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4509" w:rsidRPr="003F762C" w:rsidRDefault="00B94509" w:rsidP="00B94509">
      <w:pPr>
        <w:jc w:val="center"/>
        <w:rPr>
          <w:rFonts w:cs="Times New Roman"/>
          <w:b/>
          <w:sz w:val="28"/>
        </w:rPr>
      </w:pPr>
      <w:bookmarkStart w:id="0" w:name="_Hlk491604100"/>
      <w:bookmarkStart w:id="1" w:name="_GoBack"/>
      <w:bookmarkEnd w:id="0"/>
      <w:bookmarkEnd w:id="1"/>
      <w:r w:rsidRPr="003F762C">
        <w:rPr>
          <w:rFonts w:cs="Times New Roman"/>
          <w:noProof/>
        </w:rPr>
        <w:drawing>
          <wp:inline distT="0" distB="0" distL="0" distR="0" wp14:anchorId="3DFAC44E" wp14:editId="5849BF26">
            <wp:extent cx="1290415" cy="1187865"/>
            <wp:effectExtent l="0" t="0" r="5080" b="0"/>
            <wp:docPr id="3" name="Picture 3" descr="http://www.edusanjal.com/uploads/college/logos/ffc1ebd1278c4f4c6e2afedcdfc8acd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dusanjal.com/uploads/college/logos/ffc1ebd1278c4f4c6e2afedcdfc8acdc.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90054" cy="1187533"/>
                    </a:xfrm>
                    <a:prstGeom prst="rect">
                      <a:avLst/>
                    </a:prstGeom>
                    <a:noFill/>
                    <a:ln w="9525">
                      <a:noFill/>
                      <a:miter lim="800000"/>
                      <a:headEnd/>
                      <a:tailEnd/>
                    </a:ln>
                  </pic:spPr>
                </pic:pic>
              </a:graphicData>
            </a:graphic>
          </wp:inline>
        </w:drawing>
      </w:r>
    </w:p>
    <w:p w:rsidR="00B94509" w:rsidRPr="003F762C" w:rsidRDefault="00B94509" w:rsidP="00B94509">
      <w:pPr>
        <w:jc w:val="center"/>
        <w:rPr>
          <w:rFonts w:cs="Times New Roman"/>
          <w:b/>
          <w:sz w:val="28"/>
        </w:rPr>
      </w:pPr>
    </w:p>
    <w:p w:rsidR="00B94509" w:rsidRPr="003F762C" w:rsidRDefault="00B94509" w:rsidP="00B94509">
      <w:pPr>
        <w:jc w:val="center"/>
        <w:rPr>
          <w:rFonts w:cs="Times New Roman"/>
          <w:b/>
          <w:sz w:val="28"/>
        </w:rPr>
      </w:pPr>
      <w:r w:rsidRPr="003F762C">
        <w:rPr>
          <w:rFonts w:cs="Times New Roman"/>
          <w:b/>
          <w:sz w:val="28"/>
        </w:rPr>
        <w:t>TRIBHUVAN UNIVERSITY</w:t>
      </w:r>
    </w:p>
    <w:p w:rsidR="00B94509" w:rsidRPr="003F762C" w:rsidRDefault="00B94509" w:rsidP="00B94509">
      <w:pPr>
        <w:jc w:val="center"/>
        <w:rPr>
          <w:rFonts w:cs="Times New Roman"/>
          <w:b/>
          <w:sz w:val="28"/>
        </w:rPr>
      </w:pPr>
      <w:r w:rsidRPr="003F762C">
        <w:rPr>
          <w:rFonts w:cs="Times New Roman"/>
          <w:b/>
          <w:sz w:val="28"/>
        </w:rPr>
        <w:t>INSTITUTE OF ENGINEERING</w:t>
      </w:r>
    </w:p>
    <w:p w:rsidR="00B94509" w:rsidRPr="003F762C" w:rsidRDefault="00B94509" w:rsidP="00B94509">
      <w:pPr>
        <w:jc w:val="center"/>
        <w:rPr>
          <w:rFonts w:cs="Times New Roman"/>
        </w:rPr>
      </w:pPr>
      <w:r w:rsidRPr="003F762C">
        <w:rPr>
          <w:rFonts w:cs="Times New Roman"/>
        </w:rPr>
        <w:t>PULCHOWK CAMPUS</w:t>
      </w:r>
    </w:p>
    <w:p w:rsidR="000A43B6" w:rsidRDefault="000A43B6" w:rsidP="000A43B6">
      <w:pPr>
        <w:rPr>
          <w:rFonts w:cs="Times New Roman"/>
          <w:b/>
          <w:sz w:val="28"/>
        </w:rPr>
      </w:pPr>
    </w:p>
    <w:p w:rsidR="00B94509" w:rsidRPr="003F762C" w:rsidRDefault="000A43B6" w:rsidP="000A43B6">
      <w:pPr>
        <w:rPr>
          <w:rFonts w:cs="Times New Roman"/>
          <w:b/>
          <w:sz w:val="28"/>
        </w:rPr>
      </w:pPr>
      <w:r>
        <w:rPr>
          <w:rFonts w:cs="Times New Roman"/>
          <w:b/>
          <w:sz w:val="28"/>
        </w:rPr>
        <w:t>THESIS NO:</w:t>
      </w:r>
      <w:r w:rsidR="00511FD7">
        <w:rPr>
          <w:rFonts w:cs="Times New Roman"/>
          <w:b/>
          <w:sz w:val="28"/>
        </w:rPr>
        <w:t xml:space="preserve"> M-154-MSESPM-2018-2022</w:t>
      </w:r>
    </w:p>
    <w:p w:rsidR="000A43B6" w:rsidRDefault="000A43B6" w:rsidP="00B94509">
      <w:pPr>
        <w:jc w:val="center"/>
        <w:rPr>
          <w:rFonts w:cs="Times New Roman"/>
          <w:b/>
          <w:sz w:val="28"/>
        </w:rPr>
      </w:pPr>
    </w:p>
    <w:p w:rsidR="00B94509" w:rsidRPr="003F762C" w:rsidRDefault="00D27FA5" w:rsidP="00B94509">
      <w:pPr>
        <w:jc w:val="center"/>
        <w:rPr>
          <w:rFonts w:cs="Times New Roman"/>
        </w:rPr>
      </w:pPr>
      <w:r w:rsidRPr="003F762C">
        <w:rPr>
          <w:rFonts w:cs="Times New Roman"/>
          <w:b/>
          <w:sz w:val="28"/>
        </w:rPr>
        <w:t xml:space="preserve">Optimal </w:t>
      </w:r>
      <w:r w:rsidR="003F7633" w:rsidRPr="003F762C">
        <w:rPr>
          <w:rFonts w:cs="Times New Roman"/>
          <w:b/>
          <w:sz w:val="28"/>
        </w:rPr>
        <w:t>Transmission</w:t>
      </w:r>
      <w:r w:rsidRPr="003F762C">
        <w:rPr>
          <w:rFonts w:cs="Times New Roman"/>
          <w:b/>
          <w:sz w:val="28"/>
        </w:rPr>
        <w:t xml:space="preserve"> Expansion Planning</w:t>
      </w:r>
      <w:r w:rsidR="003F7633" w:rsidRPr="003F762C">
        <w:rPr>
          <w:rFonts w:cs="Times New Roman"/>
          <w:b/>
          <w:sz w:val="28"/>
        </w:rPr>
        <w:t xml:space="preserve"> </w:t>
      </w:r>
      <w:r w:rsidR="00FF73B5">
        <w:rPr>
          <w:rFonts w:cs="Times New Roman"/>
          <w:b/>
          <w:sz w:val="28"/>
        </w:rPr>
        <w:t xml:space="preserve">of </w:t>
      </w:r>
      <w:r w:rsidR="008C0D45">
        <w:rPr>
          <w:rFonts w:cs="Times New Roman"/>
          <w:b/>
          <w:sz w:val="28"/>
        </w:rPr>
        <w:t xml:space="preserve">Bagmati Province </w:t>
      </w:r>
      <w:r w:rsidR="003F7633" w:rsidRPr="003F762C">
        <w:rPr>
          <w:rFonts w:cs="Times New Roman"/>
          <w:b/>
          <w:sz w:val="28"/>
        </w:rPr>
        <w:t>of</w:t>
      </w:r>
      <w:r w:rsidR="00B94509" w:rsidRPr="003F762C">
        <w:rPr>
          <w:rFonts w:cs="Times New Roman"/>
          <w:b/>
          <w:sz w:val="28"/>
        </w:rPr>
        <w:t xml:space="preserve"> Nepal Using </w:t>
      </w:r>
      <w:r w:rsidRPr="003F762C">
        <w:rPr>
          <w:rFonts w:cs="Times New Roman"/>
          <w:b/>
          <w:sz w:val="28"/>
        </w:rPr>
        <w:t xml:space="preserve">Mixed-Integer Linear Programming </w:t>
      </w:r>
    </w:p>
    <w:p w:rsidR="00B94509" w:rsidRPr="007F47B6" w:rsidRDefault="00B94509" w:rsidP="00B94509">
      <w:pPr>
        <w:jc w:val="center"/>
        <w:rPr>
          <w:rFonts w:cs="Times New Roman"/>
          <w:b/>
          <w:bCs/>
        </w:rPr>
      </w:pPr>
      <w:proofErr w:type="gramStart"/>
      <w:r w:rsidRPr="007F47B6">
        <w:rPr>
          <w:rFonts w:cs="Times New Roman"/>
          <w:b/>
          <w:bCs/>
        </w:rPr>
        <w:t>by</w:t>
      </w:r>
      <w:proofErr w:type="gramEnd"/>
    </w:p>
    <w:p w:rsidR="00B94509" w:rsidRPr="007F47B6" w:rsidRDefault="00B94509" w:rsidP="00B94509">
      <w:pPr>
        <w:jc w:val="center"/>
        <w:rPr>
          <w:rFonts w:cs="Times New Roman"/>
          <w:b/>
          <w:bCs/>
        </w:rPr>
      </w:pPr>
    </w:p>
    <w:p w:rsidR="00B94509" w:rsidRPr="007F47B6" w:rsidRDefault="00B94509" w:rsidP="00B94509">
      <w:pPr>
        <w:jc w:val="center"/>
        <w:rPr>
          <w:rFonts w:cs="Times New Roman"/>
          <w:b/>
          <w:bCs/>
        </w:rPr>
      </w:pPr>
      <w:r w:rsidRPr="007F47B6">
        <w:rPr>
          <w:rFonts w:cs="Times New Roman"/>
          <w:b/>
          <w:bCs/>
        </w:rPr>
        <w:t xml:space="preserve">Rabi Sapkota </w:t>
      </w:r>
    </w:p>
    <w:p w:rsidR="00B94509" w:rsidRPr="007F47B6" w:rsidRDefault="00B94509" w:rsidP="00B94509">
      <w:pPr>
        <w:jc w:val="center"/>
        <w:rPr>
          <w:rFonts w:cs="Times New Roman"/>
          <w:b/>
          <w:bCs/>
        </w:rPr>
      </w:pPr>
    </w:p>
    <w:p w:rsidR="00B94509" w:rsidRPr="007F47B6" w:rsidRDefault="00B94509" w:rsidP="00B94509">
      <w:pPr>
        <w:jc w:val="center"/>
        <w:rPr>
          <w:rFonts w:cs="Times New Roman"/>
          <w:b/>
          <w:bCs/>
        </w:rPr>
      </w:pPr>
      <w:r w:rsidRPr="007F47B6">
        <w:rPr>
          <w:rFonts w:cs="Times New Roman"/>
          <w:b/>
          <w:bCs/>
        </w:rPr>
        <w:t xml:space="preserve">A THESIS </w:t>
      </w:r>
    </w:p>
    <w:p w:rsidR="00B94509" w:rsidRPr="007F47B6" w:rsidRDefault="00B94509" w:rsidP="000A43B6">
      <w:pPr>
        <w:jc w:val="center"/>
        <w:rPr>
          <w:rFonts w:cs="Times New Roman"/>
          <w:b/>
          <w:bCs/>
        </w:rPr>
      </w:pPr>
      <w:r w:rsidRPr="007F47B6">
        <w:rPr>
          <w:rFonts w:cs="Times New Roman"/>
          <w:b/>
          <w:bCs/>
        </w:rPr>
        <w:t>SUBMITTED TO THE DEPARTMENT OF MECHANICAL</w:t>
      </w:r>
      <w:r w:rsidR="007F735E" w:rsidRPr="007F47B6">
        <w:rPr>
          <w:rFonts w:cs="Times New Roman"/>
          <w:b/>
          <w:bCs/>
        </w:rPr>
        <w:t xml:space="preserve"> </w:t>
      </w:r>
      <w:r w:rsidR="004B0D52" w:rsidRPr="007F47B6">
        <w:rPr>
          <w:rFonts w:cs="Times New Roman"/>
          <w:b/>
          <w:bCs/>
        </w:rPr>
        <w:t>AND AEROSPACE</w:t>
      </w:r>
      <w:r w:rsidRPr="007F47B6">
        <w:rPr>
          <w:rFonts w:cs="Times New Roman"/>
          <w:b/>
          <w:bCs/>
        </w:rPr>
        <w:t xml:space="preserve"> ENGINEERING</w:t>
      </w:r>
      <w:r w:rsidR="000A43B6" w:rsidRPr="007F47B6">
        <w:rPr>
          <w:rFonts w:cs="Times New Roman"/>
          <w:b/>
          <w:bCs/>
        </w:rPr>
        <w:t xml:space="preserve"> </w:t>
      </w:r>
      <w:r w:rsidRPr="007F47B6">
        <w:rPr>
          <w:rFonts w:cs="Times New Roman"/>
          <w:b/>
          <w:bCs/>
        </w:rPr>
        <w:t>IN PARTIAL FULFILMENT OF THE REQUIREMENT</w:t>
      </w:r>
      <w:r w:rsidR="000A43B6" w:rsidRPr="007F47B6">
        <w:rPr>
          <w:rFonts w:cs="Times New Roman"/>
          <w:b/>
          <w:bCs/>
        </w:rPr>
        <w:t>S</w:t>
      </w:r>
      <w:r w:rsidRPr="007F47B6">
        <w:rPr>
          <w:rFonts w:cs="Times New Roman"/>
          <w:b/>
          <w:bCs/>
        </w:rPr>
        <w:t xml:space="preserve"> FOR THE </w:t>
      </w:r>
      <w:r w:rsidR="000A43B6" w:rsidRPr="007F47B6">
        <w:rPr>
          <w:rFonts w:cs="Times New Roman"/>
          <w:b/>
          <w:bCs/>
        </w:rPr>
        <w:t>DEGREE OF</w:t>
      </w:r>
      <w:r w:rsidRPr="007F47B6">
        <w:rPr>
          <w:rFonts w:cs="Times New Roman"/>
          <w:b/>
          <w:bCs/>
        </w:rPr>
        <w:t xml:space="preserve"> MASTER</w:t>
      </w:r>
      <w:r w:rsidR="000A43B6" w:rsidRPr="007F47B6">
        <w:rPr>
          <w:rFonts w:cs="Times New Roman"/>
          <w:b/>
          <w:bCs/>
        </w:rPr>
        <w:t xml:space="preserve"> OF SCIENCE</w:t>
      </w:r>
      <w:r w:rsidRPr="007F47B6">
        <w:rPr>
          <w:rFonts w:cs="Times New Roman"/>
          <w:b/>
          <w:bCs/>
        </w:rPr>
        <w:t xml:space="preserve"> IN</w:t>
      </w:r>
      <w:r w:rsidR="000A43B6" w:rsidRPr="007F47B6">
        <w:rPr>
          <w:rFonts w:cs="Times New Roman"/>
          <w:b/>
          <w:bCs/>
        </w:rPr>
        <w:t xml:space="preserve"> </w:t>
      </w:r>
      <w:r w:rsidRPr="007F47B6">
        <w:rPr>
          <w:rFonts w:cs="Times New Roman"/>
          <w:b/>
          <w:bCs/>
        </w:rPr>
        <w:t xml:space="preserve">ENERGY SYSTEM PLANNING AND MANAGEMENT </w:t>
      </w:r>
    </w:p>
    <w:p w:rsidR="00B94509" w:rsidRPr="007F47B6" w:rsidRDefault="00B94509" w:rsidP="00B94509">
      <w:pPr>
        <w:jc w:val="center"/>
        <w:rPr>
          <w:rFonts w:cs="Times New Roman"/>
          <w:b/>
          <w:bCs/>
        </w:rPr>
      </w:pPr>
    </w:p>
    <w:p w:rsidR="00B94509" w:rsidRPr="007F47B6" w:rsidRDefault="00B94509" w:rsidP="00B94509">
      <w:pPr>
        <w:jc w:val="center"/>
        <w:rPr>
          <w:rFonts w:cs="Times New Roman"/>
          <w:b/>
          <w:bCs/>
        </w:rPr>
      </w:pPr>
      <w:r w:rsidRPr="007F47B6">
        <w:rPr>
          <w:rFonts w:cs="Times New Roman"/>
          <w:b/>
          <w:bCs/>
        </w:rPr>
        <w:t>DEPARTMENT OF MECHANICAL</w:t>
      </w:r>
      <w:r w:rsidR="004B0D52" w:rsidRPr="007F47B6">
        <w:rPr>
          <w:rFonts w:cs="Times New Roman"/>
          <w:b/>
          <w:bCs/>
        </w:rPr>
        <w:t xml:space="preserve"> AND AEROSPACE</w:t>
      </w:r>
      <w:r w:rsidRPr="007F47B6">
        <w:rPr>
          <w:rFonts w:cs="Times New Roman"/>
          <w:b/>
          <w:bCs/>
        </w:rPr>
        <w:t xml:space="preserve"> ENGINEERING</w:t>
      </w:r>
    </w:p>
    <w:p w:rsidR="000A43B6" w:rsidRPr="007F47B6" w:rsidRDefault="00B94509" w:rsidP="000A43B6">
      <w:pPr>
        <w:jc w:val="center"/>
        <w:rPr>
          <w:rFonts w:cs="Times New Roman"/>
          <w:b/>
          <w:bCs/>
        </w:rPr>
      </w:pPr>
      <w:r w:rsidRPr="007F47B6">
        <w:rPr>
          <w:rFonts w:cs="Times New Roman"/>
          <w:b/>
          <w:bCs/>
        </w:rPr>
        <w:t>LALITPUR, NEPAL</w:t>
      </w:r>
    </w:p>
    <w:p w:rsidR="000A43B6" w:rsidRPr="007F47B6" w:rsidRDefault="000A43B6" w:rsidP="00973750">
      <w:pPr>
        <w:jc w:val="center"/>
        <w:rPr>
          <w:rFonts w:cs="Times New Roman"/>
          <w:b/>
          <w:bCs/>
        </w:rPr>
      </w:pPr>
    </w:p>
    <w:p w:rsidR="00D27FA5" w:rsidRPr="000A43B6" w:rsidRDefault="00025076" w:rsidP="000A43B6">
      <w:pPr>
        <w:jc w:val="center"/>
        <w:rPr>
          <w:rFonts w:cs="Times New Roman"/>
        </w:rPr>
      </w:pPr>
      <w:r w:rsidRPr="007F47B6">
        <w:rPr>
          <w:rFonts w:cs="Times New Roman"/>
          <w:b/>
          <w:bCs/>
        </w:rPr>
        <w:t>SEPTEMBER</w:t>
      </w:r>
      <w:r w:rsidR="0054720C" w:rsidRPr="007F47B6">
        <w:rPr>
          <w:rFonts w:cs="Times New Roman"/>
          <w:b/>
          <w:bCs/>
        </w:rPr>
        <w:t>, 202</w:t>
      </w:r>
      <w:r w:rsidR="00BF526A" w:rsidRPr="007F47B6">
        <w:rPr>
          <w:rFonts w:cs="Times New Roman"/>
          <w:b/>
          <w:bCs/>
        </w:rPr>
        <w:t>2</w:t>
      </w:r>
      <w:r w:rsidR="00D27FA5" w:rsidRPr="003F762C">
        <w:rPr>
          <w:rFonts w:cs="Times New Roman"/>
        </w:rPr>
        <w:br w:type="page"/>
      </w:r>
    </w:p>
    <w:p w:rsidR="000D63F9" w:rsidRDefault="000D63F9" w:rsidP="006343A8">
      <w:pPr>
        <w:pStyle w:val="Thesisheading1"/>
        <w:numPr>
          <w:ilvl w:val="0"/>
          <w:numId w:val="0"/>
        </w:numPr>
        <w:ind w:left="432"/>
        <w:sectPr w:rsidR="000D63F9" w:rsidSect="000D63F9">
          <w:footerReference w:type="default" r:id="rId9"/>
          <w:footerReference w:type="first" r:id="rId10"/>
          <w:type w:val="continuous"/>
          <w:pgSz w:w="11907" w:h="16839" w:code="9"/>
          <w:pgMar w:top="1440" w:right="1440" w:bottom="1440" w:left="1800" w:header="720" w:footer="720" w:gutter="0"/>
          <w:cols w:space="720"/>
          <w:titlePg/>
          <w:docGrid w:linePitch="360"/>
        </w:sectPr>
      </w:pPr>
    </w:p>
    <w:p w:rsidR="003767EE" w:rsidRDefault="00684471" w:rsidP="006343A8">
      <w:pPr>
        <w:pStyle w:val="Thesisheading1"/>
        <w:numPr>
          <w:ilvl w:val="0"/>
          <w:numId w:val="0"/>
        </w:numPr>
        <w:ind w:left="432"/>
      </w:pPr>
      <w:bookmarkStart w:id="2" w:name="_Toc116291211"/>
      <w:r>
        <w:lastRenderedPageBreak/>
        <w:t>COPYRIGHT</w:t>
      </w:r>
      <w:bookmarkEnd w:id="2"/>
    </w:p>
    <w:p w:rsidR="00684471" w:rsidRPr="00684471" w:rsidRDefault="00684471" w:rsidP="00684471">
      <w:pPr>
        <w:spacing w:line="360" w:lineRule="auto"/>
        <w:jc w:val="both"/>
        <w:rPr>
          <w:rFonts w:cs="Times New Roman"/>
        </w:rPr>
      </w:pPr>
      <w:r w:rsidRPr="00684471">
        <w:rPr>
          <w:rFonts w:cs="Times New Roman"/>
        </w:rPr>
        <w:t xml:space="preserve">The author has agreed that the library, </w:t>
      </w:r>
      <w:r>
        <w:t>Department of Mechanical and Aerospace Engineering</w:t>
      </w:r>
      <w:r w:rsidRPr="00684471">
        <w:rPr>
          <w:rFonts w:cs="Times New Roman"/>
        </w:rPr>
        <w:t xml:space="preserve"> Pulchowk Campus, Institute of Engineering may make this thesis freely available for inspection. Moreover, the author has agreed that permission for extensive copying of this thesis for scholarly purpose may be granted by the professor(s) who supervised the work recorded herein or, in their absence, by the Head of the Department wherein the thesis was done. It is understood that the recognition will be given to the authorof this thesis and to the Department of Mechanical Engineering, Pulchowk Campus, Institute of Engineering in any use of the material of this thesis. Copying or publication or the other use of this thesis for financial gain without approval of the </w:t>
      </w:r>
      <w:r>
        <w:t>Department of Mechanical and Aerospace Engineering,</w:t>
      </w:r>
      <w:r w:rsidRPr="00684471">
        <w:rPr>
          <w:rFonts w:cs="Times New Roman"/>
        </w:rPr>
        <w:t xml:space="preserve"> Pulchowk Campus, Institute of Engineering and author’s written permission is prohibited. Request for permission to copy or to make any other use of the material in this thesis in whole or in part should be addressed to:</w:t>
      </w:r>
    </w:p>
    <w:p w:rsidR="00684471" w:rsidRDefault="00684471" w:rsidP="00684471">
      <w:pPr>
        <w:jc w:val="both"/>
      </w:pPr>
    </w:p>
    <w:p w:rsidR="00684471" w:rsidRDefault="00684471" w:rsidP="00684471">
      <w:pPr>
        <w:jc w:val="both"/>
      </w:pPr>
      <w:r>
        <w:t xml:space="preserve">Head </w:t>
      </w:r>
    </w:p>
    <w:p w:rsidR="00684471" w:rsidRDefault="0033089B" w:rsidP="00684471">
      <w:pPr>
        <w:jc w:val="both"/>
      </w:pPr>
      <w:r w:rsidRPr="0033089B">
        <w:t>Department of Mechanical and Aerospace Engineering</w:t>
      </w:r>
      <w:r w:rsidR="00684471">
        <w:t xml:space="preserve"> </w:t>
      </w:r>
    </w:p>
    <w:p w:rsidR="00684471" w:rsidRDefault="00684471" w:rsidP="00684471">
      <w:pPr>
        <w:jc w:val="both"/>
      </w:pPr>
      <w:r>
        <w:t xml:space="preserve">Pulchowk Campus, Institute of Engineering </w:t>
      </w:r>
    </w:p>
    <w:p w:rsidR="00684471" w:rsidRDefault="0033089B" w:rsidP="00684471">
      <w:pPr>
        <w:jc w:val="both"/>
      </w:pPr>
      <w:r>
        <w:t xml:space="preserve">Lalitpur, </w:t>
      </w:r>
      <w:r w:rsidR="00684471">
        <w:t>Nepal</w:t>
      </w:r>
    </w:p>
    <w:p w:rsidR="00684471" w:rsidRDefault="00684471" w:rsidP="00684471">
      <w:pPr>
        <w:jc w:val="both"/>
        <w:sectPr w:rsidR="00684471" w:rsidSect="00025076">
          <w:footerReference w:type="first" r:id="rId11"/>
          <w:type w:val="continuous"/>
          <w:pgSz w:w="11907" w:h="16839" w:code="9"/>
          <w:pgMar w:top="1440" w:right="1440" w:bottom="1440" w:left="1800" w:header="720" w:footer="720" w:gutter="0"/>
          <w:cols w:space="720"/>
          <w:titlePg/>
          <w:docGrid w:linePitch="360"/>
        </w:sectPr>
      </w:pPr>
    </w:p>
    <w:p w:rsidR="00684471" w:rsidRPr="00684471" w:rsidRDefault="00684471" w:rsidP="00684471">
      <w:pPr>
        <w:jc w:val="center"/>
        <w:rPr>
          <w:b/>
          <w:bCs/>
        </w:rPr>
      </w:pPr>
      <w:r w:rsidRPr="00684471">
        <w:rPr>
          <w:b/>
          <w:bCs/>
        </w:rPr>
        <w:lastRenderedPageBreak/>
        <w:t>TRIBHUVAN UNIVERSITY</w:t>
      </w:r>
    </w:p>
    <w:p w:rsidR="00684471" w:rsidRPr="00684471" w:rsidRDefault="00684471" w:rsidP="00684471">
      <w:pPr>
        <w:jc w:val="center"/>
        <w:rPr>
          <w:b/>
          <w:bCs/>
        </w:rPr>
      </w:pPr>
      <w:r w:rsidRPr="00684471">
        <w:rPr>
          <w:b/>
          <w:bCs/>
        </w:rPr>
        <w:t>INSTITUTE OF ENGINEERING</w:t>
      </w:r>
    </w:p>
    <w:p w:rsidR="00684471" w:rsidRPr="00684471" w:rsidRDefault="00684471" w:rsidP="00684471">
      <w:pPr>
        <w:jc w:val="center"/>
        <w:rPr>
          <w:b/>
          <w:bCs/>
        </w:rPr>
      </w:pPr>
      <w:r w:rsidRPr="00684471">
        <w:rPr>
          <w:b/>
          <w:bCs/>
        </w:rPr>
        <w:t>PULCHOWK CAMPUS</w:t>
      </w:r>
    </w:p>
    <w:p w:rsidR="00684471" w:rsidRPr="00684471" w:rsidRDefault="00684471" w:rsidP="00684471">
      <w:pPr>
        <w:jc w:val="center"/>
        <w:rPr>
          <w:b/>
          <w:bCs/>
        </w:rPr>
      </w:pPr>
      <w:r w:rsidRPr="00684471">
        <w:rPr>
          <w:b/>
          <w:bCs/>
        </w:rPr>
        <w:t xml:space="preserve">DEPARTMENT OF MECHANICAL AND AEROSPACE ENGINEERING </w:t>
      </w:r>
    </w:p>
    <w:p w:rsidR="00684471" w:rsidRPr="00684471" w:rsidRDefault="00684471" w:rsidP="00684471">
      <w:pPr>
        <w:spacing w:line="360" w:lineRule="auto"/>
        <w:jc w:val="both"/>
        <w:rPr>
          <w:rFonts w:cs="Times New Roman"/>
        </w:rPr>
      </w:pPr>
      <w:r w:rsidRPr="00684471">
        <w:rPr>
          <w:rFonts w:cs="Times New Roman"/>
        </w:rPr>
        <w:t xml:space="preserve">The undersigned certify that they have read, and recommended to the Institute of Engineering for </w:t>
      </w:r>
      <w:r w:rsidR="0033089B">
        <w:rPr>
          <w:rFonts w:cs="Times New Roman"/>
        </w:rPr>
        <w:t xml:space="preserve">acceptance, a thesis entitled </w:t>
      </w:r>
      <w:r w:rsidR="0033089B" w:rsidRPr="0033089B">
        <w:rPr>
          <w:rFonts w:cs="Times New Roman"/>
          <w:b/>
          <w:bCs/>
        </w:rPr>
        <w:t>"</w:t>
      </w:r>
      <w:r w:rsidRPr="0033089B">
        <w:rPr>
          <w:rFonts w:cs="Times New Roman"/>
          <w:b/>
          <w:bCs/>
        </w:rPr>
        <w:t>Optimal Transmission Expansion Planning</w:t>
      </w:r>
      <w:r w:rsidR="00330080" w:rsidRPr="0033089B">
        <w:rPr>
          <w:rFonts w:cs="Times New Roman"/>
          <w:b/>
          <w:bCs/>
        </w:rPr>
        <w:t xml:space="preserve"> of</w:t>
      </w:r>
      <w:r w:rsidRPr="0033089B">
        <w:rPr>
          <w:rFonts w:cs="Times New Roman"/>
          <w:b/>
          <w:bCs/>
        </w:rPr>
        <w:t xml:space="preserve"> Bagmati Province of Nepal Using Mixed-Integer Linear </w:t>
      </w:r>
      <w:r w:rsidR="00501BED" w:rsidRPr="0033089B">
        <w:rPr>
          <w:rFonts w:cs="Times New Roman"/>
          <w:b/>
          <w:bCs/>
        </w:rPr>
        <w:t>Programming”</w:t>
      </w:r>
      <w:r w:rsidRPr="00684471">
        <w:rPr>
          <w:rFonts w:cs="Times New Roman"/>
        </w:rPr>
        <w:t xml:space="preserve"> submitted by Mr. Rabi Sapkota in partial fulfillment of the requirements for the degree of Master</w:t>
      </w:r>
      <w:r w:rsidR="000A43B6">
        <w:rPr>
          <w:rFonts w:cs="Times New Roman"/>
        </w:rPr>
        <w:t xml:space="preserve"> of Science</w:t>
      </w:r>
      <w:r w:rsidRPr="00684471">
        <w:rPr>
          <w:rFonts w:cs="Times New Roman"/>
        </w:rPr>
        <w:t xml:space="preserve"> in Energy System Planning and Management.</w:t>
      </w:r>
    </w:p>
    <w:p w:rsidR="00684471" w:rsidRDefault="00684471" w:rsidP="0033089B">
      <w:pPr>
        <w:pBdr>
          <w:bottom w:val="single" w:sz="4" w:space="1" w:color="auto"/>
        </w:pBdr>
        <w:ind w:left="3780"/>
        <w:jc w:val="both"/>
      </w:pPr>
    </w:p>
    <w:p w:rsidR="00684471" w:rsidRDefault="00330080" w:rsidP="00511FD7">
      <w:pPr>
        <w:ind w:left="3780"/>
        <w:jc w:val="both"/>
      </w:pPr>
      <w:r>
        <w:t>Supervisor, Dr. Sanjeev Maharjan</w:t>
      </w:r>
      <w:r w:rsidR="00511FD7">
        <w:t xml:space="preserve">, </w:t>
      </w:r>
      <w:r w:rsidRPr="00116113">
        <w:rPr>
          <w:rFonts w:cs="Times New Roman"/>
        </w:rPr>
        <w:t>Assistant Professor</w:t>
      </w:r>
    </w:p>
    <w:p w:rsidR="00684471" w:rsidRDefault="00330080" w:rsidP="0033089B">
      <w:pPr>
        <w:pBdr>
          <w:bottom w:val="single" w:sz="4" w:space="1" w:color="auto"/>
        </w:pBdr>
        <w:ind w:left="3780"/>
        <w:jc w:val="both"/>
      </w:pPr>
      <w:r>
        <w:t>Department of Mechanical and Aerospace Engineering</w:t>
      </w:r>
      <w:r w:rsidR="0033089B">
        <w:t>, Pulchowk Campus</w:t>
      </w:r>
    </w:p>
    <w:p w:rsidR="00330080" w:rsidRDefault="00330080" w:rsidP="0033089B">
      <w:pPr>
        <w:pBdr>
          <w:bottom w:val="single" w:sz="4" w:space="1" w:color="auto"/>
        </w:pBdr>
        <w:ind w:left="3780"/>
        <w:jc w:val="both"/>
      </w:pPr>
    </w:p>
    <w:p w:rsidR="00684471" w:rsidRDefault="00684471" w:rsidP="00511FD7">
      <w:pPr>
        <w:ind w:left="3780"/>
        <w:jc w:val="both"/>
      </w:pPr>
      <w:r>
        <w:t xml:space="preserve">Co- Supervisor, </w:t>
      </w:r>
      <w:r w:rsidR="00330080">
        <w:t>Er. Shahabuddin Khan</w:t>
      </w:r>
      <w:r w:rsidR="00511FD7">
        <w:t xml:space="preserve">, </w:t>
      </w:r>
      <w:r w:rsidR="00330080" w:rsidRPr="00116113">
        <w:rPr>
          <w:rFonts w:cs="Times New Roman"/>
        </w:rPr>
        <w:t>Assistant Professor</w:t>
      </w:r>
    </w:p>
    <w:p w:rsidR="00684471" w:rsidRDefault="00330080" w:rsidP="0033089B">
      <w:pPr>
        <w:ind w:left="3780"/>
        <w:jc w:val="both"/>
      </w:pPr>
      <w:r>
        <w:rPr>
          <w:rFonts w:cs="Times New Roman"/>
        </w:rPr>
        <w:t>Department of Electrical Engineering</w:t>
      </w:r>
      <w:r w:rsidR="00684471">
        <w:t>,</w:t>
      </w:r>
      <w:r w:rsidR="0033089B">
        <w:t xml:space="preserve"> Pulchowk Campus</w:t>
      </w:r>
    </w:p>
    <w:p w:rsidR="0033089B" w:rsidRDefault="0033089B" w:rsidP="0033089B">
      <w:pPr>
        <w:pBdr>
          <w:bottom w:val="single" w:sz="4" w:space="1" w:color="auto"/>
        </w:pBdr>
        <w:ind w:left="3780"/>
        <w:jc w:val="both"/>
      </w:pPr>
    </w:p>
    <w:p w:rsidR="0033089B" w:rsidRDefault="0033089B" w:rsidP="0033089B">
      <w:pPr>
        <w:ind w:left="3780"/>
        <w:jc w:val="both"/>
      </w:pPr>
      <w:r>
        <w:t>External E</w:t>
      </w:r>
      <w:r w:rsidR="00477CA3">
        <w:t>xaminer, Er. Birendra Kumar Jha</w:t>
      </w:r>
      <w:r w:rsidR="00511FD7">
        <w:t>,</w:t>
      </w:r>
      <w:r>
        <w:t xml:space="preserve"> </w:t>
      </w:r>
      <w:r w:rsidR="00F96EB4">
        <w:t>Manager</w:t>
      </w:r>
    </w:p>
    <w:p w:rsidR="0033089B" w:rsidRDefault="0033089B" w:rsidP="0033089B">
      <w:pPr>
        <w:ind w:left="3780"/>
        <w:jc w:val="both"/>
        <w:rPr>
          <w:rFonts w:cs="Times New Roman"/>
        </w:rPr>
      </w:pPr>
      <w:r>
        <w:rPr>
          <w:rFonts w:cs="Times New Roman"/>
        </w:rPr>
        <w:t>Nepal Electricity Authority</w:t>
      </w:r>
    </w:p>
    <w:p w:rsidR="0033089B" w:rsidRDefault="00195BF9" w:rsidP="00195BF9">
      <w:pPr>
        <w:pBdr>
          <w:bottom w:val="single" w:sz="4" w:space="1" w:color="auto"/>
        </w:pBdr>
        <w:tabs>
          <w:tab w:val="left" w:pos="3671"/>
        </w:tabs>
        <w:ind w:left="3780"/>
      </w:pPr>
      <w:r>
        <w:tab/>
      </w:r>
    </w:p>
    <w:p w:rsidR="00684471" w:rsidRDefault="00684471" w:rsidP="00367192">
      <w:pPr>
        <w:ind w:left="3780"/>
        <w:jc w:val="both"/>
      </w:pPr>
      <w:r>
        <w:t xml:space="preserve">Committee Chairperson, </w:t>
      </w:r>
      <w:r w:rsidR="0033089B">
        <w:t>Dr. Surya Prasad Adhikari</w:t>
      </w:r>
      <w:r w:rsidR="00367192">
        <w:t xml:space="preserve">, </w:t>
      </w:r>
      <w:r w:rsidR="00195BF9" w:rsidRPr="008C0D45">
        <w:rPr>
          <w:rFonts w:cs="Times New Roman"/>
        </w:rPr>
        <w:t xml:space="preserve">Associate </w:t>
      </w:r>
      <w:proofErr w:type="gramStart"/>
      <w:r w:rsidR="00C03382" w:rsidRPr="008C0D45">
        <w:rPr>
          <w:rFonts w:cs="Times New Roman"/>
        </w:rPr>
        <w:t>Professor &amp;</w:t>
      </w:r>
      <w:proofErr w:type="gramEnd"/>
      <w:r w:rsidR="00195BF9" w:rsidRPr="008C0D45">
        <w:rPr>
          <w:rFonts w:cs="Times New Roman"/>
        </w:rPr>
        <w:t xml:space="preserve"> Head of Department</w:t>
      </w:r>
    </w:p>
    <w:p w:rsidR="0033089B" w:rsidRDefault="0033089B" w:rsidP="00195BF9">
      <w:pPr>
        <w:ind w:left="3780"/>
        <w:jc w:val="both"/>
      </w:pPr>
      <w:r>
        <w:t>Department of Mechanical and Aerospace Engineering, Pulchowk Campus</w:t>
      </w:r>
    </w:p>
    <w:p w:rsidR="0011213A" w:rsidRDefault="00684471" w:rsidP="00566938">
      <w:pPr>
        <w:sectPr w:rsidR="0011213A" w:rsidSect="00684471">
          <w:pgSz w:w="11907" w:h="16839" w:code="9"/>
          <w:pgMar w:top="1440" w:right="1440" w:bottom="1440" w:left="1800" w:header="720" w:footer="720" w:gutter="0"/>
          <w:cols w:space="720"/>
          <w:titlePg/>
          <w:docGrid w:linePitch="360"/>
        </w:sectPr>
      </w:pPr>
      <w:r>
        <w:t>Date</w:t>
      </w:r>
      <w:r w:rsidR="00195BF9">
        <w:t>:</w:t>
      </w:r>
      <w:r w:rsidR="00566938">
        <w:t xml:space="preserve"> </w:t>
      </w:r>
      <w:r w:rsidR="00511FD7">
        <w:t>20</w:t>
      </w:r>
      <w:r w:rsidR="00566938" w:rsidRPr="00566938">
        <w:rPr>
          <w:vertAlign w:val="superscript"/>
        </w:rPr>
        <w:t>th</w:t>
      </w:r>
      <w:r w:rsidR="00566938">
        <w:t xml:space="preserve"> </w:t>
      </w:r>
      <w:r w:rsidR="00511FD7">
        <w:t>September</w:t>
      </w:r>
      <w:r w:rsidR="00566938">
        <w:t xml:space="preserve"> 2022</w:t>
      </w:r>
    </w:p>
    <w:p w:rsidR="0011213A" w:rsidRPr="003F762C" w:rsidRDefault="0011213A" w:rsidP="0011213A">
      <w:pPr>
        <w:pStyle w:val="Thesisheading1"/>
        <w:numPr>
          <w:ilvl w:val="0"/>
          <w:numId w:val="0"/>
        </w:numPr>
      </w:pPr>
      <w:bookmarkStart w:id="3" w:name="_Toc116291212"/>
      <w:r>
        <w:lastRenderedPageBreak/>
        <w:t>ABSTRACT</w:t>
      </w:r>
      <w:bookmarkEnd w:id="3"/>
    </w:p>
    <w:p w:rsidR="00675C59" w:rsidRDefault="00675C59" w:rsidP="001C6136">
      <w:pPr>
        <w:spacing w:line="360" w:lineRule="auto"/>
        <w:jc w:val="both"/>
        <w:rPr>
          <w:rFonts w:cs="Times New Roman"/>
        </w:rPr>
      </w:pPr>
      <w:r>
        <w:rPr>
          <w:rFonts w:cs="Times New Roman"/>
        </w:rPr>
        <w:t xml:space="preserve">For any country, proper </w:t>
      </w:r>
      <w:r w:rsidRPr="003F762C">
        <w:rPr>
          <w:rFonts w:cs="Times New Roman"/>
        </w:rPr>
        <w:t>planning</w:t>
      </w:r>
      <w:r>
        <w:rPr>
          <w:rFonts w:cs="Times New Roman"/>
        </w:rPr>
        <w:t xml:space="preserve"> of</w:t>
      </w:r>
      <w:r w:rsidRPr="003F762C">
        <w:rPr>
          <w:rFonts w:cs="Times New Roman"/>
        </w:rPr>
        <w:t xml:space="preserve"> </w:t>
      </w:r>
      <w:r>
        <w:rPr>
          <w:rFonts w:cs="Times New Roman"/>
        </w:rPr>
        <w:t xml:space="preserve">the </w:t>
      </w:r>
      <w:r w:rsidRPr="003F762C">
        <w:rPr>
          <w:rFonts w:cs="Times New Roman"/>
        </w:rPr>
        <w:t xml:space="preserve">transmission system is </w:t>
      </w:r>
      <w:r>
        <w:rPr>
          <w:rFonts w:cs="Times New Roman"/>
        </w:rPr>
        <w:t xml:space="preserve">important for </w:t>
      </w:r>
      <w:r w:rsidRPr="003F762C">
        <w:rPr>
          <w:rFonts w:cs="Times New Roman"/>
        </w:rPr>
        <w:t>creating a secure and reliable transmission grid.</w:t>
      </w:r>
      <w:r>
        <w:rPr>
          <w:rFonts w:cs="Times New Roman"/>
        </w:rPr>
        <w:t xml:space="preserve"> Government of Nepal has set out various </w:t>
      </w:r>
      <w:r w:rsidR="00367192">
        <w:rPr>
          <w:rFonts w:cs="Times New Roman"/>
        </w:rPr>
        <w:t>targets in</w:t>
      </w:r>
      <w:r>
        <w:rPr>
          <w:rFonts w:cs="Times New Roman"/>
        </w:rPr>
        <w:t xml:space="preserve"> the power generation sector </w:t>
      </w:r>
      <w:r w:rsidR="00A72449">
        <w:rPr>
          <w:rFonts w:cs="Times New Roman"/>
        </w:rPr>
        <w:t xml:space="preserve">keeping </w:t>
      </w:r>
      <w:r>
        <w:rPr>
          <w:rFonts w:cs="Times New Roman"/>
        </w:rPr>
        <w:t>abundantly available hydro resources of the country</w:t>
      </w:r>
      <w:r w:rsidR="00A72449">
        <w:rPr>
          <w:rFonts w:cs="Times New Roman"/>
        </w:rPr>
        <w:t xml:space="preserve"> in view,</w:t>
      </w:r>
      <w:r>
        <w:rPr>
          <w:rFonts w:cs="Times New Roman"/>
        </w:rPr>
        <w:t xml:space="preserve"> along with the development of</w:t>
      </w:r>
      <w:r w:rsidR="00EE1799">
        <w:rPr>
          <w:rFonts w:cs="Times New Roman"/>
        </w:rPr>
        <w:t xml:space="preserve"> other renewable energy sources. F</w:t>
      </w:r>
      <w:r>
        <w:rPr>
          <w:rFonts w:cs="Times New Roman"/>
        </w:rPr>
        <w:t xml:space="preserve">or the evacuation of energy generated from these </w:t>
      </w:r>
      <w:r w:rsidR="00367192">
        <w:rPr>
          <w:rFonts w:cs="Times New Roman"/>
        </w:rPr>
        <w:t>resources</w:t>
      </w:r>
      <w:r>
        <w:rPr>
          <w:rFonts w:cs="Times New Roman"/>
        </w:rPr>
        <w:t xml:space="preserve">, </w:t>
      </w:r>
      <w:r w:rsidR="00A72449">
        <w:rPr>
          <w:rFonts w:cs="Times New Roman"/>
        </w:rPr>
        <w:t xml:space="preserve">development of a strong and reliable </w:t>
      </w:r>
      <w:r>
        <w:rPr>
          <w:rFonts w:cs="Times New Roman"/>
        </w:rPr>
        <w:t xml:space="preserve">transmission </w:t>
      </w:r>
      <w:r w:rsidR="00EE1799">
        <w:rPr>
          <w:rFonts w:cs="Times New Roman"/>
        </w:rPr>
        <w:t>system is crucial and the development of the strong and reliable transmission system is only possible by</w:t>
      </w:r>
      <w:r w:rsidR="00EE1799" w:rsidRPr="003F762C">
        <w:rPr>
          <w:rFonts w:cs="Times New Roman"/>
        </w:rPr>
        <w:t xml:space="preserve"> proper </w:t>
      </w:r>
      <w:r w:rsidR="00EE1799">
        <w:rPr>
          <w:rFonts w:cs="Times New Roman"/>
        </w:rPr>
        <w:t xml:space="preserve">and rational </w:t>
      </w:r>
      <w:r w:rsidR="00EE1799" w:rsidRPr="003F762C">
        <w:rPr>
          <w:rFonts w:cs="Times New Roman"/>
        </w:rPr>
        <w:t>pla</w:t>
      </w:r>
      <w:r w:rsidR="00EE1799">
        <w:rPr>
          <w:rFonts w:cs="Times New Roman"/>
        </w:rPr>
        <w:t>nning of the transmission system.</w:t>
      </w:r>
    </w:p>
    <w:p w:rsidR="001C6136" w:rsidRDefault="001C6136" w:rsidP="001C6136">
      <w:pPr>
        <w:spacing w:line="360" w:lineRule="auto"/>
        <w:jc w:val="both"/>
        <w:rPr>
          <w:rFonts w:cs="Times New Roman"/>
        </w:rPr>
      </w:pPr>
      <w:r>
        <w:rPr>
          <w:rFonts w:cs="Times New Roman"/>
        </w:rPr>
        <w:t xml:space="preserve">In this thesis, </w:t>
      </w:r>
      <w:r w:rsidR="00E83797">
        <w:rPr>
          <w:rFonts w:cs="Times New Roman"/>
        </w:rPr>
        <w:t>a</w:t>
      </w:r>
      <w:r>
        <w:rPr>
          <w:rFonts w:cs="Times New Roman"/>
        </w:rPr>
        <w:t>n</w:t>
      </w:r>
      <w:r w:rsidR="00E83797">
        <w:rPr>
          <w:rFonts w:cs="Times New Roman"/>
        </w:rPr>
        <w:t xml:space="preserve"> optimization model</w:t>
      </w:r>
      <w:r>
        <w:rPr>
          <w:rFonts w:cs="Times New Roman"/>
        </w:rPr>
        <w:t xml:space="preserve"> based on</w:t>
      </w:r>
      <w:r w:rsidRPr="001C6136">
        <w:rPr>
          <w:rFonts w:cs="Times New Roman"/>
        </w:rPr>
        <w:t xml:space="preserve"> </w:t>
      </w:r>
      <w:r>
        <w:rPr>
          <w:rFonts w:cs="Times New Roman"/>
        </w:rPr>
        <w:t>a mixed integer</w:t>
      </w:r>
      <w:r w:rsidR="00EE1799">
        <w:rPr>
          <w:rFonts w:cs="Times New Roman"/>
        </w:rPr>
        <w:t xml:space="preserve"> static</w:t>
      </w:r>
      <w:r>
        <w:rPr>
          <w:rFonts w:cs="Times New Roman"/>
        </w:rPr>
        <w:t xml:space="preserve"> linear programming method is proposed for the high voltage transmission network expansion planning of Bagmati Province of Nepal considering the generation-load growth scenario for the year 2040.</w:t>
      </w:r>
      <w:r w:rsidR="00A35FFE">
        <w:rPr>
          <w:rFonts w:cs="Times New Roman"/>
        </w:rPr>
        <w:t xml:space="preserve"> </w:t>
      </w:r>
      <w:r>
        <w:rPr>
          <w:rFonts w:cs="Times New Roman"/>
        </w:rPr>
        <w:t xml:space="preserve">The objective function of the model is defined to find the minimum cost option for the high voltage transmission line expansion planning of the region. </w:t>
      </w:r>
    </w:p>
    <w:p w:rsidR="00C65A41" w:rsidRDefault="00C65A41" w:rsidP="001C6136">
      <w:pPr>
        <w:spacing w:line="360" w:lineRule="auto"/>
        <w:jc w:val="both"/>
        <w:rPr>
          <w:rFonts w:cs="Times New Roman"/>
        </w:rPr>
      </w:pPr>
      <w:r>
        <w:rPr>
          <w:rFonts w:cs="Times New Roman"/>
        </w:rPr>
        <w:t xml:space="preserve">This thesis can be divided into two parts. </w:t>
      </w:r>
      <w:r w:rsidR="00BE1541">
        <w:rPr>
          <w:rFonts w:cs="Times New Roman"/>
        </w:rPr>
        <w:t>First,</w:t>
      </w:r>
      <w:r w:rsidR="001C6136">
        <w:rPr>
          <w:rFonts w:cs="Times New Roman"/>
        </w:rPr>
        <w:t xml:space="preserve"> the existing transmission system of B</w:t>
      </w:r>
      <w:r w:rsidR="00BE1541">
        <w:rPr>
          <w:rFonts w:cs="Times New Roman"/>
        </w:rPr>
        <w:t>agmati province of Nepal is evaluated</w:t>
      </w:r>
      <w:r w:rsidR="001C6136">
        <w:rPr>
          <w:rFonts w:cs="Times New Roman"/>
        </w:rPr>
        <w:t xml:space="preserve"> for the</w:t>
      </w:r>
      <w:r w:rsidR="0066221C">
        <w:rPr>
          <w:rFonts w:cs="Times New Roman"/>
        </w:rPr>
        <w:t xml:space="preserve"> </w:t>
      </w:r>
      <w:r w:rsidR="001C6136">
        <w:rPr>
          <w:rFonts w:cs="Times New Roman"/>
        </w:rPr>
        <w:t xml:space="preserve">adequateness of the existing electrical transmission network for the generation-demand scenario for the year 2040. </w:t>
      </w:r>
      <w:r>
        <w:rPr>
          <w:rFonts w:cs="Times New Roman"/>
        </w:rPr>
        <w:t xml:space="preserve">Then </w:t>
      </w:r>
      <w:r w:rsidRPr="00C65A41">
        <w:rPr>
          <w:rFonts w:cs="Times New Roman"/>
          <w:color w:val="000000"/>
          <w:szCs w:val="24"/>
        </w:rPr>
        <w:t>mixed</w:t>
      </w:r>
      <w:r w:rsidR="00675C59">
        <w:rPr>
          <w:rFonts w:cs="Times New Roman"/>
          <w:color w:val="000000"/>
          <w:szCs w:val="24"/>
        </w:rPr>
        <w:t>-</w:t>
      </w:r>
      <w:r w:rsidRPr="00C65A41">
        <w:rPr>
          <w:rFonts w:cs="Times New Roman"/>
          <w:color w:val="000000"/>
          <w:szCs w:val="24"/>
        </w:rPr>
        <w:t xml:space="preserve">integer linear programming (MILP) based </w:t>
      </w:r>
      <w:r>
        <w:rPr>
          <w:rFonts w:cs="Times New Roman"/>
          <w:color w:val="000000"/>
          <w:szCs w:val="24"/>
        </w:rPr>
        <w:t>op</w:t>
      </w:r>
      <w:r w:rsidR="00A35FFE">
        <w:rPr>
          <w:rFonts w:cs="Times New Roman"/>
          <w:color w:val="000000"/>
          <w:szCs w:val="24"/>
        </w:rPr>
        <w:t xml:space="preserve">timization model is formulated to determine </w:t>
      </w:r>
      <w:r>
        <w:rPr>
          <w:rFonts w:cs="Times New Roman"/>
        </w:rPr>
        <w:t>the minimum-cost</w:t>
      </w:r>
      <w:r w:rsidR="00A35FFE">
        <w:rPr>
          <w:rFonts w:cs="Times New Roman"/>
        </w:rPr>
        <w:t>,</w:t>
      </w:r>
      <w:r>
        <w:rPr>
          <w:rFonts w:cs="Times New Roman"/>
        </w:rPr>
        <w:t xml:space="preserve"> high voltage transmission expansion plan for Bagmati Province of Nepal.</w:t>
      </w:r>
    </w:p>
    <w:p w:rsidR="0066221C" w:rsidRDefault="001C6136" w:rsidP="001C6136">
      <w:pPr>
        <w:spacing w:line="360" w:lineRule="auto"/>
        <w:jc w:val="both"/>
        <w:rPr>
          <w:rFonts w:cs="Times New Roman"/>
        </w:rPr>
      </w:pPr>
      <w:r>
        <w:rPr>
          <w:rFonts w:cs="Times New Roman"/>
        </w:rPr>
        <w:t xml:space="preserve">The static load flow analysis performed taking the existing network result shows that the existing transmission network of Bagmati province is not adequate for the generation load scenario for the year 2040. Out of 32 major transmission lines of voltage levels ranging from 66 kV to 400 kV, 14 lines are overloaded beyond their maximum thermal power transfer capacity. </w:t>
      </w:r>
    </w:p>
    <w:p w:rsidR="001C6136" w:rsidRDefault="00BE1541" w:rsidP="001C6136">
      <w:pPr>
        <w:spacing w:line="360" w:lineRule="auto"/>
        <w:jc w:val="both"/>
        <w:rPr>
          <w:rFonts w:cs="Times New Roman"/>
        </w:rPr>
      </w:pPr>
      <w:r>
        <w:rPr>
          <w:rFonts w:cs="Times New Roman"/>
        </w:rPr>
        <w:t>The</w:t>
      </w:r>
      <w:r w:rsidR="00675C59">
        <w:rPr>
          <w:rFonts w:cs="Times New Roman"/>
        </w:rPr>
        <w:t xml:space="preserve"> expansion solution provided by </w:t>
      </w:r>
      <w:r>
        <w:rPr>
          <w:rFonts w:cs="Times New Roman"/>
        </w:rPr>
        <w:t xml:space="preserve">the </w:t>
      </w:r>
      <w:r w:rsidRPr="00A90CED">
        <w:rPr>
          <w:rFonts w:cs="Times New Roman"/>
        </w:rPr>
        <w:t xml:space="preserve">planning model shows that </w:t>
      </w:r>
      <w:r>
        <w:rPr>
          <w:rFonts w:cs="Times New Roman"/>
        </w:rPr>
        <w:t xml:space="preserve">the </w:t>
      </w:r>
      <w:r w:rsidRPr="00A90CED">
        <w:rPr>
          <w:rFonts w:cs="Times New Roman"/>
        </w:rPr>
        <w:t>L</w:t>
      </w:r>
      <w:r w:rsidR="00675C59">
        <w:rPr>
          <w:rFonts w:cs="Times New Roman"/>
        </w:rPr>
        <w:t>apsephedi-Bhaktapur, Lamosangu-</w:t>
      </w:r>
      <w:r w:rsidRPr="00A90CED">
        <w:rPr>
          <w:rFonts w:cs="Times New Roman"/>
        </w:rPr>
        <w:t>Bha</w:t>
      </w:r>
      <w:r w:rsidR="00675C59">
        <w:rPr>
          <w:rFonts w:cs="Times New Roman"/>
        </w:rPr>
        <w:t>ktapur, Balaju-Chapali, Chapali-</w:t>
      </w:r>
      <w:r w:rsidRPr="00A90CED">
        <w:rPr>
          <w:rFonts w:cs="Times New Roman"/>
        </w:rPr>
        <w:t xml:space="preserve">Mulpani, Mulpani-Bhaktapur lines should be </w:t>
      </w:r>
      <w:r w:rsidR="00674A5B">
        <w:rPr>
          <w:rFonts w:cs="Times New Roman"/>
        </w:rPr>
        <w:t>expanded with additional</w:t>
      </w:r>
      <w:r w:rsidRPr="00A90CED">
        <w:rPr>
          <w:rFonts w:cs="Times New Roman"/>
        </w:rPr>
        <w:t xml:space="preserve"> 220 kV Double circuit lines having </w:t>
      </w:r>
      <w:r w:rsidR="00674A5B">
        <w:rPr>
          <w:rFonts w:cs="Times New Roman"/>
        </w:rPr>
        <w:t>“</w:t>
      </w:r>
      <w:r w:rsidRPr="00A90CED">
        <w:rPr>
          <w:rFonts w:cs="Times New Roman"/>
        </w:rPr>
        <w:t>Twin Bison</w:t>
      </w:r>
      <w:r w:rsidR="00674A5B">
        <w:rPr>
          <w:rFonts w:cs="Times New Roman"/>
        </w:rPr>
        <w:t>”</w:t>
      </w:r>
      <w:r w:rsidRPr="00A90CED">
        <w:rPr>
          <w:rFonts w:cs="Times New Roman"/>
        </w:rPr>
        <w:t xml:space="preserve"> </w:t>
      </w:r>
      <w:r w:rsidR="00674A5B">
        <w:rPr>
          <w:rFonts w:cs="Times New Roman"/>
        </w:rPr>
        <w:t xml:space="preserve">ACSR </w:t>
      </w:r>
      <w:r w:rsidRPr="00A90CED">
        <w:rPr>
          <w:rFonts w:cs="Times New Roman"/>
        </w:rPr>
        <w:t>Conductors.</w:t>
      </w:r>
      <w:r w:rsidR="00674A5B">
        <w:rPr>
          <w:rFonts w:cs="Times New Roman"/>
        </w:rPr>
        <w:t xml:space="preserve"> Also, the </w:t>
      </w:r>
      <w:r w:rsidR="00756F61">
        <w:rPr>
          <w:rFonts w:cs="Times New Roman"/>
        </w:rPr>
        <w:t xml:space="preserve">Suichatar-Patan </w:t>
      </w:r>
      <w:r w:rsidR="00674A5B">
        <w:rPr>
          <w:rFonts w:cs="Times New Roman"/>
        </w:rPr>
        <w:t xml:space="preserve">line segment is further </w:t>
      </w:r>
      <w:r w:rsidR="00756F61">
        <w:rPr>
          <w:rFonts w:cs="Times New Roman"/>
        </w:rPr>
        <w:t xml:space="preserve">expanded </w:t>
      </w:r>
      <w:r w:rsidR="00674A5B">
        <w:rPr>
          <w:rFonts w:cs="Times New Roman"/>
        </w:rPr>
        <w:t xml:space="preserve">by adding </w:t>
      </w:r>
      <w:r w:rsidR="00675C59">
        <w:rPr>
          <w:rFonts w:cs="Times New Roman"/>
        </w:rPr>
        <w:t>a</w:t>
      </w:r>
      <w:r w:rsidR="00674A5B">
        <w:rPr>
          <w:rFonts w:cs="Times New Roman"/>
        </w:rPr>
        <w:t xml:space="preserve"> 66 kV </w:t>
      </w:r>
      <w:r w:rsidR="00756F61">
        <w:rPr>
          <w:rFonts w:cs="Times New Roman"/>
        </w:rPr>
        <w:t>single</w:t>
      </w:r>
      <w:r w:rsidR="00674A5B">
        <w:rPr>
          <w:rFonts w:cs="Times New Roman"/>
        </w:rPr>
        <w:t xml:space="preserve"> Circuit line with “Wolf”</w:t>
      </w:r>
      <w:r w:rsidR="00675C59">
        <w:rPr>
          <w:rFonts w:cs="Times New Roman"/>
        </w:rPr>
        <w:t xml:space="preserve"> ACSR</w:t>
      </w:r>
      <w:r w:rsidR="00674A5B">
        <w:rPr>
          <w:rFonts w:cs="Times New Roman"/>
        </w:rPr>
        <w:t xml:space="preserve"> conductor.</w:t>
      </w:r>
      <w:r>
        <w:rPr>
          <w:rFonts w:cs="Times New Roman"/>
        </w:rPr>
        <w:t xml:space="preserve"> The </w:t>
      </w:r>
      <w:r w:rsidR="00756F61">
        <w:rPr>
          <w:rFonts w:cs="Times New Roman"/>
        </w:rPr>
        <w:t xml:space="preserve">total </w:t>
      </w:r>
      <w:r>
        <w:rPr>
          <w:rFonts w:cs="Times New Roman"/>
        </w:rPr>
        <w:t xml:space="preserve">expansion cost </w:t>
      </w:r>
      <w:r w:rsidR="00674A5B">
        <w:rPr>
          <w:rFonts w:cs="Times New Roman"/>
        </w:rPr>
        <w:t>is determined to be</w:t>
      </w:r>
      <w:r>
        <w:rPr>
          <w:rFonts w:cs="Times New Roman"/>
        </w:rPr>
        <w:t xml:space="preserve"> </w:t>
      </w:r>
      <w:r w:rsidR="00756F61">
        <w:rPr>
          <w:rFonts w:cs="Times New Roman"/>
        </w:rPr>
        <w:t>72.409</w:t>
      </w:r>
      <w:r>
        <w:rPr>
          <w:rFonts w:cs="Times New Roman"/>
        </w:rPr>
        <w:t xml:space="preserve"> Mill</w:t>
      </w:r>
      <w:r w:rsidR="00674A5B">
        <w:rPr>
          <w:rFonts w:cs="Times New Roman"/>
        </w:rPr>
        <w:t>ion USD.</w:t>
      </w:r>
    </w:p>
    <w:p w:rsidR="001C6136" w:rsidRPr="001C6136" w:rsidRDefault="001C6136" w:rsidP="001C6136">
      <w:pPr>
        <w:spacing w:line="360" w:lineRule="auto"/>
        <w:jc w:val="both"/>
        <w:rPr>
          <w:rFonts w:cs="Times New Roman"/>
        </w:rPr>
        <w:sectPr w:rsidR="001C6136" w:rsidRPr="001C6136" w:rsidSect="00684471">
          <w:pgSz w:w="11907" w:h="16839" w:code="9"/>
          <w:pgMar w:top="1440" w:right="1440" w:bottom="1440" w:left="1800" w:header="720" w:footer="720" w:gutter="0"/>
          <w:cols w:space="720"/>
          <w:titlePg/>
          <w:docGrid w:linePitch="360"/>
        </w:sectPr>
      </w:pPr>
    </w:p>
    <w:p w:rsidR="00684471" w:rsidRDefault="00684471" w:rsidP="00684471">
      <w:pPr>
        <w:pStyle w:val="Thesisheading1"/>
        <w:numPr>
          <w:ilvl w:val="0"/>
          <w:numId w:val="0"/>
        </w:numPr>
      </w:pPr>
      <w:bookmarkStart w:id="4" w:name="_Toc116291213"/>
      <w:r>
        <w:lastRenderedPageBreak/>
        <w:t>ACKNOWLEDGEMENT</w:t>
      </w:r>
      <w:bookmarkEnd w:id="4"/>
    </w:p>
    <w:p w:rsidR="00684471" w:rsidRPr="003F762C" w:rsidRDefault="00684471" w:rsidP="00684471">
      <w:pPr>
        <w:spacing w:line="360" w:lineRule="auto"/>
        <w:jc w:val="both"/>
        <w:rPr>
          <w:rFonts w:cs="Times New Roman"/>
        </w:rPr>
      </w:pPr>
      <w:r w:rsidRPr="003F762C">
        <w:rPr>
          <w:rFonts w:cs="Times New Roman"/>
        </w:rPr>
        <w:t xml:space="preserve">First of all, I would like to express my </w:t>
      </w:r>
      <w:r w:rsidR="00367192">
        <w:rPr>
          <w:rFonts w:cs="Times New Roman"/>
        </w:rPr>
        <w:t xml:space="preserve">deepest gratitude </w:t>
      </w:r>
      <w:r w:rsidRPr="003F762C">
        <w:rPr>
          <w:rFonts w:cs="Times New Roman"/>
        </w:rPr>
        <w:t>to my supervisor</w:t>
      </w:r>
      <w:r>
        <w:rPr>
          <w:rFonts w:cs="Times New Roman"/>
        </w:rPr>
        <w:t xml:space="preserve">s, </w:t>
      </w:r>
      <w:r w:rsidRPr="003F762C">
        <w:rPr>
          <w:rFonts w:cs="Times New Roman"/>
        </w:rPr>
        <w:t xml:space="preserve">Dr. </w:t>
      </w:r>
      <w:r>
        <w:rPr>
          <w:rFonts w:cs="Times New Roman"/>
        </w:rPr>
        <w:t xml:space="preserve">Sanjeev Maharjan, </w:t>
      </w:r>
      <w:r w:rsidRPr="00116113">
        <w:rPr>
          <w:rFonts w:cs="Times New Roman"/>
        </w:rPr>
        <w:t>Assistant Professor</w:t>
      </w:r>
      <w:r>
        <w:rPr>
          <w:rFonts w:cs="Times New Roman"/>
        </w:rPr>
        <w:t>,</w:t>
      </w:r>
      <w:r w:rsidRPr="00116113">
        <w:t xml:space="preserve"> </w:t>
      </w:r>
      <w:r>
        <w:t>Department of Mechanical and Aerospace Engineering,</w:t>
      </w:r>
      <w:r w:rsidR="00C03382">
        <w:rPr>
          <w:rFonts w:cs="Times New Roman"/>
        </w:rPr>
        <w:t xml:space="preserve"> and E</w:t>
      </w:r>
      <w:r>
        <w:rPr>
          <w:rFonts w:cs="Times New Roman"/>
        </w:rPr>
        <w:t>r. Shahabuddin Khan, Assistant Professor, Department of Electrical Engineering</w:t>
      </w:r>
      <w:r w:rsidRPr="003F762C">
        <w:rPr>
          <w:rFonts w:cs="Times New Roman"/>
        </w:rPr>
        <w:t xml:space="preserve"> for accepting my thesis proposal and providing valuable instructions</w:t>
      </w:r>
      <w:r w:rsidR="005E3FEB">
        <w:rPr>
          <w:rFonts w:cs="Times New Roman"/>
        </w:rPr>
        <w:t xml:space="preserve">, </w:t>
      </w:r>
      <w:r w:rsidRPr="003F762C">
        <w:rPr>
          <w:rFonts w:cs="Times New Roman"/>
        </w:rPr>
        <w:t>guidance</w:t>
      </w:r>
      <w:r w:rsidR="005E3FEB">
        <w:rPr>
          <w:rFonts w:cs="Times New Roman"/>
        </w:rPr>
        <w:t xml:space="preserve"> and </w:t>
      </w:r>
      <w:r w:rsidR="005E3FEB" w:rsidRPr="005E3FEB">
        <w:rPr>
          <w:rFonts w:cs="Times New Roman"/>
        </w:rPr>
        <w:t>insightful feedback on my work</w:t>
      </w:r>
      <w:r w:rsidRPr="003F762C">
        <w:rPr>
          <w:rFonts w:cs="Times New Roman"/>
        </w:rPr>
        <w:t xml:space="preserve">. </w:t>
      </w:r>
    </w:p>
    <w:p w:rsidR="00684471" w:rsidRPr="003F762C" w:rsidRDefault="00684471" w:rsidP="00684471">
      <w:pPr>
        <w:spacing w:line="360" w:lineRule="auto"/>
        <w:jc w:val="both"/>
        <w:rPr>
          <w:rFonts w:cs="Times New Roman"/>
        </w:rPr>
      </w:pPr>
      <w:r w:rsidRPr="008C0D45">
        <w:rPr>
          <w:rFonts w:cs="Times New Roman"/>
        </w:rPr>
        <w:t xml:space="preserve">I would like to thank Dr. Nawaraj Bhattarai, Associate professor </w:t>
      </w:r>
      <w:r w:rsidR="00367192" w:rsidRPr="008C0D45">
        <w:rPr>
          <w:rFonts w:cs="Times New Roman"/>
        </w:rPr>
        <w:t>and Program</w:t>
      </w:r>
      <w:r w:rsidRPr="008C0D45">
        <w:rPr>
          <w:rFonts w:cs="Times New Roman"/>
        </w:rPr>
        <w:t xml:space="preserve"> Coordinator of the M.Sc. Energy System Planning Management, Dr. Surya Prasad Adhikari, Associate </w:t>
      </w:r>
      <w:proofErr w:type="gramStart"/>
      <w:r w:rsidR="00C03382" w:rsidRPr="008C0D45">
        <w:rPr>
          <w:rFonts w:cs="Times New Roman"/>
        </w:rPr>
        <w:t>Professor &amp;</w:t>
      </w:r>
      <w:proofErr w:type="gramEnd"/>
      <w:r w:rsidRPr="008C0D45">
        <w:rPr>
          <w:rFonts w:cs="Times New Roman"/>
        </w:rPr>
        <w:t xml:space="preserve"> Head of Department of Mechanical and Aerospace Engineering</w:t>
      </w:r>
      <w:r w:rsidR="00367192">
        <w:rPr>
          <w:rFonts w:cs="Times New Roman"/>
        </w:rPr>
        <w:t xml:space="preserve"> and former Program coordinator</w:t>
      </w:r>
      <w:r>
        <w:rPr>
          <w:rFonts w:cs="Times New Roman"/>
        </w:rPr>
        <w:t xml:space="preserve"> </w:t>
      </w:r>
      <w:r w:rsidR="00C03382">
        <w:rPr>
          <w:rFonts w:cs="Times New Roman"/>
        </w:rPr>
        <w:t xml:space="preserve">of </w:t>
      </w:r>
      <w:r w:rsidR="00C03382" w:rsidRPr="008C0D45">
        <w:rPr>
          <w:rFonts w:cs="Times New Roman"/>
        </w:rPr>
        <w:t>M.Sc</w:t>
      </w:r>
      <w:r w:rsidRPr="008C0D45">
        <w:rPr>
          <w:rFonts w:cs="Times New Roman"/>
        </w:rPr>
        <w:t>. Energy System Planning Management</w:t>
      </w:r>
      <w:r>
        <w:rPr>
          <w:rFonts w:cs="Times New Roman"/>
        </w:rPr>
        <w:t>, Dr. Shree Raj Shakya for their kind support. I also extend my gratitude to the</w:t>
      </w:r>
      <w:r w:rsidRPr="008C0D45">
        <w:rPr>
          <w:rFonts w:cs="Times New Roman"/>
        </w:rPr>
        <w:t xml:space="preserve"> entire</w:t>
      </w:r>
      <w:r w:rsidR="00367192">
        <w:rPr>
          <w:rFonts w:cs="Times New Roman"/>
        </w:rPr>
        <w:t xml:space="preserve"> faculty</w:t>
      </w:r>
      <w:r w:rsidRPr="008C0D45">
        <w:rPr>
          <w:rFonts w:cs="Times New Roman"/>
        </w:rPr>
        <w:t xml:space="preserve"> member</w:t>
      </w:r>
      <w:r>
        <w:rPr>
          <w:rFonts w:cs="Times New Roman"/>
        </w:rPr>
        <w:t>s</w:t>
      </w:r>
      <w:r w:rsidRPr="008C0D45">
        <w:rPr>
          <w:rFonts w:cs="Times New Roman"/>
        </w:rPr>
        <w:t xml:space="preserve"> of </w:t>
      </w:r>
      <w:r>
        <w:rPr>
          <w:rFonts w:cs="Times New Roman"/>
        </w:rPr>
        <w:t xml:space="preserve">the </w:t>
      </w:r>
      <w:r w:rsidRPr="008C0D45">
        <w:rPr>
          <w:rFonts w:cs="Times New Roman"/>
        </w:rPr>
        <w:t>Department of Mechanical and Aerospace Enginee</w:t>
      </w:r>
      <w:r w:rsidR="00367192">
        <w:rPr>
          <w:rFonts w:cs="Times New Roman"/>
        </w:rPr>
        <w:t xml:space="preserve">ring, Institute of Engineering, </w:t>
      </w:r>
      <w:r w:rsidRPr="008C0D45">
        <w:rPr>
          <w:rFonts w:cs="Times New Roman"/>
        </w:rPr>
        <w:t>Pulchowk</w:t>
      </w:r>
      <w:r w:rsidR="00367192">
        <w:rPr>
          <w:rFonts w:cs="Times New Roman"/>
        </w:rPr>
        <w:t xml:space="preserve"> Campus</w:t>
      </w:r>
      <w:r w:rsidRPr="008C0D45">
        <w:rPr>
          <w:rFonts w:cs="Times New Roman"/>
        </w:rPr>
        <w:t xml:space="preserve"> for providing necessary help during the study period.</w:t>
      </w:r>
    </w:p>
    <w:p w:rsidR="00367192" w:rsidRDefault="00367192" w:rsidP="00684471">
      <w:pPr>
        <w:spacing w:line="360" w:lineRule="auto"/>
        <w:jc w:val="both"/>
        <w:rPr>
          <w:rFonts w:cs="Times New Roman"/>
        </w:rPr>
      </w:pPr>
      <w:r>
        <w:rPr>
          <w:rFonts w:cs="Times New Roman"/>
        </w:rPr>
        <w:t xml:space="preserve">I would also like to express my sincere thanks to Er. Birendra Kumar Jha, the external examiner of my thesis, for his constructive criticism and suggestions. </w:t>
      </w:r>
    </w:p>
    <w:p w:rsidR="00684471" w:rsidRPr="003F762C" w:rsidRDefault="00684471" w:rsidP="00684471">
      <w:pPr>
        <w:spacing w:line="360" w:lineRule="auto"/>
        <w:jc w:val="both"/>
        <w:rPr>
          <w:rFonts w:cs="Times New Roman"/>
        </w:rPr>
      </w:pPr>
      <w:r w:rsidRPr="003F762C">
        <w:rPr>
          <w:rFonts w:cs="Times New Roman"/>
        </w:rPr>
        <w:t xml:space="preserve">I am also </w:t>
      </w:r>
      <w:r w:rsidR="00367192">
        <w:rPr>
          <w:rFonts w:cs="Times New Roman"/>
        </w:rPr>
        <w:t>thankful</w:t>
      </w:r>
      <w:r w:rsidRPr="003F762C">
        <w:rPr>
          <w:rFonts w:cs="Times New Roman"/>
        </w:rPr>
        <w:t xml:space="preserve"> to all the colleagues of the </w:t>
      </w:r>
      <w:r w:rsidR="00367192">
        <w:rPr>
          <w:rFonts w:cs="Times New Roman"/>
        </w:rPr>
        <w:t>M</w:t>
      </w:r>
      <w:r w:rsidR="00367192" w:rsidRPr="003F762C">
        <w:rPr>
          <w:rFonts w:cs="Times New Roman"/>
        </w:rPr>
        <w:t>Sc.</w:t>
      </w:r>
      <w:r w:rsidR="00367192">
        <w:rPr>
          <w:rFonts w:cs="Times New Roman"/>
        </w:rPr>
        <w:t>-</w:t>
      </w:r>
      <w:r w:rsidRPr="003F762C">
        <w:rPr>
          <w:rFonts w:cs="Times New Roman"/>
        </w:rPr>
        <w:t xml:space="preserve">Energy </w:t>
      </w:r>
      <w:r w:rsidR="00367192">
        <w:rPr>
          <w:rFonts w:cs="Times New Roman"/>
        </w:rPr>
        <w:t>System Planning Management 2074-</w:t>
      </w:r>
      <w:r w:rsidRPr="003F762C">
        <w:rPr>
          <w:rFonts w:cs="Times New Roman"/>
        </w:rPr>
        <w:t>batch</w:t>
      </w:r>
      <w:r w:rsidR="00566938">
        <w:rPr>
          <w:rFonts w:cs="Times New Roman"/>
        </w:rPr>
        <w:t>, especially to Er. Kishor Ghimire, Er. Sumesh Raut, and Er. William Shrestha</w:t>
      </w:r>
      <w:r w:rsidRPr="003F762C">
        <w:rPr>
          <w:rFonts w:cs="Times New Roman"/>
        </w:rPr>
        <w:t xml:space="preserve"> for their </w:t>
      </w:r>
      <w:r w:rsidR="00566938">
        <w:rPr>
          <w:rFonts w:cs="Times New Roman"/>
        </w:rPr>
        <w:t xml:space="preserve">kind help and </w:t>
      </w:r>
      <w:r w:rsidRPr="003F762C">
        <w:rPr>
          <w:rFonts w:cs="Times New Roman"/>
        </w:rPr>
        <w:t>cooperation.</w:t>
      </w:r>
    </w:p>
    <w:p w:rsidR="00684471" w:rsidRDefault="00684471" w:rsidP="00684471">
      <w:pPr>
        <w:spacing w:line="360" w:lineRule="auto"/>
        <w:jc w:val="both"/>
        <w:rPr>
          <w:rFonts w:cs="Times New Roman"/>
        </w:rPr>
      </w:pPr>
      <w:r w:rsidRPr="003F762C">
        <w:rPr>
          <w:rFonts w:cs="Times New Roman"/>
        </w:rPr>
        <w:t xml:space="preserve">Finally, </w:t>
      </w:r>
      <w:r w:rsidR="00566938">
        <w:rPr>
          <w:rFonts w:cs="Times New Roman"/>
        </w:rPr>
        <w:t>n</w:t>
      </w:r>
      <w:r w:rsidR="00367192">
        <w:rPr>
          <w:rFonts w:cs="Times New Roman"/>
        </w:rPr>
        <w:t>o amount of words will be enough</w:t>
      </w:r>
      <w:r w:rsidR="00D05D5C">
        <w:rPr>
          <w:rFonts w:cs="Times New Roman"/>
        </w:rPr>
        <w:t xml:space="preserve"> to express gratitude to</w:t>
      </w:r>
      <w:r w:rsidRPr="003F762C">
        <w:rPr>
          <w:rFonts w:cs="Times New Roman"/>
        </w:rPr>
        <w:t xml:space="preserve"> my </w:t>
      </w:r>
      <w:r w:rsidR="005E3FEB">
        <w:rPr>
          <w:rFonts w:cs="Times New Roman"/>
        </w:rPr>
        <w:t>parents</w:t>
      </w:r>
      <w:r w:rsidRPr="003F762C">
        <w:rPr>
          <w:rFonts w:cs="Times New Roman"/>
        </w:rPr>
        <w:t xml:space="preserve"> for </w:t>
      </w:r>
      <w:r w:rsidR="00D05D5C">
        <w:rPr>
          <w:rFonts w:cs="Times New Roman"/>
        </w:rPr>
        <w:t xml:space="preserve">their </w:t>
      </w:r>
      <w:r w:rsidR="005E3FEB">
        <w:rPr>
          <w:rFonts w:cs="Times New Roman"/>
        </w:rPr>
        <w:t>love</w:t>
      </w:r>
      <w:r w:rsidR="00367192">
        <w:rPr>
          <w:rFonts w:cs="Times New Roman"/>
        </w:rPr>
        <w:t>, support,</w:t>
      </w:r>
      <w:r w:rsidR="005E3FEB">
        <w:rPr>
          <w:rFonts w:cs="Times New Roman"/>
        </w:rPr>
        <w:t xml:space="preserve"> inspiration</w:t>
      </w:r>
      <w:r w:rsidR="0007142D">
        <w:rPr>
          <w:rFonts w:cs="Times New Roman"/>
        </w:rPr>
        <w:t xml:space="preserve">, and </w:t>
      </w:r>
      <w:r w:rsidR="00367192">
        <w:rPr>
          <w:rFonts w:cs="Times New Roman"/>
        </w:rPr>
        <w:t>encouragement.</w:t>
      </w:r>
    </w:p>
    <w:p w:rsidR="003767EE" w:rsidRPr="003F762C" w:rsidRDefault="003767EE" w:rsidP="00684471">
      <w:r w:rsidRPr="003F762C">
        <w:br w:type="page"/>
      </w:r>
    </w:p>
    <w:p w:rsidR="00761365" w:rsidRPr="003F762C" w:rsidRDefault="004B24FE" w:rsidP="00AC548B">
      <w:pPr>
        <w:pStyle w:val="Heading1"/>
        <w:numPr>
          <w:ilvl w:val="0"/>
          <w:numId w:val="0"/>
        </w:numPr>
        <w:spacing w:line="360" w:lineRule="auto"/>
        <w:ind w:left="360"/>
      </w:pPr>
      <w:bookmarkStart w:id="5" w:name="_Toc116291214"/>
      <w:r w:rsidRPr="003F762C">
        <w:lastRenderedPageBreak/>
        <w:t>TABLE OF CONTENTS</w:t>
      </w:r>
      <w:bookmarkEnd w:id="5"/>
    </w:p>
    <w:sdt>
      <w:sdtPr>
        <w:rPr>
          <w:rFonts w:cstheme="minorBidi"/>
          <w:b w:val="0"/>
          <w:sz w:val="24"/>
          <w:lang w:bidi="ar-SA"/>
        </w:rPr>
        <w:id w:val="2072002838"/>
        <w:docPartObj>
          <w:docPartGallery w:val="Table of Contents"/>
          <w:docPartUnique/>
        </w:docPartObj>
      </w:sdtPr>
      <w:sdtEndPr>
        <w:rPr>
          <w:bCs/>
          <w:noProof/>
        </w:rPr>
      </w:sdtEndPr>
      <w:sdtContent>
        <w:p w:rsidR="00C04C8F" w:rsidRPr="003F762C" w:rsidRDefault="00C04C8F" w:rsidP="00C04C8F">
          <w:pPr>
            <w:pStyle w:val="TOCHeading"/>
            <w:numPr>
              <w:ilvl w:val="0"/>
              <w:numId w:val="0"/>
            </w:numPr>
            <w:jc w:val="left"/>
          </w:pPr>
        </w:p>
        <w:p w:rsidR="00021248" w:rsidRDefault="00C04C8F">
          <w:pPr>
            <w:pStyle w:val="TOC1"/>
            <w:tabs>
              <w:tab w:val="right" w:leader="dot" w:pos="8657"/>
            </w:tabs>
            <w:rPr>
              <w:rFonts w:asciiTheme="minorHAnsi" w:eastAsiaTheme="minorEastAsia" w:hAnsiTheme="minorHAnsi" w:cs="Mangal"/>
              <w:noProof/>
              <w:sz w:val="22"/>
              <w:szCs w:val="20"/>
              <w:lang w:bidi="ne-NP"/>
            </w:rPr>
          </w:pPr>
          <w:r w:rsidRPr="003F762C">
            <w:rPr>
              <w:rFonts w:cs="Times New Roman"/>
            </w:rPr>
            <w:fldChar w:fldCharType="begin"/>
          </w:r>
          <w:r w:rsidRPr="003F762C">
            <w:rPr>
              <w:rFonts w:cs="Times New Roman"/>
            </w:rPr>
            <w:instrText xml:space="preserve"> TOC \o "1-3" \h \z \u </w:instrText>
          </w:r>
          <w:r w:rsidRPr="003F762C">
            <w:rPr>
              <w:rFonts w:cs="Times New Roman"/>
            </w:rPr>
            <w:fldChar w:fldCharType="separate"/>
          </w:r>
          <w:hyperlink w:anchor="_Toc116291211" w:history="1">
            <w:r w:rsidR="00021248" w:rsidRPr="0033049E">
              <w:rPr>
                <w:rStyle w:val="Hyperlink"/>
                <w:noProof/>
              </w:rPr>
              <w:t>COPYRIGHT</w:t>
            </w:r>
            <w:r w:rsidR="00021248">
              <w:rPr>
                <w:noProof/>
                <w:webHidden/>
              </w:rPr>
              <w:tab/>
            </w:r>
            <w:r w:rsidR="00021248">
              <w:rPr>
                <w:noProof/>
                <w:webHidden/>
              </w:rPr>
              <w:fldChar w:fldCharType="begin"/>
            </w:r>
            <w:r w:rsidR="00021248">
              <w:rPr>
                <w:noProof/>
                <w:webHidden/>
              </w:rPr>
              <w:instrText xml:space="preserve"> PAGEREF _Toc116291211 \h </w:instrText>
            </w:r>
            <w:r w:rsidR="00021248">
              <w:rPr>
                <w:noProof/>
                <w:webHidden/>
              </w:rPr>
            </w:r>
            <w:r w:rsidR="00021248">
              <w:rPr>
                <w:noProof/>
                <w:webHidden/>
              </w:rPr>
              <w:fldChar w:fldCharType="separate"/>
            </w:r>
            <w:r w:rsidR="00021248">
              <w:rPr>
                <w:noProof/>
                <w:webHidden/>
              </w:rPr>
              <w:t>2</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12" w:history="1">
            <w:r w:rsidR="00021248" w:rsidRPr="0033049E">
              <w:rPr>
                <w:rStyle w:val="Hyperlink"/>
                <w:noProof/>
              </w:rPr>
              <w:t>ABSTRACT</w:t>
            </w:r>
            <w:r w:rsidR="00021248">
              <w:rPr>
                <w:noProof/>
                <w:webHidden/>
              </w:rPr>
              <w:tab/>
            </w:r>
            <w:r w:rsidR="00021248">
              <w:rPr>
                <w:noProof/>
                <w:webHidden/>
              </w:rPr>
              <w:fldChar w:fldCharType="begin"/>
            </w:r>
            <w:r w:rsidR="00021248">
              <w:rPr>
                <w:noProof/>
                <w:webHidden/>
              </w:rPr>
              <w:instrText xml:space="preserve"> PAGEREF _Toc116291212 \h </w:instrText>
            </w:r>
            <w:r w:rsidR="00021248">
              <w:rPr>
                <w:noProof/>
                <w:webHidden/>
              </w:rPr>
            </w:r>
            <w:r w:rsidR="00021248">
              <w:rPr>
                <w:noProof/>
                <w:webHidden/>
              </w:rPr>
              <w:fldChar w:fldCharType="separate"/>
            </w:r>
            <w:r w:rsidR="00021248">
              <w:rPr>
                <w:noProof/>
                <w:webHidden/>
              </w:rPr>
              <w:t>4</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13" w:history="1">
            <w:r w:rsidR="00021248" w:rsidRPr="0033049E">
              <w:rPr>
                <w:rStyle w:val="Hyperlink"/>
                <w:noProof/>
              </w:rPr>
              <w:t>ACKNOWLEDGEMENT</w:t>
            </w:r>
            <w:r w:rsidR="00021248">
              <w:rPr>
                <w:noProof/>
                <w:webHidden/>
              </w:rPr>
              <w:tab/>
            </w:r>
            <w:r w:rsidR="00021248">
              <w:rPr>
                <w:noProof/>
                <w:webHidden/>
              </w:rPr>
              <w:fldChar w:fldCharType="begin"/>
            </w:r>
            <w:r w:rsidR="00021248">
              <w:rPr>
                <w:noProof/>
                <w:webHidden/>
              </w:rPr>
              <w:instrText xml:space="preserve"> PAGEREF _Toc116291213 \h </w:instrText>
            </w:r>
            <w:r w:rsidR="00021248">
              <w:rPr>
                <w:noProof/>
                <w:webHidden/>
              </w:rPr>
            </w:r>
            <w:r w:rsidR="00021248">
              <w:rPr>
                <w:noProof/>
                <w:webHidden/>
              </w:rPr>
              <w:fldChar w:fldCharType="separate"/>
            </w:r>
            <w:r w:rsidR="00021248">
              <w:rPr>
                <w:noProof/>
                <w:webHidden/>
              </w:rPr>
              <w:t>5</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14" w:history="1">
            <w:r w:rsidR="00021248" w:rsidRPr="0033049E">
              <w:rPr>
                <w:rStyle w:val="Hyperlink"/>
                <w:noProof/>
              </w:rPr>
              <w:t>TABLE OF CONTENTS</w:t>
            </w:r>
            <w:r w:rsidR="00021248">
              <w:rPr>
                <w:noProof/>
                <w:webHidden/>
              </w:rPr>
              <w:tab/>
            </w:r>
            <w:r w:rsidR="00021248">
              <w:rPr>
                <w:noProof/>
                <w:webHidden/>
              </w:rPr>
              <w:fldChar w:fldCharType="begin"/>
            </w:r>
            <w:r w:rsidR="00021248">
              <w:rPr>
                <w:noProof/>
                <w:webHidden/>
              </w:rPr>
              <w:instrText xml:space="preserve"> PAGEREF _Toc116291214 \h </w:instrText>
            </w:r>
            <w:r w:rsidR="00021248">
              <w:rPr>
                <w:noProof/>
                <w:webHidden/>
              </w:rPr>
            </w:r>
            <w:r w:rsidR="00021248">
              <w:rPr>
                <w:noProof/>
                <w:webHidden/>
              </w:rPr>
              <w:fldChar w:fldCharType="separate"/>
            </w:r>
            <w:r w:rsidR="00021248">
              <w:rPr>
                <w:noProof/>
                <w:webHidden/>
              </w:rPr>
              <w:t>6</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15" w:history="1">
            <w:r w:rsidR="00021248" w:rsidRPr="0033049E">
              <w:rPr>
                <w:rStyle w:val="Hyperlink"/>
                <w:noProof/>
              </w:rPr>
              <w:t>LIST OF FIGURES</w:t>
            </w:r>
            <w:r w:rsidR="00021248">
              <w:rPr>
                <w:noProof/>
                <w:webHidden/>
              </w:rPr>
              <w:tab/>
            </w:r>
            <w:r w:rsidR="00021248">
              <w:rPr>
                <w:noProof/>
                <w:webHidden/>
              </w:rPr>
              <w:fldChar w:fldCharType="begin"/>
            </w:r>
            <w:r w:rsidR="00021248">
              <w:rPr>
                <w:noProof/>
                <w:webHidden/>
              </w:rPr>
              <w:instrText xml:space="preserve"> PAGEREF _Toc116291215 \h </w:instrText>
            </w:r>
            <w:r w:rsidR="00021248">
              <w:rPr>
                <w:noProof/>
                <w:webHidden/>
              </w:rPr>
            </w:r>
            <w:r w:rsidR="00021248">
              <w:rPr>
                <w:noProof/>
                <w:webHidden/>
              </w:rPr>
              <w:fldChar w:fldCharType="separate"/>
            </w:r>
            <w:r w:rsidR="00021248">
              <w:rPr>
                <w:noProof/>
                <w:webHidden/>
              </w:rPr>
              <w:t>8</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16" w:history="1">
            <w:r w:rsidR="00021248" w:rsidRPr="0033049E">
              <w:rPr>
                <w:rStyle w:val="Hyperlink"/>
                <w:noProof/>
              </w:rPr>
              <w:t>LIST OF TABLES</w:t>
            </w:r>
            <w:r w:rsidR="00021248">
              <w:rPr>
                <w:noProof/>
                <w:webHidden/>
              </w:rPr>
              <w:tab/>
            </w:r>
            <w:r w:rsidR="00021248">
              <w:rPr>
                <w:noProof/>
                <w:webHidden/>
              </w:rPr>
              <w:fldChar w:fldCharType="begin"/>
            </w:r>
            <w:r w:rsidR="00021248">
              <w:rPr>
                <w:noProof/>
                <w:webHidden/>
              </w:rPr>
              <w:instrText xml:space="preserve"> PAGEREF _Toc116291216 \h </w:instrText>
            </w:r>
            <w:r w:rsidR="00021248">
              <w:rPr>
                <w:noProof/>
                <w:webHidden/>
              </w:rPr>
            </w:r>
            <w:r w:rsidR="00021248">
              <w:rPr>
                <w:noProof/>
                <w:webHidden/>
              </w:rPr>
              <w:fldChar w:fldCharType="separate"/>
            </w:r>
            <w:r w:rsidR="00021248">
              <w:rPr>
                <w:noProof/>
                <w:webHidden/>
              </w:rPr>
              <w:t>9</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17" w:history="1">
            <w:r w:rsidR="00021248" w:rsidRPr="0033049E">
              <w:rPr>
                <w:rStyle w:val="Hyperlink"/>
                <w:noProof/>
              </w:rPr>
              <w:t>LIST OF ACRONYMS AND ABBREVIATIONS</w:t>
            </w:r>
            <w:r w:rsidR="00021248">
              <w:rPr>
                <w:noProof/>
                <w:webHidden/>
              </w:rPr>
              <w:tab/>
            </w:r>
            <w:r w:rsidR="00021248">
              <w:rPr>
                <w:noProof/>
                <w:webHidden/>
              </w:rPr>
              <w:fldChar w:fldCharType="begin"/>
            </w:r>
            <w:r w:rsidR="00021248">
              <w:rPr>
                <w:noProof/>
                <w:webHidden/>
              </w:rPr>
              <w:instrText xml:space="preserve"> PAGEREF _Toc116291217 \h </w:instrText>
            </w:r>
            <w:r w:rsidR="00021248">
              <w:rPr>
                <w:noProof/>
                <w:webHidden/>
              </w:rPr>
            </w:r>
            <w:r w:rsidR="00021248">
              <w:rPr>
                <w:noProof/>
                <w:webHidden/>
              </w:rPr>
              <w:fldChar w:fldCharType="separate"/>
            </w:r>
            <w:r w:rsidR="00021248">
              <w:rPr>
                <w:noProof/>
                <w:webHidden/>
              </w:rPr>
              <w:t>10</w:t>
            </w:r>
            <w:r w:rsidR="00021248">
              <w:rPr>
                <w:noProof/>
                <w:webHidden/>
              </w:rPr>
              <w:fldChar w:fldCharType="end"/>
            </w:r>
          </w:hyperlink>
        </w:p>
        <w:p w:rsidR="00021248" w:rsidRDefault="00755E4B">
          <w:pPr>
            <w:pStyle w:val="TOC1"/>
            <w:tabs>
              <w:tab w:val="left" w:pos="1760"/>
              <w:tab w:val="right" w:leader="dot" w:pos="8657"/>
            </w:tabs>
            <w:rPr>
              <w:rFonts w:asciiTheme="minorHAnsi" w:eastAsiaTheme="minorEastAsia" w:hAnsiTheme="minorHAnsi" w:cs="Mangal"/>
              <w:noProof/>
              <w:sz w:val="22"/>
              <w:szCs w:val="20"/>
              <w:lang w:bidi="ne-NP"/>
            </w:rPr>
          </w:pPr>
          <w:hyperlink w:anchor="_Toc116291218" w:history="1">
            <w:r w:rsidR="00021248" w:rsidRPr="0033049E">
              <w:rPr>
                <w:rStyle w:val="Hyperlink"/>
                <w:noProof/>
              </w:rPr>
              <w:t>CHAPTER 1:</w:t>
            </w:r>
            <w:r w:rsidR="00021248">
              <w:rPr>
                <w:rFonts w:asciiTheme="minorHAnsi" w:eastAsiaTheme="minorEastAsia" w:hAnsiTheme="minorHAnsi" w:cs="Mangal"/>
                <w:noProof/>
                <w:sz w:val="22"/>
                <w:szCs w:val="20"/>
                <w:lang w:bidi="ne-NP"/>
              </w:rPr>
              <w:tab/>
            </w:r>
            <w:r w:rsidR="00021248" w:rsidRPr="0033049E">
              <w:rPr>
                <w:rStyle w:val="Hyperlink"/>
                <w:noProof/>
              </w:rPr>
              <w:t>INTRODUCTION</w:t>
            </w:r>
            <w:r w:rsidR="00021248">
              <w:rPr>
                <w:noProof/>
                <w:webHidden/>
              </w:rPr>
              <w:tab/>
            </w:r>
            <w:r w:rsidR="00021248">
              <w:rPr>
                <w:noProof/>
                <w:webHidden/>
              </w:rPr>
              <w:fldChar w:fldCharType="begin"/>
            </w:r>
            <w:r w:rsidR="00021248">
              <w:rPr>
                <w:noProof/>
                <w:webHidden/>
              </w:rPr>
              <w:instrText xml:space="preserve"> PAGEREF _Toc116291218 \h </w:instrText>
            </w:r>
            <w:r w:rsidR="00021248">
              <w:rPr>
                <w:noProof/>
                <w:webHidden/>
              </w:rPr>
            </w:r>
            <w:r w:rsidR="00021248">
              <w:rPr>
                <w:noProof/>
                <w:webHidden/>
              </w:rPr>
              <w:fldChar w:fldCharType="separate"/>
            </w:r>
            <w:r w:rsidR="00021248">
              <w:rPr>
                <w:noProof/>
                <w:webHidden/>
              </w:rPr>
              <w:t>11</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19" w:history="1">
            <w:r w:rsidR="00021248" w:rsidRPr="0033049E">
              <w:rPr>
                <w:rStyle w:val="Hyperlink"/>
                <w:rFonts w:cs="Times New Roman"/>
                <w:noProof/>
              </w:rPr>
              <w:t>1.1</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Background</w:t>
            </w:r>
            <w:r w:rsidR="00021248">
              <w:rPr>
                <w:noProof/>
                <w:webHidden/>
              </w:rPr>
              <w:tab/>
            </w:r>
            <w:r w:rsidR="00021248">
              <w:rPr>
                <w:noProof/>
                <w:webHidden/>
              </w:rPr>
              <w:fldChar w:fldCharType="begin"/>
            </w:r>
            <w:r w:rsidR="00021248">
              <w:rPr>
                <w:noProof/>
                <w:webHidden/>
              </w:rPr>
              <w:instrText xml:space="preserve"> PAGEREF _Toc116291219 \h </w:instrText>
            </w:r>
            <w:r w:rsidR="00021248">
              <w:rPr>
                <w:noProof/>
                <w:webHidden/>
              </w:rPr>
            </w:r>
            <w:r w:rsidR="00021248">
              <w:rPr>
                <w:noProof/>
                <w:webHidden/>
              </w:rPr>
              <w:fldChar w:fldCharType="separate"/>
            </w:r>
            <w:r w:rsidR="00021248">
              <w:rPr>
                <w:noProof/>
                <w:webHidden/>
              </w:rPr>
              <w:t>11</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20" w:history="1">
            <w:r w:rsidR="00021248" w:rsidRPr="0033049E">
              <w:rPr>
                <w:rStyle w:val="Hyperlink"/>
                <w:rFonts w:cs="Times New Roman"/>
                <w:noProof/>
              </w:rPr>
              <w:t>1.2</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Rationale and Problem Statement</w:t>
            </w:r>
            <w:r w:rsidR="00021248">
              <w:rPr>
                <w:noProof/>
                <w:webHidden/>
              </w:rPr>
              <w:tab/>
            </w:r>
            <w:r w:rsidR="00021248">
              <w:rPr>
                <w:noProof/>
                <w:webHidden/>
              </w:rPr>
              <w:fldChar w:fldCharType="begin"/>
            </w:r>
            <w:r w:rsidR="00021248">
              <w:rPr>
                <w:noProof/>
                <w:webHidden/>
              </w:rPr>
              <w:instrText xml:space="preserve"> PAGEREF _Toc116291220 \h </w:instrText>
            </w:r>
            <w:r w:rsidR="00021248">
              <w:rPr>
                <w:noProof/>
                <w:webHidden/>
              </w:rPr>
            </w:r>
            <w:r w:rsidR="00021248">
              <w:rPr>
                <w:noProof/>
                <w:webHidden/>
              </w:rPr>
              <w:fldChar w:fldCharType="separate"/>
            </w:r>
            <w:r w:rsidR="00021248">
              <w:rPr>
                <w:noProof/>
                <w:webHidden/>
              </w:rPr>
              <w:t>12</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21" w:history="1">
            <w:r w:rsidR="00021248" w:rsidRPr="0033049E">
              <w:rPr>
                <w:rStyle w:val="Hyperlink"/>
                <w:noProof/>
              </w:rPr>
              <w:t>1.3</w:t>
            </w:r>
            <w:r w:rsidR="00021248">
              <w:rPr>
                <w:rFonts w:asciiTheme="minorHAnsi" w:eastAsiaTheme="minorEastAsia" w:hAnsiTheme="minorHAnsi" w:cs="Mangal"/>
                <w:noProof/>
                <w:sz w:val="22"/>
                <w:szCs w:val="20"/>
                <w:lang w:bidi="ne-NP"/>
              </w:rPr>
              <w:tab/>
            </w:r>
            <w:r w:rsidR="00021248" w:rsidRPr="0033049E">
              <w:rPr>
                <w:rStyle w:val="Hyperlink"/>
                <w:noProof/>
              </w:rPr>
              <w:t>Objectives</w:t>
            </w:r>
            <w:r w:rsidR="00021248">
              <w:rPr>
                <w:noProof/>
                <w:webHidden/>
              </w:rPr>
              <w:tab/>
            </w:r>
            <w:r w:rsidR="00021248">
              <w:rPr>
                <w:noProof/>
                <w:webHidden/>
              </w:rPr>
              <w:fldChar w:fldCharType="begin"/>
            </w:r>
            <w:r w:rsidR="00021248">
              <w:rPr>
                <w:noProof/>
                <w:webHidden/>
              </w:rPr>
              <w:instrText xml:space="preserve"> PAGEREF _Toc116291221 \h </w:instrText>
            </w:r>
            <w:r w:rsidR="00021248">
              <w:rPr>
                <w:noProof/>
                <w:webHidden/>
              </w:rPr>
            </w:r>
            <w:r w:rsidR="00021248">
              <w:rPr>
                <w:noProof/>
                <w:webHidden/>
              </w:rPr>
              <w:fldChar w:fldCharType="separate"/>
            </w:r>
            <w:r w:rsidR="00021248">
              <w:rPr>
                <w:noProof/>
                <w:webHidden/>
              </w:rPr>
              <w:t>13</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22" w:history="1">
            <w:r w:rsidR="00021248" w:rsidRPr="0033049E">
              <w:rPr>
                <w:rStyle w:val="Hyperlink"/>
                <w:rFonts w:cs="Times New Roman"/>
                <w:noProof/>
              </w:rPr>
              <w:t>1.3.1</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Main Objective</w:t>
            </w:r>
            <w:r w:rsidR="00021248">
              <w:rPr>
                <w:noProof/>
                <w:webHidden/>
              </w:rPr>
              <w:tab/>
            </w:r>
            <w:r w:rsidR="00021248">
              <w:rPr>
                <w:noProof/>
                <w:webHidden/>
              </w:rPr>
              <w:fldChar w:fldCharType="begin"/>
            </w:r>
            <w:r w:rsidR="00021248">
              <w:rPr>
                <w:noProof/>
                <w:webHidden/>
              </w:rPr>
              <w:instrText xml:space="preserve"> PAGEREF _Toc116291222 \h </w:instrText>
            </w:r>
            <w:r w:rsidR="00021248">
              <w:rPr>
                <w:noProof/>
                <w:webHidden/>
              </w:rPr>
            </w:r>
            <w:r w:rsidR="00021248">
              <w:rPr>
                <w:noProof/>
                <w:webHidden/>
              </w:rPr>
              <w:fldChar w:fldCharType="separate"/>
            </w:r>
            <w:r w:rsidR="00021248">
              <w:rPr>
                <w:noProof/>
                <w:webHidden/>
              </w:rPr>
              <w:t>13</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23" w:history="1">
            <w:r w:rsidR="00021248" w:rsidRPr="0033049E">
              <w:rPr>
                <w:rStyle w:val="Hyperlink"/>
                <w:rFonts w:cs="Times New Roman"/>
                <w:noProof/>
              </w:rPr>
              <w:t>1.3.2</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Specific Objectives</w:t>
            </w:r>
            <w:r w:rsidR="00021248">
              <w:rPr>
                <w:noProof/>
                <w:webHidden/>
              </w:rPr>
              <w:tab/>
            </w:r>
            <w:r w:rsidR="00021248">
              <w:rPr>
                <w:noProof/>
                <w:webHidden/>
              </w:rPr>
              <w:fldChar w:fldCharType="begin"/>
            </w:r>
            <w:r w:rsidR="00021248">
              <w:rPr>
                <w:noProof/>
                <w:webHidden/>
              </w:rPr>
              <w:instrText xml:space="preserve"> PAGEREF _Toc116291223 \h </w:instrText>
            </w:r>
            <w:r w:rsidR="00021248">
              <w:rPr>
                <w:noProof/>
                <w:webHidden/>
              </w:rPr>
            </w:r>
            <w:r w:rsidR="00021248">
              <w:rPr>
                <w:noProof/>
                <w:webHidden/>
              </w:rPr>
              <w:fldChar w:fldCharType="separate"/>
            </w:r>
            <w:r w:rsidR="00021248">
              <w:rPr>
                <w:noProof/>
                <w:webHidden/>
              </w:rPr>
              <w:t>13</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24" w:history="1">
            <w:r w:rsidR="00021248" w:rsidRPr="0033049E">
              <w:rPr>
                <w:rStyle w:val="Hyperlink"/>
                <w:noProof/>
              </w:rPr>
              <w:t>1.4</w:t>
            </w:r>
            <w:r w:rsidR="00021248">
              <w:rPr>
                <w:rFonts w:asciiTheme="minorHAnsi" w:eastAsiaTheme="minorEastAsia" w:hAnsiTheme="minorHAnsi" w:cs="Mangal"/>
                <w:noProof/>
                <w:sz w:val="22"/>
                <w:szCs w:val="20"/>
                <w:lang w:bidi="ne-NP"/>
              </w:rPr>
              <w:tab/>
            </w:r>
            <w:r w:rsidR="00021248" w:rsidRPr="0033049E">
              <w:rPr>
                <w:rStyle w:val="Hyperlink"/>
                <w:noProof/>
              </w:rPr>
              <w:t>Limitations</w:t>
            </w:r>
            <w:r w:rsidR="00021248">
              <w:rPr>
                <w:noProof/>
                <w:webHidden/>
              </w:rPr>
              <w:tab/>
            </w:r>
            <w:r w:rsidR="00021248">
              <w:rPr>
                <w:noProof/>
                <w:webHidden/>
              </w:rPr>
              <w:fldChar w:fldCharType="begin"/>
            </w:r>
            <w:r w:rsidR="00021248">
              <w:rPr>
                <w:noProof/>
                <w:webHidden/>
              </w:rPr>
              <w:instrText xml:space="preserve"> PAGEREF _Toc116291224 \h </w:instrText>
            </w:r>
            <w:r w:rsidR="00021248">
              <w:rPr>
                <w:noProof/>
                <w:webHidden/>
              </w:rPr>
            </w:r>
            <w:r w:rsidR="00021248">
              <w:rPr>
                <w:noProof/>
                <w:webHidden/>
              </w:rPr>
              <w:fldChar w:fldCharType="separate"/>
            </w:r>
            <w:r w:rsidR="00021248">
              <w:rPr>
                <w:noProof/>
                <w:webHidden/>
              </w:rPr>
              <w:t>14</w:t>
            </w:r>
            <w:r w:rsidR="00021248">
              <w:rPr>
                <w:noProof/>
                <w:webHidden/>
              </w:rPr>
              <w:fldChar w:fldCharType="end"/>
            </w:r>
          </w:hyperlink>
        </w:p>
        <w:p w:rsidR="00021248" w:rsidRDefault="00755E4B">
          <w:pPr>
            <w:pStyle w:val="TOC1"/>
            <w:tabs>
              <w:tab w:val="left" w:pos="1760"/>
              <w:tab w:val="right" w:leader="dot" w:pos="8657"/>
            </w:tabs>
            <w:rPr>
              <w:rFonts w:asciiTheme="minorHAnsi" w:eastAsiaTheme="minorEastAsia" w:hAnsiTheme="minorHAnsi" w:cs="Mangal"/>
              <w:noProof/>
              <w:sz w:val="22"/>
              <w:szCs w:val="20"/>
              <w:lang w:bidi="ne-NP"/>
            </w:rPr>
          </w:pPr>
          <w:hyperlink w:anchor="_Toc116291225" w:history="1">
            <w:r w:rsidR="00021248" w:rsidRPr="0033049E">
              <w:rPr>
                <w:rStyle w:val="Hyperlink"/>
                <w:noProof/>
              </w:rPr>
              <w:t>CHAPTER 2:</w:t>
            </w:r>
            <w:r w:rsidR="00021248">
              <w:rPr>
                <w:rFonts w:asciiTheme="minorHAnsi" w:eastAsiaTheme="minorEastAsia" w:hAnsiTheme="minorHAnsi" w:cs="Mangal"/>
                <w:noProof/>
                <w:sz w:val="22"/>
                <w:szCs w:val="20"/>
                <w:lang w:bidi="ne-NP"/>
              </w:rPr>
              <w:tab/>
            </w:r>
            <w:r w:rsidR="00021248" w:rsidRPr="0033049E">
              <w:rPr>
                <w:rStyle w:val="Hyperlink"/>
                <w:noProof/>
              </w:rPr>
              <w:t>LITERATURE REVIEW</w:t>
            </w:r>
            <w:r w:rsidR="00021248">
              <w:rPr>
                <w:noProof/>
                <w:webHidden/>
              </w:rPr>
              <w:tab/>
            </w:r>
            <w:r w:rsidR="00021248">
              <w:rPr>
                <w:noProof/>
                <w:webHidden/>
              </w:rPr>
              <w:fldChar w:fldCharType="begin"/>
            </w:r>
            <w:r w:rsidR="00021248">
              <w:rPr>
                <w:noProof/>
                <w:webHidden/>
              </w:rPr>
              <w:instrText xml:space="preserve"> PAGEREF _Toc116291225 \h </w:instrText>
            </w:r>
            <w:r w:rsidR="00021248">
              <w:rPr>
                <w:noProof/>
                <w:webHidden/>
              </w:rPr>
            </w:r>
            <w:r w:rsidR="00021248">
              <w:rPr>
                <w:noProof/>
                <w:webHidden/>
              </w:rPr>
              <w:fldChar w:fldCharType="separate"/>
            </w:r>
            <w:r w:rsidR="00021248">
              <w:rPr>
                <w:noProof/>
                <w:webHidden/>
              </w:rPr>
              <w:t>15</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26" w:history="1">
            <w:r w:rsidR="00021248" w:rsidRPr="0033049E">
              <w:rPr>
                <w:rStyle w:val="Hyperlink"/>
                <w:rFonts w:cs="Times New Roman"/>
                <w:noProof/>
              </w:rPr>
              <w:t>2.1</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Background</w:t>
            </w:r>
            <w:r w:rsidR="00021248">
              <w:rPr>
                <w:noProof/>
                <w:webHidden/>
              </w:rPr>
              <w:tab/>
            </w:r>
            <w:r w:rsidR="00021248">
              <w:rPr>
                <w:noProof/>
                <w:webHidden/>
              </w:rPr>
              <w:fldChar w:fldCharType="begin"/>
            </w:r>
            <w:r w:rsidR="00021248">
              <w:rPr>
                <w:noProof/>
                <w:webHidden/>
              </w:rPr>
              <w:instrText xml:space="preserve"> PAGEREF _Toc116291226 \h </w:instrText>
            </w:r>
            <w:r w:rsidR="00021248">
              <w:rPr>
                <w:noProof/>
                <w:webHidden/>
              </w:rPr>
            </w:r>
            <w:r w:rsidR="00021248">
              <w:rPr>
                <w:noProof/>
                <w:webHidden/>
              </w:rPr>
              <w:fldChar w:fldCharType="separate"/>
            </w:r>
            <w:r w:rsidR="00021248">
              <w:rPr>
                <w:noProof/>
                <w:webHidden/>
              </w:rPr>
              <w:t>15</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27" w:history="1">
            <w:r w:rsidR="00021248" w:rsidRPr="0033049E">
              <w:rPr>
                <w:rStyle w:val="Hyperlink"/>
                <w:rFonts w:cs="Times New Roman"/>
                <w:noProof/>
              </w:rPr>
              <w:t>2.2</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Transmission Expansion Planning Approaches</w:t>
            </w:r>
            <w:r w:rsidR="00021248">
              <w:rPr>
                <w:noProof/>
                <w:webHidden/>
              </w:rPr>
              <w:tab/>
            </w:r>
            <w:r w:rsidR="00021248">
              <w:rPr>
                <w:noProof/>
                <w:webHidden/>
              </w:rPr>
              <w:fldChar w:fldCharType="begin"/>
            </w:r>
            <w:r w:rsidR="00021248">
              <w:rPr>
                <w:noProof/>
                <w:webHidden/>
              </w:rPr>
              <w:instrText xml:space="preserve"> PAGEREF _Toc116291227 \h </w:instrText>
            </w:r>
            <w:r w:rsidR="00021248">
              <w:rPr>
                <w:noProof/>
                <w:webHidden/>
              </w:rPr>
            </w:r>
            <w:r w:rsidR="00021248">
              <w:rPr>
                <w:noProof/>
                <w:webHidden/>
              </w:rPr>
              <w:fldChar w:fldCharType="separate"/>
            </w:r>
            <w:r w:rsidR="00021248">
              <w:rPr>
                <w:noProof/>
                <w:webHidden/>
              </w:rPr>
              <w:t>15</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28" w:history="1">
            <w:r w:rsidR="00021248" w:rsidRPr="0033049E">
              <w:rPr>
                <w:rStyle w:val="Hyperlink"/>
                <w:rFonts w:cs="Times New Roman"/>
                <w:noProof/>
              </w:rPr>
              <w:t>2.2.1</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TEP with Optimization Models</w:t>
            </w:r>
            <w:r w:rsidR="00021248">
              <w:rPr>
                <w:noProof/>
                <w:webHidden/>
              </w:rPr>
              <w:tab/>
            </w:r>
            <w:r w:rsidR="00021248">
              <w:rPr>
                <w:noProof/>
                <w:webHidden/>
              </w:rPr>
              <w:fldChar w:fldCharType="begin"/>
            </w:r>
            <w:r w:rsidR="00021248">
              <w:rPr>
                <w:noProof/>
                <w:webHidden/>
              </w:rPr>
              <w:instrText xml:space="preserve"> PAGEREF _Toc116291228 \h </w:instrText>
            </w:r>
            <w:r w:rsidR="00021248">
              <w:rPr>
                <w:noProof/>
                <w:webHidden/>
              </w:rPr>
            </w:r>
            <w:r w:rsidR="00021248">
              <w:rPr>
                <w:noProof/>
                <w:webHidden/>
              </w:rPr>
              <w:fldChar w:fldCharType="separate"/>
            </w:r>
            <w:r w:rsidR="00021248">
              <w:rPr>
                <w:noProof/>
                <w:webHidden/>
              </w:rPr>
              <w:t>15</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29" w:history="1">
            <w:r w:rsidR="00021248" w:rsidRPr="0033049E">
              <w:rPr>
                <w:rStyle w:val="Hyperlink"/>
                <w:rFonts w:cs="Times New Roman"/>
                <w:noProof/>
              </w:rPr>
              <w:t>2.2.2</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TEP with Heuristics Models</w:t>
            </w:r>
            <w:r w:rsidR="00021248">
              <w:rPr>
                <w:noProof/>
                <w:webHidden/>
              </w:rPr>
              <w:tab/>
            </w:r>
            <w:r w:rsidR="00021248">
              <w:rPr>
                <w:noProof/>
                <w:webHidden/>
              </w:rPr>
              <w:fldChar w:fldCharType="begin"/>
            </w:r>
            <w:r w:rsidR="00021248">
              <w:rPr>
                <w:noProof/>
                <w:webHidden/>
              </w:rPr>
              <w:instrText xml:space="preserve"> PAGEREF _Toc116291229 \h </w:instrText>
            </w:r>
            <w:r w:rsidR="00021248">
              <w:rPr>
                <w:noProof/>
                <w:webHidden/>
              </w:rPr>
            </w:r>
            <w:r w:rsidR="00021248">
              <w:rPr>
                <w:noProof/>
                <w:webHidden/>
              </w:rPr>
              <w:fldChar w:fldCharType="separate"/>
            </w:r>
            <w:r w:rsidR="00021248">
              <w:rPr>
                <w:noProof/>
                <w:webHidden/>
              </w:rPr>
              <w:t>18</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30" w:history="1">
            <w:r w:rsidR="00021248" w:rsidRPr="0033049E">
              <w:rPr>
                <w:rStyle w:val="Hyperlink"/>
                <w:noProof/>
              </w:rPr>
              <w:t>2.3</w:t>
            </w:r>
            <w:r w:rsidR="00021248">
              <w:rPr>
                <w:rFonts w:asciiTheme="minorHAnsi" w:eastAsiaTheme="minorEastAsia" w:hAnsiTheme="minorHAnsi" w:cs="Mangal"/>
                <w:noProof/>
                <w:sz w:val="22"/>
                <w:szCs w:val="20"/>
                <w:lang w:bidi="ne-NP"/>
              </w:rPr>
              <w:tab/>
            </w:r>
            <w:r w:rsidR="00021248" w:rsidRPr="0033049E">
              <w:rPr>
                <w:rStyle w:val="Hyperlink"/>
                <w:noProof/>
              </w:rPr>
              <w:t>Based on Planning Horizon</w:t>
            </w:r>
            <w:r w:rsidR="00021248">
              <w:rPr>
                <w:noProof/>
                <w:webHidden/>
              </w:rPr>
              <w:tab/>
            </w:r>
            <w:r w:rsidR="00021248">
              <w:rPr>
                <w:noProof/>
                <w:webHidden/>
              </w:rPr>
              <w:fldChar w:fldCharType="begin"/>
            </w:r>
            <w:r w:rsidR="00021248">
              <w:rPr>
                <w:noProof/>
                <w:webHidden/>
              </w:rPr>
              <w:instrText xml:space="preserve"> PAGEREF _Toc116291230 \h </w:instrText>
            </w:r>
            <w:r w:rsidR="00021248">
              <w:rPr>
                <w:noProof/>
                <w:webHidden/>
              </w:rPr>
            </w:r>
            <w:r w:rsidR="00021248">
              <w:rPr>
                <w:noProof/>
                <w:webHidden/>
              </w:rPr>
              <w:fldChar w:fldCharType="separate"/>
            </w:r>
            <w:r w:rsidR="00021248">
              <w:rPr>
                <w:noProof/>
                <w:webHidden/>
              </w:rPr>
              <w:t>18</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31" w:history="1">
            <w:r w:rsidR="00021248" w:rsidRPr="0033049E">
              <w:rPr>
                <w:rStyle w:val="Hyperlink"/>
                <w:noProof/>
              </w:rPr>
              <w:t>2.4</w:t>
            </w:r>
            <w:r w:rsidR="00021248">
              <w:rPr>
                <w:rFonts w:asciiTheme="minorHAnsi" w:eastAsiaTheme="minorEastAsia" w:hAnsiTheme="minorHAnsi" w:cs="Mangal"/>
                <w:noProof/>
                <w:sz w:val="22"/>
                <w:szCs w:val="20"/>
                <w:lang w:bidi="ne-NP"/>
              </w:rPr>
              <w:tab/>
            </w:r>
            <w:r w:rsidR="00021248" w:rsidRPr="0033049E">
              <w:rPr>
                <w:rStyle w:val="Hyperlink"/>
                <w:noProof/>
              </w:rPr>
              <w:t>Methods and Tools for Transmission System Planning</w:t>
            </w:r>
            <w:r w:rsidR="00021248">
              <w:rPr>
                <w:noProof/>
                <w:webHidden/>
              </w:rPr>
              <w:tab/>
            </w:r>
            <w:r w:rsidR="00021248">
              <w:rPr>
                <w:noProof/>
                <w:webHidden/>
              </w:rPr>
              <w:fldChar w:fldCharType="begin"/>
            </w:r>
            <w:r w:rsidR="00021248">
              <w:rPr>
                <w:noProof/>
                <w:webHidden/>
              </w:rPr>
              <w:instrText xml:space="preserve"> PAGEREF _Toc116291231 \h </w:instrText>
            </w:r>
            <w:r w:rsidR="00021248">
              <w:rPr>
                <w:noProof/>
                <w:webHidden/>
              </w:rPr>
            </w:r>
            <w:r w:rsidR="00021248">
              <w:rPr>
                <w:noProof/>
                <w:webHidden/>
              </w:rPr>
              <w:fldChar w:fldCharType="separate"/>
            </w:r>
            <w:r w:rsidR="00021248">
              <w:rPr>
                <w:noProof/>
                <w:webHidden/>
              </w:rPr>
              <w:t>19</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32" w:history="1">
            <w:r w:rsidR="00021248" w:rsidRPr="0033049E">
              <w:rPr>
                <w:rStyle w:val="Hyperlink"/>
                <w:noProof/>
              </w:rPr>
              <w:t>2.4.1</w:t>
            </w:r>
            <w:r w:rsidR="00021248">
              <w:rPr>
                <w:rFonts w:asciiTheme="minorHAnsi" w:eastAsiaTheme="minorEastAsia" w:hAnsiTheme="minorHAnsi" w:cs="Mangal"/>
                <w:noProof/>
                <w:sz w:val="22"/>
                <w:szCs w:val="20"/>
                <w:lang w:bidi="ne-NP"/>
              </w:rPr>
              <w:tab/>
            </w:r>
            <w:r w:rsidR="00021248" w:rsidRPr="0033049E">
              <w:rPr>
                <w:rStyle w:val="Hyperlink"/>
                <w:noProof/>
              </w:rPr>
              <w:t>Consideration in Design of Transmission Line</w:t>
            </w:r>
            <w:r w:rsidR="00021248">
              <w:rPr>
                <w:noProof/>
                <w:webHidden/>
              </w:rPr>
              <w:tab/>
            </w:r>
            <w:r w:rsidR="00021248">
              <w:rPr>
                <w:noProof/>
                <w:webHidden/>
              </w:rPr>
              <w:fldChar w:fldCharType="begin"/>
            </w:r>
            <w:r w:rsidR="00021248">
              <w:rPr>
                <w:noProof/>
                <w:webHidden/>
              </w:rPr>
              <w:instrText xml:space="preserve"> PAGEREF _Toc116291232 \h </w:instrText>
            </w:r>
            <w:r w:rsidR="00021248">
              <w:rPr>
                <w:noProof/>
                <w:webHidden/>
              </w:rPr>
            </w:r>
            <w:r w:rsidR="00021248">
              <w:rPr>
                <w:noProof/>
                <w:webHidden/>
              </w:rPr>
              <w:fldChar w:fldCharType="separate"/>
            </w:r>
            <w:r w:rsidR="00021248">
              <w:rPr>
                <w:noProof/>
                <w:webHidden/>
              </w:rPr>
              <w:t>19</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33" w:history="1">
            <w:r w:rsidR="00021248" w:rsidRPr="0033049E">
              <w:rPr>
                <w:rStyle w:val="Hyperlink"/>
                <w:noProof/>
              </w:rPr>
              <w:t>2.4.2</w:t>
            </w:r>
            <w:r w:rsidR="00021248">
              <w:rPr>
                <w:rFonts w:asciiTheme="minorHAnsi" w:eastAsiaTheme="minorEastAsia" w:hAnsiTheme="minorHAnsi" w:cs="Mangal"/>
                <w:noProof/>
                <w:sz w:val="22"/>
                <w:szCs w:val="20"/>
                <w:lang w:bidi="ne-NP"/>
              </w:rPr>
              <w:tab/>
            </w:r>
            <w:r w:rsidR="00021248" w:rsidRPr="0033049E">
              <w:rPr>
                <w:rStyle w:val="Hyperlink"/>
                <w:noProof/>
              </w:rPr>
              <w:t>Load Flow Methods</w:t>
            </w:r>
            <w:r w:rsidR="00021248">
              <w:rPr>
                <w:noProof/>
                <w:webHidden/>
              </w:rPr>
              <w:tab/>
            </w:r>
            <w:r w:rsidR="00021248">
              <w:rPr>
                <w:noProof/>
                <w:webHidden/>
              </w:rPr>
              <w:fldChar w:fldCharType="begin"/>
            </w:r>
            <w:r w:rsidR="00021248">
              <w:rPr>
                <w:noProof/>
                <w:webHidden/>
              </w:rPr>
              <w:instrText xml:space="preserve"> PAGEREF _Toc116291233 \h </w:instrText>
            </w:r>
            <w:r w:rsidR="00021248">
              <w:rPr>
                <w:noProof/>
                <w:webHidden/>
              </w:rPr>
            </w:r>
            <w:r w:rsidR="00021248">
              <w:rPr>
                <w:noProof/>
                <w:webHidden/>
              </w:rPr>
              <w:fldChar w:fldCharType="separate"/>
            </w:r>
            <w:r w:rsidR="00021248">
              <w:rPr>
                <w:noProof/>
                <w:webHidden/>
              </w:rPr>
              <w:t>20</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34" w:history="1">
            <w:r w:rsidR="00021248" w:rsidRPr="0033049E">
              <w:rPr>
                <w:rStyle w:val="Hyperlink"/>
                <w:noProof/>
              </w:rPr>
              <w:t>2.4.3</w:t>
            </w:r>
            <w:r w:rsidR="00021248">
              <w:rPr>
                <w:rFonts w:asciiTheme="minorHAnsi" w:eastAsiaTheme="minorEastAsia" w:hAnsiTheme="minorHAnsi" w:cs="Mangal"/>
                <w:noProof/>
                <w:sz w:val="22"/>
                <w:szCs w:val="20"/>
                <w:lang w:bidi="ne-NP"/>
              </w:rPr>
              <w:tab/>
            </w:r>
            <w:r w:rsidR="00021248" w:rsidRPr="0033049E">
              <w:rPr>
                <w:rStyle w:val="Hyperlink"/>
                <w:noProof/>
              </w:rPr>
              <w:t>Mixed-integer Linear Programming</w:t>
            </w:r>
            <w:r w:rsidR="00021248">
              <w:rPr>
                <w:noProof/>
                <w:webHidden/>
              </w:rPr>
              <w:tab/>
            </w:r>
            <w:r w:rsidR="00021248">
              <w:rPr>
                <w:noProof/>
                <w:webHidden/>
              </w:rPr>
              <w:fldChar w:fldCharType="begin"/>
            </w:r>
            <w:r w:rsidR="00021248">
              <w:rPr>
                <w:noProof/>
                <w:webHidden/>
              </w:rPr>
              <w:instrText xml:space="preserve"> PAGEREF _Toc116291234 \h </w:instrText>
            </w:r>
            <w:r w:rsidR="00021248">
              <w:rPr>
                <w:noProof/>
                <w:webHidden/>
              </w:rPr>
            </w:r>
            <w:r w:rsidR="00021248">
              <w:rPr>
                <w:noProof/>
                <w:webHidden/>
              </w:rPr>
              <w:fldChar w:fldCharType="separate"/>
            </w:r>
            <w:r w:rsidR="00021248">
              <w:rPr>
                <w:noProof/>
                <w:webHidden/>
              </w:rPr>
              <w:t>21</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35" w:history="1">
            <w:r w:rsidR="00021248" w:rsidRPr="0033049E">
              <w:rPr>
                <w:rStyle w:val="Hyperlink"/>
                <w:rFonts w:cs="Times New Roman"/>
                <w:noProof/>
              </w:rPr>
              <w:t>2.5</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Literature insights and identified gaps</w:t>
            </w:r>
            <w:r w:rsidR="00021248">
              <w:rPr>
                <w:noProof/>
                <w:webHidden/>
              </w:rPr>
              <w:tab/>
            </w:r>
            <w:r w:rsidR="00021248">
              <w:rPr>
                <w:noProof/>
                <w:webHidden/>
              </w:rPr>
              <w:fldChar w:fldCharType="begin"/>
            </w:r>
            <w:r w:rsidR="00021248">
              <w:rPr>
                <w:noProof/>
                <w:webHidden/>
              </w:rPr>
              <w:instrText xml:space="preserve"> PAGEREF _Toc116291235 \h </w:instrText>
            </w:r>
            <w:r w:rsidR="00021248">
              <w:rPr>
                <w:noProof/>
                <w:webHidden/>
              </w:rPr>
            </w:r>
            <w:r w:rsidR="00021248">
              <w:rPr>
                <w:noProof/>
                <w:webHidden/>
              </w:rPr>
              <w:fldChar w:fldCharType="separate"/>
            </w:r>
            <w:r w:rsidR="00021248">
              <w:rPr>
                <w:noProof/>
                <w:webHidden/>
              </w:rPr>
              <w:t>22</w:t>
            </w:r>
            <w:r w:rsidR="00021248">
              <w:rPr>
                <w:noProof/>
                <w:webHidden/>
              </w:rPr>
              <w:fldChar w:fldCharType="end"/>
            </w:r>
          </w:hyperlink>
        </w:p>
        <w:p w:rsidR="00021248" w:rsidRDefault="00755E4B">
          <w:pPr>
            <w:pStyle w:val="TOC1"/>
            <w:tabs>
              <w:tab w:val="left" w:pos="1760"/>
              <w:tab w:val="right" w:leader="dot" w:pos="8657"/>
            </w:tabs>
            <w:rPr>
              <w:rFonts w:asciiTheme="minorHAnsi" w:eastAsiaTheme="minorEastAsia" w:hAnsiTheme="minorHAnsi" w:cs="Mangal"/>
              <w:noProof/>
              <w:sz w:val="22"/>
              <w:szCs w:val="20"/>
              <w:lang w:bidi="ne-NP"/>
            </w:rPr>
          </w:pPr>
          <w:hyperlink w:anchor="_Toc116291236" w:history="1">
            <w:r w:rsidR="00021248" w:rsidRPr="0033049E">
              <w:rPr>
                <w:rStyle w:val="Hyperlink"/>
                <w:noProof/>
              </w:rPr>
              <w:t>CHAPTER 3:</w:t>
            </w:r>
            <w:r w:rsidR="00021248">
              <w:rPr>
                <w:rFonts w:asciiTheme="minorHAnsi" w:eastAsiaTheme="minorEastAsia" w:hAnsiTheme="minorHAnsi" w:cs="Mangal"/>
                <w:noProof/>
                <w:sz w:val="22"/>
                <w:szCs w:val="20"/>
                <w:lang w:bidi="ne-NP"/>
              </w:rPr>
              <w:tab/>
            </w:r>
            <w:r w:rsidR="00021248" w:rsidRPr="0033049E">
              <w:rPr>
                <w:rStyle w:val="Hyperlink"/>
                <w:noProof/>
              </w:rPr>
              <w:t>RESEARCH METHODOLOGY</w:t>
            </w:r>
            <w:r w:rsidR="00021248">
              <w:rPr>
                <w:noProof/>
                <w:webHidden/>
              </w:rPr>
              <w:tab/>
            </w:r>
            <w:r w:rsidR="00021248">
              <w:rPr>
                <w:noProof/>
                <w:webHidden/>
              </w:rPr>
              <w:fldChar w:fldCharType="begin"/>
            </w:r>
            <w:r w:rsidR="00021248">
              <w:rPr>
                <w:noProof/>
                <w:webHidden/>
              </w:rPr>
              <w:instrText xml:space="preserve"> PAGEREF _Toc116291236 \h </w:instrText>
            </w:r>
            <w:r w:rsidR="00021248">
              <w:rPr>
                <w:noProof/>
                <w:webHidden/>
              </w:rPr>
            </w:r>
            <w:r w:rsidR="00021248">
              <w:rPr>
                <w:noProof/>
                <w:webHidden/>
              </w:rPr>
              <w:fldChar w:fldCharType="separate"/>
            </w:r>
            <w:r w:rsidR="00021248">
              <w:rPr>
                <w:noProof/>
                <w:webHidden/>
              </w:rPr>
              <w:t>24</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37" w:history="1">
            <w:r w:rsidR="00021248" w:rsidRPr="0033049E">
              <w:rPr>
                <w:rStyle w:val="Hyperlink"/>
                <w:rFonts w:cs="Times New Roman"/>
                <w:noProof/>
              </w:rPr>
              <w:t>3.1</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Research Methodology</w:t>
            </w:r>
            <w:r w:rsidR="00021248">
              <w:rPr>
                <w:noProof/>
                <w:webHidden/>
              </w:rPr>
              <w:tab/>
            </w:r>
            <w:r w:rsidR="00021248">
              <w:rPr>
                <w:noProof/>
                <w:webHidden/>
              </w:rPr>
              <w:fldChar w:fldCharType="begin"/>
            </w:r>
            <w:r w:rsidR="00021248">
              <w:rPr>
                <w:noProof/>
                <w:webHidden/>
              </w:rPr>
              <w:instrText xml:space="preserve"> PAGEREF _Toc116291237 \h </w:instrText>
            </w:r>
            <w:r w:rsidR="00021248">
              <w:rPr>
                <w:noProof/>
                <w:webHidden/>
              </w:rPr>
            </w:r>
            <w:r w:rsidR="00021248">
              <w:rPr>
                <w:noProof/>
                <w:webHidden/>
              </w:rPr>
              <w:fldChar w:fldCharType="separate"/>
            </w:r>
            <w:r w:rsidR="00021248">
              <w:rPr>
                <w:noProof/>
                <w:webHidden/>
              </w:rPr>
              <w:t>24</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38" w:history="1">
            <w:r w:rsidR="00021248" w:rsidRPr="0033049E">
              <w:rPr>
                <w:rStyle w:val="Hyperlink"/>
                <w:rFonts w:cs="Times New Roman"/>
                <w:noProof/>
              </w:rPr>
              <w:t>3.1.1</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Issue Identification</w:t>
            </w:r>
            <w:r w:rsidR="00021248">
              <w:rPr>
                <w:noProof/>
                <w:webHidden/>
              </w:rPr>
              <w:tab/>
            </w:r>
            <w:r w:rsidR="00021248">
              <w:rPr>
                <w:noProof/>
                <w:webHidden/>
              </w:rPr>
              <w:fldChar w:fldCharType="begin"/>
            </w:r>
            <w:r w:rsidR="00021248">
              <w:rPr>
                <w:noProof/>
                <w:webHidden/>
              </w:rPr>
              <w:instrText xml:space="preserve"> PAGEREF _Toc116291238 \h </w:instrText>
            </w:r>
            <w:r w:rsidR="00021248">
              <w:rPr>
                <w:noProof/>
                <w:webHidden/>
              </w:rPr>
            </w:r>
            <w:r w:rsidR="00021248">
              <w:rPr>
                <w:noProof/>
                <w:webHidden/>
              </w:rPr>
              <w:fldChar w:fldCharType="separate"/>
            </w:r>
            <w:r w:rsidR="00021248">
              <w:rPr>
                <w:noProof/>
                <w:webHidden/>
              </w:rPr>
              <w:t>25</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39" w:history="1">
            <w:r w:rsidR="00021248" w:rsidRPr="0033049E">
              <w:rPr>
                <w:rStyle w:val="Hyperlink"/>
                <w:rFonts w:cs="Times New Roman"/>
                <w:noProof/>
              </w:rPr>
              <w:t>3.1.2</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Literature survey</w:t>
            </w:r>
            <w:r w:rsidR="00021248">
              <w:rPr>
                <w:noProof/>
                <w:webHidden/>
              </w:rPr>
              <w:tab/>
            </w:r>
            <w:r w:rsidR="00021248">
              <w:rPr>
                <w:noProof/>
                <w:webHidden/>
              </w:rPr>
              <w:fldChar w:fldCharType="begin"/>
            </w:r>
            <w:r w:rsidR="00021248">
              <w:rPr>
                <w:noProof/>
                <w:webHidden/>
              </w:rPr>
              <w:instrText xml:space="preserve"> PAGEREF _Toc116291239 \h </w:instrText>
            </w:r>
            <w:r w:rsidR="00021248">
              <w:rPr>
                <w:noProof/>
                <w:webHidden/>
              </w:rPr>
            </w:r>
            <w:r w:rsidR="00021248">
              <w:rPr>
                <w:noProof/>
                <w:webHidden/>
              </w:rPr>
              <w:fldChar w:fldCharType="separate"/>
            </w:r>
            <w:r w:rsidR="00021248">
              <w:rPr>
                <w:noProof/>
                <w:webHidden/>
              </w:rPr>
              <w:t>25</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40" w:history="1">
            <w:r w:rsidR="00021248" w:rsidRPr="0033049E">
              <w:rPr>
                <w:rStyle w:val="Hyperlink"/>
                <w:rFonts w:cs="Times New Roman"/>
                <w:noProof/>
              </w:rPr>
              <w:t>3.1.3</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Data collection</w:t>
            </w:r>
            <w:r w:rsidR="00021248">
              <w:rPr>
                <w:noProof/>
                <w:webHidden/>
              </w:rPr>
              <w:tab/>
            </w:r>
            <w:r w:rsidR="00021248">
              <w:rPr>
                <w:noProof/>
                <w:webHidden/>
              </w:rPr>
              <w:fldChar w:fldCharType="begin"/>
            </w:r>
            <w:r w:rsidR="00021248">
              <w:rPr>
                <w:noProof/>
                <w:webHidden/>
              </w:rPr>
              <w:instrText xml:space="preserve"> PAGEREF _Toc116291240 \h </w:instrText>
            </w:r>
            <w:r w:rsidR="00021248">
              <w:rPr>
                <w:noProof/>
                <w:webHidden/>
              </w:rPr>
            </w:r>
            <w:r w:rsidR="00021248">
              <w:rPr>
                <w:noProof/>
                <w:webHidden/>
              </w:rPr>
              <w:fldChar w:fldCharType="separate"/>
            </w:r>
            <w:r w:rsidR="00021248">
              <w:rPr>
                <w:noProof/>
                <w:webHidden/>
              </w:rPr>
              <w:t>25</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41" w:history="1">
            <w:r w:rsidR="00021248" w:rsidRPr="0033049E">
              <w:rPr>
                <w:rStyle w:val="Hyperlink"/>
                <w:noProof/>
              </w:rPr>
              <w:t>3.1.4</w:t>
            </w:r>
            <w:r w:rsidR="00021248">
              <w:rPr>
                <w:rFonts w:asciiTheme="minorHAnsi" w:eastAsiaTheme="minorEastAsia" w:hAnsiTheme="minorHAnsi" w:cs="Mangal"/>
                <w:noProof/>
                <w:sz w:val="22"/>
                <w:szCs w:val="20"/>
                <w:lang w:bidi="ne-NP"/>
              </w:rPr>
              <w:tab/>
            </w:r>
            <w:r w:rsidR="00021248" w:rsidRPr="0033049E">
              <w:rPr>
                <w:rStyle w:val="Hyperlink"/>
                <w:noProof/>
              </w:rPr>
              <w:t>Load flow Analysis of Existing System</w:t>
            </w:r>
            <w:r w:rsidR="00021248">
              <w:rPr>
                <w:noProof/>
                <w:webHidden/>
              </w:rPr>
              <w:tab/>
            </w:r>
            <w:r w:rsidR="00021248">
              <w:rPr>
                <w:noProof/>
                <w:webHidden/>
              </w:rPr>
              <w:fldChar w:fldCharType="begin"/>
            </w:r>
            <w:r w:rsidR="00021248">
              <w:rPr>
                <w:noProof/>
                <w:webHidden/>
              </w:rPr>
              <w:instrText xml:space="preserve"> PAGEREF _Toc116291241 \h </w:instrText>
            </w:r>
            <w:r w:rsidR="00021248">
              <w:rPr>
                <w:noProof/>
                <w:webHidden/>
              </w:rPr>
            </w:r>
            <w:r w:rsidR="00021248">
              <w:rPr>
                <w:noProof/>
                <w:webHidden/>
              </w:rPr>
              <w:fldChar w:fldCharType="separate"/>
            </w:r>
            <w:r w:rsidR="00021248">
              <w:rPr>
                <w:noProof/>
                <w:webHidden/>
              </w:rPr>
              <w:t>25</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42" w:history="1">
            <w:r w:rsidR="00021248" w:rsidRPr="0033049E">
              <w:rPr>
                <w:rStyle w:val="Hyperlink"/>
                <w:rFonts w:cs="Times New Roman"/>
                <w:noProof/>
              </w:rPr>
              <w:t>3.1.5</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Method selection and Model development</w:t>
            </w:r>
            <w:r w:rsidR="00021248">
              <w:rPr>
                <w:noProof/>
                <w:webHidden/>
              </w:rPr>
              <w:tab/>
            </w:r>
            <w:r w:rsidR="00021248">
              <w:rPr>
                <w:noProof/>
                <w:webHidden/>
              </w:rPr>
              <w:fldChar w:fldCharType="begin"/>
            </w:r>
            <w:r w:rsidR="00021248">
              <w:rPr>
                <w:noProof/>
                <w:webHidden/>
              </w:rPr>
              <w:instrText xml:space="preserve"> PAGEREF _Toc116291242 \h </w:instrText>
            </w:r>
            <w:r w:rsidR="00021248">
              <w:rPr>
                <w:noProof/>
                <w:webHidden/>
              </w:rPr>
            </w:r>
            <w:r w:rsidR="00021248">
              <w:rPr>
                <w:noProof/>
                <w:webHidden/>
              </w:rPr>
              <w:fldChar w:fldCharType="separate"/>
            </w:r>
            <w:r w:rsidR="00021248">
              <w:rPr>
                <w:noProof/>
                <w:webHidden/>
              </w:rPr>
              <w:t>27</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43" w:history="1">
            <w:r w:rsidR="00021248" w:rsidRPr="0033049E">
              <w:rPr>
                <w:rStyle w:val="Hyperlink"/>
                <w:noProof/>
              </w:rPr>
              <w:t>3.1.6</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Transmission Expansion Planning</w:t>
            </w:r>
            <w:r w:rsidR="00021248" w:rsidRPr="0033049E">
              <w:rPr>
                <w:rStyle w:val="Hyperlink"/>
                <w:noProof/>
              </w:rPr>
              <w:t xml:space="preserve"> Model Formulation</w:t>
            </w:r>
            <w:r w:rsidR="00021248">
              <w:rPr>
                <w:noProof/>
                <w:webHidden/>
              </w:rPr>
              <w:tab/>
            </w:r>
            <w:r w:rsidR="00021248">
              <w:rPr>
                <w:noProof/>
                <w:webHidden/>
              </w:rPr>
              <w:fldChar w:fldCharType="begin"/>
            </w:r>
            <w:r w:rsidR="00021248">
              <w:rPr>
                <w:noProof/>
                <w:webHidden/>
              </w:rPr>
              <w:instrText xml:space="preserve"> PAGEREF _Toc116291243 \h </w:instrText>
            </w:r>
            <w:r w:rsidR="00021248">
              <w:rPr>
                <w:noProof/>
                <w:webHidden/>
              </w:rPr>
            </w:r>
            <w:r w:rsidR="00021248">
              <w:rPr>
                <w:noProof/>
                <w:webHidden/>
              </w:rPr>
              <w:fldChar w:fldCharType="separate"/>
            </w:r>
            <w:r w:rsidR="00021248">
              <w:rPr>
                <w:noProof/>
                <w:webHidden/>
              </w:rPr>
              <w:t>27</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44" w:history="1">
            <w:r w:rsidR="00021248" w:rsidRPr="0033049E">
              <w:rPr>
                <w:rStyle w:val="Hyperlink"/>
                <w:rFonts w:cs="Times New Roman"/>
                <w:noProof/>
              </w:rPr>
              <w:t>3.1.7</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Tools Selected</w:t>
            </w:r>
            <w:r w:rsidR="00021248">
              <w:rPr>
                <w:noProof/>
                <w:webHidden/>
              </w:rPr>
              <w:tab/>
            </w:r>
            <w:r w:rsidR="00021248">
              <w:rPr>
                <w:noProof/>
                <w:webHidden/>
              </w:rPr>
              <w:fldChar w:fldCharType="begin"/>
            </w:r>
            <w:r w:rsidR="00021248">
              <w:rPr>
                <w:noProof/>
                <w:webHidden/>
              </w:rPr>
              <w:instrText xml:space="preserve"> PAGEREF _Toc116291244 \h </w:instrText>
            </w:r>
            <w:r w:rsidR="00021248">
              <w:rPr>
                <w:noProof/>
                <w:webHidden/>
              </w:rPr>
            </w:r>
            <w:r w:rsidR="00021248">
              <w:rPr>
                <w:noProof/>
                <w:webHidden/>
              </w:rPr>
              <w:fldChar w:fldCharType="separate"/>
            </w:r>
            <w:r w:rsidR="00021248">
              <w:rPr>
                <w:noProof/>
                <w:webHidden/>
              </w:rPr>
              <w:t>32</w:t>
            </w:r>
            <w:r w:rsidR="00021248">
              <w:rPr>
                <w:noProof/>
                <w:webHidden/>
              </w:rPr>
              <w:fldChar w:fldCharType="end"/>
            </w:r>
          </w:hyperlink>
        </w:p>
        <w:p w:rsidR="00021248" w:rsidRDefault="00755E4B">
          <w:pPr>
            <w:pStyle w:val="TOC3"/>
            <w:tabs>
              <w:tab w:val="left" w:pos="1320"/>
              <w:tab w:val="right" w:leader="dot" w:pos="8657"/>
            </w:tabs>
            <w:rPr>
              <w:rFonts w:asciiTheme="minorHAnsi" w:eastAsiaTheme="minorEastAsia" w:hAnsiTheme="minorHAnsi" w:cs="Mangal"/>
              <w:noProof/>
              <w:sz w:val="22"/>
              <w:szCs w:val="20"/>
              <w:lang w:bidi="ne-NP"/>
            </w:rPr>
          </w:pPr>
          <w:hyperlink w:anchor="_Toc116291245" w:history="1">
            <w:r w:rsidR="00021248" w:rsidRPr="0033049E">
              <w:rPr>
                <w:rStyle w:val="Hyperlink"/>
                <w:noProof/>
              </w:rPr>
              <w:t>3.1.8</w:t>
            </w:r>
            <w:r w:rsidR="00021248">
              <w:rPr>
                <w:rFonts w:asciiTheme="minorHAnsi" w:eastAsiaTheme="minorEastAsia" w:hAnsiTheme="minorHAnsi" w:cs="Mangal"/>
                <w:noProof/>
                <w:sz w:val="22"/>
                <w:szCs w:val="20"/>
                <w:lang w:bidi="ne-NP"/>
              </w:rPr>
              <w:tab/>
            </w:r>
            <w:r w:rsidR="00021248" w:rsidRPr="0033049E">
              <w:rPr>
                <w:rStyle w:val="Hyperlink"/>
                <w:noProof/>
              </w:rPr>
              <w:t>Model Writing and Model Testing</w:t>
            </w:r>
            <w:r w:rsidR="00021248">
              <w:rPr>
                <w:noProof/>
                <w:webHidden/>
              </w:rPr>
              <w:tab/>
            </w:r>
            <w:r w:rsidR="00021248">
              <w:rPr>
                <w:noProof/>
                <w:webHidden/>
              </w:rPr>
              <w:fldChar w:fldCharType="begin"/>
            </w:r>
            <w:r w:rsidR="00021248">
              <w:rPr>
                <w:noProof/>
                <w:webHidden/>
              </w:rPr>
              <w:instrText xml:space="preserve"> PAGEREF _Toc116291245 \h </w:instrText>
            </w:r>
            <w:r w:rsidR="00021248">
              <w:rPr>
                <w:noProof/>
                <w:webHidden/>
              </w:rPr>
            </w:r>
            <w:r w:rsidR="00021248">
              <w:rPr>
                <w:noProof/>
                <w:webHidden/>
              </w:rPr>
              <w:fldChar w:fldCharType="separate"/>
            </w:r>
            <w:r w:rsidR="00021248">
              <w:rPr>
                <w:noProof/>
                <w:webHidden/>
              </w:rPr>
              <w:t>32</w:t>
            </w:r>
            <w:r w:rsidR="00021248">
              <w:rPr>
                <w:noProof/>
                <w:webHidden/>
              </w:rPr>
              <w:fldChar w:fldCharType="end"/>
            </w:r>
          </w:hyperlink>
        </w:p>
        <w:p w:rsidR="00021248" w:rsidRDefault="00755E4B">
          <w:pPr>
            <w:pStyle w:val="TOC1"/>
            <w:tabs>
              <w:tab w:val="left" w:pos="1760"/>
              <w:tab w:val="right" w:leader="dot" w:pos="8657"/>
            </w:tabs>
            <w:rPr>
              <w:rFonts w:asciiTheme="minorHAnsi" w:eastAsiaTheme="minorEastAsia" w:hAnsiTheme="minorHAnsi" w:cs="Mangal"/>
              <w:noProof/>
              <w:sz w:val="22"/>
              <w:szCs w:val="20"/>
              <w:lang w:bidi="ne-NP"/>
            </w:rPr>
          </w:pPr>
          <w:hyperlink w:anchor="_Toc116291246" w:history="1">
            <w:r w:rsidR="00021248" w:rsidRPr="0033049E">
              <w:rPr>
                <w:rStyle w:val="Hyperlink"/>
                <w:noProof/>
              </w:rPr>
              <w:t>CHAPTER 4:</w:t>
            </w:r>
            <w:r w:rsidR="00021248">
              <w:rPr>
                <w:rFonts w:asciiTheme="minorHAnsi" w:eastAsiaTheme="minorEastAsia" w:hAnsiTheme="minorHAnsi" w:cs="Mangal"/>
                <w:noProof/>
                <w:sz w:val="22"/>
                <w:szCs w:val="20"/>
                <w:lang w:bidi="ne-NP"/>
              </w:rPr>
              <w:tab/>
            </w:r>
            <w:r w:rsidR="00021248" w:rsidRPr="0033049E">
              <w:rPr>
                <w:rStyle w:val="Hyperlink"/>
                <w:noProof/>
              </w:rPr>
              <w:t>RESULTS AND DISCUSSION</w:t>
            </w:r>
            <w:r w:rsidR="00021248">
              <w:rPr>
                <w:noProof/>
                <w:webHidden/>
              </w:rPr>
              <w:tab/>
            </w:r>
            <w:r w:rsidR="00021248">
              <w:rPr>
                <w:noProof/>
                <w:webHidden/>
              </w:rPr>
              <w:fldChar w:fldCharType="begin"/>
            </w:r>
            <w:r w:rsidR="00021248">
              <w:rPr>
                <w:noProof/>
                <w:webHidden/>
              </w:rPr>
              <w:instrText xml:space="preserve"> PAGEREF _Toc116291246 \h </w:instrText>
            </w:r>
            <w:r w:rsidR="00021248">
              <w:rPr>
                <w:noProof/>
                <w:webHidden/>
              </w:rPr>
            </w:r>
            <w:r w:rsidR="00021248">
              <w:rPr>
                <w:noProof/>
                <w:webHidden/>
              </w:rPr>
              <w:fldChar w:fldCharType="separate"/>
            </w:r>
            <w:r w:rsidR="00021248">
              <w:rPr>
                <w:noProof/>
                <w:webHidden/>
              </w:rPr>
              <w:t>33</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47" w:history="1">
            <w:r w:rsidR="00021248" w:rsidRPr="0033049E">
              <w:rPr>
                <w:rStyle w:val="Hyperlink"/>
                <w:rFonts w:cs="Times New Roman"/>
                <w:noProof/>
              </w:rPr>
              <w:t>4.1</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Load Flow Analysis of Existing Transmission System</w:t>
            </w:r>
            <w:r w:rsidR="00021248">
              <w:rPr>
                <w:noProof/>
                <w:webHidden/>
              </w:rPr>
              <w:tab/>
            </w:r>
            <w:r w:rsidR="00021248">
              <w:rPr>
                <w:noProof/>
                <w:webHidden/>
              </w:rPr>
              <w:fldChar w:fldCharType="begin"/>
            </w:r>
            <w:r w:rsidR="00021248">
              <w:rPr>
                <w:noProof/>
                <w:webHidden/>
              </w:rPr>
              <w:instrText xml:space="preserve"> PAGEREF _Toc116291247 \h </w:instrText>
            </w:r>
            <w:r w:rsidR="00021248">
              <w:rPr>
                <w:noProof/>
                <w:webHidden/>
              </w:rPr>
            </w:r>
            <w:r w:rsidR="00021248">
              <w:rPr>
                <w:noProof/>
                <w:webHidden/>
              </w:rPr>
              <w:fldChar w:fldCharType="separate"/>
            </w:r>
            <w:r w:rsidR="00021248">
              <w:rPr>
                <w:noProof/>
                <w:webHidden/>
              </w:rPr>
              <w:t>33</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48" w:history="1">
            <w:r w:rsidR="00021248" w:rsidRPr="0033049E">
              <w:rPr>
                <w:rStyle w:val="Hyperlink"/>
                <w:noProof/>
              </w:rPr>
              <w:t>4.2</w:t>
            </w:r>
            <w:r w:rsidR="00021248">
              <w:rPr>
                <w:rFonts w:asciiTheme="minorHAnsi" w:eastAsiaTheme="minorEastAsia" w:hAnsiTheme="minorHAnsi" w:cs="Mangal"/>
                <w:noProof/>
                <w:sz w:val="22"/>
                <w:szCs w:val="20"/>
                <w:lang w:bidi="ne-NP"/>
              </w:rPr>
              <w:tab/>
            </w:r>
            <w:r w:rsidR="00021248" w:rsidRPr="0033049E">
              <w:rPr>
                <w:rStyle w:val="Hyperlink"/>
                <w:noProof/>
              </w:rPr>
              <w:t>Garver’s 6 bus test system</w:t>
            </w:r>
            <w:r w:rsidR="00021248">
              <w:rPr>
                <w:noProof/>
                <w:webHidden/>
              </w:rPr>
              <w:tab/>
            </w:r>
            <w:r w:rsidR="00021248">
              <w:rPr>
                <w:noProof/>
                <w:webHidden/>
              </w:rPr>
              <w:fldChar w:fldCharType="begin"/>
            </w:r>
            <w:r w:rsidR="00021248">
              <w:rPr>
                <w:noProof/>
                <w:webHidden/>
              </w:rPr>
              <w:instrText xml:space="preserve"> PAGEREF _Toc116291248 \h </w:instrText>
            </w:r>
            <w:r w:rsidR="00021248">
              <w:rPr>
                <w:noProof/>
                <w:webHidden/>
              </w:rPr>
            </w:r>
            <w:r w:rsidR="00021248">
              <w:rPr>
                <w:noProof/>
                <w:webHidden/>
              </w:rPr>
              <w:fldChar w:fldCharType="separate"/>
            </w:r>
            <w:r w:rsidR="00021248">
              <w:rPr>
                <w:noProof/>
                <w:webHidden/>
              </w:rPr>
              <w:t>36</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49" w:history="1">
            <w:r w:rsidR="00021248" w:rsidRPr="0033049E">
              <w:rPr>
                <w:rStyle w:val="Hyperlink"/>
                <w:rFonts w:cs="Times New Roman"/>
                <w:noProof/>
              </w:rPr>
              <w:t>4.3</w:t>
            </w:r>
            <w:r w:rsidR="00021248">
              <w:rPr>
                <w:rFonts w:asciiTheme="minorHAnsi" w:eastAsiaTheme="minorEastAsia" w:hAnsiTheme="minorHAnsi" w:cs="Mangal"/>
                <w:noProof/>
                <w:sz w:val="22"/>
                <w:szCs w:val="20"/>
                <w:lang w:bidi="ne-NP"/>
              </w:rPr>
              <w:tab/>
            </w:r>
            <w:r w:rsidR="00021248" w:rsidRPr="0033049E">
              <w:rPr>
                <w:rStyle w:val="Hyperlink"/>
                <w:noProof/>
              </w:rPr>
              <w:t>Bagmati Province High Voltage Transmission Expansion Planning</w:t>
            </w:r>
            <w:r w:rsidR="00021248">
              <w:rPr>
                <w:noProof/>
                <w:webHidden/>
              </w:rPr>
              <w:tab/>
            </w:r>
            <w:r w:rsidR="00021248">
              <w:rPr>
                <w:noProof/>
                <w:webHidden/>
              </w:rPr>
              <w:fldChar w:fldCharType="begin"/>
            </w:r>
            <w:r w:rsidR="00021248">
              <w:rPr>
                <w:noProof/>
                <w:webHidden/>
              </w:rPr>
              <w:instrText xml:space="preserve"> PAGEREF _Toc116291249 \h </w:instrText>
            </w:r>
            <w:r w:rsidR="00021248">
              <w:rPr>
                <w:noProof/>
                <w:webHidden/>
              </w:rPr>
            </w:r>
            <w:r w:rsidR="00021248">
              <w:rPr>
                <w:noProof/>
                <w:webHidden/>
              </w:rPr>
              <w:fldChar w:fldCharType="separate"/>
            </w:r>
            <w:r w:rsidR="00021248">
              <w:rPr>
                <w:noProof/>
                <w:webHidden/>
              </w:rPr>
              <w:t>39</w:t>
            </w:r>
            <w:r w:rsidR="00021248">
              <w:rPr>
                <w:noProof/>
                <w:webHidden/>
              </w:rPr>
              <w:fldChar w:fldCharType="end"/>
            </w:r>
          </w:hyperlink>
        </w:p>
        <w:p w:rsidR="00021248" w:rsidRDefault="00755E4B">
          <w:pPr>
            <w:pStyle w:val="TOC1"/>
            <w:tabs>
              <w:tab w:val="left" w:pos="1760"/>
              <w:tab w:val="right" w:leader="dot" w:pos="8657"/>
            </w:tabs>
            <w:rPr>
              <w:rFonts w:asciiTheme="minorHAnsi" w:eastAsiaTheme="minorEastAsia" w:hAnsiTheme="minorHAnsi" w:cs="Mangal"/>
              <w:noProof/>
              <w:sz w:val="22"/>
              <w:szCs w:val="20"/>
              <w:lang w:bidi="ne-NP"/>
            </w:rPr>
          </w:pPr>
          <w:hyperlink w:anchor="_Toc116291250" w:history="1">
            <w:r w:rsidR="00021248" w:rsidRPr="0033049E">
              <w:rPr>
                <w:rStyle w:val="Hyperlink"/>
                <w:noProof/>
              </w:rPr>
              <w:t>CHAPTER 5:</w:t>
            </w:r>
            <w:r w:rsidR="00021248">
              <w:rPr>
                <w:rFonts w:asciiTheme="minorHAnsi" w:eastAsiaTheme="minorEastAsia" w:hAnsiTheme="minorHAnsi" w:cs="Mangal"/>
                <w:noProof/>
                <w:sz w:val="22"/>
                <w:szCs w:val="20"/>
                <w:lang w:bidi="ne-NP"/>
              </w:rPr>
              <w:tab/>
            </w:r>
            <w:r w:rsidR="00021248" w:rsidRPr="0033049E">
              <w:rPr>
                <w:rStyle w:val="Hyperlink"/>
                <w:noProof/>
              </w:rPr>
              <w:t>CONCLUSIONS AND RECOMMENDATIONS</w:t>
            </w:r>
            <w:r w:rsidR="00021248">
              <w:rPr>
                <w:noProof/>
                <w:webHidden/>
              </w:rPr>
              <w:tab/>
            </w:r>
            <w:r w:rsidR="00021248">
              <w:rPr>
                <w:noProof/>
                <w:webHidden/>
              </w:rPr>
              <w:fldChar w:fldCharType="begin"/>
            </w:r>
            <w:r w:rsidR="00021248">
              <w:rPr>
                <w:noProof/>
                <w:webHidden/>
              </w:rPr>
              <w:instrText xml:space="preserve"> PAGEREF _Toc116291250 \h </w:instrText>
            </w:r>
            <w:r w:rsidR="00021248">
              <w:rPr>
                <w:noProof/>
                <w:webHidden/>
              </w:rPr>
            </w:r>
            <w:r w:rsidR="00021248">
              <w:rPr>
                <w:noProof/>
                <w:webHidden/>
              </w:rPr>
              <w:fldChar w:fldCharType="separate"/>
            </w:r>
            <w:r w:rsidR="00021248">
              <w:rPr>
                <w:noProof/>
                <w:webHidden/>
              </w:rPr>
              <w:t>47</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51" w:history="1">
            <w:r w:rsidR="00021248" w:rsidRPr="0033049E">
              <w:rPr>
                <w:rStyle w:val="Hyperlink"/>
                <w:rFonts w:cs="Times New Roman"/>
                <w:noProof/>
              </w:rPr>
              <w:t>5.1</w:t>
            </w:r>
            <w:r w:rsidR="00021248">
              <w:rPr>
                <w:rFonts w:asciiTheme="minorHAnsi" w:eastAsiaTheme="minorEastAsia" w:hAnsiTheme="minorHAnsi" w:cs="Mangal"/>
                <w:noProof/>
                <w:sz w:val="22"/>
                <w:szCs w:val="20"/>
                <w:lang w:bidi="ne-NP"/>
              </w:rPr>
              <w:tab/>
            </w:r>
            <w:r w:rsidR="00021248" w:rsidRPr="0033049E">
              <w:rPr>
                <w:rStyle w:val="Hyperlink"/>
                <w:rFonts w:cs="Times New Roman"/>
                <w:noProof/>
              </w:rPr>
              <w:t>Conclusions</w:t>
            </w:r>
            <w:r w:rsidR="00021248">
              <w:rPr>
                <w:noProof/>
                <w:webHidden/>
              </w:rPr>
              <w:tab/>
            </w:r>
            <w:r w:rsidR="00021248">
              <w:rPr>
                <w:noProof/>
                <w:webHidden/>
              </w:rPr>
              <w:fldChar w:fldCharType="begin"/>
            </w:r>
            <w:r w:rsidR="00021248">
              <w:rPr>
                <w:noProof/>
                <w:webHidden/>
              </w:rPr>
              <w:instrText xml:space="preserve"> PAGEREF _Toc116291251 \h </w:instrText>
            </w:r>
            <w:r w:rsidR="00021248">
              <w:rPr>
                <w:noProof/>
                <w:webHidden/>
              </w:rPr>
            </w:r>
            <w:r w:rsidR="00021248">
              <w:rPr>
                <w:noProof/>
                <w:webHidden/>
              </w:rPr>
              <w:fldChar w:fldCharType="separate"/>
            </w:r>
            <w:r w:rsidR="00021248">
              <w:rPr>
                <w:noProof/>
                <w:webHidden/>
              </w:rPr>
              <w:t>47</w:t>
            </w:r>
            <w:r w:rsidR="00021248">
              <w:rPr>
                <w:noProof/>
                <w:webHidden/>
              </w:rPr>
              <w:fldChar w:fldCharType="end"/>
            </w:r>
          </w:hyperlink>
        </w:p>
        <w:p w:rsidR="00021248" w:rsidRDefault="00755E4B">
          <w:pPr>
            <w:pStyle w:val="TOC2"/>
            <w:tabs>
              <w:tab w:val="left" w:pos="880"/>
              <w:tab w:val="right" w:leader="dot" w:pos="8657"/>
            </w:tabs>
            <w:rPr>
              <w:rFonts w:asciiTheme="minorHAnsi" w:eastAsiaTheme="minorEastAsia" w:hAnsiTheme="minorHAnsi" w:cs="Mangal"/>
              <w:noProof/>
              <w:sz w:val="22"/>
              <w:szCs w:val="20"/>
              <w:lang w:bidi="ne-NP"/>
            </w:rPr>
          </w:pPr>
          <w:hyperlink w:anchor="_Toc116291252" w:history="1">
            <w:r w:rsidR="00021248" w:rsidRPr="0033049E">
              <w:rPr>
                <w:rStyle w:val="Hyperlink"/>
                <w:noProof/>
              </w:rPr>
              <w:t>5.2</w:t>
            </w:r>
            <w:r w:rsidR="00021248">
              <w:rPr>
                <w:rFonts w:asciiTheme="minorHAnsi" w:eastAsiaTheme="minorEastAsia" w:hAnsiTheme="minorHAnsi" w:cs="Mangal"/>
                <w:noProof/>
                <w:sz w:val="22"/>
                <w:szCs w:val="20"/>
                <w:lang w:bidi="ne-NP"/>
              </w:rPr>
              <w:tab/>
            </w:r>
            <w:r w:rsidR="00021248" w:rsidRPr="0033049E">
              <w:rPr>
                <w:rStyle w:val="Hyperlink"/>
                <w:noProof/>
              </w:rPr>
              <w:t>Recommendations</w:t>
            </w:r>
            <w:r w:rsidR="00021248">
              <w:rPr>
                <w:noProof/>
                <w:webHidden/>
              </w:rPr>
              <w:tab/>
            </w:r>
            <w:r w:rsidR="00021248">
              <w:rPr>
                <w:noProof/>
                <w:webHidden/>
              </w:rPr>
              <w:fldChar w:fldCharType="begin"/>
            </w:r>
            <w:r w:rsidR="00021248">
              <w:rPr>
                <w:noProof/>
                <w:webHidden/>
              </w:rPr>
              <w:instrText xml:space="preserve"> PAGEREF _Toc116291252 \h </w:instrText>
            </w:r>
            <w:r w:rsidR="00021248">
              <w:rPr>
                <w:noProof/>
                <w:webHidden/>
              </w:rPr>
            </w:r>
            <w:r w:rsidR="00021248">
              <w:rPr>
                <w:noProof/>
                <w:webHidden/>
              </w:rPr>
              <w:fldChar w:fldCharType="separate"/>
            </w:r>
            <w:r w:rsidR="00021248">
              <w:rPr>
                <w:noProof/>
                <w:webHidden/>
              </w:rPr>
              <w:t>48</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53" w:history="1">
            <w:r w:rsidR="00021248" w:rsidRPr="0033049E">
              <w:rPr>
                <w:rStyle w:val="Hyperlink"/>
                <w:noProof/>
              </w:rPr>
              <w:t>REFERENCES</w:t>
            </w:r>
            <w:r w:rsidR="00021248">
              <w:rPr>
                <w:noProof/>
                <w:webHidden/>
              </w:rPr>
              <w:tab/>
            </w:r>
            <w:r w:rsidR="00021248">
              <w:rPr>
                <w:noProof/>
                <w:webHidden/>
              </w:rPr>
              <w:fldChar w:fldCharType="begin"/>
            </w:r>
            <w:r w:rsidR="00021248">
              <w:rPr>
                <w:noProof/>
                <w:webHidden/>
              </w:rPr>
              <w:instrText xml:space="preserve"> PAGEREF _Toc116291253 \h </w:instrText>
            </w:r>
            <w:r w:rsidR="00021248">
              <w:rPr>
                <w:noProof/>
                <w:webHidden/>
              </w:rPr>
            </w:r>
            <w:r w:rsidR="00021248">
              <w:rPr>
                <w:noProof/>
                <w:webHidden/>
              </w:rPr>
              <w:fldChar w:fldCharType="separate"/>
            </w:r>
            <w:r w:rsidR="00021248">
              <w:rPr>
                <w:noProof/>
                <w:webHidden/>
              </w:rPr>
              <w:t>49</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54" w:history="1">
            <w:r w:rsidR="00021248" w:rsidRPr="0033049E">
              <w:rPr>
                <w:rStyle w:val="Hyperlink"/>
                <w:noProof/>
              </w:rPr>
              <w:t>APPENDIX A: GENERATION DATA FOR YEAR 2040</w:t>
            </w:r>
            <w:r w:rsidR="00021248">
              <w:rPr>
                <w:noProof/>
                <w:webHidden/>
              </w:rPr>
              <w:tab/>
            </w:r>
            <w:r w:rsidR="00021248">
              <w:rPr>
                <w:noProof/>
                <w:webHidden/>
              </w:rPr>
              <w:fldChar w:fldCharType="begin"/>
            </w:r>
            <w:r w:rsidR="00021248">
              <w:rPr>
                <w:noProof/>
                <w:webHidden/>
              </w:rPr>
              <w:instrText xml:space="preserve"> PAGEREF _Toc116291254 \h </w:instrText>
            </w:r>
            <w:r w:rsidR="00021248">
              <w:rPr>
                <w:noProof/>
                <w:webHidden/>
              </w:rPr>
            </w:r>
            <w:r w:rsidR="00021248">
              <w:rPr>
                <w:noProof/>
                <w:webHidden/>
              </w:rPr>
              <w:fldChar w:fldCharType="separate"/>
            </w:r>
            <w:r w:rsidR="00021248">
              <w:rPr>
                <w:noProof/>
                <w:webHidden/>
              </w:rPr>
              <w:t>53</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55" w:history="1">
            <w:r w:rsidR="00021248" w:rsidRPr="0033049E">
              <w:rPr>
                <w:rStyle w:val="Hyperlink"/>
                <w:noProof/>
              </w:rPr>
              <w:t>APPENDIX B: EXISTING AND UNDER COSTRUCTION TRANSMISSION LINES OF BAGMATI PROVINCE</w:t>
            </w:r>
            <w:r w:rsidR="00021248">
              <w:rPr>
                <w:noProof/>
                <w:webHidden/>
              </w:rPr>
              <w:tab/>
            </w:r>
            <w:r w:rsidR="00021248">
              <w:rPr>
                <w:noProof/>
                <w:webHidden/>
              </w:rPr>
              <w:fldChar w:fldCharType="begin"/>
            </w:r>
            <w:r w:rsidR="00021248">
              <w:rPr>
                <w:noProof/>
                <w:webHidden/>
              </w:rPr>
              <w:instrText xml:space="preserve"> PAGEREF _Toc116291255 \h </w:instrText>
            </w:r>
            <w:r w:rsidR="00021248">
              <w:rPr>
                <w:noProof/>
                <w:webHidden/>
              </w:rPr>
            </w:r>
            <w:r w:rsidR="00021248">
              <w:rPr>
                <w:noProof/>
                <w:webHidden/>
              </w:rPr>
              <w:fldChar w:fldCharType="separate"/>
            </w:r>
            <w:r w:rsidR="00021248">
              <w:rPr>
                <w:noProof/>
                <w:webHidden/>
              </w:rPr>
              <w:t>56</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56" w:history="1">
            <w:r w:rsidR="00021248" w:rsidRPr="0033049E">
              <w:rPr>
                <w:rStyle w:val="Hyperlink"/>
                <w:noProof/>
              </w:rPr>
              <w:t>APPENDIX C: ETAP LOAD FLOW MODEL OF BAGMATI PROVINCE</w:t>
            </w:r>
            <w:r w:rsidR="00021248">
              <w:rPr>
                <w:noProof/>
                <w:webHidden/>
              </w:rPr>
              <w:tab/>
            </w:r>
            <w:r w:rsidR="00021248">
              <w:rPr>
                <w:noProof/>
                <w:webHidden/>
              </w:rPr>
              <w:fldChar w:fldCharType="begin"/>
            </w:r>
            <w:r w:rsidR="00021248">
              <w:rPr>
                <w:noProof/>
                <w:webHidden/>
              </w:rPr>
              <w:instrText xml:space="preserve"> PAGEREF _Toc116291256 \h </w:instrText>
            </w:r>
            <w:r w:rsidR="00021248">
              <w:rPr>
                <w:noProof/>
                <w:webHidden/>
              </w:rPr>
            </w:r>
            <w:r w:rsidR="00021248">
              <w:rPr>
                <w:noProof/>
                <w:webHidden/>
              </w:rPr>
              <w:fldChar w:fldCharType="separate"/>
            </w:r>
            <w:r w:rsidR="00021248">
              <w:rPr>
                <w:noProof/>
                <w:webHidden/>
              </w:rPr>
              <w:t>57</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57" w:history="1">
            <w:r w:rsidR="00021248" w:rsidRPr="0033049E">
              <w:rPr>
                <w:rStyle w:val="Hyperlink"/>
                <w:noProof/>
              </w:rPr>
              <w:t>APPENDIX D: PROPERTIES OF ACSR CONDUCTOR</w:t>
            </w:r>
            <w:r w:rsidR="00021248">
              <w:rPr>
                <w:noProof/>
                <w:webHidden/>
              </w:rPr>
              <w:tab/>
            </w:r>
            <w:r w:rsidR="00021248">
              <w:rPr>
                <w:noProof/>
                <w:webHidden/>
              </w:rPr>
              <w:fldChar w:fldCharType="begin"/>
            </w:r>
            <w:r w:rsidR="00021248">
              <w:rPr>
                <w:noProof/>
                <w:webHidden/>
              </w:rPr>
              <w:instrText xml:space="preserve"> PAGEREF _Toc116291257 \h </w:instrText>
            </w:r>
            <w:r w:rsidR="00021248">
              <w:rPr>
                <w:noProof/>
                <w:webHidden/>
              </w:rPr>
            </w:r>
            <w:r w:rsidR="00021248">
              <w:rPr>
                <w:noProof/>
                <w:webHidden/>
              </w:rPr>
              <w:fldChar w:fldCharType="separate"/>
            </w:r>
            <w:r w:rsidR="00021248">
              <w:rPr>
                <w:noProof/>
                <w:webHidden/>
              </w:rPr>
              <w:t>58</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58" w:history="1">
            <w:r w:rsidR="00021248" w:rsidRPr="0033049E">
              <w:rPr>
                <w:rStyle w:val="Hyperlink"/>
                <w:noProof/>
              </w:rPr>
              <w:t>APPENDIX</w:t>
            </w:r>
            <w:r w:rsidR="00021248" w:rsidRPr="0033049E">
              <w:rPr>
                <w:rStyle w:val="Hyperlink"/>
                <w:bCs/>
                <w:noProof/>
              </w:rPr>
              <w:t xml:space="preserve"> E: INFLATION ADJUSTMENT FOR LINE COST</w:t>
            </w:r>
            <w:r w:rsidR="00021248">
              <w:rPr>
                <w:noProof/>
                <w:webHidden/>
              </w:rPr>
              <w:tab/>
            </w:r>
            <w:r w:rsidR="00021248">
              <w:rPr>
                <w:noProof/>
                <w:webHidden/>
              </w:rPr>
              <w:fldChar w:fldCharType="begin"/>
            </w:r>
            <w:r w:rsidR="00021248">
              <w:rPr>
                <w:noProof/>
                <w:webHidden/>
              </w:rPr>
              <w:instrText xml:space="preserve"> PAGEREF _Toc116291258 \h </w:instrText>
            </w:r>
            <w:r w:rsidR="00021248">
              <w:rPr>
                <w:noProof/>
                <w:webHidden/>
              </w:rPr>
            </w:r>
            <w:r w:rsidR="00021248">
              <w:rPr>
                <w:noProof/>
                <w:webHidden/>
              </w:rPr>
              <w:fldChar w:fldCharType="separate"/>
            </w:r>
            <w:r w:rsidR="00021248">
              <w:rPr>
                <w:noProof/>
                <w:webHidden/>
              </w:rPr>
              <w:t>59</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59" w:history="1">
            <w:r w:rsidR="00021248" w:rsidRPr="0033049E">
              <w:rPr>
                <w:rStyle w:val="Hyperlink"/>
                <w:noProof/>
              </w:rPr>
              <w:t>APPENDIX F: GAMS CODE FOR TRANSMISSION EXPASION PLANNING</w:t>
            </w:r>
            <w:r w:rsidR="00021248">
              <w:rPr>
                <w:noProof/>
                <w:webHidden/>
              </w:rPr>
              <w:tab/>
            </w:r>
            <w:r w:rsidR="00021248">
              <w:rPr>
                <w:noProof/>
                <w:webHidden/>
              </w:rPr>
              <w:fldChar w:fldCharType="begin"/>
            </w:r>
            <w:r w:rsidR="00021248">
              <w:rPr>
                <w:noProof/>
                <w:webHidden/>
              </w:rPr>
              <w:instrText xml:space="preserve"> PAGEREF _Toc116291259 \h </w:instrText>
            </w:r>
            <w:r w:rsidR="00021248">
              <w:rPr>
                <w:noProof/>
                <w:webHidden/>
              </w:rPr>
            </w:r>
            <w:r w:rsidR="00021248">
              <w:rPr>
                <w:noProof/>
                <w:webHidden/>
              </w:rPr>
              <w:fldChar w:fldCharType="separate"/>
            </w:r>
            <w:r w:rsidR="00021248">
              <w:rPr>
                <w:noProof/>
                <w:webHidden/>
              </w:rPr>
              <w:t>60</w:t>
            </w:r>
            <w:r w:rsidR="00021248">
              <w:rPr>
                <w:noProof/>
                <w:webHidden/>
              </w:rPr>
              <w:fldChar w:fldCharType="end"/>
            </w:r>
          </w:hyperlink>
        </w:p>
        <w:p w:rsidR="00021248" w:rsidRDefault="00755E4B">
          <w:pPr>
            <w:pStyle w:val="TOC1"/>
            <w:tabs>
              <w:tab w:val="right" w:leader="dot" w:pos="8657"/>
            </w:tabs>
            <w:rPr>
              <w:rFonts w:asciiTheme="minorHAnsi" w:eastAsiaTheme="minorEastAsia" w:hAnsiTheme="minorHAnsi" w:cs="Mangal"/>
              <w:noProof/>
              <w:sz w:val="22"/>
              <w:szCs w:val="20"/>
              <w:lang w:bidi="ne-NP"/>
            </w:rPr>
          </w:pPr>
          <w:hyperlink w:anchor="_Toc116291260" w:history="1">
            <w:r w:rsidR="00021248" w:rsidRPr="0033049E">
              <w:rPr>
                <w:rStyle w:val="Hyperlink"/>
                <w:noProof/>
              </w:rPr>
              <w:t>APPENDIX G: ORIGINALITY REPORT</w:t>
            </w:r>
            <w:r w:rsidR="00021248">
              <w:rPr>
                <w:noProof/>
                <w:webHidden/>
              </w:rPr>
              <w:tab/>
            </w:r>
            <w:r w:rsidR="00021248">
              <w:rPr>
                <w:noProof/>
                <w:webHidden/>
              </w:rPr>
              <w:fldChar w:fldCharType="begin"/>
            </w:r>
            <w:r w:rsidR="00021248">
              <w:rPr>
                <w:noProof/>
                <w:webHidden/>
              </w:rPr>
              <w:instrText xml:space="preserve"> PAGEREF _Toc116291260 \h </w:instrText>
            </w:r>
            <w:r w:rsidR="00021248">
              <w:rPr>
                <w:noProof/>
                <w:webHidden/>
              </w:rPr>
            </w:r>
            <w:r w:rsidR="00021248">
              <w:rPr>
                <w:noProof/>
                <w:webHidden/>
              </w:rPr>
              <w:fldChar w:fldCharType="separate"/>
            </w:r>
            <w:r w:rsidR="00021248">
              <w:rPr>
                <w:noProof/>
                <w:webHidden/>
              </w:rPr>
              <w:t>67</w:t>
            </w:r>
            <w:r w:rsidR="00021248">
              <w:rPr>
                <w:noProof/>
                <w:webHidden/>
              </w:rPr>
              <w:fldChar w:fldCharType="end"/>
            </w:r>
          </w:hyperlink>
        </w:p>
        <w:p w:rsidR="00C04C8F" w:rsidRPr="003F762C" w:rsidRDefault="00C04C8F">
          <w:pPr>
            <w:rPr>
              <w:rFonts w:cs="Times New Roman"/>
            </w:rPr>
          </w:pPr>
          <w:r w:rsidRPr="003F762C">
            <w:rPr>
              <w:rFonts w:cs="Times New Roman"/>
              <w:b/>
              <w:bCs/>
              <w:noProof/>
            </w:rPr>
            <w:fldChar w:fldCharType="end"/>
          </w:r>
        </w:p>
      </w:sdtContent>
    </w:sdt>
    <w:p w:rsidR="00761365" w:rsidRPr="003F762C" w:rsidRDefault="00761365" w:rsidP="00AC548B">
      <w:pPr>
        <w:spacing w:line="360" w:lineRule="auto"/>
        <w:rPr>
          <w:rFonts w:cs="Times New Roman"/>
        </w:rPr>
      </w:pPr>
      <w:r w:rsidRPr="003F762C">
        <w:rPr>
          <w:rFonts w:cs="Times New Roman"/>
        </w:rPr>
        <w:br w:type="page"/>
      </w:r>
    </w:p>
    <w:p w:rsidR="00761365" w:rsidRPr="003F762C" w:rsidRDefault="004B24FE" w:rsidP="00AC548B">
      <w:pPr>
        <w:pStyle w:val="Heading1"/>
        <w:numPr>
          <w:ilvl w:val="0"/>
          <w:numId w:val="0"/>
        </w:numPr>
        <w:spacing w:line="360" w:lineRule="auto"/>
        <w:ind w:left="360"/>
      </w:pPr>
      <w:bookmarkStart w:id="6" w:name="_Toc116291215"/>
      <w:r w:rsidRPr="003F762C">
        <w:lastRenderedPageBreak/>
        <w:t>LIST OF FIGURES</w:t>
      </w:r>
      <w:bookmarkEnd w:id="6"/>
    </w:p>
    <w:p w:rsidR="00C03382" w:rsidRDefault="00DD5EBF">
      <w:pPr>
        <w:pStyle w:val="TableofFigures"/>
        <w:tabs>
          <w:tab w:val="right" w:leader="dot" w:pos="8657"/>
        </w:tabs>
        <w:rPr>
          <w:rFonts w:asciiTheme="minorHAnsi" w:eastAsiaTheme="minorEastAsia" w:hAnsiTheme="minorHAnsi" w:cs="Mangal"/>
          <w:noProof/>
          <w:sz w:val="22"/>
          <w:szCs w:val="20"/>
          <w:lang w:bidi="ne-NP"/>
        </w:rPr>
      </w:pPr>
      <w:r w:rsidRPr="003F762C">
        <w:rPr>
          <w:rFonts w:cs="Times New Roman"/>
        </w:rPr>
        <w:fldChar w:fldCharType="begin"/>
      </w:r>
      <w:r w:rsidRPr="003F762C">
        <w:rPr>
          <w:rFonts w:cs="Times New Roman"/>
        </w:rPr>
        <w:instrText xml:space="preserve"> TOC \h \z \c "Figure" </w:instrText>
      </w:r>
      <w:r w:rsidRPr="003F762C">
        <w:rPr>
          <w:rFonts w:cs="Times New Roman"/>
        </w:rPr>
        <w:fldChar w:fldCharType="separate"/>
      </w:r>
      <w:hyperlink w:anchor="_Toc115347991" w:history="1">
        <w:r w:rsidR="00C03382" w:rsidRPr="007B6192">
          <w:rPr>
            <w:rStyle w:val="Hyperlink"/>
            <w:rFonts w:cs="Times New Roman"/>
            <w:noProof/>
          </w:rPr>
          <w:t>Figure 3.1: Block Diagram of Research Methodology</w:t>
        </w:r>
        <w:r w:rsidR="00C03382">
          <w:rPr>
            <w:noProof/>
            <w:webHidden/>
          </w:rPr>
          <w:tab/>
        </w:r>
        <w:r w:rsidR="00C03382">
          <w:rPr>
            <w:noProof/>
            <w:webHidden/>
          </w:rPr>
          <w:fldChar w:fldCharType="begin"/>
        </w:r>
        <w:r w:rsidR="00C03382">
          <w:rPr>
            <w:noProof/>
            <w:webHidden/>
          </w:rPr>
          <w:instrText xml:space="preserve"> PAGEREF _Toc115347991 \h </w:instrText>
        </w:r>
        <w:r w:rsidR="00C03382">
          <w:rPr>
            <w:noProof/>
            <w:webHidden/>
          </w:rPr>
        </w:r>
        <w:r w:rsidR="00C03382">
          <w:rPr>
            <w:noProof/>
            <w:webHidden/>
          </w:rPr>
          <w:fldChar w:fldCharType="separate"/>
        </w:r>
        <w:r w:rsidR="00021248">
          <w:rPr>
            <w:noProof/>
            <w:webHidden/>
          </w:rPr>
          <w:t>24</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7992" w:history="1">
        <w:r w:rsidR="00C03382" w:rsidRPr="007B6192">
          <w:rPr>
            <w:rStyle w:val="Hyperlink"/>
            <w:noProof/>
          </w:rPr>
          <w:t>Figure 4.1: Garver 6 Bus Test System</w:t>
        </w:r>
        <w:r w:rsidR="00C03382">
          <w:rPr>
            <w:noProof/>
            <w:webHidden/>
          </w:rPr>
          <w:tab/>
        </w:r>
        <w:r w:rsidR="00C03382">
          <w:rPr>
            <w:noProof/>
            <w:webHidden/>
          </w:rPr>
          <w:fldChar w:fldCharType="begin"/>
        </w:r>
        <w:r w:rsidR="00C03382">
          <w:rPr>
            <w:noProof/>
            <w:webHidden/>
          </w:rPr>
          <w:instrText xml:space="preserve"> PAGEREF _Toc115347992 \h </w:instrText>
        </w:r>
        <w:r w:rsidR="00C03382">
          <w:rPr>
            <w:noProof/>
            <w:webHidden/>
          </w:rPr>
        </w:r>
        <w:r w:rsidR="00C03382">
          <w:rPr>
            <w:noProof/>
            <w:webHidden/>
          </w:rPr>
          <w:fldChar w:fldCharType="separate"/>
        </w:r>
        <w:r w:rsidR="00021248">
          <w:rPr>
            <w:noProof/>
            <w:webHidden/>
          </w:rPr>
          <w:t>36</w:t>
        </w:r>
        <w:r w:rsidR="00C03382">
          <w:rPr>
            <w:noProof/>
            <w:webHidden/>
          </w:rPr>
          <w:fldChar w:fldCharType="end"/>
        </w:r>
      </w:hyperlink>
    </w:p>
    <w:p w:rsidR="00761365" w:rsidRPr="003F762C" w:rsidRDefault="00DD5EBF" w:rsidP="00AC548B">
      <w:pPr>
        <w:spacing w:line="360" w:lineRule="auto"/>
        <w:rPr>
          <w:rFonts w:cs="Times New Roman"/>
        </w:rPr>
      </w:pPr>
      <w:r w:rsidRPr="003F762C">
        <w:rPr>
          <w:rFonts w:cs="Times New Roman"/>
        </w:rPr>
        <w:fldChar w:fldCharType="end"/>
      </w:r>
      <w:r w:rsidR="00761365" w:rsidRPr="003F762C">
        <w:rPr>
          <w:rFonts w:cs="Times New Roman"/>
        </w:rPr>
        <w:br w:type="page"/>
      </w:r>
    </w:p>
    <w:p w:rsidR="00761365" w:rsidRPr="003F762C" w:rsidRDefault="004B24FE" w:rsidP="00AC548B">
      <w:pPr>
        <w:pStyle w:val="Heading1"/>
        <w:numPr>
          <w:ilvl w:val="0"/>
          <w:numId w:val="0"/>
        </w:numPr>
        <w:spacing w:line="360" w:lineRule="auto"/>
        <w:ind w:left="360"/>
      </w:pPr>
      <w:bookmarkStart w:id="7" w:name="_Toc116291216"/>
      <w:r w:rsidRPr="003F762C">
        <w:lastRenderedPageBreak/>
        <w:t>LIST OF TABLES</w:t>
      </w:r>
      <w:bookmarkEnd w:id="7"/>
    </w:p>
    <w:p w:rsidR="00C03382" w:rsidRDefault="00BA1C58">
      <w:pPr>
        <w:pStyle w:val="TableofFigures"/>
        <w:tabs>
          <w:tab w:val="right" w:leader="dot" w:pos="8657"/>
        </w:tabs>
        <w:rPr>
          <w:rFonts w:asciiTheme="minorHAnsi" w:eastAsiaTheme="minorEastAsia" w:hAnsiTheme="minorHAnsi" w:cs="Mangal"/>
          <w:noProof/>
          <w:sz w:val="22"/>
          <w:szCs w:val="20"/>
          <w:lang w:bidi="ne-NP"/>
        </w:rPr>
      </w:pPr>
      <w:r w:rsidRPr="003F762C">
        <w:rPr>
          <w:rFonts w:cs="Times New Roman"/>
        </w:rPr>
        <w:fldChar w:fldCharType="begin"/>
      </w:r>
      <w:r w:rsidRPr="003F762C">
        <w:rPr>
          <w:rFonts w:cs="Times New Roman"/>
        </w:rPr>
        <w:instrText xml:space="preserve"> TOC \h \z \c "Table" </w:instrText>
      </w:r>
      <w:r w:rsidRPr="003F762C">
        <w:rPr>
          <w:rFonts w:cs="Times New Roman"/>
        </w:rPr>
        <w:fldChar w:fldCharType="separate"/>
      </w:r>
      <w:hyperlink w:anchor="_Toc115347993" w:history="1">
        <w:r w:rsidR="00C03382" w:rsidRPr="00EF06B7">
          <w:rPr>
            <w:rStyle w:val="Hyperlink"/>
            <w:noProof/>
          </w:rPr>
          <w:t>Table 3.1: Minimum Electrical Clearance between Conductor for different Voltage level</w:t>
        </w:r>
        <w:r w:rsidR="00C03382">
          <w:rPr>
            <w:noProof/>
            <w:webHidden/>
          </w:rPr>
          <w:tab/>
        </w:r>
        <w:r w:rsidR="00C03382">
          <w:rPr>
            <w:noProof/>
            <w:webHidden/>
          </w:rPr>
          <w:fldChar w:fldCharType="begin"/>
        </w:r>
        <w:r w:rsidR="00C03382">
          <w:rPr>
            <w:noProof/>
            <w:webHidden/>
          </w:rPr>
          <w:instrText xml:space="preserve"> PAGEREF _Toc115347993 \h </w:instrText>
        </w:r>
        <w:r w:rsidR="00C03382">
          <w:rPr>
            <w:noProof/>
            <w:webHidden/>
          </w:rPr>
        </w:r>
        <w:r w:rsidR="00C03382">
          <w:rPr>
            <w:noProof/>
            <w:webHidden/>
          </w:rPr>
          <w:fldChar w:fldCharType="separate"/>
        </w:r>
        <w:r w:rsidR="00021248">
          <w:rPr>
            <w:noProof/>
            <w:webHidden/>
          </w:rPr>
          <w:t>26</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7994" w:history="1">
        <w:r w:rsidR="00C03382" w:rsidRPr="00EF06B7">
          <w:rPr>
            <w:rStyle w:val="Hyperlink"/>
            <w:noProof/>
          </w:rPr>
          <w:t>Table 3.2: Parameters of Mostly used Conductor types for Various Voltage Levels</w:t>
        </w:r>
        <w:r w:rsidR="00C03382">
          <w:rPr>
            <w:noProof/>
            <w:webHidden/>
          </w:rPr>
          <w:tab/>
        </w:r>
        <w:r w:rsidR="00C03382">
          <w:rPr>
            <w:noProof/>
            <w:webHidden/>
          </w:rPr>
          <w:fldChar w:fldCharType="begin"/>
        </w:r>
        <w:r w:rsidR="00C03382">
          <w:rPr>
            <w:noProof/>
            <w:webHidden/>
          </w:rPr>
          <w:instrText xml:space="preserve"> PAGEREF _Toc115347994 \h </w:instrText>
        </w:r>
        <w:r w:rsidR="00C03382">
          <w:rPr>
            <w:noProof/>
            <w:webHidden/>
          </w:rPr>
        </w:r>
        <w:r w:rsidR="00C03382">
          <w:rPr>
            <w:noProof/>
            <w:webHidden/>
          </w:rPr>
          <w:fldChar w:fldCharType="separate"/>
        </w:r>
        <w:r w:rsidR="00021248">
          <w:rPr>
            <w:noProof/>
            <w:webHidden/>
          </w:rPr>
          <w:t>29</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7995" w:history="1">
        <w:r w:rsidR="00C03382" w:rsidRPr="00EF06B7">
          <w:rPr>
            <w:rStyle w:val="Hyperlink"/>
            <w:noProof/>
          </w:rPr>
          <w:t>Table 4.1: Load Demand of Bagmati Province for the year 2040</w:t>
        </w:r>
        <w:r w:rsidR="00C03382">
          <w:rPr>
            <w:noProof/>
            <w:webHidden/>
          </w:rPr>
          <w:tab/>
        </w:r>
        <w:r w:rsidR="00C03382">
          <w:rPr>
            <w:noProof/>
            <w:webHidden/>
          </w:rPr>
          <w:fldChar w:fldCharType="begin"/>
        </w:r>
        <w:r w:rsidR="00C03382">
          <w:rPr>
            <w:noProof/>
            <w:webHidden/>
          </w:rPr>
          <w:instrText xml:space="preserve"> PAGEREF _Toc115347995 \h </w:instrText>
        </w:r>
        <w:r w:rsidR="00C03382">
          <w:rPr>
            <w:noProof/>
            <w:webHidden/>
          </w:rPr>
        </w:r>
        <w:r w:rsidR="00C03382">
          <w:rPr>
            <w:noProof/>
            <w:webHidden/>
          </w:rPr>
          <w:fldChar w:fldCharType="separate"/>
        </w:r>
        <w:r w:rsidR="00021248">
          <w:rPr>
            <w:noProof/>
            <w:webHidden/>
          </w:rPr>
          <w:t>33</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7996" w:history="1">
        <w:r w:rsidR="00C03382" w:rsidRPr="00EF06B7">
          <w:rPr>
            <w:rStyle w:val="Hyperlink"/>
            <w:noProof/>
          </w:rPr>
          <w:t>Table 4.2: Result of Load flow analysis for Branch Flow</w:t>
        </w:r>
        <w:r w:rsidR="00C03382">
          <w:rPr>
            <w:noProof/>
            <w:webHidden/>
          </w:rPr>
          <w:tab/>
        </w:r>
        <w:r w:rsidR="00C03382">
          <w:rPr>
            <w:noProof/>
            <w:webHidden/>
          </w:rPr>
          <w:fldChar w:fldCharType="begin"/>
        </w:r>
        <w:r w:rsidR="00C03382">
          <w:rPr>
            <w:noProof/>
            <w:webHidden/>
          </w:rPr>
          <w:instrText xml:space="preserve"> PAGEREF _Toc115347996 \h </w:instrText>
        </w:r>
        <w:r w:rsidR="00C03382">
          <w:rPr>
            <w:noProof/>
            <w:webHidden/>
          </w:rPr>
        </w:r>
        <w:r w:rsidR="00C03382">
          <w:rPr>
            <w:noProof/>
            <w:webHidden/>
          </w:rPr>
          <w:fldChar w:fldCharType="separate"/>
        </w:r>
        <w:r w:rsidR="00021248">
          <w:rPr>
            <w:noProof/>
            <w:webHidden/>
          </w:rPr>
          <w:t>34</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7997" w:history="1">
        <w:r w:rsidR="00C03382" w:rsidRPr="00EF06B7">
          <w:rPr>
            <w:rStyle w:val="Hyperlink"/>
            <w:noProof/>
          </w:rPr>
          <w:t>Table 4.3: Result for Inter-Province Power Flow</w:t>
        </w:r>
        <w:r w:rsidR="00C03382">
          <w:rPr>
            <w:noProof/>
            <w:webHidden/>
          </w:rPr>
          <w:tab/>
        </w:r>
        <w:r w:rsidR="00C03382">
          <w:rPr>
            <w:noProof/>
            <w:webHidden/>
          </w:rPr>
          <w:fldChar w:fldCharType="begin"/>
        </w:r>
        <w:r w:rsidR="00C03382">
          <w:rPr>
            <w:noProof/>
            <w:webHidden/>
          </w:rPr>
          <w:instrText xml:space="preserve"> PAGEREF _Toc115347997 \h </w:instrText>
        </w:r>
        <w:r w:rsidR="00C03382">
          <w:rPr>
            <w:noProof/>
            <w:webHidden/>
          </w:rPr>
        </w:r>
        <w:r w:rsidR="00C03382">
          <w:rPr>
            <w:noProof/>
            <w:webHidden/>
          </w:rPr>
          <w:fldChar w:fldCharType="separate"/>
        </w:r>
        <w:r w:rsidR="00021248">
          <w:rPr>
            <w:noProof/>
            <w:webHidden/>
          </w:rPr>
          <w:t>36</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7998" w:history="1">
        <w:r w:rsidR="00C03382" w:rsidRPr="00EF06B7">
          <w:rPr>
            <w:rStyle w:val="Hyperlink"/>
            <w:noProof/>
          </w:rPr>
          <w:t>Table 4.4: Input data for Garver 6 Bus Test system</w:t>
        </w:r>
        <w:r w:rsidR="00C03382">
          <w:rPr>
            <w:noProof/>
            <w:webHidden/>
          </w:rPr>
          <w:tab/>
        </w:r>
        <w:r w:rsidR="00C03382">
          <w:rPr>
            <w:noProof/>
            <w:webHidden/>
          </w:rPr>
          <w:fldChar w:fldCharType="begin"/>
        </w:r>
        <w:r w:rsidR="00C03382">
          <w:rPr>
            <w:noProof/>
            <w:webHidden/>
          </w:rPr>
          <w:instrText xml:space="preserve"> PAGEREF _Toc115347998 \h </w:instrText>
        </w:r>
        <w:r w:rsidR="00C03382">
          <w:rPr>
            <w:noProof/>
            <w:webHidden/>
          </w:rPr>
        </w:r>
        <w:r w:rsidR="00C03382">
          <w:rPr>
            <w:noProof/>
            <w:webHidden/>
          </w:rPr>
          <w:fldChar w:fldCharType="separate"/>
        </w:r>
        <w:r w:rsidR="00021248">
          <w:rPr>
            <w:noProof/>
            <w:webHidden/>
          </w:rPr>
          <w:t>37</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7999" w:history="1">
        <w:r w:rsidR="00C03382" w:rsidRPr="00EF06B7">
          <w:rPr>
            <w:rStyle w:val="Hyperlink"/>
            <w:noProof/>
          </w:rPr>
          <w:t>Table 4.5: Modified Garver Test System</w:t>
        </w:r>
        <w:r w:rsidR="00C03382">
          <w:rPr>
            <w:noProof/>
            <w:webHidden/>
          </w:rPr>
          <w:tab/>
        </w:r>
        <w:r w:rsidR="00C03382">
          <w:rPr>
            <w:noProof/>
            <w:webHidden/>
          </w:rPr>
          <w:fldChar w:fldCharType="begin"/>
        </w:r>
        <w:r w:rsidR="00C03382">
          <w:rPr>
            <w:noProof/>
            <w:webHidden/>
          </w:rPr>
          <w:instrText xml:space="preserve"> PAGEREF _Toc115347999 \h </w:instrText>
        </w:r>
        <w:r w:rsidR="00C03382">
          <w:rPr>
            <w:noProof/>
            <w:webHidden/>
          </w:rPr>
        </w:r>
        <w:r w:rsidR="00C03382">
          <w:rPr>
            <w:noProof/>
            <w:webHidden/>
          </w:rPr>
          <w:fldChar w:fldCharType="separate"/>
        </w:r>
        <w:r w:rsidR="00021248">
          <w:rPr>
            <w:noProof/>
            <w:webHidden/>
          </w:rPr>
          <w:t>37</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8000" w:history="1">
        <w:r w:rsidR="00C03382" w:rsidRPr="00EF06B7">
          <w:rPr>
            <w:rStyle w:val="Hyperlink"/>
            <w:noProof/>
          </w:rPr>
          <w:t>Table 4.6: DC-load flow result for Garver 6 bus System</w:t>
        </w:r>
        <w:r w:rsidR="00C03382">
          <w:rPr>
            <w:noProof/>
            <w:webHidden/>
          </w:rPr>
          <w:tab/>
        </w:r>
        <w:r w:rsidR="00C03382">
          <w:rPr>
            <w:noProof/>
            <w:webHidden/>
          </w:rPr>
          <w:fldChar w:fldCharType="begin"/>
        </w:r>
        <w:r w:rsidR="00C03382">
          <w:rPr>
            <w:noProof/>
            <w:webHidden/>
          </w:rPr>
          <w:instrText xml:space="preserve"> PAGEREF _Toc115348000 \h </w:instrText>
        </w:r>
        <w:r w:rsidR="00C03382">
          <w:rPr>
            <w:noProof/>
            <w:webHidden/>
          </w:rPr>
        </w:r>
        <w:r w:rsidR="00C03382">
          <w:rPr>
            <w:noProof/>
            <w:webHidden/>
          </w:rPr>
          <w:fldChar w:fldCharType="separate"/>
        </w:r>
        <w:r w:rsidR="00021248">
          <w:rPr>
            <w:noProof/>
            <w:webHidden/>
          </w:rPr>
          <w:t>38</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8001" w:history="1">
        <w:r w:rsidR="00C03382" w:rsidRPr="00EF06B7">
          <w:rPr>
            <w:rStyle w:val="Hyperlink"/>
            <w:noProof/>
          </w:rPr>
          <w:t>Table 4.7: Result for  Decision Variable and Branch Power Flow  for Garver 6 Bus system</w:t>
        </w:r>
        <w:r w:rsidR="00C03382">
          <w:rPr>
            <w:noProof/>
            <w:webHidden/>
          </w:rPr>
          <w:tab/>
        </w:r>
        <w:r w:rsidR="00C03382">
          <w:rPr>
            <w:noProof/>
            <w:webHidden/>
          </w:rPr>
          <w:fldChar w:fldCharType="begin"/>
        </w:r>
        <w:r w:rsidR="00C03382">
          <w:rPr>
            <w:noProof/>
            <w:webHidden/>
          </w:rPr>
          <w:instrText xml:space="preserve"> PAGEREF _Toc115348001 \h </w:instrText>
        </w:r>
        <w:r w:rsidR="00C03382">
          <w:rPr>
            <w:noProof/>
            <w:webHidden/>
          </w:rPr>
        </w:r>
        <w:r w:rsidR="00C03382">
          <w:rPr>
            <w:noProof/>
            <w:webHidden/>
          </w:rPr>
          <w:fldChar w:fldCharType="separate"/>
        </w:r>
        <w:r w:rsidR="00021248">
          <w:rPr>
            <w:noProof/>
            <w:webHidden/>
          </w:rPr>
          <w:t>38</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8002" w:history="1">
        <w:r w:rsidR="00C03382" w:rsidRPr="00EF06B7">
          <w:rPr>
            <w:rStyle w:val="Hyperlink"/>
            <w:noProof/>
          </w:rPr>
          <w:t>Table 4.8: Load and Generation data for Transmission Expansion Planning of Bagmati Province</w:t>
        </w:r>
        <w:r w:rsidR="00C03382">
          <w:rPr>
            <w:noProof/>
            <w:webHidden/>
          </w:rPr>
          <w:tab/>
        </w:r>
        <w:r w:rsidR="00C03382">
          <w:rPr>
            <w:noProof/>
            <w:webHidden/>
          </w:rPr>
          <w:fldChar w:fldCharType="begin"/>
        </w:r>
        <w:r w:rsidR="00C03382">
          <w:rPr>
            <w:noProof/>
            <w:webHidden/>
          </w:rPr>
          <w:instrText xml:space="preserve"> PAGEREF _Toc115348002 \h </w:instrText>
        </w:r>
        <w:r w:rsidR="00C03382">
          <w:rPr>
            <w:noProof/>
            <w:webHidden/>
          </w:rPr>
        </w:r>
        <w:r w:rsidR="00C03382">
          <w:rPr>
            <w:noProof/>
            <w:webHidden/>
          </w:rPr>
          <w:fldChar w:fldCharType="separate"/>
        </w:r>
        <w:r w:rsidR="00021248">
          <w:rPr>
            <w:noProof/>
            <w:webHidden/>
          </w:rPr>
          <w:t>40</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8003" w:history="1">
        <w:r w:rsidR="00C03382" w:rsidRPr="00EF06B7">
          <w:rPr>
            <w:rStyle w:val="Hyperlink"/>
            <w:noProof/>
          </w:rPr>
          <w:t>Table 4.9: Result of Decision Variable of Construction of New lines</w:t>
        </w:r>
        <w:r w:rsidR="00C03382">
          <w:rPr>
            <w:noProof/>
            <w:webHidden/>
          </w:rPr>
          <w:tab/>
        </w:r>
        <w:r w:rsidR="00C03382">
          <w:rPr>
            <w:noProof/>
            <w:webHidden/>
          </w:rPr>
          <w:fldChar w:fldCharType="begin"/>
        </w:r>
        <w:r w:rsidR="00C03382">
          <w:rPr>
            <w:noProof/>
            <w:webHidden/>
          </w:rPr>
          <w:instrText xml:space="preserve"> PAGEREF _Toc115348003 \h </w:instrText>
        </w:r>
        <w:r w:rsidR="00C03382">
          <w:rPr>
            <w:noProof/>
            <w:webHidden/>
          </w:rPr>
        </w:r>
        <w:r w:rsidR="00C03382">
          <w:rPr>
            <w:noProof/>
            <w:webHidden/>
          </w:rPr>
          <w:fldChar w:fldCharType="separate"/>
        </w:r>
        <w:r w:rsidR="00021248">
          <w:rPr>
            <w:noProof/>
            <w:webHidden/>
          </w:rPr>
          <w:t>41</w:t>
        </w:r>
        <w:r w:rsidR="00C03382">
          <w:rPr>
            <w:noProof/>
            <w:webHidden/>
          </w:rPr>
          <w:fldChar w:fldCharType="end"/>
        </w:r>
      </w:hyperlink>
    </w:p>
    <w:p w:rsidR="00C03382" w:rsidRDefault="00755E4B">
      <w:pPr>
        <w:pStyle w:val="TableofFigures"/>
        <w:tabs>
          <w:tab w:val="right" w:leader="dot" w:pos="8657"/>
        </w:tabs>
        <w:rPr>
          <w:rFonts w:asciiTheme="minorHAnsi" w:eastAsiaTheme="minorEastAsia" w:hAnsiTheme="minorHAnsi" w:cs="Mangal"/>
          <w:noProof/>
          <w:sz w:val="22"/>
          <w:szCs w:val="20"/>
          <w:lang w:bidi="ne-NP"/>
        </w:rPr>
      </w:pPr>
      <w:hyperlink w:anchor="_Toc115348004" w:history="1">
        <w:r w:rsidR="00C03382" w:rsidRPr="00EF06B7">
          <w:rPr>
            <w:rStyle w:val="Hyperlink"/>
            <w:noProof/>
          </w:rPr>
          <w:t>Table 4.10: Power Flow Results for expansion Solution</w:t>
        </w:r>
        <w:r w:rsidR="00C03382">
          <w:rPr>
            <w:noProof/>
            <w:webHidden/>
          </w:rPr>
          <w:tab/>
        </w:r>
        <w:r w:rsidR="00C03382">
          <w:rPr>
            <w:noProof/>
            <w:webHidden/>
          </w:rPr>
          <w:fldChar w:fldCharType="begin"/>
        </w:r>
        <w:r w:rsidR="00C03382">
          <w:rPr>
            <w:noProof/>
            <w:webHidden/>
          </w:rPr>
          <w:instrText xml:space="preserve"> PAGEREF _Toc115348004 \h </w:instrText>
        </w:r>
        <w:r w:rsidR="00C03382">
          <w:rPr>
            <w:noProof/>
            <w:webHidden/>
          </w:rPr>
        </w:r>
        <w:r w:rsidR="00C03382">
          <w:rPr>
            <w:noProof/>
            <w:webHidden/>
          </w:rPr>
          <w:fldChar w:fldCharType="separate"/>
        </w:r>
        <w:r w:rsidR="00021248">
          <w:rPr>
            <w:noProof/>
            <w:webHidden/>
          </w:rPr>
          <w:t>44</w:t>
        </w:r>
        <w:r w:rsidR="00C03382">
          <w:rPr>
            <w:noProof/>
            <w:webHidden/>
          </w:rPr>
          <w:fldChar w:fldCharType="end"/>
        </w:r>
      </w:hyperlink>
    </w:p>
    <w:p w:rsidR="00E44CDA" w:rsidRPr="003F762C" w:rsidRDefault="00BA1C58" w:rsidP="00E44CDA">
      <w:pPr>
        <w:spacing w:line="360" w:lineRule="auto"/>
        <w:rPr>
          <w:rFonts w:cs="Times New Roman"/>
        </w:rPr>
        <w:sectPr w:rsidR="00E44CDA" w:rsidRPr="003F762C" w:rsidSect="00684471">
          <w:pgSz w:w="11907" w:h="16839" w:code="9"/>
          <w:pgMar w:top="1440" w:right="1440" w:bottom="1440" w:left="1800" w:header="720" w:footer="720" w:gutter="0"/>
          <w:cols w:space="720"/>
          <w:titlePg/>
          <w:docGrid w:linePitch="360"/>
        </w:sectPr>
      </w:pPr>
      <w:r w:rsidRPr="003F762C">
        <w:rPr>
          <w:rFonts w:cs="Times New Roman"/>
        </w:rPr>
        <w:fldChar w:fldCharType="end"/>
      </w:r>
    </w:p>
    <w:p w:rsidR="00B95C14" w:rsidRDefault="00C03DAD" w:rsidP="00CC52B9">
      <w:pPr>
        <w:pStyle w:val="Heading1"/>
        <w:numPr>
          <w:ilvl w:val="0"/>
          <w:numId w:val="0"/>
        </w:numPr>
        <w:rPr>
          <w:rFonts w:asciiTheme="minorHAnsi" w:eastAsiaTheme="minorEastAsia" w:hAnsiTheme="minorHAnsi" w:cstheme="minorBidi"/>
          <w:bCs/>
          <w:noProof/>
          <w:sz w:val="22"/>
          <w:szCs w:val="20"/>
        </w:rPr>
      </w:pPr>
      <w:bookmarkStart w:id="8" w:name="_Toc116291217"/>
      <w:r>
        <w:lastRenderedPageBreak/>
        <w:t>LIST OF</w:t>
      </w:r>
      <w:r w:rsidR="00452F09">
        <w:t xml:space="preserve"> </w:t>
      </w:r>
      <w:r w:rsidR="00452F09" w:rsidRPr="00452F09">
        <w:t>ACRONYMS AND ABBREVIATIONS</w:t>
      </w:r>
      <w:bookmarkEnd w:id="8"/>
      <w:r>
        <w:fldChar w:fldCharType="begin"/>
      </w:r>
      <w:r>
        <w:instrText xml:space="preserve"> TOA \h \c "1" \p </w:instrText>
      </w:r>
      <w:r>
        <w:fldChar w:fldCharType="separate"/>
      </w:r>
    </w:p>
    <w:p w:rsidR="004B0D52" w:rsidRDefault="00C03DAD" w:rsidP="00C03DAD">
      <w:r>
        <w:fldChar w:fldCharType="end"/>
      </w:r>
      <w:r w:rsidR="004B0D52">
        <w:t>AC: Alternating Current</w:t>
      </w:r>
    </w:p>
    <w:p w:rsidR="004B0D52" w:rsidRDefault="004B0D52" w:rsidP="00C03DAD">
      <w:r>
        <w:t>DC: Direct Current</w:t>
      </w:r>
    </w:p>
    <w:p w:rsidR="00025076" w:rsidRDefault="00025076" w:rsidP="00C03DAD">
      <w:r>
        <w:t>ETAP: Electrical Transient Analyser Program</w:t>
      </w:r>
    </w:p>
    <w:p w:rsidR="00025076" w:rsidRDefault="00025076" w:rsidP="00C03DAD">
      <w:r>
        <w:t xml:space="preserve">GAMS: </w:t>
      </w:r>
      <w:r w:rsidR="00330080">
        <w:t xml:space="preserve">General </w:t>
      </w:r>
      <w:r w:rsidR="00C03382">
        <w:t>Algebraic</w:t>
      </w:r>
      <w:r w:rsidR="00330080">
        <w:t xml:space="preserve"> Modeling System</w:t>
      </w:r>
    </w:p>
    <w:p w:rsidR="004B0D52" w:rsidRDefault="004B0D52" w:rsidP="00C03DAD">
      <w:r>
        <w:t>LP: Linear Programming</w:t>
      </w:r>
    </w:p>
    <w:p w:rsidR="004B0D52" w:rsidRDefault="004B0D52" w:rsidP="00C03DAD">
      <w:r>
        <w:t>MILP: Mixed Integer Linear Programming</w:t>
      </w:r>
    </w:p>
    <w:p w:rsidR="004B0D52" w:rsidRDefault="004B0D52" w:rsidP="00C03DAD">
      <w:r>
        <w:t>NEA: Nepal Electricity Authority</w:t>
      </w:r>
    </w:p>
    <w:p w:rsidR="004B0D52" w:rsidRDefault="004B0D52" w:rsidP="00C03DAD">
      <w:r>
        <w:t>TEP: Transmission Expansion Planning</w:t>
      </w:r>
    </w:p>
    <w:p w:rsidR="00973750" w:rsidRPr="003F762C" w:rsidRDefault="004B0D52" w:rsidP="00C03DAD">
      <w:r>
        <w:t>OTEP: Optimal Transmission Expansion Planning</w:t>
      </w:r>
      <w:r w:rsidR="00973750" w:rsidRPr="003F762C">
        <w:br w:type="page"/>
      </w:r>
    </w:p>
    <w:p w:rsidR="00761365" w:rsidRPr="003F762C" w:rsidRDefault="00761365" w:rsidP="00AC548B">
      <w:pPr>
        <w:pStyle w:val="Heading1"/>
        <w:spacing w:line="360" w:lineRule="auto"/>
      </w:pPr>
      <w:bookmarkStart w:id="9" w:name="_Toc116291218"/>
      <w:r w:rsidRPr="003F762C">
        <w:lastRenderedPageBreak/>
        <w:t>INTRODUCTION</w:t>
      </w:r>
      <w:bookmarkEnd w:id="9"/>
    </w:p>
    <w:p w:rsidR="005023FB" w:rsidRPr="003F762C" w:rsidRDefault="006E14F6" w:rsidP="00AC548B">
      <w:pPr>
        <w:pStyle w:val="Heading2"/>
        <w:rPr>
          <w:rFonts w:cs="Times New Roman"/>
        </w:rPr>
      </w:pPr>
      <w:bookmarkStart w:id="10" w:name="_Toc116291219"/>
      <w:r w:rsidRPr="003F762C">
        <w:rPr>
          <w:rFonts w:cs="Times New Roman"/>
        </w:rPr>
        <w:t>Background</w:t>
      </w:r>
      <w:bookmarkEnd w:id="10"/>
      <w:r w:rsidR="00F04329" w:rsidRPr="003F762C">
        <w:rPr>
          <w:rFonts w:cs="Times New Roman"/>
        </w:rPr>
        <w:t xml:space="preserve"> </w:t>
      </w:r>
    </w:p>
    <w:p w:rsidR="00354BBE" w:rsidRDefault="00354BBE" w:rsidP="00354BBE">
      <w:pPr>
        <w:spacing w:line="360" w:lineRule="auto"/>
        <w:jc w:val="both"/>
        <w:rPr>
          <w:rFonts w:cs="Times New Roman"/>
        </w:rPr>
      </w:pPr>
      <w:r>
        <w:rPr>
          <w:rFonts w:cs="Times New Roman"/>
        </w:rPr>
        <w:t>The electric power system</w:t>
      </w:r>
      <w:r w:rsidRPr="003F762C">
        <w:rPr>
          <w:rFonts w:cs="Times New Roman"/>
        </w:rPr>
        <w:t xml:space="preserve"> </w:t>
      </w:r>
      <w:r>
        <w:rPr>
          <w:rFonts w:cs="Times New Roman"/>
        </w:rPr>
        <w:t>is composed</w:t>
      </w:r>
      <w:r w:rsidRPr="003F762C">
        <w:rPr>
          <w:rFonts w:cs="Times New Roman"/>
        </w:rPr>
        <w:t xml:space="preserve"> of </w:t>
      </w:r>
      <w:r>
        <w:rPr>
          <w:rFonts w:cs="Times New Roman"/>
        </w:rPr>
        <w:t xml:space="preserve">various </w:t>
      </w:r>
      <w:r w:rsidRPr="003F762C">
        <w:rPr>
          <w:rFonts w:cs="Times New Roman"/>
        </w:rPr>
        <w:t>generating sources and load</w:t>
      </w:r>
      <w:r>
        <w:rPr>
          <w:rFonts w:cs="Times New Roman"/>
        </w:rPr>
        <w:t xml:space="preserve"> centers which are connected through a network of transmission</w:t>
      </w:r>
      <w:r w:rsidRPr="00E3727B">
        <w:rPr>
          <w:rFonts w:cs="Times New Roman"/>
        </w:rPr>
        <w:t xml:space="preserve"> lines</w:t>
      </w:r>
      <w:r w:rsidRPr="003F762C">
        <w:rPr>
          <w:rFonts w:cs="Times New Roman"/>
        </w:rPr>
        <w:t xml:space="preserve">. </w:t>
      </w:r>
      <w:r w:rsidR="000B6607" w:rsidRPr="003F762C">
        <w:rPr>
          <w:rFonts w:cs="Times New Roman"/>
        </w:rPr>
        <w:t>The purpose of a</w:t>
      </w:r>
      <w:r w:rsidR="001D5EE6">
        <w:rPr>
          <w:rFonts w:cs="Times New Roman"/>
        </w:rPr>
        <w:t>n</w:t>
      </w:r>
      <w:r w:rsidR="000B6607" w:rsidRPr="003F762C">
        <w:rPr>
          <w:rFonts w:cs="Times New Roman"/>
        </w:rPr>
        <w:t xml:space="preserve"> </w:t>
      </w:r>
      <w:r w:rsidR="00866287">
        <w:rPr>
          <w:rFonts w:cs="Times New Roman"/>
        </w:rPr>
        <w:t xml:space="preserve">electrical </w:t>
      </w:r>
      <w:r w:rsidR="000B6607" w:rsidRPr="003F762C">
        <w:rPr>
          <w:rFonts w:cs="Times New Roman"/>
        </w:rPr>
        <w:t>power transmission network is to transfer power to load centers securely, efficie</w:t>
      </w:r>
      <w:r w:rsidR="000B6607">
        <w:rPr>
          <w:rFonts w:cs="Times New Roman"/>
        </w:rPr>
        <w:t>ntly, reliably</w:t>
      </w:r>
      <w:r w:rsidR="007F735E">
        <w:rPr>
          <w:rFonts w:cs="Times New Roman"/>
        </w:rPr>
        <w:t>,</w:t>
      </w:r>
      <w:r w:rsidR="000B6607">
        <w:rPr>
          <w:rFonts w:cs="Times New Roman"/>
        </w:rPr>
        <w:t xml:space="preserve"> and economically</w:t>
      </w:r>
      <w:r w:rsidRPr="000C12A7">
        <w:rPr>
          <w:rFonts w:cs="Times New Roman"/>
        </w:rPr>
        <w:t xml:space="preserve"> from generation facilities.</w:t>
      </w:r>
      <w:r>
        <w:rPr>
          <w:rFonts w:cs="Times New Roman"/>
        </w:rPr>
        <w:t xml:space="preserve"> </w:t>
      </w:r>
      <w:r w:rsidRPr="000C12A7">
        <w:rPr>
          <w:rFonts w:cs="Times New Roman"/>
        </w:rPr>
        <w:t>For any power system to deliver a dependable and secure electric service</w:t>
      </w:r>
      <w:r w:rsidRPr="000C12A7">
        <w:t xml:space="preserve"> </w:t>
      </w:r>
      <w:r w:rsidRPr="000C12A7">
        <w:rPr>
          <w:rFonts w:cs="Times New Roman"/>
        </w:rPr>
        <w:t xml:space="preserve">a </w:t>
      </w:r>
      <w:r w:rsidR="00052252">
        <w:rPr>
          <w:rFonts w:cs="Times New Roman"/>
        </w:rPr>
        <w:t xml:space="preserve">strong transmission network is essential </w:t>
      </w:r>
      <w:r>
        <w:rPr>
          <w:rFonts w:cs="Times New Roman"/>
        </w:rPr>
        <w:t xml:space="preserve">and </w:t>
      </w:r>
      <w:r w:rsidR="001D5EE6">
        <w:rPr>
          <w:rFonts w:cs="Times New Roman"/>
        </w:rPr>
        <w:t>a</w:t>
      </w:r>
      <w:r w:rsidRPr="003F762C">
        <w:rPr>
          <w:rFonts w:cs="Times New Roman"/>
        </w:rPr>
        <w:t xml:space="preserve"> </w:t>
      </w:r>
      <w:r w:rsidR="00052252">
        <w:rPr>
          <w:rFonts w:cs="Times New Roman"/>
        </w:rPr>
        <w:t>strong and reliable</w:t>
      </w:r>
      <w:r w:rsidRPr="003F762C">
        <w:rPr>
          <w:rFonts w:cs="Times New Roman"/>
        </w:rPr>
        <w:t xml:space="preserve"> network can</w:t>
      </w:r>
      <w:r>
        <w:rPr>
          <w:rFonts w:cs="Times New Roman"/>
        </w:rPr>
        <w:t xml:space="preserve"> only</w:t>
      </w:r>
      <w:r w:rsidRPr="003F762C">
        <w:rPr>
          <w:rFonts w:cs="Times New Roman"/>
        </w:rPr>
        <w:t xml:space="preserve"> be </w:t>
      </w:r>
      <w:r w:rsidR="00052252">
        <w:rPr>
          <w:rFonts w:cs="Times New Roman"/>
        </w:rPr>
        <w:t>achieved</w:t>
      </w:r>
      <w:r w:rsidRPr="003F762C">
        <w:rPr>
          <w:rFonts w:cs="Times New Roman"/>
        </w:rPr>
        <w:t xml:space="preserve"> by proper </w:t>
      </w:r>
      <w:r w:rsidR="00052252">
        <w:rPr>
          <w:rFonts w:cs="Times New Roman"/>
        </w:rPr>
        <w:t xml:space="preserve">and rational </w:t>
      </w:r>
      <w:r w:rsidRPr="003F762C">
        <w:rPr>
          <w:rFonts w:cs="Times New Roman"/>
        </w:rPr>
        <w:t>pla</w:t>
      </w:r>
      <w:r>
        <w:rPr>
          <w:rFonts w:cs="Times New Roman"/>
        </w:rPr>
        <w:t xml:space="preserve">nning of the transmission </w:t>
      </w:r>
      <w:r w:rsidR="00052252">
        <w:rPr>
          <w:rFonts w:cs="Times New Roman"/>
        </w:rPr>
        <w:t>system</w:t>
      </w:r>
      <w:r>
        <w:rPr>
          <w:rFonts w:cs="Times New Roman"/>
        </w:rPr>
        <w:t xml:space="preserve">. </w:t>
      </w:r>
    </w:p>
    <w:p w:rsidR="000B6607" w:rsidRPr="003F762C" w:rsidRDefault="000B6607" w:rsidP="005816CD">
      <w:pPr>
        <w:spacing w:line="360" w:lineRule="auto"/>
        <w:jc w:val="both"/>
        <w:rPr>
          <w:rFonts w:cs="Times New Roman"/>
        </w:rPr>
      </w:pPr>
      <w:r>
        <w:rPr>
          <w:rFonts w:cs="Times New Roman"/>
        </w:rPr>
        <w:t xml:space="preserve">With the growth in the economy, </w:t>
      </w:r>
      <w:r w:rsidR="007F735E">
        <w:rPr>
          <w:rFonts w:cs="Times New Roman"/>
        </w:rPr>
        <w:t>power demand</w:t>
      </w:r>
      <w:r>
        <w:rPr>
          <w:rFonts w:cs="Times New Roman"/>
        </w:rPr>
        <w:t xml:space="preserve"> will also increase. </w:t>
      </w:r>
      <w:r w:rsidR="00B824AF">
        <w:rPr>
          <w:rFonts w:cs="Times New Roman"/>
        </w:rPr>
        <w:t>As the demand increase</w:t>
      </w:r>
      <w:r w:rsidR="007F735E">
        <w:rPr>
          <w:rFonts w:cs="Times New Roman"/>
        </w:rPr>
        <w:t>s</w:t>
      </w:r>
      <w:r w:rsidR="00B824AF">
        <w:rPr>
          <w:rFonts w:cs="Times New Roman"/>
        </w:rPr>
        <w:t>, the existing power system also needs to be expanded whic</w:t>
      </w:r>
      <w:r w:rsidR="007F735E">
        <w:rPr>
          <w:rFonts w:cs="Times New Roman"/>
        </w:rPr>
        <w:t>h</w:t>
      </w:r>
      <w:r w:rsidR="00B824AF">
        <w:rPr>
          <w:rFonts w:cs="Times New Roman"/>
        </w:rPr>
        <w:t xml:space="preserve"> needs careful planning of the</w:t>
      </w:r>
      <w:r w:rsidR="00A828D4">
        <w:rPr>
          <w:rFonts w:cs="Times New Roman"/>
        </w:rPr>
        <w:t xml:space="preserve"> electrical</w:t>
      </w:r>
      <w:r w:rsidR="00B824AF">
        <w:rPr>
          <w:rFonts w:cs="Times New Roman"/>
        </w:rPr>
        <w:t xml:space="preserve"> </w:t>
      </w:r>
      <w:r w:rsidR="00A828D4">
        <w:rPr>
          <w:rFonts w:cs="Times New Roman"/>
        </w:rPr>
        <w:t>transmission network</w:t>
      </w:r>
      <w:r w:rsidR="00B824AF">
        <w:rPr>
          <w:rFonts w:cs="Times New Roman"/>
        </w:rPr>
        <w:t xml:space="preserve">. </w:t>
      </w:r>
      <w:r w:rsidR="00866287">
        <w:rPr>
          <w:rFonts w:cs="Times New Roman"/>
        </w:rPr>
        <w:t xml:space="preserve">The expansion planning of a power transmission system </w:t>
      </w:r>
      <w:r w:rsidR="00866287" w:rsidRPr="003F762C">
        <w:rPr>
          <w:rFonts w:cs="Times New Roman"/>
        </w:rPr>
        <w:t xml:space="preserve">involves </w:t>
      </w:r>
      <w:r w:rsidR="00866287" w:rsidRPr="000C12A7">
        <w:rPr>
          <w:rFonts w:cs="Times New Roman"/>
        </w:rPr>
        <w:t>determining where, when, and how many transmission lines should be built to fulfill prospective demand in the future power system while taking into account a range of operational and economic restrictions</w:t>
      </w:r>
      <w:r w:rsidR="00452F09">
        <w:rPr>
          <w:rFonts w:cs="Times New Roman"/>
        </w:rPr>
        <w:t xml:space="preserve"> </w:t>
      </w:r>
      <w:r w:rsidR="00452F09">
        <w:rPr>
          <w:rFonts w:cs="Times New Roman"/>
        </w:rPr>
        <w:fldChar w:fldCharType="begin" w:fldLock="1"/>
      </w:r>
      <w:r w:rsidR="00880FA8">
        <w:rPr>
          <w:rFonts w:cs="Times New Roman"/>
        </w:rPr>
        <w:instrText>ADDIN CSL_CITATION {"citationItems":[{"id":"ITEM-1","itemData":{"author":[{"dropping-particle":"","family":"Chebbo","given":"Hind Munzer","non-dropping-particle":"","parse-names":false,"suffix":""}],"id":"ITEM-1","issued":{"date-parts":[["2000"]]},"title":"Power Transmission Planning Using Heuristic Optimisation Techniques: Deterministic Crowding Genetic Algorithms and Ant Colony Search Methods","type":"report"},"uris":["http://www.mendeley.com/documents/?uuid=3b1a3f81-de10-3c5e-8a63-2fff81b7097b"]}],"mendeley":{"formattedCitation":"(Chebbo, 2000)","plainTextFormattedCitation":"(Chebbo, 2000)","previouslyFormattedCitation":"(Chebbo, 2000)"},"properties":{"noteIndex":0},"schema":"https://github.com/citation-style-language/schema/raw/master/csl-citation.json"}</w:instrText>
      </w:r>
      <w:r w:rsidR="00452F09">
        <w:rPr>
          <w:rFonts w:cs="Times New Roman"/>
        </w:rPr>
        <w:fldChar w:fldCharType="separate"/>
      </w:r>
      <w:r w:rsidR="00880FA8" w:rsidRPr="00880FA8">
        <w:rPr>
          <w:rFonts w:cs="Times New Roman"/>
          <w:noProof/>
        </w:rPr>
        <w:t>(Chebbo, 2000)</w:t>
      </w:r>
      <w:r w:rsidR="00452F09">
        <w:rPr>
          <w:rFonts w:cs="Times New Roman"/>
        </w:rPr>
        <w:fldChar w:fldCharType="end"/>
      </w:r>
      <w:r w:rsidR="00354BBE" w:rsidRPr="003F762C">
        <w:rPr>
          <w:rFonts w:cs="Times New Roman"/>
        </w:rPr>
        <w:t>.</w:t>
      </w:r>
      <w:r w:rsidR="00052252" w:rsidRPr="00052252">
        <w:rPr>
          <w:rFonts w:cs="Times New Roman"/>
        </w:rPr>
        <w:t xml:space="preserve"> </w:t>
      </w:r>
      <w:r w:rsidR="00A828D4">
        <w:rPr>
          <w:rFonts w:cs="Times New Roman"/>
        </w:rPr>
        <w:t>Hence, high voltage transmission expansion planning</w:t>
      </w:r>
      <w:r w:rsidR="005816CD" w:rsidRPr="005816CD">
        <w:rPr>
          <w:rFonts w:cs="Times New Roman"/>
        </w:rPr>
        <w:t xml:space="preserve"> </w:t>
      </w:r>
      <w:r w:rsidR="007F735E">
        <w:rPr>
          <w:rFonts w:cs="Times New Roman"/>
        </w:rPr>
        <w:t xml:space="preserve">is </w:t>
      </w:r>
      <w:r w:rsidR="005816CD" w:rsidRPr="005816CD">
        <w:rPr>
          <w:rFonts w:cs="Times New Roman"/>
        </w:rPr>
        <w:t>a com</w:t>
      </w:r>
      <w:r w:rsidR="00866287">
        <w:rPr>
          <w:rFonts w:cs="Times New Roman"/>
        </w:rPr>
        <w:t>plex</w:t>
      </w:r>
      <w:r w:rsidR="005816CD" w:rsidRPr="005816CD">
        <w:rPr>
          <w:rFonts w:cs="Times New Roman"/>
        </w:rPr>
        <w:t xml:space="preserve"> decision-making </w:t>
      </w:r>
      <w:r w:rsidR="00A828D4">
        <w:rPr>
          <w:rFonts w:cs="Times New Roman"/>
        </w:rPr>
        <w:t>problem</w:t>
      </w:r>
      <w:r w:rsidR="005816CD" w:rsidRPr="005816CD">
        <w:rPr>
          <w:rFonts w:cs="Times New Roman"/>
        </w:rPr>
        <w:t xml:space="preserve"> that requires </w:t>
      </w:r>
      <w:r w:rsidR="00866287">
        <w:rPr>
          <w:rFonts w:cs="Times New Roman"/>
        </w:rPr>
        <w:t>extensive</w:t>
      </w:r>
      <w:r w:rsidR="005816CD" w:rsidRPr="005816CD">
        <w:rPr>
          <w:rFonts w:cs="Times New Roman"/>
        </w:rPr>
        <w:t xml:space="preserve"> analysis to determine the time, location, </w:t>
      </w:r>
      <w:r w:rsidR="00866287">
        <w:rPr>
          <w:rFonts w:cs="Times New Roman"/>
        </w:rPr>
        <w:t>type</w:t>
      </w:r>
      <w:r w:rsidR="001D5EE6">
        <w:rPr>
          <w:rFonts w:cs="Times New Roman"/>
        </w:rPr>
        <w:t>,</w:t>
      </w:r>
      <w:r w:rsidR="00866287">
        <w:rPr>
          <w:rFonts w:cs="Times New Roman"/>
        </w:rPr>
        <w:t xml:space="preserve"> and </w:t>
      </w:r>
      <w:r w:rsidR="005816CD" w:rsidRPr="005816CD">
        <w:rPr>
          <w:rFonts w:cs="Times New Roman"/>
        </w:rPr>
        <w:t xml:space="preserve">number of transmission facilities that are needed in the future power </w:t>
      </w:r>
      <w:r w:rsidR="00866287">
        <w:rPr>
          <w:rFonts w:cs="Times New Roman"/>
        </w:rPr>
        <w:t>system</w:t>
      </w:r>
      <w:sdt>
        <w:sdtPr>
          <w:rPr>
            <w:rFonts w:cs="Times New Roman"/>
          </w:rPr>
          <w:id w:val="615945666"/>
          <w:citation/>
        </w:sdtPr>
        <w:sdtEndPr/>
        <w:sdtContent>
          <w:r w:rsidR="00E27E72">
            <w:rPr>
              <w:rFonts w:cs="Times New Roman"/>
            </w:rPr>
            <w:fldChar w:fldCharType="begin"/>
          </w:r>
          <w:r w:rsidR="00E27E72">
            <w:rPr>
              <w:rFonts w:cs="Times New Roman"/>
            </w:rPr>
            <w:instrText xml:space="preserve">CITATION Cho07 \l 1033 </w:instrText>
          </w:r>
          <w:r w:rsidR="00E27E72">
            <w:rPr>
              <w:rFonts w:cs="Times New Roman"/>
            </w:rPr>
            <w:fldChar w:fldCharType="separate"/>
          </w:r>
          <w:r w:rsidR="00EE03C4">
            <w:rPr>
              <w:rFonts w:cs="Times New Roman"/>
              <w:noProof/>
            </w:rPr>
            <w:t xml:space="preserve"> </w:t>
          </w:r>
          <w:r w:rsidR="00EE03C4" w:rsidRPr="00EE03C4">
            <w:rPr>
              <w:rFonts w:cs="Times New Roman"/>
              <w:noProof/>
            </w:rPr>
            <w:t>(Choi, Mount and Thomas 2007)</w:t>
          </w:r>
          <w:r w:rsidR="00E27E72">
            <w:rPr>
              <w:rFonts w:cs="Times New Roman"/>
            </w:rPr>
            <w:fldChar w:fldCharType="end"/>
          </w:r>
        </w:sdtContent>
      </w:sdt>
      <w:r w:rsidR="00E27E72" w:rsidRPr="003F762C">
        <w:rPr>
          <w:rFonts w:cs="Times New Roman"/>
        </w:rPr>
        <w:t>.</w:t>
      </w:r>
    </w:p>
    <w:p w:rsidR="00E74718" w:rsidRPr="003F762C" w:rsidRDefault="00354BBE" w:rsidP="00354BBE">
      <w:pPr>
        <w:spacing w:line="360" w:lineRule="auto"/>
        <w:jc w:val="both"/>
        <w:rPr>
          <w:rFonts w:cs="Times New Roman"/>
        </w:rPr>
      </w:pPr>
      <w:r w:rsidRPr="000C12A7">
        <w:rPr>
          <w:rFonts w:cs="Times New Roman"/>
        </w:rPr>
        <w:t>Finding solutions to expand an existing transmission system while meeting predetermined economic and technical requirements is the major goal of Transmi</w:t>
      </w:r>
      <w:r>
        <w:rPr>
          <w:rFonts w:cs="Times New Roman"/>
        </w:rPr>
        <w:t>ssion Expansion Planning (TEP). It involves solving complex non</w:t>
      </w:r>
      <w:r w:rsidR="007F735E">
        <w:rPr>
          <w:rFonts w:cs="Times New Roman"/>
        </w:rPr>
        <w:t>-</w:t>
      </w:r>
      <w:r>
        <w:rPr>
          <w:rFonts w:cs="Times New Roman"/>
        </w:rPr>
        <w:t>linear power flow equation</w:t>
      </w:r>
      <w:r w:rsidR="007F735E">
        <w:rPr>
          <w:rFonts w:cs="Times New Roman"/>
        </w:rPr>
        <w:t>s</w:t>
      </w:r>
      <w:r>
        <w:rPr>
          <w:rFonts w:cs="Times New Roman"/>
        </w:rPr>
        <w:t xml:space="preserve"> subjected </w:t>
      </w:r>
      <w:r w:rsidR="007F735E">
        <w:rPr>
          <w:rFonts w:cs="Times New Roman"/>
        </w:rPr>
        <w:t>to</w:t>
      </w:r>
      <w:r>
        <w:rPr>
          <w:rFonts w:cs="Times New Roman"/>
        </w:rPr>
        <w:t xml:space="preserve"> mu</w:t>
      </w:r>
      <w:r w:rsidR="00E27E72">
        <w:rPr>
          <w:rFonts w:cs="Times New Roman"/>
        </w:rPr>
        <w:t>ltiple inequalities con</w:t>
      </w:r>
      <w:r w:rsidR="007F735E">
        <w:rPr>
          <w:rFonts w:cs="Times New Roman"/>
        </w:rPr>
        <w:t>s</w:t>
      </w:r>
      <w:r w:rsidR="00E27E72">
        <w:rPr>
          <w:rFonts w:cs="Times New Roman"/>
        </w:rPr>
        <w:t>traints</w:t>
      </w:r>
      <w:r w:rsidR="007161D2">
        <w:rPr>
          <w:rFonts w:cs="Times New Roman"/>
        </w:rPr>
        <w:t xml:space="preserve"> (Akbari, 2018)</w:t>
      </w:r>
      <w:r w:rsidR="00E27E72">
        <w:rPr>
          <w:rFonts w:cs="Times New Roman"/>
        </w:rPr>
        <w:t xml:space="preserve">. </w:t>
      </w:r>
      <w:r w:rsidR="00E74718">
        <w:rPr>
          <w:rFonts w:cs="Times New Roman"/>
        </w:rPr>
        <w:t>Hence,</w:t>
      </w:r>
      <w:r w:rsidR="00E74718" w:rsidRPr="003F762C">
        <w:rPr>
          <w:rFonts w:cs="Times New Roman"/>
        </w:rPr>
        <w:t xml:space="preserve"> TEP is naturally a large-scale, mixed</w:t>
      </w:r>
      <w:r w:rsidR="00E74718">
        <w:rPr>
          <w:rFonts w:cs="Times New Roman"/>
        </w:rPr>
        <w:t>-</w:t>
      </w:r>
      <w:r w:rsidR="00E74718" w:rsidRPr="003F762C">
        <w:rPr>
          <w:rFonts w:cs="Times New Roman"/>
        </w:rPr>
        <w:t>integer, nonlinear</w:t>
      </w:r>
      <w:r w:rsidR="007F735E">
        <w:rPr>
          <w:rFonts w:cs="Times New Roman"/>
        </w:rPr>
        <w:t>,</w:t>
      </w:r>
      <w:r w:rsidR="00E74718" w:rsidRPr="003F762C">
        <w:rPr>
          <w:rFonts w:cs="Times New Roman"/>
        </w:rPr>
        <w:t xml:space="preserve"> and non-convex optimization problem </w:t>
      </w:r>
      <w:r w:rsidR="00E74718">
        <w:rPr>
          <w:rFonts w:cs="Times New Roman"/>
        </w:rPr>
        <w:t>and i</w:t>
      </w:r>
      <w:r w:rsidR="00E74718" w:rsidRPr="003F762C">
        <w:rPr>
          <w:rFonts w:cs="Times New Roman"/>
        </w:rPr>
        <w:t xml:space="preserve">t is quite difficult to solve and the computation time is extremely long </w:t>
      </w:r>
      <w:r w:rsidR="000F04DC">
        <w:rPr>
          <w:rFonts w:cs="Times New Roman"/>
        </w:rPr>
        <w:fldChar w:fldCharType="begin" w:fldLock="1"/>
      </w:r>
      <w:r w:rsidR="00880FA8">
        <w:rPr>
          <w:rFonts w:cs="Times New Roman"/>
        </w:rPr>
        <w:instrText>ADDIN CSL_CITATION {"citationItems":[{"id":"ITEM-1","itemData":{"abstract":"Transmission expansion planning (TEP) is a complex decision making process that requires comprehensive analysis to determine the time, location, and number of electric power transmission facilities that are needed in the future power grid. This dissertation investigates the topic of solving TEP problems for large power systems. The dissertation can be divided into two parts. The first part of this dissertation focuses on developing a more accurate network model for TEP study. First, a mixed-integer linear programming (MILP) based TEP model is proposed for solving multi-stage TEP problems. Compared with previous work, the proposed approach reduces the number of variables and constraints needed and improves the computational efficiency significantly. Second, the AC power flow model is applied to TEP models. Relaxations and reformulations are proposed to make the AC model based TEP problem solvable. Third, a convexified AC network model is proposed for TEP studies with reactive power and off-nominal bus voltage magnitudes included in the model. A MILP-based loss model and its relaxations are also investigated. The second part of this dissertation investigates the uncertainty modeling issues in the TEP problem. A two-stage stochastic TEP model is proposed and decomposition algorithms based on the L-shaped method and progressive hedging (PH) are developed to solve the stochastic model. Results indicate that the stochastic TEP model can give a more accurate estimation of the annual operating cost as compared to the deterministic TEP model which focuses only on the peak load. ii ACKNOWLEDGMENTS","author":[{"dropping-particle":"","family":"Hui Zhang","given":"by","non-dropping-particle":"","parse-names":false,"suffix":""},{"dropping-particle":"","family":"Vittal","given":"Vijay","non-dropping-particle":"","parse-names":false,"suffix":""},{"dropping-particle":"","family":"Gerald Heydt","given":"Co-Chair T","non-dropping-particle":"","parse-names":false,"suffix":""},{"dropping-particle":"","family":"Hans Mittelmann Kory W Hedman","given":"Co-Chair D","non-dropping-particle":"","parse-names":false,"suffix":""}],"id":"ITEM-1","issued":{"date-parts":[["2013"]]},"title":"Transmission Expansion Planning for Large Power Systems by the Graduate Supervisory Committee","type":"report"},"uris":["http://www.mendeley.com/documents/?uuid=0a821b4d-ec49-3948-91eb-d8eb3a51254b"]}],"mendeley":{"formattedCitation":"(Hui Zhang et al., 2013)","plainTextFormattedCitation":"(Hui Zhang et al., 2013)","previouslyFormattedCitation":"(Hui Zhang et al., 2013)"},"properties":{"noteIndex":0},"schema":"https://github.com/citation-style-language/schema/raw/master/csl-citation.json"}</w:instrText>
      </w:r>
      <w:r w:rsidR="000F04DC">
        <w:rPr>
          <w:rFonts w:cs="Times New Roman"/>
        </w:rPr>
        <w:fldChar w:fldCharType="separate"/>
      </w:r>
      <w:r w:rsidR="00880FA8" w:rsidRPr="00880FA8">
        <w:rPr>
          <w:rFonts w:cs="Times New Roman"/>
          <w:noProof/>
        </w:rPr>
        <w:t>(Hui Zhang et al., 2013)</w:t>
      </w:r>
      <w:r w:rsidR="000F04DC">
        <w:rPr>
          <w:rFonts w:cs="Times New Roman"/>
        </w:rPr>
        <w:fldChar w:fldCharType="end"/>
      </w:r>
      <w:r w:rsidR="000F04DC">
        <w:rPr>
          <w:rFonts w:cs="Times New Roman"/>
        </w:rPr>
        <w:t>.</w:t>
      </w:r>
    </w:p>
    <w:p w:rsidR="00E74718" w:rsidRDefault="00A45EA9" w:rsidP="00E74718">
      <w:pPr>
        <w:spacing w:line="360" w:lineRule="auto"/>
        <w:jc w:val="both"/>
        <w:rPr>
          <w:rFonts w:cs="Times New Roman"/>
        </w:rPr>
      </w:pPr>
      <w:r>
        <w:rPr>
          <w:rFonts w:cs="Times New Roman"/>
        </w:rPr>
        <w:t>T</w:t>
      </w:r>
      <w:r w:rsidR="00E74718" w:rsidRPr="003F762C">
        <w:rPr>
          <w:rFonts w:cs="Times New Roman"/>
        </w:rPr>
        <w:t>he</w:t>
      </w:r>
      <w:r w:rsidR="005B5E34">
        <w:rPr>
          <w:rFonts w:cs="Times New Roman"/>
        </w:rPr>
        <w:t xml:space="preserve"> main</w:t>
      </w:r>
      <w:r w:rsidR="00E74718" w:rsidRPr="003F762C">
        <w:rPr>
          <w:rFonts w:cs="Times New Roman"/>
        </w:rPr>
        <w:t xml:space="preserve"> objective of </w:t>
      </w:r>
      <w:r w:rsidR="007F735E">
        <w:rPr>
          <w:rFonts w:cs="Times New Roman"/>
        </w:rPr>
        <w:t xml:space="preserve">the </w:t>
      </w:r>
      <w:r w:rsidR="00E74718">
        <w:rPr>
          <w:rFonts w:cs="Times New Roman"/>
        </w:rPr>
        <w:t xml:space="preserve">transmission </w:t>
      </w:r>
      <w:r w:rsidR="00E74718" w:rsidRPr="003F762C">
        <w:rPr>
          <w:rFonts w:cs="Times New Roman"/>
        </w:rPr>
        <w:t>expansion plan</w:t>
      </w:r>
      <w:r w:rsidR="00E74718">
        <w:rPr>
          <w:rFonts w:cs="Times New Roman"/>
        </w:rPr>
        <w:t xml:space="preserve"> is to </w:t>
      </w:r>
      <w:r w:rsidR="005B5E34">
        <w:rPr>
          <w:rFonts w:cs="Times New Roman"/>
        </w:rPr>
        <w:t xml:space="preserve">find out the least expensive network configuration that </w:t>
      </w:r>
      <w:r w:rsidR="00E74718">
        <w:rPr>
          <w:rFonts w:cs="Times New Roman"/>
        </w:rPr>
        <w:t>can</w:t>
      </w:r>
      <w:r w:rsidR="00E74718" w:rsidRPr="003F762C">
        <w:rPr>
          <w:rFonts w:cs="Times New Roman"/>
        </w:rPr>
        <w:t xml:space="preserve"> meet the </w:t>
      </w:r>
      <w:r w:rsidR="00866287">
        <w:rPr>
          <w:rFonts w:cs="Times New Roman"/>
        </w:rPr>
        <w:t>projected</w:t>
      </w:r>
      <w:r w:rsidR="005B5E34">
        <w:rPr>
          <w:rFonts w:cs="Times New Roman"/>
        </w:rPr>
        <w:t xml:space="preserve"> power</w:t>
      </w:r>
      <w:r w:rsidR="00E74718" w:rsidRPr="003F762C">
        <w:rPr>
          <w:rFonts w:cs="Times New Roman"/>
        </w:rPr>
        <w:t xml:space="preserve"> demand </w:t>
      </w:r>
      <w:r w:rsidR="005B5E34">
        <w:rPr>
          <w:rFonts w:cs="Times New Roman"/>
        </w:rPr>
        <w:t>of the sy</w:t>
      </w:r>
      <w:r w:rsidR="001D5EE6">
        <w:rPr>
          <w:rFonts w:cs="Times New Roman"/>
        </w:rPr>
        <w:t>s</w:t>
      </w:r>
      <w:r w:rsidR="005B5E34">
        <w:rPr>
          <w:rFonts w:cs="Times New Roman"/>
        </w:rPr>
        <w:t xml:space="preserve">tem without </w:t>
      </w:r>
      <w:r>
        <w:rPr>
          <w:rFonts w:cs="Times New Roman"/>
        </w:rPr>
        <w:t>compromising</w:t>
      </w:r>
      <w:r w:rsidR="005B5E34">
        <w:rPr>
          <w:rFonts w:cs="Times New Roman"/>
        </w:rPr>
        <w:t xml:space="preserve"> the physical </w:t>
      </w:r>
      <w:r>
        <w:rPr>
          <w:rFonts w:cs="Times New Roman"/>
        </w:rPr>
        <w:t>integrity of</w:t>
      </w:r>
      <w:r w:rsidR="005B5E34">
        <w:rPr>
          <w:rFonts w:cs="Times New Roman"/>
        </w:rPr>
        <w:t xml:space="preserve"> the network</w:t>
      </w:r>
      <w:r w:rsidR="00E74718" w:rsidRPr="003F762C">
        <w:rPr>
          <w:rFonts w:cs="Times New Roman"/>
        </w:rPr>
        <w:t xml:space="preserve">. </w:t>
      </w:r>
      <w:r>
        <w:rPr>
          <w:rFonts w:cs="Times New Roman"/>
        </w:rPr>
        <w:t>T</w:t>
      </w:r>
      <w:r w:rsidR="00E74718" w:rsidRPr="003F762C">
        <w:rPr>
          <w:rFonts w:cs="Times New Roman"/>
        </w:rPr>
        <w:t xml:space="preserve">he problem </w:t>
      </w:r>
      <w:r w:rsidR="005B5E34">
        <w:rPr>
          <w:rFonts w:cs="Times New Roman"/>
        </w:rPr>
        <w:t xml:space="preserve">of transmission expansion planning </w:t>
      </w:r>
      <w:r w:rsidR="00E74718" w:rsidRPr="003F762C">
        <w:rPr>
          <w:rFonts w:cs="Times New Roman"/>
        </w:rPr>
        <w:t xml:space="preserve">is often </w:t>
      </w:r>
      <w:r w:rsidR="005B5E34">
        <w:rPr>
          <w:rFonts w:cs="Times New Roman"/>
        </w:rPr>
        <w:t>de</w:t>
      </w:r>
      <w:r w:rsidR="001D5EE6">
        <w:rPr>
          <w:rFonts w:cs="Times New Roman"/>
        </w:rPr>
        <w:t>a</w:t>
      </w:r>
      <w:r w:rsidR="005B5E34">
        <w:rPr>
          <w:rFonts w:cs="Times New Roman"/>
        </w:rPr>
        <w:t>lt</w:t>
      </w:r>
      <w:r w:rsidR="00E74718" w:rsidRPr="003F762C">
        <w:rPr>
          <w:rFonts w:cs="Times New Roman"/>
        </w:rPr>
        <w:t xml:space="preserve"> by</w:t>
      </w:r>
      <w:r w:rsidR="005B5E34">
        <w:rPr>
          <w:rFonts w:cs="Times New Roman"/>
        </w:rPr>
        <w:t xml:space="preserve"> </w:t>
      </w:r>
      <w:r>
        <w:rPr>
          <w:rFonts w:cs="Times New Roman"/>
        </w:rPr>
        <w:t xml:space="preserve">the </w:t>
      </w:r>
      <w:r w:rsidR="00E74718" w:rsidRPr="003F762C">
        <w:rPr>
          <w:rFonts w:cs="Times New Roman"/>
        </w:rPr>
        <w:t xml:space="preserve">engineers trying to find </w:t>
      </w:r>
      <w:r w:rsidR="007F735E">
        <w:rPr>
          <w:rFonts w:cs="Times New Roman"/>
        </w:rPr>
        <w:t>a</w:t>
      </w:r>
      <w:r w:rsidR="00E74718" w:rsidRPr="003F762C">
        <w:rPr>
          <w:rFonts w:cs="Times New Roman"/>
        </w:rPr>
        <w:t xml:space="preserve"> </w:t>
      </w:r>
      <w:r w:rsidR="005B5E34">
        <w:rPr>
          <w:rFonts w:cs="Times New Roman"/>
        </w:rPr>
        <w:t>less expensive option</w:t>
      </w:r>
      <w:r w:rsidR="00E74718" w:rsidRPr="003F762C">
        <w:rPr>
          <w:rFonts w:cs="Times New Roman"/>
        </w:rPr>
        <w:t xml:space="preserve"> to expand the transmission system, but without solving a formal optimization problem</w:t>
      </w:r>
      <w:r w:rsidR="005B5E34">
        <w:rPr>
          <w:rFonts w:cs="Times New Roman"/>
        </w:rPr>
        <w:t xml:space="preserve"> </w:t>
      </w:r>
      <w:r w:rsidR="007161D2">
        <w:rPr>
          <w:rFonts w:cs="Times New Roman"/>
        </w:rPr>
        <w:fldChar w:fldCharType="begin" w:fldLock="1"/>
      </w:r>
      <w:r w:rsidR="00880FA8">
        <w:rPr>
          <w:rFonts w:cs="Times New Roman"/>
        </w:rPr>
        <w:instrText>ADDIN CSL_CITATION {"citationItems":[{"id":"ITEM-1","itemData":{"DOI":"10.1049/iet-gtd:20070092","ISSN":"17518687","abstract":"Network expansion planning (NEP), as a major module of power system planning modules, is addressed here. For long-term transmission NEP, a new approach based on forward-backward strategy is proposed in which by defining appropriate steps and observing various technical and reliability considerations, new network reinforcements are determined. Besides assessing the capabilities of the proposed approach on a small typical system, the algorithm is successfully tested for Iranian Power Grid in 2011, as a large-scale system. © The Institution of Engineering and Technology 2007.","author":[{"dropping-particle":"","family":"Seifi","given":"H.","non-dropping-particle":"","parse-names":false,"suffix":""},{"dropping-particle":"","family":"Sepasian","given":"M. S.","non-dropping-particle":"","parse-names":false,"suffix":""},{"dropping-particle":"","family":"Haghighat","given":"H.","non-dropping-particle":"","parse-names":false,"suffix":""},{"dropping-particle":"","family":"Foroud","given":"A. Akbari","non-dropping-particle":"","parse-names":false,"suffix":""},{"dropping-particle":"","family":"Yousefi","given":"G. R.","non-dropping-particle":"","parse-names":false,"suffix":""},{"dropping-particle":"","family":"Rae","given":"S.","non-dropping-particle":"","parse-names":false,"suffix":""}],"container-title":"IET Generation, Transmission and Distribution","id":"ITEM-1","issue":"5","issued":{"date-parts":[["2007"]]},"page":"826-835","title":"Multi-voltage approach to long-term network expansion planning","type":"article-journal","volume":"1"},"uris":["http://www.mendeley.com/documents/?uuid=352aef67-6871-4d56-bff4-63417c96ac78"]}],"mendeley":{"formattedCitation":"(Seifi et al., 2007)","plainTextFormattedCitation":"(Seifi et al., 2007)","previouslyFormattedCitation":"(Seifi et al., 2007)"},"properties":{"noteIndex":0},"schema":"https://github.com/citation-style-language/schema/raw/master/csl-citation.json"}</w:instrText>
      </w:r>
      <w:r w:rsidR="007161D2">
        <w:rPr>
          <w:rFonts w:cs="Times New Roman"/>
        </w:rPr>
        <w:fldChar w:fldCharType="separate"/>
      </w:r>
      <w:r w:rsidR="00880FA8" w:rsidRPr="00880FA8">
        <w:rPr>
          <w:rFonts w:cs="Times New Roman"/>
          <w:noProof/>
        </w:rPr>
        <w:t>(Seifi et al., 2007)</w:t>
      </w:r>
      <w:r w:rsidR="007161D2">
        <w:rPr>
          <w:rFonts w:cs="Times New Roman"/>
        </w:rPr>
        <w:fldChar w:fldCharType="end"/>
      </w:r>
      <w:r w:rsidR="00E74718" w:rsidRPr="003F762C">
        <w:rPr>
          <w:rFonts w:cs="Times New Roman"/>
        </w:rPr>
        <w:t>.</w:t>
      </w:r>
    </w:p>
    <w:p w:rsidR="00F929E3" w:rsidRPr="003F762C" w:rsidRDefault="001D5EE6" w:rsidP="00F929E3">
      <w:pPr>
        <w:spacing w:line="360" w:lineRule="auto"/>
        <w:jc w:val="both"/>
        <w:rPr>
          <w:rFonts w:cs="Times New Roman"/>
        </w:rPr>
      </w:pPr>
      <w:r>
        <w:rPr>
          <w:rFonts w:cs="Times New Roman"/>
        </w:rPr>
        <w:lastRenderedPageBreak/>
        <w:t>Because of high uncertain</w:t>
      </w:r>
      <w:r w:rsidR="00675C59">
        <w:rPr>
          <w:rFonts w:cs="Times New Roman"/>
        </w:rPr>
        <w:t>ties in the power demand</w:t>
      </w:r>
      <w:r w:rsidR="00FA7C07">
        <w:rPr>
          <w:rFonts w:cs="Times New Roman"/>
        </w:rPr>
        <w:t xml:space="preserve"> and generation growth,</w:t>
      </w:r>
      <w:r w:rsidR="00675C59">
        <w:rPr>
          <w:rFonts w:cs="Times New Roman"/>
        </w:rPr>
        <w:t xml:space="preserve"> th</w:t>
      </w:r>
      <w:r w:rsidR="00F929E3" w:rsidRPr="003F762C">
        <w:rPr>
          <w:rFonts w:cs="Times New Roman"/>
        </w:rPr>
        <w:t>e decisions</w:t>
      </w:r>
      <w:r w:rsidR="00675C59">
        <w:rPr>
          <w:rFonts w:cs="Times New Roman"/>
        </w:rPr>
        <w:t xml:space="preserve"> of </w:t>
      </w:r>
      <w:r w:rsidR="00A72449">
        <w:rPr>
          <w:rFonts w:cs="Times New Roman"/>
        </w:rPr>
        <w:t xml:space="preserve">expansion of </w:t>
      </w:r>
      <w:r w:rsidR="00675C59">
        <w:rPr>
          <w:rFonts w:cs="Times New Roman"/>
        </w:rPr>
        <w:t>power transmission systems</w:t>
      </w:r>
      <w:r w:rsidR="00F929E3" w:rsidRPr="003F762C">
        <w:rPr>
          <w:rFonts w:cs="Times New Roman"/>
        </w:rPr>
        <w:t xml:space="preserve"> need to be taken carefully </w:t>
      </w:r>
      <w:r w:rsidR="00675C59">
        <w:rPr>
          <w:rFonts w:cs="Times New Roman"/>
        </w:rPr>
        <w:t>as</w:t>
      </w:r>
      <w:r w:rsidR="00F929E3" w:rsidRPr="003F762C">
        <w:rPr>
          <w:rFonts w:cs="Times New Roman"/>
        </w:rPr>
        <w:t xml:space="preserve"> they are in general irrevocable because o</w:t>
      </w:r>
      <w:r w:rsidR="00675C59">
        <w:rPr>
          <w:rFonts w:cs="Times New Roman"/>
        </w:rPr>
        <w:t>f their high investment costs</w:t>
      </w:r>
      <w:r w:rsidR="00F929E3" w:rsidRPr="003F762C">
        <w:rPr>
          <w:rFonts w:cs="Times New Roman"/>
        </w:rPr>
        <w:t xml:space="preserve"> </w:t>
      </w:r>
      <w:r w:rsidR="007161D2">
        <w:rPr>
          <w:rFonts w:cs="Times New Roman"/>
        </w:rPr>
        <w:fldChar w:fldCharType="begin" w:fldLock="1"/>
      </w:r>
      <w:r w:rsidR="00880FA8">
        <w:rPr>
          <w:rFonts w:cs="Times New Roman"/>
        </w:rPr>
        <w:instrText>ADDIN CSL_CITATION {"citationItems":[{"id":"ITEM-1","itemData":{"DOI":"10.1109/TPWRS.2019.2926410","ISSN":"15580679","abstract":"System expansion planning (SEP) models do not generally represent voltage levels, bundled conductors in transmission lines, and short-circuit limits. These modeling assumptions may result in suboptimal planning outcomes. To overcome this potential flaw, we propose a short-circuit constrained dynamic SEP (SC-SEP) that allows for investment decisions at different stages of the planning horizon and includes a detailed representation of voltage levels, alternative bundled conductor options per line and short-circuit limits. An effective linearization technique is used to transform the resulting mixed-integer nonlinear model into a mixed-integer linear one. The accuracy of the proposed model and the effectiveness of the proposed linearization technique are illustrated using the IEEE 39-bus system.","author":[{"dropping-particle":"","family":"Esmaili","given":"Masoud","non-dropping-particle":"","parse-names":false,"suffix":""},{"dropping-particle":"","family":"Ghamsari-Yazdel","given":"Mohammad","non-dropping-particle":"","parse-names":false,"suffix":""},{"dropping-particle":"","family":"Amjady","given":"Nima","non-dropping-particle":"","parse-names":false,"suffix":""},{"dropping-particle":"","family":"Conejo","given":"Antonio J.","non-dropping-particle":"","parse-names":false,"suffix":""}],"container-title":"IEEE Transactions on Power Systems","id":"ITEM-1","issue":"1","issued":{"date-parts":[["2020"]]},"page":"584-593","title":"Short-Circuit Constrained Power System Expansion Planning Considering Bundling and Voltage Levels of Lines","type":"article-journal","volume":"35"},"uris":["http://www.mendeley.com/documents/?uuid=4d0ad8c3-310e-48bd-a116-4f54b82f20c9"]}],"mendeley":{"formattedCitation":"(Esmaili et al., 2020)","plainTextFormattedCitation":"(Esmaili et al., 2020)","previouslyFormattedCitation":"(Esmaili et al., 2020)"},"properties":{"noteIndex":0},"schema":"https://github.com/citation-style-language/schema/raw/master/csl-citation.json"}</w:instrText>
      </w:r>
      <w:r w:rsidR="007161D2">
        <w:rPr>
          <w:rFonts w:cs="Times New Roman"/>
        </w:rPr>
        <w:fldChar w:fldCharType="separate"/>
      </w:r>
      <w:r w:rsidR="00880FA8" w:rsidRPr="00880FA8">
        <w:rPr>
          <w:rFonts w:cs="Times New Roman"/>
          <w:noProof/>
        </w:rPr>
        <w:t>(Esmaili et al., 2020)</w:t>
      </w:r>
      <w:r w:rsidR="007161D2">
        <w:rPr>
          <w:rFonts w:cs="Times New Roman"/>
        </w:rPr>
        <w:fldChar w:fldCharType="end"/>
      </w:r>
      <w:r w:rsidR="00F929E3" w:rsidRPr="003F762C">
        <w:rPr>
          <w:rFonts w:cs="Times New Roman"/>
        </w:rPr>
        <w:t xml:space="preserve">. </w:t>
      </w:r>
    </w:p>
    <w:p w:rsidR="00E74718" w:rsidRDefault="00E74718" w:rsidP="00E74718">
      <w:pPr>
        <w:spacing w:line="360" w:lineRule="auto"/>
        <w:jc w:val="both"/>
        <w:rPr>
          <w:rFonts w:cs="Times New Roman"/>
        </w:rPr>
      </w:pPr>
      <w:r>
        <w:rPr>
          <w:rFonts w:cs="Times New Roman"/>
        </w:rPr>
        <w:t xml:space="preserve">In </w:t>
      </w:r>
      <w:r w:rsidR="007F735E">
        <w:rPr>
          <w:rFonts w:cs="Times New Roman"/>
        </w:rPr>
        <w:t xml:space="preserve">the </w:t>
      </w:r>
      <w:r>
        <w:rPr>
          <w:rFonts w:cs="Times New Roman"/>
        </w:rPr>
        <w:t xml:space="preserve">context of Nepal, </w:t>
      </w:r>
      <w:r w:rsidR="00A45EA9">
        <w:rPr>
          <w:rFonts w:cs="Times New Roman"/>
        </w:rPr>
        <w:t xml:space="preserve">with the increase in the generation and due to the problems in the evacuation of generated power by the various existing lines in the transmission network, </w:t>
      </w:r>
      <w:r w:rsidR="00A72449">
        <w:rPr>
          <w:rFonts w:cs="Times New Roman"/>
        </w:rPr>
        <w:t xml:space="preserve">in recent years focus is also shifted toward the transmission system planning. In </w:t>
      </w:r>
      <w:r w:rsidRPr="003F762C">
        <w:rPr>
          <w:rFonts w:cs="Times New Roman"/>
        </w:rPr>
        <w:t xml:space="preserve">2015, a Master Plan for </w:t>
      </w:r>
      <w:r w:rsidR="007F735E">
        <w:rPr>
          <w:rFonts w:cs="Times New Roman"/>
        </w:rPr>
        <w:t xml:space="preserve">the </w:t>
      </w:r>
      <w:r w:rsidRPr="003F762C">
        <w:rPr>
          <w:rFonts w:cs="Times New Roman"/>
        </w:rPr>
        <w:t>transmission system of Nepal from the year 2015 to the year 2035</w:t>
      </w:r>
      <w:r w:rsidR="00A45EA9">
        <w:rPr>
          <w:rFonts w:cs="Times New Roman"/>
        </w:rPr>
        <w:t xml:space="preserve"> is presented by </w:t>
      </w:r>
      <w:r w:rsidR="00A45EA9" w:rsidRPr="003F762C">
        <w:rPr>
          <w:rFonts w:cs="Times New Roman"/>
        </w:rPr>
        <w:t>Nepal Electricity Autho</w:t>
      </w:r>
      <w:r w:rsidR="00A45EA9">
        <w:rPr>
          <w:rFonts w:cs="Times New Roman"/>
        </w:rPr>
        <w:t>rity (NEA)</w:t>
      </w:r>
      <w:r w:rsidRPr="003F762C">
        <w:rPr>
          <w:rFonts w:cs="Times New Roman"/>
        </w:rPr>
        <w:t xml:space="preserve">. </w:t>
      </w:r>
      <w:r w:rsidR="00A45EA9">
        <w:rPr>
          <w:rFonts w:cs="Times New Roman"/>
        </w:rPr>
        <w:t xml:space="preserve">Also, </w:t>
      </w:r>
      <w:r w:rsidRPr="003F762C">
        <w:rPr>
          <w:rFonts w:cs="Times New Roman"/>
        </w:rPr>
        <w:t xml:space="preserve">an Integrated Master Plan for </w:t>
      </w:r>
      <w:r w:rsidR="007F735E">
        <w:rPr>
          <w:rFonts w:cs="Times New Roman"/>
        </w:rPr>
        <w:t xml:space="preserve">the </w:t>
      </w:r>
      <w:r w:rsidRPr="003F762C">
        <w:rPr>
          <w:rFonts w:cs="Times New Roman"/>
        </w:rPr>
        <w:t xml:space="preserve">evacuation of power from Nepal to India </w:t>
      </w:r>
      <w:r w:rsidR="00A72449">
        <w:rPr>
          <w:rFonts w:cs="Times New Roman"/>
        </w:rPr>
        <w:t xml:space="preserve">was proposed by the </w:t>
      </w:r>
      <w:r w:rsidR="00A72449" w:rsidRPr="003F762C">
        <w:rPr>
          <w:rFonts w:cs="Times New Roman"/>
        </w:rPr>
        <w:t>Joint Technical Team (JTT) of Nepal and India</w:t>
      </w:r>
      <w:r w:rsidR="00A45EA9">
        <w:rPr>
          <w:rFonts w:cs="Times New Roman"/>
        </w:rPr>
        <w:t xml:space="preserve"> </w:t>
      </w:r>
      <w:r>
        <w:rPr>
          <w:rFonts w:cs="Times New Roman"/>
        </w:rPr>
        <w:t>to facilitate</w:t>
      </w:r>
      <w:r w:rsidRPr="003F762C">
        <w:rPr>
          <w:rFonts w:cs="Times New Roman"/>
        </w:rPr>
        <w:t xml:space="preserve"> the export of</w:t>
      </w:r>
      <w:r w:rsidR="00A45EA9">
        <w:rPr>
          <w:rFonts w:cs="Times New Roman"/>
        </w:rPr>
        <w:t xml:space="preserve"> the energy from the</w:t>
      </w:r>
      <w:r w:rsidRPr="003F762C">
        <w:rPr>
          <w:rFonts w:cs="Times New Roman"/>
        </w:rPr>
        <w:t xml:space="preserve"> </w:t>
      </w:r>
      <w:r w:rsidR="00A45EA9">
        <w:rPr>
          <w:rFonts w:cs="Times New Roman"/>
        </w:rPr>
        <w:t xml:space="preserve">developed </w:t>
      </w:r>
      <w:r w:rsidRPr="003F762C">
        <w:rPr>
          <w:rFonts w:cs="Times New Roman"/>
        </w:rPr>
        <w:t>hydropower</w:t>
      </w:r>
      <w:r w:rsidR="00A45EA9">
        <w:rPr>
          <w:rFonts w:cs="Times New Roman"/>
        </w:rPr>
        <w:t>s</w:t>
      </w:r>
      <w:r w:rsidRPr="003F762C">
        <w:rPr>
          <w:rFonts w:cs="Times New Roman"/>
        </w:rPr>
        <w:t xml:space="preserve"> to India. </w:t>
      </w:r>
      <w:r w:rsidR="00FD5BC5">
        <w:rPr>
          <w:rFonts w:cs="Times New Roman"/>
        </w:rPr>
        <w:fldChar w:fldCharType="begin" w:fldLock="1"/>
      </w:r>
      <w:r w:rsidR="00FD5BC5">
        <w:rPr>
          <w:rFonts w:cs="Times New Roman"/>
        </w:rPr>
        <w:instrText>ADDIN CSL_CITATION {"citationItems":[{"id":"ITEM-1","itemData":{"author":[{"dropping-particle":"","family":"RPGCL","given":"","non-dropping-particle":"","parse-names":false,"suffix":""}],"id":"ITEM-1","issued":{"date-parts":[["2018"]]},"number-of-pages":"182","publisher":"Rastriya Prasaran Grid Company Limited. Nepal","publisher-place":"Nepal","title":"Transmission System Development Plan of Nepal","type":"book"},"uris":["http://www.mendeley.com/documents/?uuid=bc37ee22-5148-3bd5-90a4-f94ec7c46082"]}],"mendeley":{"formattedCitation":"(RPGCL, 2018)","plainTextFormattedCitation":"(RPGCL, 2018)","previouslyFormattedCitation":"(RPGCL, 2018)"},"properties":{"noteIndex":0},"schema":"https://github.com/citation-style-language/schema/raw/master/csl-citation.json"}</w:instrText>
      </w:r>
      <w:r w:rsidR="00FD5BC5">
        <w:rPr>
          <w:rFonts w:cs="Times New Roman"/>
        </w:rPr>
        <w:fldChar w:fldCharType="separate"/>
      </w:r>
      <w:r w:rsidR="00FD5BC5" w:rsidRPr="00FD5BC5">
        <w:rPr>
          <w:rFonts w:cs="Times New Roman"/>
          <w:noProof/>
        </w:rPr>
        <w:t>(RPGCL, 2018)</w:t>
      </w:r>
      <w:r w:rsidR="00FD5BC5">
        <w:rPr>
          <w:rFonts w:cs="Times New Roman"/>
        </w:rPr>
        <w:fldChar w:fldCharType="end"/>
      </w:r>
      <w:r w:rsidRPr="003F762C">
        <w:rPr>
          <w:rFonts w:cs="Times New Roman"/>
        </w:rPr>
        <w:t>.</w:t>
      </w:r>
      <w:r w:rsidR="000F04DC">
        <w:rPr>
          <w:rFonts w:cs="Times New Roman"/>
        </w:rPr>
        <w:t xml:space="preserve"> </w:t>
      </w:r>
    </w:p>
    <w:p w:rsidR="00E74718" w:rsidRPr="003F762C" w:rsidRDefault="00E74718" w:rsidP="00E74718">
      <w:pPr>
        <w:spacing w:line="360" w:lineRule="auto"/>
        <w:jc w:val="both"/>
        <w:rPr>
          <w:rFonts w:cs="Times New Roman"/>
        </w:rPr>
      </w:pPr>
      <w:r>
        <w:rPr>
          <w:rFonts w:cs="Times New Roman"/>
        </w:rPr>
        <w:t xml:space="preserve">Since </w:t>
      </w:r>
      <w:r w:rsidR="007F735E">
        <w:rPr>
          <w:rFonts w:cs="Times New Roman"/>
        </w:rPr>
        <w:t xml:space="preserve">the </w:t>
      </w:r>
      <w:r>
        <w:rPr>
          <w:rFonts w:cs="Times New Roman"/>
        </w:rPr>
        <w:t>d</w:t>
      </w:r>
      <w:r w:rsidRPr="003F762C">
        <w:rPr>
          <w:rFonts w:cs="Times New Roman"/>
        </w:rPr>
        <w:t>evelopment of transmission line</w:t>
      </w:r>
      <w:r w:rsidR="001D5EE6">
        <w:rPr>
          <w:rFonts w:cs="Times New Roman"/>
        </w:rPr>
        <w:t>s</w:t>
      </w:r>
      <w:r w:rsidRPr="003F762C">
        <w:rPr>
          <w:rFonts w:cs="Times New Roman"/>
        </w:rPr>
        <w:t xml:space="preserve"> requires </w:t>
      </w:r>
      <w:r w:rsidR="00FA7C07">
        <w:rPr>
          <w:rFonts w:cs="Times New Roman"/>
        </w:rPr>
        <w:t>significantly high</w:t>
      </w:r>
      <w:r w:rsidRPr="003F762C">
        <w:rPr>
          <w:rFonts w:cs="Times New Roman"/>
        </w:rPr>
        <w:t xml:space="preserve"> investment</w:t>
      </w:r>
      <w:r>
        <w:rPr>
          <w:rFonts w:cs="Times New Roman"/>
        </w:rPr>
        <w:t>,</w:t>
      </w:r>
      <w:r w:rsidRPr="003F762C">
        <w:rPr>
          <w:rFonts w:cs="Times New Roman"/>
        </w:rPr>
        <w:t xml:space="preserve"> </w:t>
      </w:r>
      <w:r w:rsidR="00276392">
        <w:rPr>
          <w:rFonts w:cs="Times New Roman"/>
        </w:rPr>
        <w:t>o</w:t>
      </w:r>
      <w:r w:rsidR="00276392" w:rsidRPr="003F762C">
        <w:rPr>
          <w:rFonts w:cs="Times New Roman"/>
        </w:rPr>
        <w:t xml:space="preserve">ptimal </w:t>
      </w:r>
      <w:r w:rsidR="00276392">
        <w:rPr>
          <w:rFonts w:cs="Times New Roman"/>
        </w:rPr>
        <w:t>transmission expansion planning is essential for</w:t>
      </w:r>
      <w:r w:rsidR="00276392" w:rsidRPr="003F762C">
        <w:rPr>
          <w:rFonts w:cs="Times New Roman"/>
        </w:rPr>
        <w:t xml:space="preserve"> </w:t>
      </w:r>
      <w:r w:rsidR="00276392">
        <w:rPr>
          <w:rFonts w:cs="Times New Roman"/>
        </w:rPr>
        <w:t xml:space="preserve">a </w:t>
      </w:r>
      <w:r w:rsidR="00276392" w:rsidRPr="003F762C">
        <w:rPr>
          <w:rFonts w:cs="Times New Roman"/>
        </w:rPr>
        <w:t>secure an</w:t>
      </w:r>
      <w:r w:rsidR="00276392">
        <w:rPr>
          <w:rFonts w:cs="Times New Roman"/>
        </w:rPr>
        <w:t>d reliable transmission network</w:t>
      </w:r>
      <w:r w:rsidR="00276392" w:rsidRPr="003F762C">
        <w:rPr>
          <w:rFonts w:cs="Times New Roman"/>
        </w:rPr>
        <w:t>.</w:t>
      </w:r>
      <w:r w:rsidR="007161D2">
        <w:rPr>
          <w:rFonts w:cs="Times New Roman"/>
        </w:rPr>
        <w:t xml:space="preserve"> </w:t>
      </w:r>
    </w:p>
    <w:p w:rsidR="00E420A7" w:rsidRPr="003F762C" w:rsidRDefault="00F04329" w:rsidP="00AC548B">
      <w:pPr>
        <w:pStyle w:val="Heading2"/>
        <w:rPr>
          <w:rFonts w:cs="Times New Roman"/>
        </w:rPr>
      </w:pPr>
      <w:bookmarkStart w:id="11" w:name="_Toc116291220"/>
      <w:r w:rsidRPr="003F762C">
        <w:rPr>
          <w:rFonts w:cs="Times New Roman"/>
        </w:rPr>
        <w:t>Rationale</w:t>
      </w:r>
      <w:r w:rsidR="003F2CD7">
        <w:rPr>
          <w:rFonts w:cs="Times New Roman"/>
        </w:rPr>
        <w:t xml:space="preserve"> and Problem Statement</w:t>
      </w:r>
      <w:bookmarkEnd w:id="11"/>
    </w:p>
    <w:p w:rsidR="00453CDF" w:rsidRDefault="001C6136" w:rsidP="00716DAD">
      <w:pPr>
        <w:spacing w:line="360" w:lineRule="auto"/>
        <w:jc w:val="both"/>
        <w:rPr>
          <w:rFonts w:cs="Times New Roman"/>
        </w:rPr>
      </w:pPr>
      <w:r>
        <w:rPr>
          <w:rFonts w:cs="Times New Roman"/>
        </w:rPr>
        <w:t xml:space="preserve">In the White paper published by </w:t>
      </w:r>
      <w:r w:rsidRPr="001C6136">
        <w:rPr>
          <w:rFonts w:cs="Times New Roman"/>
        </w:rPr>
        <w:t>the Ministry of Energy, Water Resources, and Irrigation</w:t>
      </w:r>
      <w:r>
        <w:rPr>
          <w:rFonts w:cs="Times New Roman"/>
        </w:rPr>
        <w:t xml:space="preserve"> in 2018,</w:t>
      </w:r>
      <w:r w:rsidR="007C2CC6">
        <w:rPr>
          <w:rFonts w:cs="Times New Roman"/>
        </w:rPr>
        <w:t xml:space="preserve"> t</w:t>
      </w:r>
      <w:r w:rsidR="00453CDF">
        <w:rPr>
          <w:rFonts w:cs="Times New Roman"/>
        </w:rPr>
        <w:t>he g</w:t>
      </w:r>
      <w:r w:rsidR="00BA10A1" w:rsidRPr="003F762C">
        <w:rPr>
          <w:rFonts w:cs="Times New Roman"/>
        </w:rPr>
        <w:t>overnment of Nepal</w:t>
      </w:r>
      <w:r w:rsidR="00842250" w:rsidRPr="003F762C">
        <w:rPr>
          <w:rFonts w:cs="Times New Roman"/>
        </w:rPr>
        <w:t xml:space="preserve"> has envisaged developing 15,000 M</w:t>
      </w:r>
      <w:r w:rsidR="00BA10A1" w:rsidRPr="003F762C">
        <w:rPr>
          <w:rFonts w:cs="Times New Roman"/>
        </w:rPr>
        <w:t>W of hydropower in 10 years and around 40</w:t>
      </w:r>
      <w:r w:rsidR="00842250" w:rsidRPr="003F762C">
        <w:rPr>
          <w:rFonts w:cs="Times New Roman"/>
        </w:rPr>
        <w:t>,000 M</w:t>
      </w:r>
      <w:r w:rsidR="004C1F25" w:rsidRPr="003F762C">
        <w:rPr>
          <w:rFonts w:cs="Times New Roman"/>
        </w:rPr>
        <w:t>W by the year 2040</w:t>
      </w:r>
      <w:r w:rsidR="004760A4">
        <w:rPr>
          <w:rFonts w:cs="Times New Roman"/>
        </w:rPr>
        <w:t xml:space="preserve"> </w:t>
      </w:r>
      <w:r w:rsidR="004760A4">
        <w:rPr>
          <w:rFonts w:cs="Times New Roman"/>
        </w:rPr>
        <w:fldChar w:fldCharType="begin" w:fldLock="1"/>
      </w:r>
      <w:r w:rsidR="00FD5BC5">
        <w:rPr>
          <w:rFonts w:cs="Times New Roman"/>
        </w:rPr>
        <w:instrText>ADDIN CSL_CITATION {"citationItems":[{"id":"ITEM-1","itemData":{"author":[{"dropping-particle":"","family":"MOEWRI","given":"","non-dropping-particle":"","parse-names":false,"suffix":""}],"id":"ITEM-1","issued":{"date-parts":[["2018"]]},"number-of-pages":"31","publisher":"Ministry of Energy, Water Resources and Irrigation. Government of Nepal.","publisher-place":"Nepal","title":"Present Situation and Future Roadmap of Energy, Water Resources and Irrigation Sector (White Paper)","type":"thesis"},"uris":["http://www.mendeley.com/documents/?uuid=3e439056-cf57-4ab8-a9dd-a5c57ec3755b"]}],"mendeley":{"formattedCitation":"(MOEWRI, 2018)","plainTextFormattedCitation":"(MOEWRI, 2018)","previouslyFormattedCitation":"(MOEWRI, 2018)"},"properties":{"noteIndex":0},"schema":"https://github.com/citation-style-language/schema/raw/master/csl-citation.json"}</w:instrText>
      </w:r>
      <w:r w:rsidR="004760A4">
        <w:rPr>
          <w:rFonts w:cs="Times New Roman"/>
        </w:rPr>
        <w:fldChar w:fldCharType="separate"/>
      </w:r>
      <w:r w:rsidR="00880FA8" w:rsidRPr="00880FA8">
        <w:rPr>
          <w:rFonts w:cs="Times New Roman"/>
          <w:noProof/>
        </w:rPr>
        <w:t>(MOEWRI, 2018)</w:t>
      </w:r>
      <w:r w:rsidR="004760A4">
        <w:rPr>
          <w:rFonts w:cs="Times New Roman"/>
        </w:rPr>
        <w:fldChar w:fldCharType="end"/>
      </w:r>
      <w:r w:rsidR="004C1F25" w:rsidRPr="003F762C">
        <w:rPr>
          <w:rFonts w:cs="Times New Roman"/>
        </w:rPr>
        <w:t>.</w:t>
      </w:r>
      <w:r w:rsidR="00BA10A1" w:rsidRPr="003F762C">
        <w:rPr>
          <w:rFonts w:cs="Times New Roman"/>
        </w:rPr>
        <w:t xml:space="preserve"> </w:t>
      </w:r>
      <w:r w:rsidR="007F735E">
        <w:rPr>
          <w:rFonts w:cs="Times New Roman"/>
        </w:rPr>
        <w:t>T</w:t>
      </w:r>
      <w:r w:rsidR="00681126">
        <w:rPr>
          <w:rFonts w:cs="Times New Roman"/>
        </w:rPr>
        <w:t xml:space="preserve">o evacuate this large volume of generated power to various load centers in the country, </w:t>
      </w:r>
      <w:r w:rsidR="000A5CCD">
        <w:rPr>
          <w:rFonts w:cs="Times New Roman"/>
        </w:rPr>
        <w:t xml:space="preserve">a </w:t>
      </w:r>
      <w:r w:rsidR="00BA10A1" w:rsidRPr="003F762C">
        <w:rPr>
          <w:rFonts w:cs="Times New Roman"/>
        </w:rPr>
        <w:t>secure an</w:t>
      </w:r>
      <w:r w:rsidR="00453CDF">
        <w:rPr>
          <w:rFonts w:cs="Times New Roman"/>
        </w:rPr>
        <w:t>d reliable transmission network</w:t>
      </w:r>
      <w:r w:rsidR="00681126">
        <w:rPr>
          <w:rFonts w:cs="Times New Roman"/>
        </w:rPr>
        <w:t xml:space="preserve"> is required</w:t>
      </w:r>
      <w:r w:rsidR="000A5CCD" w:rsidRPr="000A5CCD">
        <w:rPr>
          <w:rFonts w:cs="Times New Roman"/>
        </w:rPr>
        <w:t xml:space="preserve">, which means more transmission lines </w:t>
      </w:r>
      <w:r w:rsidR="000A5CCD">
        <w:rPr>
          <w:rFonts w:cs="Times New Roman"/>
        </w:rPr>
        <w:t>needed to</w:t>
      </w:r>
      <w:r w:rsidR="000A5CCD" w:rsidRPr="000A5CCD">
        <w:rPr>
          <w:rFonts w:cs="Times New Roman"/>
        </w:rPr>
        <w:t xml:space="preserve"> be installed in the</w:t>
      </w:r>
      <w:r w:rsidR="000A5CCD">
        <w:rPr>
          <w:rFonts w:cs="Times New Roman"/>
        </w:rPr>
        <w:t xml:space="preserve"> </w:t>
      </w:r>
      <w:r w:rsidR="000A5CCD" w:rsidRPr="000A5CCD">
        <w:rPr>
          <w:rFonts w:cs="Times New Roman"/>
        </w:rPr>
        <w:t>existing power system</w:t>
      </w:r>
      <w:r w:rsidR="00BA10A1" w:rsidRPr="003F762C">
        <w:rPr>
          <w:rFonts w:cs="Times New Roman"/>
        </w:rPr>
        <w:t xml:space="preserve">. </w:t>
      </w:r>
    </w:p>
    <w:p w:rsidR="00AF3BA7" w:rsidRDefault="000B6607" w:rsidP="00E9435F">
      <w:pPr>
        <w:spacing w:line="360" w:lineRule="auto"/>
        <w:jc w:val="both"/>
        <w:rPr>
          <w:rFonts w:cs="Times New Roman"/>
        </w:rPr>
      </w:pPr>
      <w:r>
        <w:rPr>
          <w:rFonts w:cs="Times New Roman"/>
        </w:rPr>
        <w:t>Bagmati Province</w:t>
      </w:r>
      <w:r w:rsidRPr="000B6607">
        <w:rPr>
          <w:rFonts w:cs="Times New Roman"/>
        </w:rPr>
        <w:t xml:space="preserve"> cov</w:t>
      </w:r>
      <w:r w:rsidR="00B80D68">
        <w:rPr>
          <w:rFonts w:cs="Times New Roman"/>
        </w:rPr>
        <w:t>ers the central region of Nepal and consist</w:t>
      </w:r>
      <w:r w:rsidR="007F735E">
        <w:rPr>
          <w:rFonts w:cs="Times New Roman"/>
        </w:rPr>
        <w:t>s</w:t>
      </w:r>
      <w:r w:rsidR="00B80D68">
        <w:rPr>
          <w:rFonts w:cs="Times New Roman"/>
        </w:rPr>
        <w:t xml:space="preserve"> of 13 districts viz.</w:t>
      </w:r>
      <w:r w:rsidRPr="000B6607">
        <w:rPr>
          <w:rFonts w:cs="Times New Roman"/>
        </w:rPr>
        <w:t xml:space="preserve"> </w:t>
      </w:r>
      <w:r w:rsidR="00B80D68" w:rsidRPr="000B6607">
        <w:rPr>
          <w:rFonts w:cs="Times New Roman"/>
        </w:rPr>
        <w:t>Dolakha</w:t>
      </w:r>
      <w:r w:rsidR="00B80D68">
        <w:rPr>
          <w:rFonts w:cs="Times New Roman"/>
        </w:rPr>
        <w:t>,</w:t>
      </w:r>
      <w:r w:rsidR="00B80D68" w:rsidRPr="000B6607">
        <w:rPr>
          <w:rFonts w:cs="Times New Roman"/>
        </w:rPr>
        <w:t xml:space="preserve"> Sindhupalchok, Rasuwa,</w:t>
      </w:r>
      <w:r w:rsidR="00B80D68">
        <w:rPr>
          <w:rFonts w:cs="Times New Roman"/>
        </w:rPr>
        <w:t xml:space="preserve"> </w:t>
      </w:r>
      <w:r w:rsidR="00B80D68" w:rsidRPr="000B6607">
        <w:rPr>
          <w:rFonts w:cs="Times New Roman"/>
        </w:rPr>
        <w:t>Dhading,</w:t>
      </w:r>
      <w:r w:rsidR="00B80D68">
        <w:rPr>
          <w:rFonts w:cs="Times New Roman"/>
        </w:rPr>
        <w:t xml:space="preserve"> Nuwakot, </w:t>
      </w:r>
      <w:r w:rsidRPr="000B6607">
        <w:rPr>
          <w:rFonts w:cs="Times New Roman"/>
        </w:rPr>
        <w:t xml:space="preserve">Kathmandu, Lalitpur, Bhaktapur, Kavrepalanchok, </w:t>
      </w:r>
      <w:r w:rsidR="006F06BB" w:rsidRPr="000B6607">
        <w:rPr>
          <w:rFonts w:cs="Times New Roman"/>
        </w:rPr>
        <w:t xml:space="preserve">Makwanpur, </w:t>
      </w:r>
      <w:r w:rsidR="00B80D68">
        <w:rPr>
          <w:rFonts w:cs="Times New Roman"/>
        </w:rPr>
        <w:t xml:space="preserve">Chitawan, </w:t>
      </w:r>
      <w:r w:rsidR="008C29D8">
        <w:rPr>
          <w:rFonts w:cs="Times New Roman"/>
        </w:rPr>
        <w:t>Sindhuli, and Ramechhap</w:t>
      </w:r>
      <w:r w:rsidR="00880FA8">
        <w:rPr>
          <w:rFonts w:cs="Times New Roman"/>
        </w:rPr>
        <w:t xml:space="preserve"> </w:t>
      </w:r>
      <w:r w:rsidR="00880FA8">
        <w:rPr>
          <w:rFonts w:cs="Times New Roman"/>
        </w:rPr>
        <w:fldChar w:fldCharType="begin" w:fldLock="1"/>
      </w:r>
      <w:r w:rsidR="00880FA8">
        <w:rPr>
          <w:rFonts w:cs="Times New Roman"/>
        </w:rPr>
        <w:instrText>ADDIN CSL_CITATION {"citationItems":[{"id":"ITEM-1","itemData":{"author":[{"dropping-particle":"","family":"GoN","given":"","non-dropping-particle":"","parse-names":false,"suffix":""}],"id":"ITEM-1","issued":{"date-parts":[["2015"]]},"number-of-pages":"24","publisher":"Government of Nepal","publisher-place":"Nepal","title":"Constitution of Nepal, 2015","type":"book"},"uris":["http://www.mendeley.com/documents/?uuid=4bc7e016-38cc-41d4-ba10-e8a3e8c17fed"]}],"mendeley":{"formattedCitation":"(GoN, 2015)","plainTextFormattedCitation":"(GoN, 2015)","previouslyFormattedCitation":"(GoN, 2015)"},"properties":{"noteIndex":0},"schema":"https://github.com/citation-style-language/schema/raw/master/csl-citation.json"}</w:instrText>
      </w:r>
      <w:r w:rsidR="00880FA8">
        <w:rPr>
          <w:rFonts w:cs="Times New Roman"/>
        </w:rPr>
        <w:fldChar w:fldCharType="separate"/>
      </w:r>
      <w:r w:rsidR="00880FA8" w:rsidRPr="00880FA8">
        <w:rPr>
          <w:rFonts w:cs="Times New Roman"/>
          <w:noProof/>
        </w:rPr>
        <w:t>(GoN, 2015)</w:t>
      </w:r>
      <w:r w:rsidR="00880FA8">
        <w:rPr>
          <w:rFonts w:cs="Times New Roman"/>
        </w:rPr>
        <w:fldChar w:fldCharType="end"/>
      </w:r>
      <w:r w:rsidR="008C29D8">
        <w:rPr>
          <w:rFonts w:cs="Times New Roman"/>
        </w:rPr>
        <w:t>.</w:t>
      </w:r>
      <w:r w:rsidR="00F929E3">
        <w:rPr>
          <w:rFonts w:cs="Times New Roman"/>
        </w:rPr>
        <w:t xml:space="preserve"> </w:t>
      </w:r>
      <w:r w:rsidR="001C6136">
        <w:rPr>
          <w:rFonts w:cs="Times New Roman"/>
        </w:rPr>
        <w:t xml:space="preserve">It </w:t>
      </w:r>
      <w:r w:rsidR="001E4ABE" w:rsidRPr="00AF3BA7">
        <w:rPr>
          <w:rFonts w:cs="Times New Roman"/>
        </w:rPr>
        <w:t xml:space="preserve">is </w:t>
      </w:r>
      <w:r w:rsidR="001C6136">
        <w:rPr>
          <w:rFonts w:cs="Times New Roman"/>
        </w:rPr>
        <w:t xml:space="preserve">one of </w:t>
      </w:r>
      <w:r w:rsidR="007F735E">
        <w:rPr>
          <w:rFonts w:cs="Times New Roman"/>
        </w:rPr>
        <w:t xml:space="preserve">the </w:t>
      </w:r>
      <w:r w:rsidR="001E4ABE" w:rsidRPr="00AF3BA7">
        <w:rPr>
          <w:rFonts w:cs="Times New Roman"/>
        </w:rPr>
        <w:t>most industrialized Province</w:t>
      </w:r>
      <w:r w:rsidR="001C6136">
        <w:rPr>
          <w:rFonts w:cs="Times New Roman"/>
        </w:rPr>
        <w:t>s</w:t>
      </w:r>
      <w:r w:rsidR="001E4ABE" w:rsidRPr="00AF3BA7">
        <w:rPr>
          <w:rFonts w:cs="Times New Roman"/>
        </w:rPr>
        <w:t xml:space="preserve"> and host</w:t>
      </w:r>
      <w:r w:rsidR="007F735E">
        <w:rPr>
          <w:rFonts w:cs="Times New Roman"/>
        </w:rPr>
        <w:t>s</w:t>
      </w:r>
      <w:r w:rsidR="001E4ABE" w:rsidRPr="00AF3BA7">
        <w:rPr>
          <w:rFonts w:cs="Times New Roman"/>
        </w:rPr>
        <w:t xml:space="preserve"> 4 (Balaju, Bhaktapur, Patan, and Hetauda) out of 11 industrial estates along with three additional Special Economic Zones (SEZ) currently under study and under construction</w:t>
      </w:r>
      <w:r w:rsidR="00880FA8">
        <w:rPr>
          <w:rFonts w:cs="Times New Roman"/>
        </w:rPr>
        <w:t xml:space="preserve"> </w:t>
      </w:r>
      <w:r w:rsidR="00880FA8">
        <w:rPr>
          <w:rFonts w:cs="Times New Roman"/>
        </w:rPr>
        <w:fldChar w:fldCharType="begin" w:fldLock="1"/>
      </w:r>
      <w:r w:rsidR="00C2437B">
        <w:rPr>
          <w:rFonts w:cs="Times New Roman"/>
        </w:rPr>
        <w:instrText>ADDIN CSL_CITATION {"citationItems":[{"id":"ITEM-1","itemData":{"URL":"https://idm.org.np/present-state-of-industrial-districts","author":[{"dropping-particle":"","family":"IDML","given":"","non-dropping-particle":"","parse-names":false,"suffix":""}],"id":"ITEM-1","issued":{"date-parts":[["2076"]]},"page":"15","publisher":"Industial District Management Limited","publisher-place":"Nepal","title":"State of Industrial Districts","type":"webpage"},"uris":["http://www.mendeley.com/documents/?uuid=4771241c-4209-44b9-bb19-d15577729855"]}],"mendeley":{"formattedCitation":"(IDML, 2076)","plainTextFormattedCitation":"(IDML, 2076)","previouslyFormattedCitation":"(IDML, 2076)"},"properties":{"noteIndex":0},"schema":"https://github.com/citation-style-language/schema/raw/master/csl-citation.json"}</w:instrText>
      </w:r>
      <w:r w:rsidR="00880FA8">
        <w:rPr>
          <w:rFonts w:cs="Times New Roman"/>
        </w:rPr>
        <w:fldChar w:fldCharType="separate"/>
      </w:r>
      <w:r w:rsidR="00880FA8" w:rsidRPr="00880FA8">
        <w:rPr>
          <w:rFonts w:cs="Times New Roman"/>
          <w:noProof/>
        </w:rPr>
        <w:t>(IDML, 2076)</w:t>
      </w:r>
      <w:r w:rsidR="00880FA8">
        <w:rPr>
          <w:rFonts w:cs="Times New Roman"/>
        </w:rPr>
        <w:fldChar w:fldCharType="end"/>
      </w:r>
      <w:r w:rsidR="00E9435F">
        <w:rPr>
          <w:rFonts w:cs="Times New Roman"/>
        </w:rPr>
        <w:t xml:space="preserve">. </w:t>
      </w:r>
      <w:r w:rsidR="001E4ABE" w:rsidRPr="00AF3BA7">
        <w:rPr>
          <w:rFonts w:cs="Times New Roman"/>
        </w:rPr>
        <w:t>Also</w:t>
      </w:r>
      <w:r w:rsidR="007F735E">
        <w:rPr>
          <w:rFonts w:cs="Times New Roman"/>
        </w:rPr>
        <w:t>,</w:t>
      </w:r>
      <w:r w:rsidR="001E4ABE" w:rsidRPr="00AF3BA7">
        <w:rPr>
          <w:rFonts w:cs="Times New Roman"/>
        </w:rPr>
        <w:t xml:space="preserve"> the region is the largest contributor to the national economy with a sh</w:t>
      </w:r>
      <w:r w:rsidR="007F735E">
        <w:rPr>
          <w:rFonts w:cs="Times New Roman"/>
        </w:rPr>
        <w:t>a</w:t>
      </w:r>
      <w:r w:rsidR="001E4ABE" w:rsidRPr="00AF3BA7">
        <w:rPr>
          <w:rFonts w:cs="Times New Roman"/>
        </w:rPr>
        <w:t xml:space="preserve">re of 39.6% </w:t>
      </w:r>
      <w:r w:rsidR="007F735E">
        <w:rPr>
          <w:rFonts w:cs="Times New Roman"/>
        </w:rPr>
        <w:t xml:space="preserve">of </w:t>
      </w:r>
      <w:r w:rsidR="001E4ABE" w:rsidRPr="00AF3BA7">
        <w:rPr>
          <w:rFonts w:cs="Times New Roman"/>
        </w:rPr>
        <w:t>the national GDP</w:t>
      </w:r>
      <w:r w:rsidR="001D5EE6">
        <w:rPr>
          <w:rFonts w:cs="Times New Roman"/>
        </w:rPr>
        <w:t>,</w:t>
      </w:r>
      <w:r w:rsidR="001E4ABE" w:rsidRPr="00AF3BA7">
        <w:rPr>
          <w:rFonts w:cs="Times New Roman"/>
        </w:rPr>
        <w:t xml:space="preserve"> and has </w:t>
      </w:r>
      <w:r w:rsidR="007F735E">
        <w:rPr>
          <w:rFonts w:cs="Times New Roman"/>
        </w:rPr>
        <w:t>the</w:t>
      </w:r>
      <w:r w:rsidR="001E4ABE" w:rsidRPr="00AF3BA7">
        <w:rPr>
          <w:rFonts w:cs="Times New Roman"/>
        </w:rPr>
        <w:t xml:space="preserve"> largest per capita income</w:t>
      </w:r>
      <w:r w:rsidR="00AF3BA7">
        <w:rPr>
          <w:rFonts w:cs="Times New Roman"/>
        </w:rPr>
        <w:t xml:space="preserve"> of 24</w:t>
      </w:r>
      <w:r w:rsidR="007F735E">
        <w:rPr>
          <w:rFonts w:cs="Times New Roman"/>
        </w:rPr>
        <w:t>30 USD</w:t>
      </w:r>
      <w:r w:rsidR="001E4ABE" w:rsidRPr="00AF3BA7">
        <w:rPr>
          <w:rFonts w:cs="Times New Roman"/>
        </w:rPr>
        <w:t xml:space="preserve"> </w:t>
      </w:r>
      <w:r w:rsidR="00FD5D59">
        <w:rPr>
          <w:rFonts w:cs="Times New Roman"/>
        </w:rPr>
        <w:fldChar w:fldCharType="begin" w:fldLock="1"/>
      </w:r>
      <w:r w:rsidR="00880FA8">
        <w:rPr>
          <w:rFonts w:cs="Times New Roman"/>
        </w:rPr>
        <w:instrText>ADDIN CSL_CITATION {"citationItems":[{"id":"ITEM-1","itemData":{"author":[{"dropping-particle":"","family":"CBS","given":"","non-dropping-particle":"","parse-names":false,"suffix":""}],"id":"ITEM-1","issued":{"date-parts":[["2021"]]},"number-of-pages":"7-8","publisher-place":"Nepal","title":"Nepal in Figure","type":"report"},"uris":["http://www.mendeley.com/documents/?uuid=0af47ba5-b771-47c0-a133-0116c25b7082"]}],"mendeley":{"formattedCitation":"(CBS, 2021)","plainTextFormattedCitation":"(CBS, 2021)","previouslyFormattedCitation":"(CBS, 2021)"},"properties":{"noteIndex":0},"schema":"https://github.com/citation-style-language/schema/raw/master/csl-citation.json"}</w:instrText>
      </w:r>
      <w:r w:rsidR="00FD5D59">
        <w:rPr>
          <w:rFonts w:cs="Times New Roman"/>
        </w:rPr>
        <w:fldChar w:fldCharType="separate"/>
      </w:r>
      <w:r w:rsidR="00880FA8" w:rsidRPr="00880FA8">
        <w:rPr>
          <w:rFonts w:cs="Times New Roman"/>
          <w:noProof/>
        </w:rPr>
        <w:t>(CBS, 2021)</w:t>
      </w:r>
      <w:r w:rsidR="00FD5D59">
        <w:rPr>
          <w:rFonts w:cs="Times New Roman"/>
        </w:rPr>
        <w:fldChar w:fldCharType="end"/>
      </w:r>
      <w:r w:rsidR="001E4ABE" w:rsidRPr="00AF3BA7">
        <w:rPr>
          <w:rFonts w:cs="Times New Roman"/>
        </w:rPr>
        <w:t>.</w:t>
      </w:r>
    </w:p>
    <w:p w:rsidR="000B6607" w:rsidRDefault="003F2CD7" w:rsidP="000B6607">
      <w:pPr>
        <w:spacing w:line="360" w:lineRule="auto"/>
        <w:jc w:val="both"/>
        <w:rPr>
          <w:rFonts w:cs="Times New Roman"/>
        </w:rPr>
      </w:pPr>
      <w:r>
        <w:rPr>
          <w:rFonts w:cs="Times New Roman"/>
        </w:rPr>
        <w:t>The existing transmission facilities in this province consist of transmission line</w:t>
      </w:r>
      <w:r w:rsidR="007F735E">
        <w:rPr>
          <w:rFonts w:cs="Times New Roman"/>
        </w:rPr>
        <w:t>s</w:t>
      </w:r>
      <w:r>
        <w:rPr>
          <w:rFonts w:cs="Times New Roman"/>
        </w:rPr>
        <w:t xml:space="preserve"> of voltage level</w:t>
      </w:r>
      <w:r w:rsidR="007F735E">
        <w:rPr>
          <w:rFonts w:cs="Times New Roman"/>
        </w:rPr>
        <w:t>s</w:t>
      </w:r>
      <w:r>
        <w:rPr>
          <w:rFonts w:cs="Times New Roman"/>
        </w:rPr>
        <w:t xml:space="preserve"> 66 kV to 400 kV encompassing large and small 40 substation</w:t>
      </w:r>
      <w:r w:rsidR="007F735E">
        <w:rPr>
          <w:rFonts w:cs="Times New Roman"/>
        </w:rPr>
        <w:t>s</w:t>
      </w:r>
      <w:r w:rsidR="007C2CC6">
        <w:rPr>
          <w:rFonts w:cs="Times New Roman"/>
        </w:rPr>
        <w:t xml:space="preserve"> 17 of which </w:t>
      </w:r>
      <w:r w:rsidR="007C2CC6">
        <w:rPr>
          <w:rFonts w:cs="Times New Roman"/>
        </w:rPr>
        <w:lastRenderedPageBreak/>
        <w:t>are major substation</w:t>
      </w:r>
      <w:r w:rsidR="007F735E">
        <w:rPr>
          <w:rFonts w:cs="Times New Roman"/>
        </w:rPr>
        <w:t>s</w:t>
      </w:r>
      <w:r w:rsidR="007C2CC6">
        <w:rPr>
          <w:rFonts w:cs="Times New Roman"/>
        </w:rPr>
        <w:t xml:space="preserve"> of voltage level</w:t>
      </w:r>
      <w:r w:rsidR="007F735E">
        <w:rPr>
          <w:rFonts w:cs="Times New Roman"/>
        </w:rPr>
        <w:t>s</w:t>
      </w:r>
      <w:r w:rsidR="007C2CC6">
        <w:rPr>
          <w:rFonts w:cs="Times New Roman"/>
        </w:rPr>
        <w:t xml:space="preserve"> 132 kV to 400 kV</w:t>
      </w:r>
      <w:r w:rsidR="00553F4B">
        <w:rPr>
          <w:rFonts w:cs="Times New Roman"/>
        </w:rPr>
        <w:t xml:space="preserve"> </w:t>
      </w:r>
      <w:r w:rsidR="00553F4B">
        <w:rPr>
          <w:rFonts w:cs="Times New Roman"/>
        </w:rPr>
        <w:fldChar w:fldCharType="begin" w:fldLock="1"/>
      </w:r>
      <w:r w:rsidR="00FD5BC5">
        <w:rPr>
          <w:rFonts w:cs="Times New Roman"/>
        </w:rPr>
        <w:instrText>ADDIN CSL_CITATION {"citationItems":[{"id":"ITEM-1","itemData":{"author":[{"dropping-particle":"","family":"NEA","given":"","non-dropping-particle":"","parse-names":false,"suffix":""}],"id":"ITEM-1","issued":{"date-parts":[["2022"]]},"publisher":"Nepal Electricity Authority. Nepal.","publisher-place":"Nepal","title":"A YEAR IN REVIEW-FISCAL YEAR 2021/2022","type":"book"},"uris":["http://www.mendeley.com/documents/?uuid=fc97ed64-5f68-4914-8324-cafb3631b43d"]}],"mendeley":{"formattedCitation":"(NEA, 2022)","plainTextFormattedCitation":"(NEA, 2022)","previouslyFormattedCitation":"(NEA, 2022)"},"properties":{"noteIndex":0},"schema":"https://github.com/citation-style-language/schema/raw/master/csl-citation.json"}</w:instrText>
      </w:r>
      <w:r w:rsidR="00553F4B">
        <w:rPr>
          <w:rFonts w:cs="Times New Roman"/>
        </w:rPr>
        <w:fldChar w:fldCharType="separate"/>
      </w:r>
      <w:r w:rsidR="00880FA8" w:rsidRPr="00880FA8">
        <w:rPr>
          <w:rFonts w:cs="Times New Roman"/>
          <w:noProof/>
        </w:rPr>
        <w:t>(NEA, 2022)</w:t>
      </w:r>
      <w:r w:rsidR="00553F4B">
        <w:rPr>
          <w:rFonts w:cs="Times New Roman"/>
        </w:rPr>
        <w:fldChar w:fldCharType="end"/>
      </w:r>
      <w:r w:rsidR="00553F4B">
        <w:rPr>
          <w:rFonts w:cs="Times New Roman"/>
        </w:rPr>
        <w:t>.</w:t>
      </w:r>
      <w:r>
        <w:rPr>
          <w:rFonts w:cs="Times New Roman"/>
        </w:rPr>
        <w:t xml:space="preserve"> </w:t>
      </w:r>
      <w:r w:rsidR="00922125">
        <w:rPr>
          <w:rFonts w:cs="Times New Roman"/>
        </w:rPr>
        <w:t>Some of the major hydro</w:t>
      </w:r>
      <w:r w:rsidR="00367192">
        <w:rPr>
          <w:rFonts w:cs="Times New Roman"/>
        </w:rPr>
        <w:t>-</w:t>
      </w:r>
      <w:r w:rsidR="00922125">
        <w:rPr>
          <w:rFonts w:cs="Times New Roman"/>
        </w:rPr>
        <w:t>p</w:t>
      </w:r>
      <w:r w:rsidR="00367192">
        <w:rPr>
          <w:rFonts w:cs="Times New Roman"/>
        </w:rPr>
        <w:t>r</w:t>
      </w:r>
      <w:r w:rsidR="00922125">
        <w:rPr>
          <w:rFonts w:cs="Times New Roman"/>
        </w:rPr>
        <w:t>ojects in the region un</w:t>
      </w:r>
      <w:r w:rsidR="00C03382">
        <w:rPr>
          <w:rFonts w:cs="Times New Roman"/>
        </w:rPr>
        <w:t>der planned for the development</w:t>
      </w:r>
      <w:r w:rsidR="00922125">
        <w:rPr>
          <w:rFonts w:cs="Times New Roman"/>
        </w:rPr>
        <w:t xml:space="preserve"> are</w:t>
      </w:r>
      <w:r w:rsidR="00C03382">
        <w:rPr>
          <w:rFonts w:cs="Times New Roman"/>
        </w:rPr>
        <w:t>:</w:t>
      </w:r>
      <w:r w:rsidR="00922125">
        <w:rPr>
          <w:rFonts w:cs="Times New Roman"/>
        </w:rPr>
        <w:t xml:space="preserve"> </w:t>
      </w:r>
      <w:r w:rsidR="000B6607" w:rsidRPr="000B6607">
        <w:rPr>
          <w:rFonts w:cs="Times New Roman"/>
        </w:rPr>
        <w:t xml:space="preserve">Budhi Gandaki Storage Hydropower Project (1200 MW), Sunkoshi-2 (1110 MW), Sunkoshi-3 (536 MW), </w:t>
      </w:r>
      <w:r w:rsidR="007F735E">
        <w:rPr>
          <w:rFonts w:cs="Times New Roman"/>
        </w:rPr>
        <w:t xml:space="preserve">and </w:t>
      </w:r>
      <w:r w:rsidR="000B6607" w:rsidRPr="000B6607">
        <w:rPr>
          <w:rFonts w:cs="Times New Roman"/>
        </w:rPr>
        <w:t>Tamakoshi-3 (650MW). Power generation from hydropower</w:t>
      </w:r>
      <w:r w:rsidR="006F06BB">
        <w:rPr>
          <w:rFonts w:cs="Times New Roman"/>
        </w:rPr>
        <w:t xml:space="preserve"> </w:t>
      </w:r>
      <w:r w:rsidR="000B6607" w:rsidRPr="000B6607">
        <w:rPr>
          <w:rFonts w:cs="Times New Roman"/>
        </w:rPr>
        <w:t>plants and load demand</w:t>
      </w:r>
      <w:r w:rsidR="00694157">
        <w:rPr>
          <w:rFonts w:cs="Times New Roman"/>
        </w:rPr>
        <w:t xml:space="preserve"> </w:t>
      </w:r>
      <w:r w:rsidR="007F735E">
        <w:rPr>
          <w:rFonts w:cs="Times New Roman"/>
        </w:rPr>
        <w:t>in</w:t>
      </w:r>
      <w:r w:rsidR="00694157">
        <w:rPr>
          <w:rFonts w:cs="Times New Roman"/>
        </w:rPr>
        <w:t xml:space="preserve"> this region is</w:t>
      </w:r>
      <w:r w:rsidR="000B6607" w:rsidRPr="000B6607">
        <w:rPr>
          <w:rFonts w:cs="Times New Roman"/>
        </w:rPr>
        <w:t xml:space="preserve"> </w:t>
      </w:r>
      <w:r w:rsidR="00922125">
        <w:rPr>
          <w:rFonts w:cs="Times New Roman"/>
        </w:rPr>
        <w:t>expected</w:t>
      </w:r>
      <w:r w:rsidR="000B6607" w:rsidRPr="000B6607">
        <w:rPr>
          <w:rFonts w:cs="Times New Roman"/>
        </w:rPr>
        <w:t xml:space="preserve"> to reach about </w:t>
      </w:r>
      <w:r w:rsidR="00E9435F">
        <w:rPr>
          <w:rFonts w:cs="Times New Roman"/>
        </w:rPr>
        <w:t>6.32</w:t>
      </w:r>
      <w:r w:rsidR="000B6607" w:rsidRPr="000B6607">
        <w:rPr>
          <w:rFonts w:cs="Times New Roman"/>
        </w:rPr>
        <w:t xml:space="preserve"> GW and </w:t>
      </w:r>
      <w:r w:rsidR="00E9435F">
        <w:rPr>
          <w:rFonts w:cs="Times New Roman"/>
        </w:rPr>
        <w:t>4.48</w:t>
      </w:r>
      <w:r w:rsidR="000B6607" w:rsidRPr="000B6607">
        <w:rPr>
          <w:rFonts w:cs="Times New Roman"/>
        </w:rPr>
        <w:t xml:space="preserve"> GW respectively</w:t>
      </w:r>
      <w:r>
        <w:rPr>
          <w:rFonts w:cs="Times New Roman"/>
        </w:rPr>
        <w:t xml:space="preserve"> </w:t>
      </w:r>
      <w:r w:rsidR="00694157" w:rsidRPr="000B6607">
        <w:rPr>
          <w:rFonts w:cs="Times New Roman"/>
        </w:rPr>
        <w:t>by the year 2040</w:t>
      </w:r>
      <w:r w:rsidR="00694157">
        <w:rPr>
          <w:rFonts w:cs="Times New Roman"/>
        </w:rPr>
        <w:t xml:space="preserve"> </w:t>
      </w:r>
      <w:r w:rsidR="00C2437B">
        <w:rPr>
          <w:rFonts w:cs="Times New Roman"/>
        </w:rPr>
        <w:fldChar w:fldCharType="begin" w:fldLock="1"/>
      </w:r>
      <w:r w:rsidR="00FD5BC5">
        <w:rPr>
          <w:rFonts w:cs="Times New Roman"/>
        </w:rPr>
        <w:instrText>ADDIN CSL_CITATION {"citationItems":[{"id":"ITEM-1","itemData":{"author":[{"dropping-particle":"","family":"RPGCL","given":"","non-dropping-particle":"","parse-names":false,"suffix":""}],"id":"ITEM-1","issued":{"date-parts":[["2018"]]},"number-of-pages":"182","publisher":"Rastriya Prasaran Grid Company Limited. Nepal","publisher-place":"Nepal","title":"Transmission System Development Plan of Nepal","type":"book"},"uris":["http://www.mendeley.com/documents/?uuid=bc37ee22-5148-3bd5-90a4-f94ec7c46082"]}],"mendeley":{"formattedCitation":"(RPGCL, 2018)","plainTextFormattedCitation":"(RPGCL, 2018)","previouslyFormattedCitation":"(RPGCL, 2018)"},"properties":{"noteIndex":0},"schema":"https://github.com/citation-style-language/schema/raw/master/csl-citation.json"}</w:instrText>
      </w:r>
      <w:r w:rsidR="00C2437B">
        <w:rPr>
          <w:rFonts w:cs="Times New Roman"/>
        </w:rPr>
        <w:fldChar w:fldCharType="separate"/>
      </w:r>
      <w:r w:rsidR="00C2437B" w:rsidRPr="00C2437B">
        <w:rPr>
          <w:rFonts w:cs="Times New Roman"/>
          <w:noProof/>
        </w:rPr>
        <w:t>(RPGCL, 2018)</w:t>
      </w:r>
      <w:r w:rsidR="00C2437B">
        <w:rPr>
          <w:rFonts w:cs="Times New Roman"/>
        </w:rPr>
        <w:fldChar w:fldCharType="end"/>
      </w:r>
      <w:r w:rsidR="00C2437B">
        <w:rPr>
          <w:rFonts w:cs="Times New Roman"/>
        </w:rPr>
        <w:t>.</w:t>
      </w:r>
    </w:p>
    <w:p w:rsidR="005816CD" w:rsidRDefault="001D5EE6" w:rsidP="00F929E3">
      <w:pPr>
        <w:spacing w:line="360" w:lineRule="auto"/>
        <w:jc w:val="both"/>
        <w:rPr>
          <w:rFonts w:cs="Times New Roman"/>
        </w:rPr>
      </w:pPr>
      <w:r>
        <w:rPr>
          <w:rFonts w:cs="Times New Roman"/>
        </w:rPr>
        <w:t xml:space="preserve">Currently, </w:t>
      </w:r>
      <w:r w:rsidR="00F929E3" w:rsidRPr="00F929E3">
        <w:rPr>
          <w:rFonts w:cs="Times New Roman"/>
        </w:rPr>
        <w:t xml:space="preserve">New Dhalkebar-Hetauda section of </w:t>
      </w:r>
      <w:r w:rsidR="007F735E">
        <w:rPr>
          <w:rFonts w:cs="Times New Roman"/>
        </w:rPr>
        <w:t xml:space="preserve">the </w:t>
      </w:r>
      <w:r w:rsidR="00F929E3" w:rsidRPr="00F929E3">
        <w:rPr>
          <w:rFonts w:cs="Times New Roman"/>
        </w:rPr>
        <w:t>400kV  East-West transmission li</w:t>
      </w:r>
      <w:r w:rsidR="00314861">
        <w:rPr>
          <w:rFonts w:cs="Times New Roman"/>
        </w:rPr>
        <w:t>ne is under construction by NEA</w:t>
      </w:r>
      <w:r w:rsidR="00880FA8">
        <w:rPr>
          <w:rFonts w:cs="Times New Roman"/>
        </w:rPr>
        <w:t xml:space="preserve"> </w:t>
      </w:r>
      <w:r w:rsidR="00880FA8">
        <w:rPr>
          <w:rFonts w:cs="Times New Roman"/>
        </w:rPr>
        <w:fldChar w:fldCharType="begin" w:fldLock="1"/>
      </w:r>
      <w:r w:rsidR="00FD5BC5">
        <w:rPr>
          <w:rFonts w:cs="Times New Roman"/>
        </w:rPr>
        <w:instrText>ADDIN CSL_CITATION {"citationItems":[{"id":"ITEM-1","itemData":{"author":[{"dropping-particle":"","family":"NEA","given":"","non-dropping-particle":"","parse-names":false,"suffix":""}],"id":"ITEM-1","issued":{"date-parts":[["2022"]]},"publisher":"Nepal Electricity Authority. Nepal.","publisher-place":"Nepal","title":"A YEAR IN REVIEW-FISCAL YEAR 2021/2022","type":"book"},"uris":["http://www.mendeley.com/documents/?uuid=fc97ed64-5f68-4914-8324-cafb3631b43d"]}],"mendeley":{"formattedCitation":"(NEA, 2022)","plainTextFormattedCitation":"(NEA, 2022)","previouslyFormattedCitation":"(NEA, 2022)"},"properties":{"noteIndex":0},"schema":"https://github.com/citation-style-language/schema/raw/master/csl-citation.json"}</w:instrText>
      </w:r>
      <w:r w:rsidR="00880FA8">
        <w:rPr>
          <w:rFonts w:cs="Times New Roman"/>
        </w:rPr>
        <w:fldChar w:fldCharType="separate"/>
      </w:r>
      <w:r w:rsidR="00880FA8" w:rsidRPr="00880FA8">
        <w:rPr>
          <w:rFonts w:cs="Times New Roman"/>
          <w:noProof/>
        </w:rPr>
        <w:t>(NEA, 2022)</w:t>
      </w:r>
      <w:r w:rsidR="00880FA8">
        <w:rPr>
          <w:rFonts w:cs="Times New Roman"/>
        </w:rPr>
        <w:fldChar w:fldCharType="end"/>
      </w:r>
      <w:r w:rsidR="00314861">
        <w:rPr>
          <w:rFonts w:cs="Times New Roman"/>
        </w:rPr>
        <w:t>.</w:t>
      </w:r>
      <w:r w:rsidR="00F929E3" w:rsidRPr="00F929E3">
        <w:rPr>
          <w:rFonts w:cs="Times New Roman"/>
        </w:rPr>
        <w:t xml:space="preserve"> Similarly, </w:t>
      </w:r>
      <w:r w:rsidR="00F929E3">
        <w:rPr>
          <w:rFonts w:cs="Times New Roman"/>
        </w:rPr>
        <w:t>Lamo</w:t>
      </w:r>
      <w:r w:rsidR="00F929E3" w:rsidRPr="00F929E3">
        <w:rPr>
          <w:rFonts w:cs="Times New Roman"/>
        </w:rPr>
        <w:t>sangu-Lapsiphedi-</w:t>
      </w:r>
      <w:r w:rsidR="00314861">
        <w:rPr>
          <w:rFonts w:cs="Times New Roman"/>
        </w:rPr>
        <w:t>Ratmate 400kV transmission line</w:t>
      </w:r>
      <w:r w:rsidR="00922125">
        <w:rPr>
          <w:rFonts w:cs="Times New Roman"/>
        </w:rPr>
        <w:t xml:space="preserve"> is being planned to develop under </w:t>
      </w:r>
      <w:r w:rsidR="00922125" w:rsidRPr="00F929E3">
        <w:rPr>
          <w:rFonts w:cs="Times New Roman"/>
        </w:rPr>
        <w:t>MCC Nepal</w:t>
      </w:r>
      <w:r w:rsidR="00FD5BC5">
        <w:rPr>
          <w:rFonts w:cs="Times New Roman"/>
        </w:rPr>
        <w:t xml:space="preserve"> </w:t>
      </w:r>
      <w:r w:rsidR="00FD5BC5">
        <w:rPr>
          <w:rFonts w:cs="Times New Roman"/>
        </w:rPr>
        <w:fldChar w:fldCharType="begin" w:fldLock="1"/>
      </w:r>
      <w:r w:rsidR="00FD5BC5">
        <w:rPr>
          <w:rFonts w:cs="Times New Roman"/>
        </w:rPr>
        <w:instrText>ADDIN CSL_CITATION {"citationItems":[{"id":"ITEM-1","itemData":{"author":[{"dropping-particle":"","family":"RPGCL","given":"","non-dropping-particle":"","parse-names":false,"suffix":""}],"id":"ITEM-1","issued":{"date-parts":[["2018"]]},"number-of-pages":"182","publisher":"Rastriya Prasaran Grid Company Limited. Nepal","publisher-place":"Nepal","title":"Transmission System Development Plan of Nepal","type":"book"},"uris":["http://www.mendeley.com/documents/?uuid=bc37ee22-5148-3bd5-90a4-f94ec7c46082"]}],"mendeley":{"formattedCitation":"(RPGCL, 2018)","plainTextFormattedCitation":"(RPGCL, 2018)","previouslyFormattedCitation":"(RPGCL, 2018)"},"properties":{"noteIndex":0},"schema":"https://github.com/citation-style-language/schema/raw/master/csl-citation.json"}</w:instrText>
      </w:r>
      <w:r w:rsidR="00FD5BC5">
        <w:rPr>
          <w:rFonts w:cs="Times New Roman"/>
        </w:rPr>
        <w:fldChar w:fldCharType="separate"/>
      </w:r>
      <w:r w:rsidR="00FD5BC5" w:rsidRPr="00FD5BC5">
        <w:rPr>
          <w:rFonts w:cs="Times New Roman"/>
          <w:noProof/>
        </w:rPr>
        <w:t>(RPGCL, 2018)</w:t>
      </w:r>
      <w:r w:rsidR="00FD5BC5">
        <w:rPr>
          <w:rFonts w:cs="Times New Roman"/>
        </w:rPr>
        <w:fldChar w:fldCharType="end"/>
      </w:r>
      <w:r w:rsidR="00F929E3" w:rsidRPr="003F762C">
        <w:rPr>
          <w:rFonts w:cs="Times New Roman"/>
        </w:rPr>
        <w:t>.</w:t>
      </w:r>
    </w:p>
    <w:p w:rsidR="007C2CC6" w:rsidRDefault="00FF5A48" w:rsidP="00F929E3">
      <w:pPr>
        <w:spacing w:line="360" w:lineRule="auto"/>
        <w:jc w:val="both"/>
        <w:rPr>
          <w:rFonts w:cs="Times New Roman"/>
        </w:rPr>
      </w:pPr>
      <w:r>
        <w:rPr>
          <w:rFonts w:cs="Times New Roman"/>
        </w:rPr>
        <w:t>In t</w:t>
      </w:r>
      <w:r w:rsidR="007C2CC6">
        <w:rPr>
          <w:rFonts w:cs="Times New Roman"/>
        </w:rPr>
        <w:t xml:space="preserve">his research, keeping in view the growing power demand and generation expansion in </w:t>
      </w:r>
      <w:r w:rsidR="007F735E">
        <w:rPr>
          <w:rFonts w:cs="Times New Roman"/>
        </w:rPr>
        <w:t xml:space="preserve">the </w:t>
      </w:r>
      <w:r w:rsidR="007C2CC6">
        <w:rPr>
          <w:rFonts w:cs="Times New Roman"/>
        </w:rPr>
        <w:t>future of the Bagmati Province, the following research questions</w:t>
      </w:r>
      <w:r>
        <w:rPr>
          <w:rFonts w:cs="Times New Roman"/>
        </w:rPr>
        <w:t xml:space="preserve"> are formulated</w:t>
      </w:r>
      <w:r w:rsidR="007C2CC6">
        <w:rPr>
          <w:rFonts w:cs="Times New Roman"/>
        </w:rPr>
        <w:t>:</w:t>
      </w:r>
    </w:p>
    <w:p w:rsidR="007C2CC6" w:rsidRDefault="007C2CC6" w:rsidP="007C2CC6">
      <w:pPr>
        <w:pStyle w:val="ListParagraph"/>
        <w:numPr>
          <w:ilvl w:val="0"/>
          <w:numId w:val="19"/>
        </w:numPr>
        <w:spacing w:line="360" w:lineRule="auto"/>
        <w:jc w:val="both"/>
        <w:rPr>
          <w:rFonts w:cs="Times New Roman"/>
        </w:rPr>
      </w:pPr>
      <w:r>
        <w:rPr>
          <w:rFonts w:cs="Times New Roman"/>
        </w:rPr>
        <w:t xml:space="preserve">Is the existing </w:t>
      </w:r>
      <w:r w:rsidR="00300091">
        <w:rPr>
          <w:rFonts w:cs="Times New Roman"/>
        </w:rPr>
        <w:t>transmission system adequate for taking the forecas</w:t>
      </w:r>
      <w:r w:rsidR="007F735E">
        <w:rPr>
          <w:rFonts w:cs="Times New Roman"/>
        </w:rPr>
        <w:t>t</w:t>
      </w:r>
      <w:r w:rsidR="00300091">
        <w:rPr>
          <w:rFonts w:cs="Times New Roman"/>
        </w:rPr>
        <w:t xml:space="preserve">ed load demand </w:t>
      </w:r>
      <w:r w:rsidR="007F735E">
        <w:rPr>
          <w:rFonts w:cs="Times New Roman"/>
        </w:rPr>
        <w:t>for</w:t>
      </w:r>
      <w:r w:rsidR="00300091">
        <w:rPr>
          <w:rFonts w:cs="Times New Roman"/>
        </w:rPr>
        <w:t xml:space="preserve"> the year 2040?</w:t>
      </w:r>
    </w:p>
    <w:p w:rsidR="00FF5A48" w:rsidRPr="00FF5A48" w:rsidRDefault="00300091" w:rsidP="00FF5A48">
      <w:pPr>
        <w:pStyle w:val="ListParagraph"/>
        <w:numPr>
          <w:ilvl w:val="0"/>
          <w:numId w:val="19"/>
        </w:numPr>
        <w:spacing w:line="360" w:lineRule="auto"/>
        <w:jc w:val="both"/>
        <w:rPr>
          <w:rFonts w:cs="Times New Roman"/>
        </w:rPr>
      </w:pPr>
      <w:r>
        <w:rPr>
          <w:rFonts w:cs="Times New Roman"/>
        </w:rPr>
        <w:t xml:space="preserve">How to </w:t>
      </w:r>
      <w:r w:rsidR="00FF5A48">
        <w:rPr>
          <w:rFonts w:cs="Times New Roman"/>
        </w:rPr>
        <w:t>provide the optimal solution to the transmission expansion of the region through systematic study?</w:t>
      </w:r>
    </w:p>
    <w:p w:rsidR="001E269B" w:rsidRPr="003F762C" w:rsidRDefault="001E269B" w:rsidP="00716DAD">
      <w:pPr>
        <w:pStyle w:val="Heading2"/>
      </w:pPr>
      <w:bookmarkStart w:id="12" w:name="_Toc116291221"/>
      <w:r w:rsidRPr="003F762C">
        <w:t>Objectives</w:t>
      </w:r>
      <w:bookmarkEnd w:id="12"/>
    </w:p>
    <w:p w:rsidR="001E269B" w:rsidRPr="003F762C" w:rsidRDefault="001E269B" w:rsidP="00BD06FC">
      <w:pPr>
        <w:pStyle w:val="Heading3"/>
        <w:spacing w:line="480" w:lineRule="auto"/>
        <w:rPr>
          <w:rFonts w:cs="Times New Roman"/>
        </w:rPr>
      </w:pPr>
      <w:bookmarkStart w:id="13" w:name="_Toc116291222"/>
      <w:r w:rsidRPr="003F762C">
        <w:rPr>
          <w:rFonts w:cs="Times New Roman"/>
        </w:rPr>
        <w:t>Main Objective</w:t>
      </w:r>
      <w:bookmarkEnd w:id="13"/>
    </w:p>
    <w:p w:rsidR="001E269B" w:rsidRPr="003F762C" w:rsidRDefault="001E269B" w:rsidP="001E269B">
      <w:pPr>
        <w:spacing w:line="360" w:lineRule="auto"/>
        <w:jc w:val="both"/>
        <w:rPr>
          <w:rFonts w:cs="Times New Roman"/>
        </w:rPr>
      </w:pPr>
      <w:r w:rsidRPr="003F762C">
        <w:rPr>
          <w:rFonts w:cs="Times New Roman"/>
        </w:rPr>
        <w:t>The main ob</w:t>
      </w:r>
      <w:r w:rsidR="00343FF4" w:rsidRPr="003F762C">
        <w:rPr>
          <w:rFonts w:cs="Times New Roman"/>
        </w:rPr>
        <w:t>jective of this study is to determine</w:t>
      </w:r>
      <w:r w:rsidRPr="003F762C">
        <w:rPr>
          <w:rFonts w:cs="Times New Roman"/>
        </w:rPr>
        <w:t xml:space="preserve"> the </w:t>
      </w:r>
      <w:r w:rsidR="00FF73B5">
        <w:rPr>
          <w:rFonts w:cs="Times New Roman"/>
        </w:rPr>
        <w:t xml:space="preserve">optimal </w:t>
      </w:r>
      <w:r w:rsidRPr="003F762C">
        <w:rPr>
          <w:rFonts w:cs="Times New Roman"/>
        </w:rPr>
        <w:t xml:space="preserve">expansion </w:t>
      </w:r>
      <w:r w:rsidR="00FF73B5">
        <w:rPr>
          <w:rFonts w:cs="Times New Roman"/>
        </w:rPr>
        <w:t xml:space="preserve">plan </w:t>
      </w:r>
      <w:r w:rsidRPr="003F762C">
        <w:rPr>
          <w:rFonts w:cs="Times New Roman"/>
        </w:rPr>
        <w:t>for high voltage transmission line</w:t>
      </w:r>
      <w:r w:rsidR="00D854DC" w:rsidRPr="003F762C">
        <w:rPr>
          <w:rFonts w:cs="Times New Roman"/>
        </w:rPr>
        <w:t>s</w:t>
      </w:r>
      <w:r w:rsidR="00064836">
        <w:rPr>
          <w:rFonts w:cs="Times New Roman"/>
        </w:rPr>
        <w:t xml:space="preserve"> </w:t>
      </w:r>
      <w:r w:rsidR="007F735E">
        <w:rPr>
          <w:rFonts w:cs="Times New Roman"/>
        </w:rPr>
        <w:t>in</w:t>
      </w:r>
      <w:r w:rsidR="00064836">
        <w:rPr>
          <w:rFonts w:cs="Times New Roman"/>
        </w:rPr>
        <w:t xml:space="preserve"> Bagmati Province of Nepal</w:t>
      </w:r>
      <w:r w:rsidR="00D854DC" w:rsidRPr="003F762C">
        <w:rPr>
          <w:rFonts w:cs="Times New Roman"/>
        </w:rPr>
        <w:t xml:space="preserve"> </w:t>
      </w:r>
      <w:r w:rsidR="002018F0">
        <w:rPr>
          <w:rFonts w:cs="Times New Roman"/>
        </w:rPr>
        <w:t>considering the generation-dema</w:t>
      </w:r>
      <w:r w:rsidR="007F735E">
        <w:rPr>
          <w:rFonts w:cs="Times New Roman"/>
        </w:rPr>
        <w:t>n</w:t>
      </w:r>
      <w:r w:rsidR="002018F0">
        <w:rPr>
          <w:rFonts w:cs="Times New Roman"/>
        </w:rPr>
        <w:t>d scenario</w:t>
      </w:r>
      <w:r w:rsidR="00D854DC" w:rsidRPr="003F762C">
        <w:rPr>
          <w:rFonts w:cs="Times New Roman"/>
        </w:rPr>
        <w:t xml:space="preserve"> </w:t>
      </w:r>
      <w:r w:rsidR="002018F0">
        <w:rPr>
          <w:rFonts w:cs="Times New Roman"/>
        </w:rPr>
        <w:t xml:space="preserve">for the year </w:t>
      </w:r>
      <w:r w:rsidR="00D854DC" w:rsidRPr="003F762C">
        <w:rPr>
          <w:rFonts w:cs="Times New Roman"/>
        </w:rPr>
        <w:t>2040</w:t>
      </w:r>
      <w:r w:rsidR="0018396A">
        <w:rPr>
          <w:rFonts w:cs="Times New Roman"/>
        </w:rPr>
        <w:t xml:space="preserve"> AD</w:t>
      </w:r>
      <w:r w:rsidR="00D854DC" w:rsidRPr="003F762C">
        <w:rPr>
          <w:rFonts w:cs="Times New Roman"/>
        </w:rPr>
        <w:t>.</w:t>
      </w:r>
      <w:r w:rsidRPr="003F762C">
        <w:rPr>
          <w:rFonts w:cs="Times New Roman"/>
        </w:rPr>
        <w:t xml:space="preserve"> </w:t>
      </w:r>
    </w:p>
    <w:p w:rsidR="001E269B" w:rsidRPr="003F762C" w:rsidRDefault="001E269B" w:rsidP="00BD06FC">
      <w:pPr>
        <w:pStyle w:val="Heading3"/>
        <w:spacing w:line="480" w:lineRule="auto"/>
        <w:rPr>
          <w:rFonts w:cs="Times New Roman"/>
        </w:rPr>
      </w:pPr>
      <w:bookmarkStart w:id="14" w:name="_Toc116291223"/>
      <w:r w:rsidRPr="003F762C">
        <w:rPr>
          <w:rFonts w:cs="Times New Roman"/>
        </w:rPr>
        <w:t>Specific Objectives</w:t>
      </w:r>
      <w:bookmarkEnd w:id="14"/>
    </w:p>
    <w:p w:rsidR="001E269B" w:rsidRPr="003F762C" w:rsidRDefault="00343FF4" w:rsidP="00343FF4">
      <w:pPr>
        <w:spacing w:line="360" w:lineRule="auto"/>
        <w:rPr>
          <w:rFonts w:cs="Times New Roman"/>
        </w:rPr>
      </w:pPr>
      <w:r w:rsidRPr="003F762C">
        <w:rPr>
          <w:rFonts w:cs="Times New Roman"/>
        </w:rPr>
        <w:t xml:space="preserve">The main objective of the study </w:t>
      </w:r>
      <w:r w:rsidR="00F7065C">
        <w:rPr>
          <w:rFonts w:cs="Times New Roman"/>
        </w:rPr>
        <w:t>is guided by</w:t>
      </w:r>
      <w:r w:rsidRPr="003F762C">
        <w:rPr>
          <w:rFonts w:cs="Times New Roman"/>
        </w:rPr>
        <w:t xml:space="preserve"> the following specific objectives:</w:t>
      </w:r>
    </w:p>
    <w:p w:rsidR="00E27E72" w:rsidRDefault="00E27E72" w:rsidP="00E27E72">
      <w:pPr>
        <w:pStyle w:val="ListParagraph"/>
        <w:numPr>
          <w:ilvl w:val="0"/>
          <w:numId w:val="9"/>
        </w:numPr>
        <w:spacing w:line="360" w:lineRule="auto"/>
        <w:jc w:val="both"/>
        <w:rPr>
          <w:rFonts w:cs="Times New Roman"/>
        </w:rPr>
      </w:pPr>
      <w:r>
        <w:rPr>
          <w:rFonts w:cs="Times New Roman"/>
        </w:rPr>
        <w:t xml:space="preserve">To evaluate the adequacy of </w:t>
      </w:r>
      <w:r w:rsidR="007F735E">
        <w:rPr>
          <w:rFonts w:cs="Times New Roman"/>
        </w:rPr>
        <w:t xml:space="preserve">the </w:t>
      </w:r>
      <w:r>
        <w:rPr>
          <w:rFonts w:cs="Times New Roman"/>
        </w:rPr>
        <w:t xml:space="preserve">existing electric transmission system of Bagmati Province </w:t>
      </w:r>
      <w:r w:rsidR="001B0F60">
        <w:rPr>
          <w:rFonts w:cs="Times New Roman"/>
        </w:rPr>
        <w:t xml:space="preserve">for </w:t>
      </w:r>
      <w:r w:rsidR="007F735E">
        <w:rPr>
          <w:rFonts w:cs="Times New Roman"/>
        </w:rPr>
        <w:t xml:space="preserve">the </w:t>
      </w:r>
      <w:r w:rsidR="009E40C5">
        <w:rPr>
          <w:rFonts w:cs="Times New Roman"/>
        </w:rPr>
        <w:t>generation-load scenario for</w:t>
      </w:r>
      <w:r w:rsidR="0018396A">
        <w:rPr>
          <w:rFonts w:cs="Times New Roman"/>
        </w:rPr>
        <w:t xml:space="preserve"> </w:t>
      </w:r>
      <w:r w:rsidR="007F735E">
        <w:rPr>
          <w:rFonts w:cs="Times New Roman"/>
        </w:rPr>
        <w:t xml:space="preserve">the </w:t>
      </w:r>
      <w:r>
        <w:rPr>
          <w:rFonts w:cs="Times New Roman"/>
        </w:rPr>
        <w:t>year 2040.</w:t>
      </w:r>
    </w:p>
    <w:p w:rsidR="00E27E72" w:rsidRPr="003F762C" w:rsidRDefault="00E27E72" w:rsidP="00E27E72">
      <w:pPr>
        <w:pStyle w:val="ListParagraph"/>
        <w:numPr>
          <w:ilvl w:val="0"/>
          <w:numId w:val="9"/>
        </w:numPr>
        <w:spacing w:line="360" w:lineRule="auto"/>
        <w:jc w:val="both"/>
        <w:rPr>
          <w:rFonts w:cs="Times New Roman"/>
        </w:rPr>
      </w:pPr>
      <w:r w:rsidRPr="003F762C">
        <w:rPr>
          <w:rFonts w:cs="Times New Roman"/>
        </w:rPr>
        <w:t>To formulate</w:t>
      </w:r>
      <w:r w:rsidR="009C0C80">
        <w:rPr>
          <w:rFonts w:cs="Times New Roman"/>
        </w:rPr>
        <w:t xml:space="preserve"> </w:t>
      </w:r>
      <w:r>
        <w:rPr>
          <w:rFonts w:cs="Times New Roman"/>
        </w:rPr>
        <w:t xml:space="preserve">a </w:t>
      </w:r>
      <w:r w:rsidR="0070013C">
        <w:rPr>
          <w:rFonts w:cs="Times New Roman"/>
        </w:rPr>
        <w:t>Mixed-</w:t>
      </w:r>
      <w:r w:rsidRPr="003F762C">
        <w:rPr>
          <w:rFonts w:cs="Times New Roman"/>
        </w:rPr>
        <w:t xml:space="preserve">Integer Linear Programming (MILP) model for the transmission expansion planning of the </w:t>
      </w:r>
      <w:r>
        <w:rPr>
          <w:rFonts w:cs="Times New Roman"/>
        </w:rPr>
        <w:t>Bagmati Province of Nepal using the DC load flow method</w:t>
      </w:r>
      <w:r w:rsidRPr="003F762C">
        <w:rPr>
          <w:rFonts w:cs="Times New Roman"/>
        </w:rPr>
        <w:t>.</w:t>
      </w:r>
    </w:p>
    <w:p w:rsidR="00E27E72" w:rsidRPr="003F762C" w:rsidRDefault="00E27E72" w:rsidP="00E27E72">
      <w:pPr>
        <w:pStyle w:val="ListParagraph"/>
        <w:numPr>
          <w:ilvl w:val="0"/>
          <w:numId w:val="9"/>
        </w:numPr>
        <w:spacing w:line="360" w:lineRule="auto"/>
        <w:jc w:val="both"/>
        <w:rPr>
          <w:rFonts w:cs="Times New Roman"/>
        </w:rPr>
      </w:pPr>
      <w:r w:rsidRPr="003F762C">
        <w:rPr>
          <w:rFonts w:cs="Times New Roman"/>
        </w:rPr>
        <w:t xml:space="preserve">To </w:t>
      </w:r>
      <w:r>
        <w:rPr>
          <w:rFonts w:cs="Times New Roman"/>
        </w:rPr>
        <w:t xml:space="preserve">determine the optimal transmission system of the Bagmati Province of Nepal based on forecasted data </w:t>
      </w:r>
      <w:r w:rsidR="007F735E">
        <w:rPr>
          <w:rFonts w:cs="Times New Roman"/>
        </w:rPr>
        <w:t>for</w:t>
      </w:r>
      <w:r w:rsidR="0081254A">
        <w:rPr>
          <w:rFonts w:cs="Times New Roman"/>
        </w:rPr>
        <w:t xml:space="preserve"> </w:t>
      </w:r>
      <w:r w:rsidR="007F735E">
        <w:rPr>
          <w:rFonts w:cs="Times New Roman"/>
        </w:rPr>
        <w:t xml:space="preserve">the </w:t>
      </w:r>
      <w:r w:rsidR="0081254A">
        <w:rPr>
          <w:rFonts w:cs="Times New Roman"/>
        </w:rPr>
        <w:t xml:space="preserve">year 2040 </w:t>
      </w:r>
      <w:r>
        <w:rPr>
          <w:rFonts w:cs="Times New Roman"/>
        </w:rPr>
        <w:t>using formulated MILP Model.</w:t>
      </w:r>
    </w:p>
    <w:p w:rsidR="00FC3AF7" w:rsidRDefault="00332D55" w:rsidP="00332D55">
      <w:pPr>
        <w:pStyle w:val="Heading2"/>
      </w:pPr>
      <w:bookmarkStart w:id="15" w:name="_Toc116291224"/>
      <w:r>
        <w:lastRenderedPageBreak/>
        <w:t>Limitations</w:t>
      </w:r>
      <w:bookmarkEnd w:id="15"/>
    </w:p>
    <w:p w:rsidR="00332D55" w:rsidRDefault="00332D55" w:rsidP="00332D55">
      <w:r>
        <w:t>This study shall be constrained by the followings</w:t>
      </w:r>
      <w:r w:rsidR="00C03382">
        <w:t xml:space="preserve"> assumptions and</w:t>
      </w:r>
      <w:r>
        <w:t xml:space="preserve"> limitations:</w:t>
      </w:r>
    </w:p>
    <w:p w:rsidR="00332D55" w:rsidRDefault="00332D55" w:rsidP="009C390D">
      <w:pPr>
        <w:pStyle w:val="ListParagraph"/>
        <w:numPr>
          <w:ilvl w:val="0"/>
          <w:numId w:val="9"/>
        </w:numPr>
        <w:spacing w:line="360" w:lineRule="auto"/>
        <w:jc w:val="both"/>
        <w:rPr>
          <w:rFonts w:cs="Times New Roman"/>
        </w:rPr>
      </w:pPr>
      <w:r w:rsidRPr="009C390D">
        <w:rPr>
          <w:rFonts w:cs="Times New Roman"/>
        </w:rPr>
        <w:t>The transmission expansion planning model is based on the DC load flow method which does not takes system losses and reactive power flow</w:t>
      </w:r>
      <w:r w:rsidR="007F735E">
        <w:rPr>
          <w:rFonts w:cs="Times New Roman"/>
        </w:rPr>
        <w:t>s</w:t>
      </w:r>
      <w:r w:rsidRPr="009C390D">
        <w:rPr>
          <w:rFonts w:cs="Times New Roman"/>
        </w:rPr>
        <w:t xml:space="preserve"> into account.</w:t>
      </w:r>
    </w:p>
    <w:p w:rsidR="00367192" w:rsidRPr="009C390D" w:rsidRDefault="00367192" w:rsidP="009C390D">
      <w:pPr>
        <w:pStyle w:val="ListParagraph"/>
        <w:numPr>
          <w:ilvl w:val="0"/>
          <w:numId w:val="9"/>
        </w:numPr>
        <w:spacing w:line="360" w:lineRule="auto"/>
        <w:jc w:val="both"/>
        <w:rPr>
          <w:rFonts w:cs="Times New Roman"/>
        </w:rPr>
      </w:pPr>
      <w:r>
        <w:rPr>
          <w:rFonts w:cs="Times New Roman"/>
        </w:rPr>
        <w:t>As all the line segments in the province is short length (i.e. below 80 km), line power transfer capability is determined based on the thermal limits of the conductors used.</w:t>
      </w:r>
    </w:p>
    <w:p w:rsidR="00332D55" w:rsidRPr="009C390D" w:rsidRDefault="00332D55" w:rsidP="009C390D">
      <w:pPr>
        <w:pStyle w:val="ListParagraph"/>
        <w:numPr>
          <w:ilvl w:val="0"/>
          <w:numId w:val="9"/>
        </w:numPr>
        <w:spacing w:line="360" w:lineRule="auto"/>
        <w:jc w:val="both"/>
        <w:rPr>
          <w:rFonts w:cs="Times New Roman"/>
        </w:rPr>
      </w:pPr>
      <w:r w:rsidRPr="009C390D">
        <w:rPr>
          <w:rFonts w:cs="Times New Roman"/>
        </w:rPr>
        <w:t>System contingency criteria are not considered for the study</w:t>
      </w:r>
      <w:r w:rsidR="00B34893" w:rsidRPr="009C390D">
        <w:rPr>
          <w:rFonts w:cs="Times New Roman"/>
        </w:rPr>
        <w:t>. That is</w:t>
      </w:r>
      <w:r w:rsidR="00367192" w:rsidRPr="009C390D">
        <w:rPr>
          <w:rFonts w:cs="Times New Roman"/>
        </w:rPr>
        <w:t>, the</w:t>
      </w:r>
      <w:r w:rsidR="00B34893" w:rsidRPr="009C390D">
        <w:rPr>
          <w:rFonts w:cs="Times New Roman"/>
        </w:rPr>
        <w:t xml:space="preserve"> effect of </w:t>
      </w:r>
      <w:r w:rsidR="007F735E">
        <w:rPr>
          <w:rFonts w:cs="Times New Roman"/>
        </w:rPr>
        <w:t xml:space="preserve">the </w:t>
      </w:r>
      <w:r w:rsidR="00B34893" w:rsidRPr="009C390D">
        <w:rPr>
          <w:rFonts w:cs="Times New Roman"/>
        </w:rPr>
        <w:t>failure of one or more transmission lines or generating units on the system loading has not been considered</w:t>
      </w:r>
      <w:r w:rsidR="00367192">
        <w:rPr>
          <w:rFonts w:cs="Times New Roman"/>
        </w:rPr>
        <w:t xml:space="preserve"> in the planning model</w:t>
      </w:r>
      <w:r w:rsidR="00B34893" w:rsidRPr="009C390D">
        <w:rPr>
          <w:rFonts w:cs="Times New Roman"/>
        </w:rPr>
        <w:t>.</w:t>
      </w:r>
      <w:r w:rsidR="00231B7B">
        <w:rPr>
          <w:rFonts w:cs="Times New Roman"/>
        </w:rPr>
        <w:t xml:space="preserve"> </w:t>
      </w:r>
    </w:p>
    <w:p w:rsidR="00B34893" w:rsidRDefault="00B34893" w:rsidP="00F65430">
      <w:pPr>
        <w:pStyle w:val="ListParagraph"/>
        <w:numPr>
          <w:ilvl w:val="0"/>
          <w:numId w:val="9"/>
        </w:numPr>
        <w:spacing w:line="360" w:lineRule="auto"/>
        <w:jc w:val="both"/>
        <w:rPr>
          <w:rFonts w:cs="Times New Roman"/>
        </w:rPr>
      </w:pPr>
      <w:r w:rsidRPr="009C390D">
        <w:rPr>
          <w:rFonts w:cs="Times New Roman"/>
        </w:rPr>
        <w:t xml:space="preserve">The </w:t>
      </w:r>
      <w:r w:rsidR="007F735E">
        <w:rPr>
          <w:rFonts w:cs="Times New Roman"/>
        </w:rPr>
        <w:t>static</w:t>
      </w:r>
      <w:r w:rsidR="00922125">
        <w:rPr>
          <w:rFonts w:cs="Times New Roman"/>
        </w:rPr>
        <w:t xml:space="preserve"> type planning model is considered</w:t>
      </w:r>
      <w:r w:rsidRPr="009C390D">
        <w:rPr>
          <w:rFonts w:cs="Times New Roman"/>
        </w:rPr>
        <w:t xml:space="preserve">. </w:t>
      </w:r>
      <w:r w:rsidR="00F65430">
        <w:rPr>
          <w:rFonts w:cs="Times New Roman"/>
        </w:rPr>
        <w:t>That means, the i</w:t>
      </w:r>
      <w:r w:rsidR="00F65430" w:rsidRPr="00F65430">
        <w:rPr>
          <w:rFonts w:cs="Times New Roman"/>
        </w:rPr>
        <w:t>nvestment dynamics, timeframe, and time worth of money are not taken into consideration.</w:t>
      </w:r>
    </w:p>
    <w:p w:rsidR="00367192" w:rsidRPr="008F5AEB" w:rsidRDefault="008F5AEB" w:rsidP="00367192">
      <w:pPr>
        <w:pStyle w:val="ListParagraph"/>
        <w:numPr>
          <w:ilvl w:val="0"/>
          <w:numId w:val="25"/>
        </w:numPr>
        <w:spacing w:before="240" w:line="360" w:lineRule="auto"/>
        <w:jc w:val="both"/>
        <w:rPr>
          <w:rFonts w:ascii="LMRoman10-Regular" w:hAnsi="LMRoman10-Regular"/>
          <w:color w:val="000000"/>
          <w:szCs w:val="24"/>
        </w:rPr>
      </w:pPr>
      <w:r w:rsidRPr="008F5AEB">
        <w:rPr>
          <w:rFonts w:cs="Times New Roman"/>
        </w:rPr>
        <w:t xml:space="preserve">Social and environmental cost </w:t>
      </w:r>
      <w:r w:rsidR="006E0401">
        <w:rPr>
          <w:rFonts w:cs="Times New Roman"/>
        </w:rPr>
        <w:t xml:space="preserve">and cost of land acquisition </w:t>
      </w:r>
      <w:r w:rsidRPr="008F5AEB">
        <w:rPr>
          <w:rFonts w:cs="Times New Roman"/>
        </w:rPr>
        <w:t>are not represented in the planning cost parameters.</w:t>
      </w:r>
      <w:r w:rsidR="00231B7B">
        <w:rPr>
          <w:rFonts w:cs="Times New Roman"/>
        </w:rPr>
        <w:t xml:space="preserve"> </w:t>
      </w:r>
      <w:r w:rsidR="00367192">
        <w:rPr>
          <w:rFonts w:cs="Times New Roman"/>
        </w:rPr>
        <w:t>Price variation due to various construction issues such as</w:t>
      </w:r>
      <w:r w:rsidR="00367192" w:rsidRPr="00367192">
        <w:rPr>
          <w:rFonts w:cs="Times New Roman"/>
        </w:rPr>
        <w:t xml:space="preserve"> </w:t>
      </w:r>
      <w:r w:rsidR="00367192">
        <w:rPr>
          <w:rFonts w:cs="Times New Roman"/>
        </w:rPr>
        <w:t>changes in the route alignment due to urban settlements along the route needs to be checked during the implementation of expansion solution.</w:t>
      </w:r>
    </w:p>
    <w:p w:rsidR="008F5AEB" w:rsidRPr="009C390D" w:rsidRDefault="008F5AEB" w:rsidP="00367192">
      <w:pPr>
        <w:pStyle w:val="ListParagraph"/>
        <w:spacing w:line="360" w:lineRule="auto"/>
        <w:jc w:val="both"/>
        <w:rPr>
          <w:rFonts w:cs="Times New Roman"/>
        </w:rPr>
      </w:pPr>
    </w:p>
    <w:p w:rsidR="001E269B" w:rsidRPr="003F762C" w:rsidRDefault="001E269B">
      <w:pPr>
        <w:rPr>
          <w:rFonts w:cs="Times New Roman"/>
          <w:b/>
          <w:sz w:val="28"/>
        </w:rPr>
      </w:pPr>
      <w:r w:rsidRPr="003F762C">
        <w:rPr>
          <w:rFonts w:cs="Times New Roman"/>
        </w:rPr>
        <w:br w:type="page"/>
      </w:r>
    </w:p>
    <w:p w:rsidR="00761365" w:rsidRPr="003F762C" w:rsidRDefault="00761365" w:rsidP="00AC548B">
      <w:pPr>
        <w:pStyle w:val="Heading1"/>
        <w:spacing w:line="360" w:lineRule="auto"/>
      </w:pPr>
      <w:bookmarkStart w:id="16" w:name="_Toc116291225"/>
      <w:r w:rsidRPr="003F762C">
        <w:lastRenderedPageBreak/>
        <w:t>LITERATURE REVIEW</w:t>
      </w:r>
      <w:bookmarkEnd w:id="16"/>
    </w:p>
    <w:p w:rsidR="000A5CCD" w:rsidRDefault="000A5CCD" w:rsidP="002B6D30">
      <w:pPr>
        <w:pStyle w:val="Heading2"/>
        <w:spacing w:line="480" w:lineRule="auto"/>
        <w:rPr>
          <w:rFonts w:cs="Times New Roman"/>
        </w:rPr>
      </w:pPr>
      <w:bookmarkStart w:id="17" w:name="_Toc116291226"/>
      <w:r>
        <w:rPr>
          <w:rFonts w:cs="Times New Roman"/>
        </w:rPr>
        <w:t>Background</w:t>
      </w:r>
      <w:bookmarkEnd w:id="17"/>
      <w:r>
        <w:rPr>
          <w:rFonts w:cs="Times New Roman"/>
        </w:rPr>
        <w:t xml:space="preserve"> </w:t>
      </w:r>
    </w:p>
    <w:p w:rsidR="000A5CCD" w:rsidRDefault="000A5CCD" w:rsidP="000A5CCD">
      <w:pPr>
        <w:spacing w:line="360" w:lineRule="auto"/>
        <w:jc w:val="both"/>
        <w:rPr>
          <w:rFonts w:cs="Times New Roman"/>
        </w:rPr>
      </w:pPr>
      <w:r>
        <w:rPr>
          <w:rFonts w:cs="Times New Roman"/>
        </w:rPr>
        <w:t>T</w:t>
      </w:r>
      <w:r w:rsidRPr="00E22745">
        <w:rPr>
          <w:rFonts w:cs="Times New Roman"/>
        </w:rPr>
        <w:t>ransmission</w:t>
      </w:r>
      <w:r>
        <w:rPr>
          <w:rFonts w:cs="Times New Roman"/>
        </w:rPr>
        <w:t xml:space="preserve"> network expansion planning (TNEP) </w:t>
      </w:r>
      <w:r w:rsidRPr="007D6042">
        <w:rPr>
          <w:rFonts w:cs="Times New Roman"/>
        </w:rPr>
        <w:t>is an importan</w:t>
      </w:r>
      <w:r>
        <w:rPr>
          <w:rFonts w:cs="Times New Roman"/>
        </w:rPr>
        <w:t xml:space="preserve">t research area in </w:t>
      </w:r>
      <w:r w:rsidR="0018396A">
        <w:rPr>
          <w:rFonts w:cs="Times New Roman"/>
        </w:rPr>
        <w:t>power system</w:t>
      </w:r>
      <w:r w:rsidR="007F735E">
        <w:rPr>
          <w:rFonts w:cs="Times New Roman"/>
        </w:rPr>
        <w:t>s</w:t>
      </w:r>
      <w:r w:rsidR="0018396A">
        <w:rPr>
          <w:rFonts w:cs="Times New Roman"/>
        </w:rPr>
        <w:t>. While conducti</w:t>
      </w:r>
      <w:r w:rsidR="007F735E">
        <w:rPr>
          <w:rFonts w:cs="Times New Roman"/>
        </w:rPr>
        <w:t>ng</w:t>
      </w:r>
      <w:r w:rsidR="0018396A">
        <w:rPr>
          <w:rFonts w:cs="Times New Roman"/>
        </w:rPr>
        <w:t xml:space="preserve"> t</w:t>
      </w:r>
      <w:r>
        <w:rPr>
          <w:rFonts w:cs="Times New Roman"/>
        </w:rPr>
        <w:t xml:space="preserve">he literature survey it can be found that the study in this field dates back to </w:t>
      </w:r>
      <w:r w:rsidR="007F735E">
        <w:rPr>
          <w:rFonts w:cs="Times New Roman"/>
        </w:rPr>
        <w:t xml:space="preserve">the </w:t>
      </w:r>
      <w:r>
        <w:rPr>
          <w:rFonts w:cs="Times New Roman"/>
        </w:rPr>
        <w:t xml:space="preserve">1970s and it </w:t>
      </w:r>
      <w:r w:rsidRPr="00E22745">
        <w:rPr>
          <w:rFonts w:cs="Times New Roman"/>
        </w:rPr>
        <w:t xml:space="preserve">has </w:t>
      </w:r>
      <w:r w:rsidRPr="003F762C">
        <w:rPr>
          <w:rFonts w:cs="Times New Roman"/>
        </w:rPr>
        <w:t xml:space="preserve">received extensive attention </w:t>
      </w:r>
      <w:r>
        <w:rPr>
          <w:rFonts w:cs="Times New Roman"/>
        </w:rPr>
        <w:t>in recent years. A</w:t>
      </w:r>
      <w:r w:rsidRPr="003F762C">
        <w:rPr>
          <w:rFonts w:cs="Times New Roman"/>
        </w:rPr>
        <w:t xml:space="preserve"> large amount of research work has been conducted </w:t>
      </w:r>
      <w:r>
        <w:rPr>
          <w:rFonts w:cs="Times New Roman"/>
        </w:rPr>
        <w:t>to simplify the problem and alleviate</w:t>
      </w:r>
      <w:r w:rsidRPr="003F762C">
        <w:rPr>
          <w:rFonts w:cs="Times New Roman"/>
        </w:rPr>
        <w:t xml:space="preserve"> </w:t>
      </w:r>
      <w:r>
        <w:rPr>
          <w:rFonts w:cs="Times New Roman"/>
        </w:rPr>
        <w:t xml:space="preserve">the </w:t>
      </w:r>
      <w:r w:rsidRPr="003F762C">
        <w:rPr>
          <w:rFonts w:cs="Times New Roman"/>
        </w:rPr>
        <w:t xml:space="preserve">computational burden. </w:t>
      </w:r>
    </w:p>
    <w:p w:rsidR="000A5CCD" w:rsidRDefault="000A5CCD" w:rsidP="000A5CCD">
      <w:pPr>
        <w:spacing w:line="360" w:lineRule="auto"/>
        <w:jc w:val="both"/>
        <w:rPr>
          <w:rFonts w:cs="Times New Roman"/>
        </w:rPr>
      </w:pPr>
      <w:r w:rsidRPr="00867A16">
        <w:rPr>
          <w:rFonts w:cs="Times New Roman"/>
        </w:rPr>
        <w:t>Garve</w:t>
      </w:r>
      <w:r>
        <w:rPr>
          <w:rFonts w:cs="Times New Roman"/>
        </w:rPr>
        <w:t>r</w:t>
      </w:r>
      <w:r w:rsidR="001D2C2E">
        <w:rPr>
          <w:rFonts w:cs="Times New Roman"/>
        </w:rPr>
        <w:t>, in 1970,</w:t>
      </w:r>
      <w:r w:rsidR="0064549A">
        <w:rPr>
          <w:rFonts w:cs="Times New Roman"/>
        </w:rPr>
        <w:t xml:space="preserve"> solve</w:t>
      </w:r>
      <w:r w:rsidR="001D2C2E">
        <w:rPr>
          <w:rFonts w:cs="Times New Roman"/>
        </w:rPr>
        <w:t xml:space="preserve">d </w:t>
      </w:r>
      <w:r>
        <w:rPr>
          <w:rFonts w:cs="Times New Roman"/>
        </w:rPr>
        <w:t xml:space="preserve">the </w:t>
      </w:r>
      <w:r w:rsidR="0064549A">
        <w:rPr>
          <w:rFonts w:cs="Times New Roman"/>
        </w:rPr>
        <w:t xml:space="preserve">Transmission </w:t>
      </w:r>
      <w:r w:rsidR="007F735E">
        <w:rPr>
          <w:rFonts w:cs="Times New Roman"/>
        </w:rPr>
        <w:t>E</w:t>
      </w:r>
      <w:r w:rsidR="0064549A">
        <w:rPr>
          <w:rFonts w:cs="Times New Roman"/>
        </w:rPr>
        <w:t>xpansion Planning problem</w:t>
      </w:r>
      <w:r w:rsidR="001D2C2E">
        <w:rPr>
          <w:rFonts w:cs="Times New Roman"/>
        </w:rPr>
        <w:t xml:space="preserve"> </w:t>
      </w:r>
      <w:r w:rsidR="007F735E">
        <w:rPr>
          <w:rFonts w:cs="Times New Roman"/>
        </w:rPr>
        <w:t xml:space="preserve">by </w:t>
      </w:r>
      <w:r w:rsidR="001D2C2E">
        <w:rPr>
          <w:rFonts w:cs="Times New Roman"/>
        </w:rPr>
        <w:t xml:space="preserve">considering the problem with the transportation model and solving it </w:t>
      </w:r>
      <w:r>
        <w:rPr>
          <w:rFonts w:cs="Times New Roman"/>
        </w:rPr>
        <w:t>using</w:t>
      </w:r>
      <w:r w:rsidR="001D2C2E">
        <w:rPr>
          <w:rFonts w:cs="Times New Roman"/>
        </w:rPr>
        <w:t xml:space="preserve"> linear programming to find the shortest route between the generators and the loads</w:t>
      </w:r>
      <w:r>
        <w:rPr>
          <w:rFonts w:cs="Times New Roman"/>
        </w:rPr>
        <w:t xml:space="preserve">. </w:t>
      </w:r>
      <w:r w:rsidR="008C7274">
        <w:rPr>
          <w:rFonts w:cs="Times New Roman"/>
        </w:rPr>
        <w:fldChar w:fldCharType="begin" w:fldLock="1"/>
      </w:r>
      <w:r w:rsidR="00880FA8">
        <w:rPr>
          <w:rFonts w:cs="Times New Roman"/>
        </w:rPr>
        <w:instrText>ADDIN CSL_CITATION {"citationItems":[{"id":"ITEM-1","itemData":{"abstract":"If the method can be used for forecasts of several years' duration, it may be desirable or even necessary to correct all actual readings to \"standard\" or \"normal\" weather conditions before forecasting. Regression analysis has been used to define the load-to-weather relationship [17]. Projections might then be made on the basis of normal weather and also on the basis of record weather. Both projections would be of value, and the spread between the two would be of particular interest and significance. are devoted to very short term load forecasting. This type of study is somewhat new to the utility industry. Therefore, we had difficulty in finding available data for comparison. The suggestions by Dr. Mehra and Mr. Jazwinski are interesting. The authors have no experience in the method of using \"innovation sequence.\" Equations (10) and (11) are one feasible solution to this kind of problem. Any better method of identifying Q and R will be of great interest to the authors. We want to thank Mr. Brownlee for his discussion. The field of electrical engineering has been growing so rapidly that the introduction of new definitions and terminology is sometimes necessary. The word state is not new. It has been defined and used in the field of control systems for many years. In general we do agree that all authors should be careful in notations and terminology. The authors also wish to point out that very short term load forecasting is mainly for the computer control of power systems. It is different from the regular load forecasting in the utilities. Mr. Parks presented a very interesting discussion. We agree with him heartily. The relationship between the forecasting model and the forecasting period may have been determined by experience. We successfully used the basic method with modification to obtain results in long-term load forecasting. Abstract-One aspect of long-range planning of electric power systems involves the exploration of various designs for the bulk power transmission network. The use of linear programming for network analysis to determine where capacity shortages exist and, most importantly, where to add new circuits to relieve the shortages is presented. The new method of network estimation produces a feasible transmission network with near-minimum circuit miles using as input any existing network plus a load and generation schedule. An example is used to present the two steps of the method: 1) linear flow estimation and 2) new circuit selection.…","author":[{"dropping-particle":"","family":"Garver","given":"Len L","non-dropping-particle":"","parse-names":false,"suffix":""}],"container-title":"IEEE TRANSACTIONS ON POWER APPARATUS AND SYSTEMS","id":"ITEM-1","issue":"7","issued":{"date-parts":[["1970"]]},"title":"Network Estimation Using Linear Programming","type":"article-journal","volume":"PAS-89"},"uris":["http://www.mendeley.com/documents/?uuid=82dc547a-e25c-3b99-8335-3a6349e43c81"]}],"mendeley":{"formattedCitation":"(Garver, 1970)","plainTextFormattedCitation":"(Garver, 1970)","previouslyFormattedCitation":"(Garver, 1970)"},"properties":{"noteIndex":0},"schema":"https://github.com/citation-style-language/schema/raw/master/csl-citation.json"}</w:instrText>
      </w:r>
      <w:r w:rsidR="008C7274">
        <w:rPr>
          <w:rFonts w:cs="Times New Roman"/>
        </w:rPr>
        <w:fldChar w:fldCharType="separate"/>
      </w:r>
      <w:r w:rsidR="00880FA8" w:rsidRPr="00880FA8">
        <w:rPr>
          <w:rFonts w:cs="Times New Roman"/>
          <w:noProof/>
        </w:rPr>
        <w:t>(Garver, 1970)</w:t>
      </w:r>
      <w:r w:rsidR="008C7274">
        <w:rPr>
          <w:rFonts w:cs="Times New Roman"/>
        </w:rPr>
        <w:fldChar w:fldCharType="end"/>
      </w:r>
    </w:p>
    <w:p w:rsidR="00811DCB" w:rsidRPr="00A576FE" w:rsidRDefault="006C2EA0" w:rsidP="00811DCB">
      <w:pPr>
        <w:spacing w:line="360" w:lineRule="auto"/>
        <w:jc w:val="both"/>
        <w:rPr>
          <w:rFonts w:cs="Times New Roman"/>
        </w:rPr>
      </w:pPr>
      <w:r w:rsidRPr="006C2EA0">
        <w:rPr>
          <w:rFonts w:cs="Times New Roman"/>
        </w:rPr>
        <w:t>When similar studies' literature is examined, it becomes clear that the transmission expansion problem is typically categorized based on the following factors: methods for solving the problem, planning horizon, mod</w:t>
      </w:r>
      <w:r>
        <w:rPr>
          <w:rFonts w:cs="Times New Roman"/>
        </w:rPr>
        <w:t xml:space="preserve">eling perspective, reliability and </w:t>
      </w:r>
      <w:r w:rsidRPr="006C2EA0">
        <w:rPr>
          <w:rFonts w:cs="Times New Roman"/>
        </w:rPr>
        <w:t>uncertaint</w:t>
      </w:r>
      <w:r>
        <w:rPr>
          <w:rFonts w:cs="Times New Roman"/>
        </w:rPr>
        <w:t>ies</w:t>
      </w:r>
      <w:r w:rsidRPr="006C2EA0">
        <w:rPr>
          <w:rFonts w:cs="Times New Roman"/>
        </w:rPr>
        <w:t xml:space="preserve">, coordination between TEP and generation expansion planning (GEP), objective function type, integration of renewable energy sources, and environmental concerns. </w:t>
      </w:r>
      <w:r w:rsidR="00033354">
        <w:rPr>
          <w:rFonts w:cs="Times New Roman"/>
        </w:rPr>
        <w:fldChar w:fldCharType="begin" w:fldLock="1"/>
      </w:r>
      <w:r w:rsidR="00880FA8">
        <w:rPr>
          <w:rFonts w:cs="Times New Roman"/>
        </w:rPr>
        <w:instrText>ADDIN CSL_CITATION {"citationItems":[{"id":"ITEM-1","itemData":{"DOI":"10.1109/TPWRS.2003.811168","ISSN":"08858950","abstract":"In this paper, the transmission planning state-of-the-art, which was obtained from the review of the most interesting models found in the international technical literature, is presented. The classification of publications was made, keeping in mind the solution methods, the treatment of the planning horizon, and the consideration of the new competitive schemes in the power sector. A discussion about the available tools for development of transmission planning models is also included.","author":[{"dropping-particle":"","family":"Latorre","given":"Gerardo","non-dropping-particle":"","parse-names":false,"suffix":""},{"dropping-particle":"","family":"Darío Cruz","given":"Rubén","non-dropping-particle":"","parse-names":false,"suffix":""},{"dropping-particle":"","family":"Areiza","given":"Jorge Mauricio","non-dropping-particle":"","parse-names":false,"suffix":""},{"dropping-particle":"","family":"Villegas","given":"Andrés","non-dropping-particle":"","parse-names":false,"suffix":""}],"container-title":"IEEE Transactions on Power Systems","id":"ITEM-1","issue":"2","issued":{"date-parts":[["2003"]]},"page":"938-946","title":"Classification of publications and models on transmission expansion planning","type":"article-journal","volume":"18"},"uris":["http://www.mendeley.com/documents/?uuid=ca725cfa-e62d-41dc-810e-fa42e93beabe"]}],"mendeley":{"formattedCitation":"(Latorre et al., 2003)","plainTextFormattedCitation":"(Latorre et al., 2003)","previouslyFormattedCitation":"(Latorre et al., 2003)"},"properties":{"noteIndex":0},"schema":"https://github.com/citation-style-language/schema/raw/master/csl-citation.json"}</w:instrText>
      </w:r>
      <w:r w:rsidR="00033354">
        <w:rPr>
          <w:rFonts w:cs="Times New Roman"/>
        </w:rPr>
        <w:fldChar w:fldCharType="separate"/>
      </w:r>
      <w:r w:rsidR="00880FA8" w:rsidRPr="00880FA8">
        <w:rPr>
          <w:rFonts w:cs="Times New Roman"/>
          <w:noProof/>
        </w:rPr>
        <w:t>(Latorre et al., 2003)</w:t>
      </w:r>
      <w:r w:rsidR="00033354">
        <w:rPr>
          <w:rFonts w:cs="Times New Roman"/>
        </w:rPr>
        <w:fldChar w:fldCharType="end"/>
      </w:r>
      <w:r w:rsidR="007F735E">
        <w:rPr>
          <w:rFonts w:cs="Times New Roman"/>
        </w:rPr>
        <w:t>.</w:t>
      </w:r>
    </w:p>
    <w:p w:rsidR="005023FB" w:rsidRPr="003F762C" w:rsidRDefault="00156BBD" w:rsidP="002B6D30">
      <w:pPr>
        <w:pStyle w:val="Heading2"/>
        <w:spacing w:line="480" w:lineRule="auto"/>
        <w:rPr>
          <w:rFonts w:cs="Times New Roman"/>
        </w:rPr>
      </w:pPr>
      <w:bookmarkStart w:id="18" w:name="_Toc116291227"/>
      <w:r>
        <w:rPr>
          <w:rFonts w:cs="Times New Roman"/>
        </w:rPr>
        <w:t>Transmission Expansion P</w:t>
      </w:r>
      <w:r w:rsidR="00671BC0" w:rsidRPr="003F762C">
        <w:rPr>
          <w:rFonts w:cs="Times New Roman"/>
        </w:rPr>
        <w:t xml:space="preserve">lanning </w:t>
      </w:r>
      <w:r>
        <w:rPr>
          <w:rFonts w:cs="Times New Roman"/>
        </w:rPr>
        <w:t>A</w:t>
      </w:r>
      <w:r w:rsidR="00671BC0" w:rsidRPr="003F762C">
        <w:rPr>
          <w:rFonts w:cs="Times New Roman"/>
        </w:rPr>
        <w:t>pproaches</w:t>
      </w:r>
      <w:bookmarkEnd w:id="18"/>
    </w:p>
    <w:p w:rsidR="003D7C52" w:rsidRDefault="00156BBD" w:rsidP="00156BBD">
      <w:pPr>
        <w:spacing w:line="360" w:lineRule="auto"/>
        <w:jc w:val="both"/>
        <w:rPr>
          <w:rFonts w:cs="Times New Roman"/>
        </w:rPr>
      </w:pPr>
      <w:r>
        <w:rPr>
          <w:rFonts w:cs="Times New Roman"/>
        </w:rPr>
        <w:t xml:space="preserve">In General, </w:t>
      </w:r>
      <w:r w:rsidR="007F735E">
        <w:rPr>
          <w:rFonts w:cs="Times New Roman"/>
        </w:rPr>
        <w:t xml:space="preserve">the </w:t>
      </w:r>
      <w:r>
        <w:rPr>
          <w:rFonts w:cs="Times New Roman"/>
        </w:rPr>
        <w:t xml:space="preserve">Transmission Expansion Planning (TEP)  problem is a large-scale, Mixed integer, </w:t>
      </w:r>
      <w:r w:rsidR="0070549E">
        <w:rPr>
          <w:rFonts w:cs="Times New Roman"/>
        </w:rPr>
        <w:t xml:space="preserve">non-convex, </w:t>
      </w:r>
      <w:r>
        <w:rPr>
          <w:rFonts w:cs="Times New Roman"/>
        </w:rPr>
        <w:t>non-linear problem</w:t>
      </w:r>
      <w:r w:rsidR="00314861">
        <w:rPr>
          <w:rFonts w:cs="Times New Roman"/>
        </w:rPr>
        <w:t xml:space="preserve"> </w:t>
      </w:r>
      <w:r w:rsidR="00314861">
        <w:rPr>
          <w:rFonts w:cs="Times New Roman"/>
        </w:rPr>
        <w:fldChar w:fldCharType="begin" w:fldLock="1"/>
      </w:r>
      <w:r w:rsidR="00880FA8">
        <w:rPr>
          <w:rFonts w:cs="Times New Roman"/>
        </w:rPr>
        <w:instrText>ADDIN CSL_CITATION {"citationItems":[{"id":"ITEM-1","itemData":{"DOI":"10.1109/59.317588","ISSN":"15580679","abstract":"This paper presents a hierarchical decomposition approach for optimal transmission network expansion planning. A major difficulty in obtaining global optimal solutions for complex, real-life networks is due to the nonconvexity of the problem. Hierarchical decomposition has proved to be an efficient heuristic for coping with nonconvexity, as illustrated in the test results section of the paper. Significant reductions in investment costs have been obtained in some practical cases for which results are available in the literature. The current implementation of the hierarchical decomposition approach utilizes three different levels of network modeling: Transportation models, hybrid models, and linearized power flow models. An initial solution is obtained for the simplest model (transportation model) and as one moves towards the final solution the algorithm successively switches to more accurate models. © 1993 IEEE","author":[{"dropping-particle":"","family":"Romero","given":"R.","non-dropping-particle":"","parse-names":false,"suffix":""},{"dropping-particle":"","family":"Monticelli","given":"A.","non-dropping-particle":"","parse-names":false,"suffix":""}],"container-title":"IEEE Transactions on Power Systems","id":"ITEM-1","issue":"1","issued":{"date-parts":[["1994"]]},"page":"373-380","title":"A hierarchical decomposition approach for transmission network expansion planning","type":"article-journal","volume":"9"},"uris":["http://www.mendeley.com/documents/?uuid=cdfa7859-a3af-45d6-8658-9a4b65c2bf1e"]}],"mendeley":{"formattedCitation":"(Romero &amp; Monticelli, 1994)","plainTextFormattedCitation":"(Romero &amp; Monticelli, 1994)","previouslyFormattedCitation":"(Romero &amp; Monticelli, 1994)"},"properties":{"noteIndex":0},"schema":"https://github.com/citation-style-language/schema/raw/master/csl-citation.json"}</w:instrText>
      </w:r>
      <w:r w:rsidR="00314861">
        <w:rPr>
          <w:rFonts w:cs="Times New Roman"/>
        </w:rPr>
        <w:fldChar w:fldCharType="separate"/>
      </w:r>
      <w:r w:rsidR="00880FA8" w:rsidRPr="00880FA8">
        <w:rPr>
          <w:rFonts w:cs="Times New Roman"/>
          <w:noProof/>
        </w:rPr>
        <w:t>(Romero &amp; Monticelli, 1994)</w:t>
      </w:r>
      <w:r w:rsidR="00314861">
        <w:rPr>
          <w:rFonts w:cs="Times New Roman"/>
        </w:rPr>
        <w:fldChar w:fldCharType="end"/>
      </w:r>
      <w:r>
        <w:rPr>
          <w:rFonts w:cs="Times New Roman"/>
        </w:rPr>
        <w:t xml:space="preserve">. </w:t>
      </w:r>
      <w:r w:rsidR="00DA48BF">
        <w:rPr>
          <w:rFonts w:cs="Times New Roman"/>
        </w:rPr>
        <w:t xml:space="preserve">The best way to solve this type of problem is through mathematical modeling. </w:t>
      </w:r>
      <w:r w:rsidR="003D7C52">
        <w:rPr>
          <w:rFonts w:cs="Times New Roman"/>
        </w:rPr>
        <w:t>TEP models,</w:t>
      </w:r>
      <w:r w:rsidR="003D7C52" w:rsidRPr="003D7C52">
        <w:rPr>
          <w:rFonts w:cs="Times New Roman"/>
        </w:rPr>
        <w:t xml:space="preserve"> </w:t>
      </w:r>
      <w:r w:rsidR="003D7C52">
        <w:rPr>
          <w:rFonts w:cs="Times New Roman"/>
        </w:rPr>
        <w:t xml:space="preserve">based on the problem solution approach, </w:t>
      </w:r>
      <w:r w:rsidR="004F1A39">
        <w:rPr>
          <w:rFonts w:cs="Times New Roman"/>
        </w:rPr>
        <w:t xml:space="preserve"> can be</w:t>
      </w:r>
      <w:r w:rsidR="003D7C52">
        <w:rPr>
          <w:rFonts w:cs="Times New Roman"/>
        </w:rPr>
        <w:t xml:space="preserve"> broadly</w:t>
      </w:r>
      <w:r w:rsidR="004F1A39">
        <w:rPr>
          <w:rFonts w:cs="Times New Roman"/>
        </w:rPr>
        <w:t xml:space="preserve"> </w:t>
      </w:r>
      <w:r w:rsidR="00EB3608">
        <w:rPr>
          <w:rFonts w:cs="Times New Roman"/>
        </w:rPr>
        <w:t>segregated</w:t>
      </w:r>
      <w:r w:rsidR="004F1A39">
        <w:rPr>
          <w:rFonts w:cs="Times New Roman"/>
        </w:rPr>
        <w:t xml:space="preserve"> </w:t>
      </w:r>
      <w:r w:rsidRPr="00156BBD">
        <w:rPr>
          <w:rFonts w:cs="Times New Roman"/>
        </w:rPr>
        <w:t>into</w:t>
      </w:r>
      <w:r w:rsidR="008A13B9">
        <w:rPr>
          <w:rFonts w:cs="Times New Roman"/>
        </w:rPr>
        <w:t>:</w:t>
      </w:r>
      <w:r w:rsidRPr="00156BBD">
        <w:rPr>
          <w:rFonts w:cs="Times New Roman"/>
        </w:rPr>
        <w:t xml:space="preserve"> </w:t>
      </w:r>
      <w:r w:rsidR="00EB3608">
        <w:rPr>
          <w:rFonts w:cs="Times New Roman"/>
        </w:rPr>
        <w:t>i</w:t>
      </w:r>
      <w:r>
        <w:rPr>
          <w:rFonts w:cs="Times New Roman"/>
        </w:rPr>
        <w:t>) optimization mod</w:t>
      </w:r>
      <w:r w:rsidRPr="00156BBD">
        <w:rPr>
          <w:rFonts w:cs="Times New Roman"/>
        </w:rPr>
        <w:t>els,</w:t>
      </w:r>
      <w:r w:rsidR="00EB3608">
        <w:rPr>
          <w:rFonts w:cs="Times New Roman"/>
        </w:rPr>
        <w:t xml:space="preserve"> ii</w:t>
      </w:r>
      <w:r>
        <w:rPr>
          <w:rFonts w:cs="Times New Roman"/>
        </w:rPr>
        <w:t>)</w:t>
      </w:r>
      <w:r w:rsidRPr="00156BBD">
        <w:rPr>
          <w:rFonts w:cs="Times New Roman"/>
        </w:rPr>
        <w:t xml:space="preserve"> heuristic models, </w:t>
      </w:r>
      <w:r w:rsidR="00EB3608">
        <w:rPr>
          <w:rFonts w:cs="Times New Roman"/>
        </w:rPr>
        <w:t>and iii</w:t>
      </w:r>
      <w:r w:rsidR="008A13B9">
        <w:rPr>
          <w:rFonts w:cs="Times New Roman"/>
        </w:rPr>
        <w:t>) meta-heuristic</w:t>
      </w:r>
      <w:r w:rsidR="00EB3608">
        <w:rPr>
          <w:rFonts w:cs="Times New Roman"/>
        </w:rPr>
        <w:t xml:space="preserve"> models</w:t>
      </w:r>
      <w:r w:rsidR="008A13B9">
        <w:rPr>
          <w:rFonts w:cs="Times New Roman"/>
        </w:rPr>
        <w:t xml:space="preserve"> </w:t>
      </w:r>
      <w:r w:rsidR="00314861">
        <w:rPr>
          <w:rFonts w:cs="Times New Roman"/>
        </w:rPr>
        <w:fldChar w:fldCharType="begin" w:fldLock="1"/>
      </w:r>
      <w:r w:rsidR="00880FA8">
        <w:rPr>
          <w:rFonts w:cs="Times New Roman"/>
        </w:rPr>
        <w:instrText>ADDIN CSL_CITATION {"citationItems":[{"id":"ITEM-1","itemData":{"DOI":"10.1016/j.epsr.2021.107543","ISSN":"03787796","abstract":"Transmission expansion planning (TEP) problem is a study of identifying new transmission lines that need to be added to an existing electrical system, and researchers’ interest in TEP problem is increasing. There are many different test systems in the literature that researchers have chosen to test and compare their solution methods. In this study, the TEP problem is classified according to coordination with other planning systems, test problem types, and solution techniques. While classification according to solution methods and coordination with other planning systems is an updated version of past literature studies, classification according to test systems has been comprehensively discussed for the first time in this literature review. In addition to the first-time classification of test systems, a detailed review and classification have been made for the IEEE 24 test system, which is found to be the most used test system in the TEP problem literature. The IEEE-24 test system is originally classified considering new transmission line alternatives, new stations, various demand incentive policies, generation alternatives, generation quantities, load amounts, and transmission line capacities. With this study, researchers will compare their proposed techniques with past studies in the literature, and their proposed methods' differences and specificities will be identified.","author":[{"dropping-particle":"","family":"Mutlu","given":"Selçuk","non-dropping-particle":"","parse-names":false,"suffix":""},{"dropping-particle":"","family":"Şenyiğit","given":"Ercan","non-dropping-particle":"","parse-names":false,"suffix":""}],"container-title":"Electric Power Systems Research","id":"ITEM-1","issue":"September","issued":{"date-parts":[["2021"]]},"title":"Literature review of transmission expansion planning problem test systems: detailed analysis of IEEE-24","type":"article-journal","volume":"201"},"uris":["http://www.mendeley.com/documents/?uuid=4d85b80a-6f75-4e2d-9223-f58637432a0d"]}],"mendeley":{"formattedCitation":"(Mutlu &amp; Şenyiğit, 2021)","plainTextFormattedCitation":"(Mutlu &amp; Şenyiğit, 2021)","previouslyFormattedCitation":"(Mutlu &amp; Şenyiğit, 2021)"},"properties":{"noteIndex":0},"schema":"https://github.com/citation-style-language/schema/raw/master/csl-citation.json"}</w:instrText>
      </w:r>
      <w:r w:rsidR="00314861">
        <w:rPr>
          <w:rFonts w:cs="Times New Roman"/>
        </w:rPr>
        <w:fldChar w:fldCharType="separate"/>
      </w:r>
      <w:r w:rsidR="00880FA8" w:rsidRPr="00880FA8">
        <w:rPr>
          <w:rFonts w:cs="Times New Roman"/>
          <w:noProof/>
        </w:rPr>
        <w:t>(Mutlu &amp; Şenyiğit, 2021)</w:t>
      </w:r>
      <w:r w:rsidR="00314861">
        <w:rPr>
          <w:rFonts w:cs="Times New Roman"/>
        </w:rPr>
        <w:fldChar w:fldCharType="end"/>
      </w:r>
      <w:r w:rsidR="00811DCB">
        <w:rPr>
          <w:rFonts w:cs="Times New Roman"/>
        </w:rPr>
        <w:t>.</w:t>
      </w:r>
    </w:p>
    <w:p w:rsidR="00671BC0" w:rsidRPr="003F762C" w:rsidRDefault="00D4094F" w:rsidP="00F02DCE">
      <w:pPr>
        <w:pStyle w:val="Heading3"/>
        <w:spacing w:line="480" w:lineRule="auto"/>
        <w:rPr>
          <w:rFonts w:cs="Times New Roman"/>
        </w:rPr>
      </w:pPr>
      <w:bookmarkStart w:id="19" w:name="_Toc116291228"/>
      <w:r>
        <w:rPr>
          <w:rFonts w:cs="Times New Roman"/>
        </w:rPr>
        <w:t xml:space="preserve">TEP with </w:t>
      </w:r>
      <w:r w:rsidR="00671BC0" w:rsidRPr="003F762C">
        <w:rPr>
          <w:rFonts w:cs="Times New Roman"/>
        </w:rPr>
        <w:t>Optimization Models</w:t>
      </w:r>
      <w:bookmarkEnd w:id="19"/>
    </w:p>
    <w:p w:rsidR="00156BBD" w:rsidRDefault="008A13B9" w:rsidP="003F2CD7">
      <w:pPr>
        <w:spacing w:line="360" w:lineRule="auto"/>
        <w:jc w:val="both"/>
        <w:rPr>
          <w:rFonts w:cs="Times New Roman"/>
        </w:rPr>
      </w:pPr>
      <w:r>
        <w:rPr>
          <w:rFonts w:cs="Times New Roman"/>
        </w:rPr>
        <w:t xml:space="preserve">Optimization modeling is more deterministic approach to solve the transmission planning problem. </w:t>
      </w:r>
      <w:r w:rsidR="003F2CD7" w:rsidRPr="003F2CD7">
        <w:rPr>
          <w:rFonts w:cs="Times New Roman"/>
        </w:rPr>
        <w:t xml:space="preserve">In an optimization model, </w:t>
      </w:r>
      <w:r w:rsidR="000E5C23">
        <w:rPr>
          <w:rFonts w:cs="Times New Roman"/>
        </w:rPr>
        <w:t xml:space="preserve">subject to a certain set of constraints, </w:t>
      </w:r>
      <w:r w:rsidR="003F2CD7" w:rsidRPr="003F2CD7">
        <w:rPr>
          <w:rFonts w:cs="Times New Roman"/>
        </w:rPr>
        <w:t xml:space="preserve">a specific objective function is </w:t>
      </w:r>
      <w:r>
        <w:rPr>
          <w:rFonts w:cs="Times New Roman"/>
        </w:rPr>
        <w:t>defined</w:t>
      </w:r>
      <w:r w:rsidR="003F2CD7" w:rsidRPr="003F2CD7">
        <w:rPr>
          <w:rFonts w:cs="Times New Roman"/>
        </w:rPr>
        <w:t xml:space="preserve"> that must be either minimized or maximized.</w:t>
      </w:r>
      <w:r w:rsidR="003F2CD7">
        <w:rPr>
          <w:rFonts w:cs="Times New Roman"/>
        </w:rPr>
        <w:t xml:space="preserve"> The objective </w:t>
      </w:r>
      <w:r w:rsidR="00C3339B">
        <w:rPr>
          <w:rFonts w:cs="Times New Roman"/>
        </w:rPr>
        <w:t xml:space="preserve">function </w:t>
      </w:r>
      <w:r w:rsidR="003F2CD7" w:rsidRPr="003F2CD7">
        <w:rPr>
          <w:rFonts w:cs="Times New Roman"/>
        </w:rPr>
        <w:t xml:space="preserve">is </w:t>
      </w:r>
      <w:r w:rsidR="00C3339B">
        <w:rPr>
          <w:rFonts w:cs="Times New Roman"/>
        </w:rPr>
        <w:t>usually defined</w:t>
      </w:r>
      <w:r w:rsidR="003F2CD7" w:rsidRPr="003F2CD7">
        <w:rPr>
          <w:rFonts w:cs="Times New Roman"/>
        </w:rPr>
        <w:t xml:space="preserve"> to reduce the total cost of building new lines, the cost of strengthening</w:t>
      </w:r>
      <w:r>
        <w:rPr>
          <w:rFonts w:cs="Times New Roman"/>
        </w:rPr>
        <w:t xml:space="preserve"> of</w:t>
      </w:r>
      <w:r w:rsidR="003F2CD7" w:rsidRPr="003F2CD7">
        <w:rPr>
          <w:rFonts w:cs="Times New Roman"/>
        </w:rPr>
        <w:t xml:space="preserve"> existing transmission lines, and the cost of </w:t>
      </w:r>
      <w:r w:rsidR="00367192">
        <w:rPr>
          <w:rFonts w:cs="Times New Roman"/>
        </w:rPr>
        <w:t>maintenance</w:t>
      </w:r>
      <w:r w:rsidR="00C3339B">
        <w:rPr>
          <w:rFonts w:cs="Times New Roman"/>
        </w:rPr>
        <w:t xml:space="preserve"> of the lines</w:t>
      </w:r>
      <w:r w:rsidR="003F2CD7">
        <w:rPr>
          <w:rFonts w:cs="Times New Roman"/>
        </w:rPr>
        <w:t xml:space="preserve"> over the</w:t>
      </w:r>
      <w:r w:rsidR="000E5C23">
        <w:rPr>
          <w:rFonts w:cs="Times New Roman"/>
        </w:rPr>
        <w:t xml:space="preserve"> specified</w:t>
      </w:r>
      <w:r w:rsidR="003F2CD7">
        <w:rPr>
          <w:rFonts w:cs="Times New Roman"/>
        </w:rPr>
        <w:t xml:space="preserve"> planning horizon</w:t>
      </w:r>
      <w:r w:rsidR="009244A1">
        <w:rPr>
          <w:rFonts w:cs="Times New Roman"/>
        </w:rPr>
        <w:t xml:space="preserve"> </w:t>
      </w:r>
      <w:r w:rsidR="003F2CD7">
        <w:rPr>
          <w:rFonts w:cs="Times New Roman"/>
        </w:rPr>
        <w:fldChar w:fldCharType="begin" w:fldLock="1"/>
      </w:r>
      <w:r w:rsidR="00880FA8">
        <w:rPr>
          <w:rFonts w:cs="Times New Roman"/>
        </w:rPr>
        <w:instrText>ADDIN CSL_CITATION {"citationItems":[{"id":"ITEM-1","itemData":{"DOI":"10.1007/978-3-030-49428-5","ISBN":"9783030494278","abstract":"This book presents a panoramic look at the transformation of the transmission network in the context of the energy transition. It provides readers with basic definitions as well as details on current challenges and emerging technologies. In-depth chapters cover the integration of renewables, the particularities of planning large-scale systems, efficient reduction and solution methods, the possibilities of HVDC and super grids, distributed generation, smart grids, demand response, and new regulatory schemes. The content is complemented with case studies that highlight the importance of the power transmission network as the backbone of modern energy systems. This book will be a comprehensive reference that will be useful to both academics and practitioners.","author":[{"dropping-particle":"","family":"Lumbreras","given":"Sara","non-dropping-particle":"","parse-names":false,"suffix":""}],"container-title":"Transmission Expansion Planning: The Network Challenges of the Energy Transition","id":"ITEM-1","issued":{"date-parts":[["2021"]]},"title":"Transmission Expansion Planning: The Network Challenges of the Energy Transition","type":"book"},"uris":["http://www.mendeley.com/documents/?uuid=87342fc3-c5c1-4233-8c7a-df9bc1fea311"]}],"mendeley":{"formattedCitation":"(Lumbreras, 2021)","plainTextFormattedCitation":"(Lumbreras, 2021)","previouslyFormattedCitation":"(Lumbreras, 2021)"},"properties":{"noteIndex":0},"schema":"https://github.com/citation-style-language/schema/raw/master/csl-citation.json"}</w:instrText>
      </w:r>
      <w:r w:rsidR="003F2CD7">
        <w:rPr>
          <w:rFonts w:cs="Times New Roman"/>
        </w:rPr>
        <w:fldChar w:fldCharType="separate"/>
      </w:r>
      <w:r w:rsidR="00880FA8" w:rsidRPr="00880FA8">
        <w:rPr>
          <w:rFonts w:cs="Times New Roman"/>
          <w:noProof/>
        </w:rPr>
        <w:t>(Lumbreras, 2021)</w:t>
      </w:r>
      <w:r w:rsidR="003F2CD7">
        <w:rPr>
          <w:rFonts w:cs="Times New Roman"/>
        </w:rPr>
        <w:fldChar w:fldCharType="end"/>
      </w:r>
      <w:r w:rsidR="003F2CD7">
        <w:rPr>
          <w:rFonts w:cs="Times New Roman"/>
        </w:rPr>
        <w:t>.</w:t>
      </w:r>
    </w:p>
    <w:p w:rsidR="00165617" w:rsidRDefault="008A13B9" w:rsidP="00C71A2D">
      <w:pPr>
        <w:spacing w:line="360" w:lineRule="auto"/>
        <w:jc w:val="both"/>
        <w:rPr>
          <w:rFonts w:cs="Times New Roman"/>
        </w:rPr>
      </w:pPr>
      <w:r>
        <w:rPr>
          <w:rFonts w:cs="Times New Roman"/>
        </w:rPr>
        <w:lastRenderedPageBreak/>
        <w:t xml:space="preserve">The main </w:t>
      </w:r>
      <w:r w:rsidR="00165617" w:rsidRPr="00165617">
        <w:rPr>
          <w:rFonts w:cs="Times New Roman"/>
        </w:rPr>
        <w:t>mathematical optimization</w:t>
      </w:r>
      <w:r>
        <w:rPr>
          <w:rFonts w:cs="Times New Roman"/>
        </w:rPr>
        <w:t xml:space="preserve"> model</w:t>
      </w:r>
      <w:r w:rsidR="00165617" w:rsidRPr="00165617">
        <w:rPr>
          <w:rFonts w:cs="Times New Roman"/>
        </w:rPr>
        <w:t xml:space="preserve"> used for </w:t>
      </w:r>
      <w:r w:rsidR="00314861">
        <w:rPr>
          <w:rFonts w:cs="Times New Roman"/>
        </w:rPr>
        <w:t>transmission planning</w:t>
      </w:r>
      <w:r>
        <w:rPr>
          <w:rFonts w:cs="Times New Roman"/>
        </w:rPr>
        <w:t xml:space="preserve"> are: a)</w:t>
      </w:r>
      <w:r w:rsidR="000E5C23" w:rsidRPr="000E5C23">
        <w:rPr>
          <w:rFonts w:cs="Times New Roman"/>
        </w:rPr>
        <w:t xml:space="preserve"> </w:t>
      </w:r>
      <w:r w:rsidR="000E5C23">
        <w:rPr>
          <w:rFonts w:cs="Times New Roman"/>
        </w:rPr>
        <w:t>AC model</w:t>
      </w:r>
      <w:r>
        <w:rPr>
          <w:rFonts w:cs="Times New Roman"/>
        </w:rPr>
        <w:t>, b) DC model, and c)</w:t>
      </w:r>
      <w:r w:rsidR="000E5C23">
        <w:rPr>
          <w:rFonts w:cs="Times New Roman"/>
        </w:rPr>
        <w:t xml:space="preserve"> transportation model</w:t>
      </w:r>
      <w:r>
        <w:rPr>
          <w:rFonts w:cs="Times New Roman"/>
        </w:rPr>
        <w:t xml:space="preserve"> </w:t>
      </w:r>
      <w:r w:rsidR="00314861">
        <w:rPr>
          <w:rFonts w:cs="Times New Roman"/>
        </w:rPr>
        <w:fldChar w:fldCharType="begin" w:fldLock="1"/>
      </w:r>
      <w:r w:rsidR="00880FA8">
        <w:rPr>
          <w:rFonts w:cs="Times New Roman"/>
        </w:rPr>
        <w:instrText>ADDIN CSL_CITATION {"citationItems":[{"id":"ITEM-1","itemData":{"ISBN":"9175124092","author":[{"dropping-particle":"","family":"Dubey","given":"Hari Mohan","non-dropping-particle":"","parse-names":false,"suffix":""},{"dropping-particle":"","family":"Pandit","given":"Manjaree","non-dropping-particle":"","parse-names":false,"suffix":""},{"dropping-particle":"V","family":"Sharma","given":"J A Y D E","non-dropping-particle":"","parse-names":false,"suffix":""}],"container-title":"Journal of Electrical Engineering","id":"ITEM-1","issue":"December","issued":{"date-parts":[["2010"]]},"page":"1-8","title":"Transmission Expansion Planning in Restructured Power System : an Overview","type":"article-journal"},"uris":["http://www.mendeley.com/documents/?uuid=c31556d4-f997-4577-96ce-2da39e9c519c"]}],"mendeley":{"formattedCitation":"(Dubey et al., 2010)","plainTextFormattedCitation":"(Dubey et al., 2010)","previouslyFormattedCitation":"(Dubey et al., 2010)"},"properties":{"noteIndex":0},"schema":"https://github.com/citation-style-language/schema/raw/master/csl-citation.json"}</w:instrText>
      </w:r>
      <w:r w:rsidR="00314861">
        <w:rPr>
          <w:rFonts w:cs="Times New Roman"/>
        </w:rPr>
        <w:fldChar w:fldCharType="separate"/>
      </w:r>
      <w:r w:rsidR="00880FA8" w:rsidRPr="00880FA8">
        <w:rPr>
          <w:rFonts w:cs="Times New Roman"/>
          <w:noProof/>
        </w:rPr>
        <w:t>(Dubey et al., 2010)</w:t>
      </w:r>
      <w:r w:rsidR="00314861">
        <w:rPr>
          <w:rFonts w:cs="Times New Roman"/>
        </w:rPr>
        <w:fldChar w:fldCharType="end"/>
      </w:r>
      <w:r w:rsidR="00314861">
        <w:rPr>
          <w:rFonts w:cs="Times New Roman"/>
        </w:rPr>
        <w:t>.</w:t>
      </w:r>
      <w:r w:rsidR="00165617" w:rsidRPr="00165617">
        <w:rPr>
          <w:rFonts w:cs="Times New Roman"/>
        </w:rPr>
        <w:t xml:space="preserve"> Although they frequently place more stringent conditions on the model that must be optimized, mathematical programming techniques typically ensure the optimality of the solution. </w:t>
      </w:r>
      <w:r w:rsidR="009244A1">
        <w:rPr>
          <w:rFonts w:cs="Times New Roman"/>
        </w:rPr>
        <w:t>(</w:t>
      </w:r>
      <w:r w:rsidR="009244A1" w:rsidRPr="009244A1">
        <w:rPr>
          <w:rFonts w:cs="Times New Roman"/>
        </w:rPr>
        <w:t>Romero</w:t>
      </w:r>
      <w:r w:rsidR="009244A1">
        <w:rPr>
          <w:rFonts w:cs="Times New Roman"/>
        </w:rPr>
        <w:t xml:space="preserve"> et al, 2003).</w:t>
      </w:r>
    </w:p>
    <w:p w:rsidR="00C71A2D" w:rsidRPr="003F762C" w:rsidRDefault="00C3339B" w:rsidP="00C71A2D">
      <w:pPr>
        <w:spacing w:line="360" w:lineRule="auto"/>
        <w:jc w:val="both"/>
        <w:rPr>
          <w:rFonts w:cs="Times New Roman"/>
        </w:rPr>
      </w:pPr>
      <w:r>
        <w:rPr>
          <w:rFonts w:cs="Times New Roman"/>
        </w:rPr>
        <w:t xml:space="preserve">Due to incorporation of the </w:t>
      </w:r>
      <w:r w:rsidRPr="003F762C">
        <w:rPr>
          <w:rFonts w:cs="Times New Roman"/>
        </w:rPr>
        <w:t>reactive power calculations and system losses</w:t>
      </w:r>
      <w:r>
        <w:rPr>
          <w:rFonts w:cs="Times New Roman"/>
        </w:rPr>
        <w:t xml:space="preserve"> in the modeling, the AC model is considered to be the</w:t>
      </w:r>
      <w:r w:rsidR="00C71A2D" w:rsidRPr="003F762C">
        <w:rPr>
          <w:rFonts w:cs="Times New Roman"/>
        </w:rPr>
        <w:t xml:space="preserve"> most accurate representation of the system </w:t>
      </w:r>
      <w:r w:rsidR="00314861">
        <w:rPr>
          <w:rFonts w:cs="Times New Roman"/>
        </w:rPr>
        <w:fldChar w:fldCharType="begin" w:fldLock="1"/>
      </w:r>
      <w:r w:rsidR="00880FA8">
        <w:rPr>
          <w:rFonts w:cs="Times New Roman"/>
        </w:rPr>
        <w:instrText>ADDIN CSL_CITATION {"citationItems":[{"id":"ITEM-1","itemData":{"DOI":"10.1109/ICEE.2018.8472461","ISBN":"9781538649169","abstract":"This study investigates the economic and reliability effects of line maintenance on composite transmission and generation expansion planning, considering the reliability of transmission and generation systems. The aim is to find a compromise among the expansion costs of the transmission and generation systems, power system reliability, and the maintenance cost of transmission lines. To do so, the reliability of the transmission system is modeled using load shedding (LS) due to line outages, and the reliability of the generation system is calculated using the loss of load (LOL) and LS criteria due to generating unit outages and transmission congestion. The proposed model was tested on the IEEE Reliability Test System (IEEE RTS). The paper includes a discussion of the results.","author":[{"dropping-particle":"","family":"Mahdavi","given":"Meisam","non-dropping-particle":"","parse-names":false,"suffix":""},{"dropping-particle":"","family":"Macedo","given":"Leonardo H.","non-dropping-particle":"","parse-names":false,"suffix":""},{"dropping-particle":"","family":"Romero","given":"Ruben","non-dropping-particle":"","parse-names":false,"suffix":""}],"container-title":"26th Iranian Conference on Electrical Engineering, ICEE 2018","id":"ITEM-1","issued":{"date-parts":[["2018"]]},"page":"1005-1010","publisher":"IEEE","title":"Transmission and Generation Expansion Planning Considering System Reliability and Line Maintenance","type":"article-journal"},"uris":["http://www.mendeley.com/documents/?uuid=b8e87969-5e51-44e2-a137-d2f92c9718aa"]}],"mendeley":{"formattedCitation":"(Mahdavi et al., 2018)","plainTextFormattedCitation":"(Mahdavi et al., 2018)","previouslyFormattedCitation":"(Mahdavi et al., 2018)"},"properties":{"noteIndex":0},"schema":"https://github.com/citation-style-language/schema/raw/master/csl-citation.json"}</w:instrText>
      </w:r>
      <w:r w:rsidR="00314861">
        <w:rPr>
          <w:rFonts w:cs="Times New Roman"/>
        </w:rPr>
        <w:fldChar w:fldCharType="separate"/>
      </w:r>
      <w:r w:rsidR="00880FA8" w:rsidRPr="00880FA8">
        <w:rPr>
          <w:rFonts w:cs="Times New Roman"/>
          <w:noProof/>
        </w:rPr>
        <w:t>(Mahdavi et al., 2018)</w:t>
      </w:r>
      <w:r w:rsidR="00314861">
        <w:rPr>
          <w:rFonts w:cs="Times New Roman"/>
        </w:rPr>
        <w:fldChar w:fldCharType="end"/>
      </w:r>
      <w:r w:rsidR="009F3468">
        <w:rPr>
          <w:rFonts w:cs="Times New Roman"/>
        </w:rPr>
        <w:t xml:space="preserve">. </w:t>
      </w:r>
      <w:r w:rsidR="00C71A2D" w:rsidRPr="003F762C">
        <w:rPr>
          <w:rFonts w:cs="Times New Roman"/>
        </w:rPr>
        <w:t>However</w:t>
      </w:r>
      <w:r w:rsidR="00367192" w:rsidRPr="003F762C">
        <w:rPr>
          <w:rFonts w:cs="Times New Roman"/>
        </w:rPr>
        <w:t xml:space="preserve">, </w:t>
      </w:r>
      <w:r w:rsidR="00367192">
        <w:rPr>
          <w:rFonts w:cs="Times New Roman"/>
        </w:rPr>
        <w:t>due</w:t>
      </w:r>
      <w:r>
        <w:rPr>
          <w:rFonts w:cs="Times New Roman"/>
        </w:rPr>
        <w:t xml:space="preserve"> to non-linearity and non-convex </w:t>
      </w:r>
      <w:r w:rsidR="00367192">
        <w:rPr>
          <w:rFonts w:cs="Times New Roman"/>
        </w:rPr>
        <w:t>constraints</w:t>
      </w:r>
      <w:r>
        <w:rPr>
          <w:rFonts w:cs="Times New Roman"/>
        </w:rPr>
        <w:t xml:space="preserve">, the AC model is </w:t>
      </w:r>
      <w:r w:rsidR="000D2855">
        <w:rPr>
          <w:rFonts w:cs="Times New Roman"/>
        </w:rPr>
        <w:t xml:space="preserve">also </w:t>
      </w:r>
      <w:r>
        <w:rPr>
          <w:rFonts w:cs="Times New Roman"/>
        </w:rPr>
        <w:t xml:space="preserve">the most complex and computationally </w:t>
      </w:r>
      <w:r w:rsidR="00367192">
        <w:rPr>
          <w:rFonts w:cs="Times New Roman"/>
        </w:rPr>
        <w:t>challenging</w:t>
      </w:r>
      <w:r>
        <w:rPr>
          <w:rFonts w:cs="Times New Roman"/>
        </w:rPr>
        <w:t xml:space="preserve"> formulation</w:t>
      </w:r>
      <w:r w:rsidR="00C71A2D" w:rsidRPr="003F762C">
        <w:rPr>
          <w:rFonts w:cs="Times New Roman"/>
        </w:rPr>
        <w:t xml:space="preserve">.  </w:t>
      </w:r>
      <w:r w:rsidR="00B42D6B" w:rsidRPr="00B42D6B">
        <w:rPr>
          <w:rFonts w:cs="Times New Roman"/>
        </w:rPr>
        <w:t>Additionally, the AC model's nonlinear properties do not guarantee that the final result is the global optimum.</w:t>
      </w:r>
      <w:r w:rsidR="00C71A2D" w:rsidRPr="003F762C">
        <w:rPr>
          <w:rFonts w:cs="Times New Roman"/>
        </w:rPr>
        <w:t xml:space="preserve">  </w:t>
      </w:r>
      <w:r w:rsidR="00B42D6B" w:rsidRPr="00B42D6B">
        <w:rPr>
          <w:rFonts w:cs="Times New Roman"/>
        </w:rPr>
        <w:t xml:space="preserve">Because </w:t>
      </w:r>
      <w:r w:rsidR="000E5C23">
        <w:rPr>
          <w:rFonts w:cs="Times New Roman"/>
        </w:rPr>
        <w:t>of these drawbacks, DC models,</w:t>
      </w:r>
      <w:r w:rsidR="00B42D6B" w:rsidRPr="00B42D6B">
        <w:rPr>
          <w:rFonts w:cs="Times New Roman"/>
        </w:rPr>
        <w:t xml:space="preserve"> represented with linearized system constraints, </w:t>
      </w:r>
      <w:r w:rsidR="000E5C23">
        <w:rPr>
          <w:rFonts w:cs="Times New Roman"/>
        </w:rPr>
        <w:t>are widely used for TEP modeling. With DC model</w:t>
      </w:r>
      <w:r w:rsidR="0036024A">
        <w:rPr>
          <w:rFonts w:cs="Times New Roman"/>
        </w:rPr>
        <w:t>,</w:t>
      </w:r>
      <w:r w:rsidR="000E5C23">
        <w:rPr>
          <w:rFonts w:cs="Times New Roman"/>
        </w:rPr>
        <w:t xml:space="preserve"> the TEP problems</w:t>
      </w:r>
      <w:r w:rsidR="0036024A">
        <w:rPr>
          <w:rFonts w:cs="Times New Roman"/>
        </w:rPr>
        <w:t xml:space="preserve"> </w:t>
      </w:r>
      <w:r w:rsidR="00B42D6B" w:rsidRPr="00B42D6B">
        <w:rPr>
          <w:rFonts w:cs="Times New Roman"/>
        </w:rPr>
        <w:t xml:space="preserve">are easier to solve computationally and </w:t>
      </w:r>
      <w:r w:rsidR="000E5C23">
        <w:rPr>
          <w:rFonts w:cs="Times New Roman"/>
        </w:rPr>
        <w:t xml:space="preserve">also </w:t>
      </w:r>
      <w:r w:rsidR="00B42D6B" w:rsidRPr="00B42D6B">
        <w:rPr>
          <w:rFonts w:cs="Times New Roman"/>
        </w:rPr>
        <w:t>ensure a global optimum result</w:t>
      </w:r>
      <w:r w:rsidR="000E5C23">
        <w:rPr>
          <w:rFonts w:cs="Times New Roman"/>
        </w:rPr>
        <w:t>s</w:t>
      </w:r>
      <w:r w:rsidR="00B42D6B" w:rsidRPr="00B42D6B">
        <w:rPr>
          <w:rFonts w:cs="Times New Roman"/>
        </w:rPr>
        <w:t xml:space="preserve">. </w:t>
      </w:r>
      <w:r w:rsidR="003E0E24">
        <w:rPr>
          <w:rFonts w:cs="Times New Roman"/>
        </w:rPr>
        <w:fldChar w:fldCharType="begin" w:fldLock="1"/>
      </w:r>
      <w:r w:rsidR="003E0E24">
        <w:rPr>
          <w:rFonts w:cs="Times New Roman"/>
        </w:rPr>
        <w:instrText>ADDIN CSL_CITATION {"citationItems":[{"id":"ITEM-1","itemData":{"DOI":"10.1016/j.epsr.2014.04.013","ISSN":"03787796","abstract":"This paper presents a method in expansion planning of transmission systems using the AC optimal power flow (AC-OPF). The AC-OPF provides a more accurate picture of power flow in the network compared to the DC optimal power flow (DC-OPF) that is usually considered in the literature for transmission expansion planning (TEP). While the AC-OPF-based TEP is a mixed-integer nonlinear programming problem, this paper transforms it into a mixed-integer linear programming environment. This transformation guarantees achievement of a global optimal solution by the existing algorithms and software. The proposed model has been successfully applied to a simple 3-bus power system, Garver's 6-bus test system, 24-bus IEEE reliability test system (RTS) as well as a realistic power system. Detailed case studies are presented and thoroughly analyzed. Simulations show the effectiveness of the proposed method on the TEP. © 2014 Elsevier B.V.","author":[{"dropping-particle":"","family":"Akbari","given":"Tohid","non-dropping-particle":"","parse-names":false,"suffix":""},{"dropping-particle":"","family":"Tavakoli Bina","given":"Mohammad","non-dropping-particle":"","parse-names":false,"suffix":""}],"container-title":"Electric Power Systems Research","id":"ITEM-1","issued":{"date-parts":[["2014"]]},"page":"93-100","publisher":"Elsevier BV","title":"A linearized formulation of AC multi-year transmission expansion planning: A mixed-integer linear programming approach","type":"article-journal","volume":"114"},"uris":["http://www.mendeley.com/documents/?uuid=b613b761-b66b-38ec-a24d-6d415c50630d"]}],"mendeley":{"formattedCitation":"(Akbari &amp; Tavakoli Bina, 2014)","plainTextFormattedCitation":"(Akbari &amp; Tavakoli Bina, 2014)"},"properties":{"noteIndex":0},"schema":"https://github.com/citation-style-language/schema/raw/master/csl-citation.json"}</w:instrText>
      </w:r>
      <w:r w:rsidR="003E0E24">
        <w:rPr>
          <w:rFonts w:cs="Times New Roman"/>
        </w:rPr>
        <w:fldChar w:fldCharType="separate"/>
      </w:r>
      <w:r w:rsidR="003E0E24" w:rsidRPr="003E0E24">
        <w:rPr>
          <w:rFonts w:cs="Times New Roman"/>
          <w:noProof/>
        </w:rPr>
        <w:t>(Akbari &amp; Tavakoli Bina, 2014)</w:t>
      </w:r>
      <w:r w:rsidR="003E0E24">
        <w:rPr>
          <w:rFonts w:cs="Times New Roman"/>
        </w:rPr>
        <w:fldChar w:fldCharType="end"/>
      </w:r>
      <w:r w:rsidR="00664586" w:rsidRPr="003F762C">
        <w:rPr>
          <w:rFonts w:cs="Times New Roman"/>
        </w:rPr>
        <w:t xml:space="preserve"> </w:t>
      </w:r>
      <w:r w:rsidR="00314861">
        <w:rPr>
          <w:rFonts w:cs="Times New Roman"/>
        </w:rPr>
        <w:fldChar w:fldCharType="begin" w:fldLock="1"/>
      </w:r>
      <w:r w:rsidR="00880FA8">
        <w:rPr>
          <w:rFonts w:cs="Times New Roman"/>
        </w:rPr>
        <w:instrText>ADDIN CSL_CITATION {"citationItems":[{"id":"ITEM-1","itemData":{"DOI":"10.1016/j.epsr.2019.02.006","ISSN":"03787796","abstract":"This paper proposes an accurate model to solve the transmission network expansion planning (TNEP) problem. The TNEP problem is solved using a linear DC model, a mixed integer linear DC model, and the proposed accurate exact mixed integer non-linear AC model. A 19 bus system which is a part of the 220 kV Egyptian transmission network is used for the verification of the proposed load flow models. The proposed exact non-linear AC load flow based model that considered control of active and reactive power flow in the network and considered the power losses in the system yielded promising results when compared to DC load flow based linear and mixed integer linear models. It provided a planned network with least number of added lines and consecutively with the least cost.","author":[{"dropping-particle":"","family":"Farrag","given":"Mahmoud Ali","non-dropping-particle":"","parse-names":false,"suffix":""},{"dropping-particle":"","family":"Ali","given":"Kareem Mohamed","non-dropping-particle":"","parse-names":false,"suffix":""},{"dropping-particle":"","family":"Omran","given":"Shaimaa","non-dropping-particle":"","parse-names":false,"suffix":""}],"container-title":"Electric Power Systems Research","id":"ITEM-1","issued":{"date-parts":[["2019","6","1"]]},"page":"26-35","publisher":"Elsevier Ltd","title":"AC load flow based model for transmission expansion planning","type":"article-journal","volume":"171"},"uris":["http://www.mendeley.com/documents/?uuid=92ba22ee-74fa-38e4-a8f4-59ae7a3029b7"]}],"mendeley":{"formattedCitation":"(Farrag et al., 2019)","plainTextFormattedCitation":"(Farrag et al., 2019)","previouslyFormattedCitation":"(Farrag et al., 2019)"},"properties":{"noteIndex":0},"schema":"https://github.com/citation-style-language/schema/raw/master/csl-citation.json"}</w:instrText>
      </w:r>
      <w:r w:rsidR="00314861">
        <w:rPr>
          <w:rFonts w:cs="Times New Roman"/>
        </w:rPr>
        <w:fldChar w:fldCharType="separate"/>
      </w:r>
      <w:r w:rsidR="00880FA8" w:rsidRPr="00880FA8">
        <w:rPr>
          <w:rFonts w:cs="Times New Roman"/>
          <w:noProof/>
        </w:rPr>
        <w:t>(Farrag et al., 2019)</w:t>
      </w:r>
      <w:r w:rsidR="00314861">
        <w:rPr>
          <w:rFonts w:cs="Times New Roman"/>
        </w:rPr>
        <w:fldChar w:fldCharType="end"/>
      </w:r>
      <w:r w:rsidR="00314861">
        <w:rPr>
          <w:rFonts w:cs="Times New Roman"/>
        </w:rPr>
        <w:t>.</w:t>
      </w:r>
    </w:p>
    <w:p w:rsidR="00671BC0" w:rsidRPr="003F762C" w:rsidRDefault="007B6E56" w:rsidP="007B6E56">
      <w:pPr>
        <w:spacing w:line="360" w:lineRule="auto"/>
        <w:jc w:val="both"/>
        <w:rPr>
          <w:rFonts w:cs="Times New Roman"/>
        </w:rPr>
      </w:pPr>
      <w:r w:rsidRPr="007B6E56">
        <w:rPr>
          <w:rFonts w:cs="Times New Roman"/>
        </w:rPr>
        <w:t>Deterministic optimization makes the assumption that the facts are accurate for the given task.</w:t>
      </w:r>
      <w:r>
        <w:rPr>
          <w:rFonts w:cs="Times New Roman"/>
        </w:rPr>
        <w:t xml:space="preserve"> </w:t>
      </w:r>
      <w:r w:rsidRPr="007B6E56">
        <w:rPr>
          <w:rFonts w:cs="Times New Roman"/>
        </w:rPr>
        <w:t>The deterministic method yields precise and distinctive conclusions.</w:t>
      </w:r>
      <w:r>
        <w:rPr>
          <w:rFonts w:cs="Times New Roman"/>
        </w:rPr>
        <w:t xml:space="preserve"> </w:t>
      </w:r>
      <w:r w:rsidRPr="007B6E56">
        <w:rPr>
          <w:rFonts w:cs="Times New Roman"/>
        </w:rPr>
        <w:t xml:space="preserve">Priority list (PL), </w:t>
      </w:r>
      <w:r>
        <w:rPr>
          <w:rFonts w:cs="Times New Roman"/>
        </w:rPr>
        <w:t>linear</w:t>
      </w:r>
      <w:r w:rsidRPr="007B6E56">
        <w:rPr>
          <w:rFonts w:cs="Times New Roman"/>
        </w:rPr>
        <w:t xml:space="preserve"> programming met</w:t>
      </w:r>
      <w:r>
        <w:rPr>
          <w:rFonts w:cs="Times New Roman"/>
        </w:rPr>
        <w:t>hod, Branch-and-B</w:t>
      </w:r>
      <w:r w:rsidRPr="007B6E56">
        <w:rPr>
          <w:rFonts w:cs="Times New Roman"/>
        </w:rPr>
        <w:t>ound</w:t>
      </w:r>
      <w:r>
        <w:rPr>
          <w:rFonts w:cs="Times New Roman"/>
        </w:rPr>
        <w:t xml:space="preserve"> (B&amp;B)</w:t>
      </w:r>
      <w:r w:rsidRPr="007B6E56">
        <w:rPr>
          <w:rFonts w:cs="Times New Roman"/>
        </w:rPr>
        <w:t xml:space="preserve"> method, and Lagrangian Relaxation</w:t>
      </w:r>
      <w:r w:rsidR="000E5C23">
        <w:rPr>
          <w:rFonts w:cs="Times New Roman"/>
        </w:rPr>
        <w:t>, non-linear programming method</w:t>
      </w:r>
      <w:r w:rsidRPr="007B6E56">
        <w:rPr>
          <w:rFonts w:cs="Times New Roman"/>
        </w:rPr>
        <w:t xml:space="preserve"> are some of the techniques used in </w:t>
      </w:r>
      <w:r>
        <w:rPr>
          <w:rFonts w:cs="Times New Roman"/>
        </w:rPr>
        <w:t xml:space="preserve">this </w:t>
      </w:r>
      <w:r w:rsidR="000E5C23">
        <w:rPr>
          <w:rFonts w:cs="Times New Roman"/>
        </w:rPr>
        <w:t>type of modeling</w:t>
      </w:r>
      <w:r w:rsidRPr="007B6E56">
        <w:rPr>
          <w:rFonts w:cs="Times New Roman"/>
        </w:rPr>
        <w:t xml:space="preserve"> </w:t>
      </w:r>
      <w:r w:rsidR="00AC548B" w:rsidRPr="003F762C">
        <w:rPr>
          <w:rFonts w:cs="Times New Roman"/>
        </w:rPr>
        <w:t>(</w:t>
      </w:r>
      <w:r w:rsidR="0059760E" w:rsidRPr="003F762C">
        <w:rPr>
          <w:rFonts w:cs="Times New Roman"/>
        </w:rPr>
        <w:t>Saravanan et al., 2013).</w:t>
      </w:r>
    </w:p>
    <w:p w:rsidR="00FC6A31" w:rsidRPr="003F762C" w:rsidRDefault="007B6E56" w:rsidP="007B6E56">
      <w:pPr>
        <w:spacing w:line="360" w:lineRule="auto"/>
        <w:jc w:val="both"/>
        <w:rPr>
          <w:rFonts w:cs="Times New Roman"/>
        </w:rPr>
      </w:pPr>
      <w:r w:rsidRPr="007B6E56">
        <w:rPr>
          <w:rFonts w:cs="Times New Roman"/>
        </w:rPr>
        <w:t xml:space="preserve">The fundamental problem with mathematical optimization models is that they frequently involve a significant amount of computer work and provide challenges to handle the expansion of medium and large power </w:t>
      </w:r>
      <w:r w:rsidR="00367192" w:rsidRPr="007B6E56">
        <w:rPr>
          <w:rFonts w:cs="Times New Roman"/>
        </w:rPr>
        <w:t>systems. In</w:t>
      </w:r>
      <w:r w:rsidRPr="007B6E56">
        <w:rPr>
          <w:rFonts w:cs="Times New Roman"/>
        </w:rPr>
        <w:t xml:space="preserve"> some cases, they may even experience convergence issues.</w:t>
      </w:r>
      <w:r>
        <w:rPr>
          <w:rFonts w:cs="Times New Roman"/>
        </w:rPr>
        <w:t xml:space="preserve"> </w:t>
      </w:r>
      <w:r w:rsidRPr="007B6E56">
        <w:rPr>
          <w:rFonts w:cs="Times New Roman"/>
        </w:rPr>
        <w:t xml:space="preserve">This significant flaw in mathematical optimization models explains why the scientific community chose to use heuristics in addition to mathematics to solve the TEP problem </w:t>
      </w:r>
      <w:r w:rsidR="009F3468">
        <w:rPr>
          <w:rFonts w:cs="Times New Roman"/>
        </w:rPr>
        <w:fldChar w:fldCharType="begin" w:fldLock="1"/>
      </w:r>
      <w:r w:rsidR="00880FA8">
        <w:rPr>
          <w:rFonts w:cs="Times New Roman"/>
        </w:rPr>
        <w:instrText>ADDIN CSL_CITATION {"citationItems":[{"id":"ITEM-1","itemData":{"author":[{"dropping-particle":"","family":"Henneaux","given":"Pierre","non-dropping-particle":"","parse-names":false,"suffix":""},{"dropping-particle":"","family":"Leonardo RESE","given":"Ir","non-dropping-particle":"","parse-names":false,"suffix":""},{"dropping-particle":"","family":"Yves SMEERS","given":"Pr","non-dropping-particle":"","parse-names":false,"suffix":""}],"id":"ITEM-1","issued":{"date-parts":[["2016"]]},"title":"Optimal Transmission Expansion Planning","type":"report"},"uris":["http://www.mendeley.com/documents/?uuid=acc77561-4608-35a1-a57d-9b41c260b77b"]}],"mendeley":{"formattedCitation":"(Henneaux et al., 2016)","plainTextFormattedCitation":"(Henneaux et al., 2016)","previouslyFormattedCitation":"(Henneaux et al., 2016)"},"properties":{"noteIndex":0},"schema":"https://github.com/citation-style-language/schema/raw/master/csl-citation.json"}</w:instrText>
      </w:r>
      <w:r w:rsidR="009F3468">
        <w:rPr>
          <w:rFonts w:cs="Times New Roman"/>
        </w:rPr>
        <w:fldChar w:fldCharType="separate"/>
      </w:r>
      <w:r w:rsidR="00880FA8" w:rsidRPr="00880FA8">
        <w:rPr>
          <w:rFonts w:cs="Times New Roman"/>
          <w:noProof/>
        </w:rPr>
        <w:t>(Henneaux et al., 2016)</w:t>
      </w:r>
      <w:r w:rsidR="009F3468">
        <w:rPr>
          <w:rFonts w:cs="Times New Roman"/>
        </w:rPr>
        <w:fldChar w:fldCharType="end"/>
      </w:r>
      <w:r w:rsidR="00FC6A31" w:rsidRPr="003F762C">
        <w:rPr>
          <w:rFonts w:cs="Times New Roman"/>
        </w:rPr>
        <w:t>.</w:t>
      </w:r>
    </w:p>
    <w:p w:rsidR="00FC6A31" w:rsidRPr="003F762C" w:rsidRDefault="00FC6A31" w:rsidP="00FC6A31">
      <w:pPr>
        <w:spacing w:line="360" w:lineRule="auto"/>
        <w:jc w:val="both"/>
        <w:rPr>
          <w:rFonts w:cs="Times New Roman"/>
        </w:rPr>
      </w:pPr>
      <w:r w:rsidRPr="003F762C">
        <w:rPr>
          <w:rFonts w:cs="Times New Roman"/>
        </w:rPr>
        <w:t>Villanasa et al. formulated transmission planning as a simple linear programming (LP) problem with continuous decision variables. They proposed a</w:t>
      </w:r>
      <w:r w:rsidR="007F735E">
        <w:rPr>
          <w:rFonts w:cs="Times New Roman"/>
        </w:rPr>
        <w:t>n</w:t>
      </w:r>
      <w:r w:rsidRPr="003F762C">
        <w:rPr>
          <w:rFonts w:cs="Times New Roman"/>
        </w:rPr>
        <w:t xml:space="preserve"> LP method with continuous variables for optimal transmission planning</w:t>
      </w:r>
      <w:r w:rsidR="00C624E0">
        <w:rPr>
          <w:rFonts w:cs="Times New Roman"/>
        </w:rPr>
        <w:t xml:space="preserve"> by minimizing load curtailment</w:t>
      </w:r>
      <w:r w:rsidR="00C866D0">
        <w:rPr>
          <w:rFonts w:cs="Times New Roman"/>
        </w:rPr>
        <w:t xml:space="preserve"> </w:t>
      </w:r>
      <w:r w:rsidR="00C866D0">
        <w:rPr>
          <w:rFonts w:cs="Times New Roman"/>
        </w:rPr>
        <w:fldChar w:fldCharType="begin" w:fldLock="1"/>
      </w:r>
      <w:r w:rsidR="00880FA8">
        <w:rPr>
          <w:rFonts w:cs="Times New Roman"/>
        </w:rPr>
        <w:instrText>ADDIN CSL_CITATION {"citationItems":[{"id":"ITEM-1","itemData":{"author":[{"dropping-particle":"","family":"Villasana","given":"R","non-dropping-particle":"","parse-names":false,"suffix":""},{"dropping-particle":"","family":"York","given":"New","non-dropping-particle":"","parse-names":false,"suffix":""},{"dropping-particle":"","family":"Garver","given":"L L","non-dropping-particle":"","parse-names":false,"suffix":""}],"id":"ITEM-1","issue":"2","issued":{"date-parts":[["1985"]]},"page":"349-356","title":"EPL ]","type":"article-journal"},"uris":["http://www.mendeley.com/documents/?uuid=5c521039-a987-43d9-9e61-d60693766f11"]}],"mendeley":{"formattedCitation":"(Villasana et al., 1985)","plainTextFormattedCitation":"(Villasana et al., 1985)","previouslyFormattedCitation":"(Villasana et al., 1985)"},"properties":{"noteIndex":0},"schema":"https://github.com/citation-style-language/schema/raw/master/csl-citation.json"}</w:instrText>
      </w:r>
      <w:r w:rsidR="00C866D0">
        <w:rPr>
          <w:rFonts w:cs="Times New Roman"/>
        </w:rPr>
        <w:fldChar w:fldCharType="separate"/>
      </w:r>
      <w:r w:rsidR="00880FA8" w:rsidRPr="00880FA8">
        <w:rPr>
          <w:rFonts w:cs="Times New Roman"/>
          <w:noProof/>
        </w:rPr>
        <w:t>(Villasana et al., 1985)</w:t>
      </w:r>
      <w:r w:rsidR="00C866D0">
        <w:rPr>
          <w:rFonts w:cs="Times New Roman"/>
        </w:rPr>
        <w:fldChar w:fldCharType="end"/>
      </w:r>
      <w:r w:rsidR="00C624E0">
        <w:rPr>
          <w:rFonts w:cs="Times New Roman"/>
        </w:rPr>
        <w:t>.</w:t>
      </w:r>
      <w:r w:rsidR="00B23F30" w:rsidRPr="003F762C">
        <w:rPr>
          <w:rFonts w:cs="Times New Roman"/>
        </w:rPr>
        <w:t xml:space="preserve"> </w:t>
      </w:r>
    </w:p>
    <w:p w:rsidR="00FC6A31" w:rsidRDefault="00C866D0" w:rsidP="00FC6A31">
      <w:pPr>
        <w:spacing w:line="360" w:lineRule="auto"/>
        <w:jc w:val="both"/>
        <w:rPr>
          <w:rFonts w:cs="Times New Roman"/>
        </w:rPr>
      </w:pPr>
      <w:r>
        <w:rPr>
          <w:rFonts w:cs="Times New Roman"/>
        </w:rPr>
        <w:lastRenderedPageBreak/>
        <w:t>A</w:t>
      </w:r>
      <w:r w:rsidR="00FC6A31" w:rsidRPr="003F762C">
        <w:rPr>
          <w:rFonts w:cs="Times New Roman"/>
        </w:rPr>
        <w:t xml:space="preserve"> new approach for </w:t>
      </w:r>
      <w:r>
        <w:rPr>
          <w:rFonts w:cs="Times New Roman"/>
        </w:rPr>
        <w:t xml:space="preserve">solving the real world transmission </w:t>
      </w:r>
      <w:r w:rsidR="00FC6A31" w:rsidRPr="003F762C">
        <w:rPr>
          <w:rFonts w:cs="Times New Roman"/>
        </w:rPr>
        <w:t xml:space="preserve">expansion planning </w:t>
      </w:r>
      <w:r>
        <w:rPr>
          <w:rFonts w:cs="Times New Roman"/>
        </w:rPr>
        <w:t xml:space="preserve">problem </w:t>
      </w:r>
      <w:r w:rsidR="00FC6A31" w:rsidRPr="003F762C">
        <w:rPr>
          <w:rFonts w:cs="Times New Roman"/>
        </w:rPr>
        <w:t xml:space="preserve">with </w:t>
      </w:r>
      <w:r w:rsidR="007F735E">
        <w:rPr>
          <w:rFonts w:cs="Times New Roman"/>
        </w:rPr>
        <w:t xml:space="preserve">the </w:t>
      </w:r>
      <w:r w:rsidR="00FC6A31" w:rsidRPr="003F762C">
        <w:rPr>
          <w:rFonts w:cs="Times New Roman"/>
        </w:rPr>
        <w:t>Benders decomposition technique</w:t>
      </w:r>
      <w:r>
        <w:rPr>
          <w:rFonts w:cs="Times New Roman"/>
        </w:rPr>
        <w:t xml:space="preserve"> was proposed by </w:t>
      </w:r>
      <w:r w:rsidRPr="003F762C">
        <w:rPr>
          <w:rFonts w:cs="Times New Roman"/>
        </w:rPr>
        <w:t>Binato et al</w:t>
      </w:r>
      <w:r w:rsidR="008546B0">
        <w:rPr>
          <w:rFonts w:cs="Times New Roman"/>
        </w:rPr>
        <w:t xml:space="preserve">. where they used </w:t>
      </w:r>
      <w:r w:rsidR="008546B0" w:rsidRPr="008546B0">
        <w:rPr>
          <w:rFonts w:cs="Times New Roman"/>
        </w:rPr>
        <w:t>southeastern Brazilian system</w:t>
      </w:r>
      <w:r w:rsidR="008546B0">
        <w:rPr>
          <w:rFonts w:cs="Times New Roman"/>
        </w:rPr>
        <w:t xml:space="preserve"> for the study </w:t>
      </w:r>
      <w:r w:rsidR="008546B0">
        <w:rPr>
          <w:rFonts w:cs="Times New Roman"/>
        </w:rPr>
        <w:fldChar w:fldCharType="begin" w:fldLock="1"/>
      </w:r>
      <w:r w:rsidR="00880FA8">
        <w:rPr>
          <w:rFonts w:cs="Times New Roman"/>
        </w:rPr>
        <w:instrText>ADDIN CSL_CITATION {"citationItems":[{"id":"ITEM-1","itemData":{"DOI":"10.1109/59.918292","ISSN":"08858950","abstract":"In this paper we describe a new Benders decomposition approach to solve power transmission network expansion planning problems. This new approach is characterized by using a linear (0-1) disjunctictive model which ensures the optimality of the solution found and by using additional constraints, iteratively evaluated, besides the traditional Benders cuts. The results obtained, considering a real world power transmission network expansion planning study with the southeastern Brazilian system, show the efficiency of this approach.","author":[{"dropping-particle":"","family":"Binato","given":"Silvio","non-dropping-particle":"","parse-names":false,"suffix":""},{"dropping-particle":"","family":"Pereira","given":"Mário Veiga F.","non-dropping-particle":"","parse-names":false,"suffix":""},{"dropping-particle":"","family":"Granville","given":"Sérgio","non-dropping-particle":"","parse-names":false,"suffix":""}],"container-title":"IEEE Transactions on Power Systems","id":"ITEM-1","issue":"2","issued":{"date-parts":[["2001"]]},"page":"235-240","title":"A new Benders decomposition approach to solve power transmission network design problems","type":"article-journal","volume":"16"},"uris":["http://www.mendeley.com/documents/?uuid=45f870d3-17f4-4afc-bc6f-00ec8c276a8a"]}],"mendeley":{"formattedCitation":"(Binato et al., 2001)","plainTextFormattedCitation":"(Binato et al., 2001)","previouslyFormattedCitation":"(Binato et al., 2001)"},"properties":{"noteIndex":0},"schema":"https://github.com/citation-style-language/schema/raw/master/csl-citation.json"}</w:instrText>
      </w:r>
      <w:r w:rsidR="008546B0">
        <w:rPr>
          <w:rFonts w:cs="Times New Roman"/>
        </w:rPr>
        <w:fldChar w:fldCharType="separate"/>
      </w:r>
      <w:r w:rsidR="00880FA8" w:rsidRPr="00880FA8">
        <w:rPr>
          <w:rFonts w:cs="Times New Roman"/>
          <w:noProof/>
        </w:rPr>
        <w:t>(Binato et al., 2001)</w:t>
      </w:r>
      <w:r w:rsidR="008546B0">
        <w:rPr>
          <w:rFonts w:cs="Times New Roman"/>
        </w:rPr>
        <w:fldChar w:fldCharType="end"/>
      </w:r>
      <w:r w:rsidR="008546B0">
        <w:rPr>
          <w:rFonts w:cs="Times New Roman"/>
        </w:rPr>
        <w:t>.</w:t>
      </w:r>
    </w:p>
    <w:p w:rsidR="00965315" w:rsidRPr="003F762C" w:rsidRDefault="00965315" w:rsidP="00FC6A31">
      <w:pPr>
        <w:spacing w:line="360" w:lineRule="auto"/>
        <w:jc w:val="both"/>
        <w:rPr>
          <w:rFonts w:cs="Times New Roman"/>
        </w:rPr>
      </w:pPr>
      <w:r w:rsidRPr="007750BD">
        <w:rPr>
          <w:rFonts w:cs="Times New Roman"/>
        </w:rPr>
        <w:t>Natalia Alguacil</w:t>
      </w:r>
      <w:r w:rsidR="007750BD">
        <w:rPr>
          <w:rFonts w:cs="Times New Roman"/>
        </w:rPr>
        <w:t xml:space="preserve"> et al.</w:t>
      </w:r>
      <w:r w:rsidR="00EE0622" w:rsidRPr="007750BD">
        <w:rPr>
          <w:rFonts w:cs="Times New Roman"/>
        </w:rPr>
        <w:t xml:space="preserve"> proposed a mixed integer linear programming approach to solve the long-term, large-scale, transmission expansion </w:t>
      </w:r>
      <w:r w:rsidR="007750BD" w:rsidRPr="007750BD">
        <w:rPr>
          <w:rFonts w:cs="Times New Roman"/>
        </w:rPr>
        <w:t xml:space="preserve">static </w:t>
      </w:r>
      <w:r w:rsidR="00EE0622" w:rsidRPr="007750BD">
        <w:rPr>
          <w:rFonts w:cs="Times New Roman"/>
        </w:rPr>
        <w:t>planning problem. Their formulation considered</w:t>
      </w:r>
      <w:r w:rsidR="00276392">
        <w:rPr>
          <w:rFonts w:cs="Times New Roman"/>
        </w:rPr>
        <w:t xml:space="preserve"> transmission</w:t>
      </w:r>
      <w:r w:rsidR="007750BD" w:rsidRPr="007750BD">
        <w:rPr>
          <w:rFonts w:cs="Times New Roman"/>
        </w:rPr>
        <w:t xml:space="preserve"> losses</w:t>
      </w:r>
      <w:r w:rsidR="00EE0622" w:rsidRPr="007750BD">
        <w:rPr>
          <w:rFonts w:cs="Times New Roman"/>
        </w:rPr>
        <w:t xml:space="preserve"> in the system</w:t>
      </w:r>
      <w:r w:rsidR="00276392">
        <w:rPr>
          <w:rFonts w:cs="Times New Roman"/>
        </w:rPr>
        <w:t>, and optimality was guaranteed when solving with the existing optimization softwares</w:t>
      </w:r>
      <w:r w:rsidR="007750BD">
        <w:rPr>
          <w:rFonts w:cs="Times New Roman"/>
        </w:rPr>
        <w:t xml:space="preserve"> </w:t>
      </w:r>
      <w:r w:rsidR="007750BD">
        <w:rPr>
          <w:rFonts w:cs="Times New Roman"/>
        </w:rPr>
        <w:fldChar w:fldCharType="begin" w:fldLock="1"/>
      </w:r>
      <w:r w:rsidR="00880FA8">
        <w:rPr>
          <w:rFonts w:cs="Times New Roman"/>
        </w:rPr>
        <w:instrText>ADDIN CSL_CITATION {"citationItems":[{"id":"ITEM-1","itemData":{"DOI":"10.1109/TPWRS.2003.814891","ISSN":"08858950","abstract":"This paper presents a mixed-integer LP approach to the solution of the long-term transmission expansion planning problem. In general, this problem is large-scale, mixed-integer, nonlinear, and nonconvex. We derive a mixed-integer linear formulation that considers losses and guarantees convergence to optimality using existing optimization software. The proposed model is applied to Garver's 6-bus system, the IEEE Reliability Test System, and a realistic Brazilian system. Simulation results show the accuracy as well as the efficiency of the proposed solution technique.","author":[{"dropping-particle":"","family":"Alguacil","given":"Natalia","non-dropping-particle":"","parse-names":false,"suffix":""},{"dropping-particle":"","family":"Motto","given":"Alexis L.","non-dropping-particle":"","parse-names":false,"suffix":""},{"dropping-particle":"","family":"Conejo","given":"Antonio J.","non-dropping-particle":"","parse-names":false,"suffix":""}],"container-title":"IEEE Transactions on Power Systems","id":"ITEM-1","issue":"3","issued":{"date-parts":[["2003","8"]]},"page":"1070-1077","title":"Transmission expansion planning: A mixed-integer LP approach","type":"article-journal","volume":"18"},"uris":["http://www.mendeley.com/documents/?uuid=4134386a-0663-390b-8154-9d9098c615b2"]}],"mendeley":{"formattedCitation":"(Alguacil et al., 2003)","plainTextFormattedCitation":"(Alguacil et al., 2003)","previouslyFormattedCitation":"(Alguacil et al., 2003)"},"properties":{"noteIndex":0},"schema":"https://github.com/citation-style-language/schema/raw/master/csl-citation.json"}</w:instrText>
      </w:r>
      <w:r w:rsidR="007750BD">
        <w:rPr>
          <w:rFonts w:cs="Times New Roman"/>
        </w:rPr>
        <w:fldChar w:fldCharType="separate"/>
      </w:r>
      <w:r w:rsidR="00880FA8" w:rsidRPr="00880FA8">
        <w:rPr>
          <w:rFonts w:cs="Times New Roman"/>
          <w:noProof/>
        </w:rPr>
        <w:t>(Alguacil et al., 2003)</w:t>
      </w:r>
      <w:r w:rsidR="007750BD">
        <w:rPr>
          <w:rFonts w:cs="Times New Roman"/>
        </w:rPr>
        <w:fldChar w:fldCharType="end"/>
      </w:r>
      <w:r w:rsidR="007750BD" w:rsidRPr="007750BD">
        <w:rPr>
          <w:rFonts w:cs="Times New Roman"/>
        </w:rPr>
        <w:t>.</w:t>
      </w:r>
      <w:r w:rsidR="00EE0622" w:rsidRPr="007750BD">
        <w:rPr>
          <w:rFonts w:cs="Times New Roman"/>
        </w:rPr>
        <w:t xml:space="preserve"> </w:t>
      </w:r>
    </w:p>
    <w:p w:rsidR="00FC6A31" w:rsidRPr="003F762C" w:rsidRDefault="00965315" w:rsidP="00FC6A31">
      <w:pPr>
        <w:spacing w:line="360" w:lineRule="auto"/>
        <w:jc w:val="both"/>
        <w:rPr>
          <w:rFonts w:cs="Times New Roman"/>
        </w:rPr>
      </w:pPr>
      <w:r>
        <w:rPr>
          <w:rFonts w:cs="Times New Roman"/>
        </w:rPr>
        <w:t xml:space="preserve">Khodaei et al. </w:t>
      </w:r>
      <w:r w:rsidR="00662C5D">
        <w:rPr>
          <w:rFonts w:cs="Times New Roman"/>
        </w:rPr>
        <w:t>introduced the concept of transmission switching in t</w:t>
      </w:r>
      <w:r w:rsidR="007F735E">
        <w:rPr>
          <w:rFonts w:cs="Times New Roman"/>
        </w:rPr>
        <w:t>ransmissio</w:t>
      </w:r>
      <w:r w:rsidR="00662C5D">
        <w:rPr>
          <w:rFonts w:cs="Times New Roman"/>
        </w:rPr>
        <w:t>n and generation expansion planning problem</w:t>
      </w:r>
      <w:r w:rsidR="007F735E">
        <w:rPr>
          <w:rFonts w:cs="Times New Roman"/>
        </w:rPr>
        <w:t>s</w:t>
      </w:r>
      <w:r w:rsidR="00662C5D">
        <w:rPr>
          <w:rFonts w:cs="Times New Roman"/>
        </w:rPr>
        <w:t xml:space="preserve">. </w:t>
      </w:r>
      <w:r w:rsidR="00662C5D" w:rsidRPr="00662C5D">
        <w:rPr>
          <w:rFonts w:cs="Times New Roman"/>
        </w:rPr>
        <w:t xml:space="preserve">The authors propose a three-step optimization formulation for transmission and generation expansion planning using </w:t>
      </w:r>
      <w:r w:rsidR="007F735E">
        <w:rPr>
          <w:rFonts w:cs="Times New Roman"/>
        </w:rPr>
        <w:t xml:space="preserve">the </w:t>
      </w:r>
      <w:r w:rsidR="00FC6A31" w:rsidRPr="003F762C">
        <w:rPr>
          <w:rFonts w:cs="Times New Roman"/>
        </w:rPr>
        <w:t>Benders decomposition technique, and considered contingency analysis for all existing and candidate lines and integrated transmission switching to alleviate violations in</w:t>
      </w:r>
      <w:r w:rsidR="005F2EF1">
        <w:rPr>
          <w:rFonts w:cs="Times New Roman"/>
        </w:rPr>
        <w:t xml:space="preserve"> </w:t>
      </w:r>
      <w:r w:rsidR="00823EB9">
        <w:rPr>
          <w:rFonts w:cs="Times New Roman"/>
        </w:rPr>
        <w:t xml:space="preserve">line flows </w:t>
      </w:r>
      <w:r w:rsidR="00662C5D">
        <w:rPr>
          <w:rFonts w:cs="Times New Roman"/>
        </w:rPr>
        <w:fldChar w:fldCharType="begin" w:fldLock="1"/>
      </w:r>
      <w:r w:rsidR="00880FA8">
        <w:rPr>
          <w:rFonts w:cs="Times New Roman"/>
        </w:rPr>
        <w:instrText>ADDIN CSL_CITATION {"citationItems":[{"id":"ITEM-1","itemData":{"DOI":"10.1109/TPWRS.2009.2039946","ISSN":"08858950","abstract":"Transmission switching (TS) is introduced to add flexibility to the transmission and generation capacity expansion planning problem. TS could improve the performance of the capacity expansion planning model and reduce the total planning cost. The capacity expansion planning problem is decomposed into a master problem and two subproblems. The master problem utilizes the candidate set for additional generating unit and transmission capacity investments to find the optimal plan throughout the planning horizon. The subproblems use the optimal plan, apply transmission switching to relieve any transmission flow violations, and calculate the optimal dispatch of generating units. The transmission network contingencies are also considered in the subproblems. The case studies exhibit the effectiveness of the proposed expansion planning approach. © 2010 IEEE.","author":[{"dropping-particle":"","family":"Khodaei","given":"Amin","non-dropping-particle":"","parse-names":false,"suffix":""},{"dropping-particle":"","family":"Shahidehpour","given":"Mohammad","non-dropping-particle":"","parse-names":false,"suffix":""},{"dropping-particle":"","family":"Kamalinia","given":"Saeed","non-dropping-particle":"","parse-names":false,"suffix":""}],"container-title":"IEEE Transactions on Power Systems","id":"ITEM-1","issue":"3","issued":{"date-parts":[["2010"]]},"page":"1722-1733","title":"Transmission switching in expansion planning","type":"article-journal","volume":"25"},"uris":["http://www.mendeley.com/documents/?uuid=3a0e01b9-11bf-4dad-96da-5e6e41a079f7"]}],"mendeley":{"formattedCitation":"(Khodaei et al., 2010)","plainTextFormattedCitation":"(Khodaei et al., 2010)","previouslyFormattedCitation":"(Khodaei et al., 2010)"},"properties":{"noteIndex":0},"schema":"https://github.com/citation-style-language/schema/raw/master/csl-citation.json"}</w:instrText>
      </w:r>
      <w:r w:rsidR="00662C5D">
        <w:rPr>
          <w:rFonts w:cs="Times New Roman"/>
        </w:rPr>
        <w:fldChar w:fldCharType="separate"/>
      </w:r>
      <w:r w:rsidR="00880FA8" w:rsidRPr="00880FA8">
        <w:rPr>
          <w:rFonts w:cs="Times New Roman"/>
          <w:noProof/>
        </w:rPr>
        <w:t>(Khodaei et al., 2010)</w:t>
      </w:r>
      <w:r w:rsidR="00662C5D">
        <w:rPr>
          <w:rFonts w:cs="Times New Roman"/>
        </w:rPr>
        <w:fldChar w:fldCharType="end"/>
      </w:r>
      <w:r w:rsidR="00662C5D">
        <w:rPr>
          <w:rFonts w:cs="Times New Roman"/>
        </w:rPr>
        <w:t>.</w:t>
      </w:r>
    </w:p>
    <w:p w:rsidR="00FC6A31" w:rsidRDefault="00C624E0" w:rsidP="00FC6A31">
      <w:pPr>
        <w:spacing w:line="360" w:lineRule="auto"/>
        <w:jc w:val="both"/>
        <w:rPr>
          <w:rFonts w:cs="Times New Roman"/>
        </w:rPr>
      </w:pPr>
      <w:r>
        <w:rPr>
          <w:rFonts w:cs="Times New Roman"/>
        </w:rPr>
        <w:t>A</w:t>
      </w:r>
      <w:r w:rsidR="00FC6A31" w:rsidRPr="003F762C">
        <w:rPr>
          <w:rFonts w:cs="Times New Roman"/>
        </w:rPr>
        <w:t xml:space="preserve"> nodal capacity market framework </w:t>
      </w:r>
      <w:r>
        <w:rPr>
          <w:rFonts w:cs="Times New Roman"/>
        </w:rPr>
        <w:t xml:space="preserve">was proposed by </w:t>
      </w:r>
      <w:r w:rsidRPr="003F762C">
        <w:rPr>
          <w:rFonts w:cs="Times New Roman"/>
        </w:rPr>
        <w:t xml:space="preserve">Rudkevich (2012) </w:t>
      </w:r>
      <w:r w:rsidR="00FC6A31" w:rsidRPr="003F762C">
        <w:rPr>
          <w:rFonts w:cs="Times New Roman"/>
        </w:rPr>
        <w:t xml:space="preserve">for generation and transmission expansion planning. </w:t>
      </w:r>
      <w:r>
        <w:rPr>
          <w:rFonts w:cs="Times New Roman"/>
        </w:rPr>
        <w:t>The author</w:t>
      </w:r>
      <w:r w:rsidR="00FC6A31" w:rsidRPr="003F762C">
        <w:rPr>
          <w:rFonts w:cs="Times New Roman"/>
        </w:rPr>
        <w:t xml:space="preserve"> used the flow cancellation technique to represent a fixed list of contingencies in a reliability dispatch formulation, in which all resources are dispatched at zero costs</w:t>
      </w:r>
      <w:r w:rsidR="007F735E">
        <w:rPr>
          <w:rFonts w:cs="Times New Roman"/>
        </w:rPr>
        <w:t>,</w:t>
      </w:r>
      <w:r w:rsidR="00FC6A31" w:rsidRPr="003F762C">
        <w:rPr>
          <w:rFonts w:cs="Times New Roman"/>
        </w:rPr>
        <w:t xml:space="preserve"> and load shedding will be penalized at </w:t>
      </w:r>
      <w:r w:rsidR="007F735E">
        <w:rPr>
          <w:rFonts w:cs="Times New Roman"/>
        </w:rPr>
        <w:t xml:space="preserve">the </w:t>
      </w:r>
      <w:r w:rsidR="00FC6A31" w:rsidRPr="003F762C">
        <w:rPr>
          <w:rFonts w:cs="Times New Roman"/>
        </w:rPr>
        <w:t>value of lost load (VOLL) price.</w:t>
      </w:r>
    </w:p>
    <w:p w:rsidR="00020D85" w:rsidRDefault="007750BD" w:rsidP="00FC6A31">
      <w:pPr>
        <w:spacing w:line="360" w:lineRule="auto"/>
        <w:jc w:val="both"/>
        <w:rPr>
          <w:rFonts w:cs="Times New Roman"/>
        </w:rPr>
      </w:pPr>
      <w:r>
        <w:rPr>
          <w:rFonts w:cs="Times New Roman"/>
        </w:rPr>
        <w:t xml:space="preserve">In context of Nepal, Sainju et al. formulated a linear mixed integer planning model. They used the model for solving the Garver 6-bus system and 132 kV network of Attaria-Butwal grid division of INPS. They suggested the future work to accommodate the line losses and different voltage level in the model </w:t>
      </w:r>
      <w:r>
        <w:rPr>
          <w:rFonts w:cs="Times New Roman"/>
        </w:rPr>
        <w:fldChar w:fldCharType="begin" w:fldLock="1"/>
      </w:r>
      <w:r w:rsidR="00880FA8">
        <w:rPr>
          <w:rFonts w:cs="Times New Roman"/>
        </w:rPr>
        <w:instrText>ADDIN CSL_CITATION {"citationItems":[{"id":"ITEM-1","itemData":{"DOI":"10.1109/ICPES.2016.7584141","ISBN":"9781509001286","abstract":"The task of this research work is to determine an optimal network configuration according to load growth. It determines where, when and how many new transmission lines should be installed. This study presents a methodology for transmission expansion planning using DC power flow model. The objectives are to minimize the transmission investment cost, minimize the transmission line operation and maintenance cost and minimizes the generation investment cost. Mixed Integer Linear Programming method is used to solve the Transmission Line Expansion problem. Firstly Garver's Test System and then Attariya - Butwal Grid Division of Integrated Nepal Power System has been simulated for Transmission Line Expansion Planning (TLEP) in General Algebraic Modeling system (GAMS) using CPLEX solver tool. Load and generation of Kathmandu, Hetauda and Duhabi Grid Division has been lumped into Bharatpur Sub Station, whereas load and generation of Pokhara Grid Division has been lumped into Syangja Sub Station. Three different scenarios with varying load and generation for the case of Attariya - Butwal Grid Division of Integrated Nepal Power System were modeled for analysis of the model.","author":[{"dropping-particle":"","family":"Sainju","given":"D.","non-dropping-particle":"","parse-names":false,"suffix":""},{"dropping-particle":"","family":"Sinha","given":"R.","non-dropping-particle":"","parse-names":false,"suffix":""},{"dropping-particle":"","family":"Pokhrel","given":"B. R.","non-dropping-particle":"","parse-names":false,"suffix":""}],"container-title":"2016 IEEE 6th International Conference on Power Systems, ICPS 2016","id":"ITEM-1","issued":{"date-parts":[["2016"]]},"page":"1-6","title":"Static expansion planning of transmission line using Mixed Integer Linear Programming method","type":"article-journal"},"uris":["http://www.mendeley.com/documents/?uuid=47fe64ce-51a4-47dc-91b0-177e847750b6"]}],"mendeley":{"formattedCitation":"(Sainju et al., 2016)","plainTextFormattedCitation":"(Sainju et al., 2016)","previouslyFormattedCitation":"(Sainju et al., 2016)"},"properties":{"noteIndex":0},"schema":"https://github.com/citation-style-language/schema/raw/master/csl-citation.json"}</w:instrText>
      </w:r>
      <w:r>
        <w:rPr>
          <w:rFonts w:cs="Times New Roman"/>
        </w:rPr>
        <w:fldChar w:fldCharType="separate"/>
      </w:r>
      <w:r w:rsidR="00880FA8" w:rsidRPr="00880FA8">
        <w:rPr>
          <w:rFonts w:cs="Times New Roman"/>
          <w:noProof/>
        </w:rPr>
        <w:t>(Sainju et al., 2016)</w:t>
      </w:r>
      <w:r>
        <w:rPr>
          <w:rFonts w:cs="Times New Roman"/>
        </w:rPr>
        <w:fldChar w:fldCharType="end"/>
      </w:r>
      <w:r>
        <w:rPr>
          <w:rFonts w:cs="Times New Roman"/>
        </w:rPr>
        <w:t xml:space="preserve">. </w:t>
      </w:r>
    </w:p>
    <w:p w:rsidR="00061595" w:rsidRDefault="00061595" w:rsidP="00061595">
      <w:pPr>
        <w:spacing w:line="360" w:lineRule="auto"/>
        <w:jc w:val="both"/>
        <w:rPr>
          <w:rFonts w:cs="Times New Roman"/>
        </w:rPr>
      </w:pPr>
      <w:r>
        <w:rPr>
          <w:rFonts w:cs="Times New Roman"/>
        </w:rPr>
        <w:t>In some of the literatures, c</w:t>
      </w:r>
      <w:r w:rsidRPr="00061595">
        <w:rPr>
          <w:rFonts w:cs="Times New Roman"/>
        </w:rPr>
        <w:t>ombined Generation and T</w:t>
      </w:r>
      <w:r>
        <w:rPr>
          <w:rFonts w:cs="Times New Roman"/>
        </w:rPr>
        <w:t>ransmission Expansion Planning</w:t>
      </w:r>
      <w:r w:rsidRPr="00061595">
        <w:rPr>
          <w:rFonts w:cs="Times New Roman"/>
        </w:rPr>
        <w:t xml:space="preserve"> problems are also solved</w:t>
      </w:r>
      <w:r>
        <w:rPr>
          <w:rFonts w:cs="Times New Roman"/>
        </w:rPr>
        <w:t xml:space="preserve"> </w:t>
      </w:r>
      <w:r w:rsidRPr="00061595">
        <w:rPr>
          <w:rFonts w:cs="Times New Roman"/>
        </w:rPr>
        <w:t>in a dynamic,</w:t>
      </w:r>
      <w:r w:rsidR="00367192">
        <w:rPr>
          <w:rFonts w:cs="Times New Roman"/>
        </w:rPr>
        <w:t xml:space="preserve"> </w:t>
      </w:r>
      <w:r>
        <w:rPr>
          <w:rFonts w:cs="Times New Roman"/>
        </w:rPr>
        <w:t>multi-</w:t>
      </w:r>
      <w:r w:rsidRPr="00061595">
        <w:rPr>
          <w:rFonts w:cs="Times New Roman"/>
        </w:rPr>
        <w:t>year</w:t>
      </w:r>
      <w:r>
        <w:rPr>
          <w:rFonts w:cs="Times New Roman"/>
        </w:rPr>
        <w:t xml:space="preserve">, time </w:t>
      </w:r>
      <w:r w:rsidRPr="00061595">
        <w:rPr>
          <w:rFonts w:cs="Times New Roman"/>
        </w:rPr>
        <w:t>frame. Fathtabar</w:t>
      </w:r>
      <w:r>
        <w:rPr>
          <w:rFonts w:cs="Times New Roman"/>
        </w:rPr>
        <w:t xml:space="preserve"> el. al.</w:t>
      </w:r>
      <w:r w:rsidRPr="00061595">
        <w:rPr>
          <w:rFonts w:cs="Times New Roman"/>
        </w:rPr>
        <w:t xml:space="preserve"> </w:t>
      </w:r>
      <w:proofErr w:type="gramStart"/>
      <w:r>
        <w:rPr>
          <w:rFonts w:cs="Times New Roman"/>
        </w:rPr>
        <w:t>proposed  a</w:t>
      </w:r>
      <w:proofErr w:type="gramEnd"/>
      <w:r w:rsidRPr="00061595">
        <w:rPr>
          <w:rFonts w:cs="Times New Roman"/>
        </w:rPr>
        <w:t xml:space="preserve"> framework</w:t>
      </w:r>
      <w:r>
        <w:rPr>
          <w:rFonts w:cs="Times New Roman"/>
        </w:rPr>
        <w:t xml:space="preserve"> </w:t>
      </w:r>
      <w:r w:rsidRPr="00061595">
        <w:rPr>
          <w:rFonts w:cs="Times New Roman"/>
        </w:rPr>
        <w:t>with linearized AC model</w:t>
      </w:r>
      <w:r>
        <w:rPr>
          <w:rFonts w:cs="Times New Roman"/>
        </w:rPr>
        <w:t xml:space="preserve"> </w:t>
      </w:r>
      <w:r w:rsidRPr="00061595">
        <w:rPr>
          <w:rFonts w:cs="Times New Roman"/>
        </w:rPr>
        <w:t>in</w:t>
      </w:r>
      <w:r>
        <w:rPr>
          <w:rFonts w:cs="Times New Roman"/>
        </w:rPr>
        <w:t xml:space="preserve"> </w:t>
      </w:r>
      <w:r w:rsidRPr="00061595">
        <w:rPr>
          <w:rFonts w:cs="Times New Roman"/>
        </w:rPr>
        <w:t>Multi Carrier Energy Systems (MCES)</w:t>
      </w:r>
      <w:r>
        <w:rPr>
          <w:rFonts w:cs="Times New Roman"/>
        </w:rPr>
        <w:t xml:space="preserve"> </w:t>
      </w:r>
      <w:r w:rsidRPr="00061595">
        <w:rPr>
          <w:rFonts w:cs="Times New Roman"/>
        </w:rPr>
        <w:t xml:space="preserve">for the solution of multi-year combined </w:t>
      </w:r>
      <w:r>
        <w:rPr>
          <w:rFonts w:cs="Times New Roman"/>
        </w:rPr>
        <w:t>generation and transmission expansion planning</w:t>
      </w:r>
      <w:r w:rsidRPr="00061595">
        <w:rPr>
          <w:rFonts w:cs="Times New Roman"/>
        </w:rPr>
        <w:t>. The</w:t>
      </w:r>
      <w:r>
        <w:rPr>
          <w:rFonts w:cs="Times New Roman"/>
        </w:rPr>
        <w:t xml:space="preserve"> </w:t>
      </w:r>
      <w:r w:rsidRPr="00061595">
        <w:rPr>
          <w:rFonts w:cs="Times New Roman"/>
        </w:rPr>
        <w:t xml:space="preserve">results </w:t>
      </w:r>
      <w:r>
        <w:rPr>
          <w:rFonts w:cs="Times New Roman"/>
        </w:rPr>
        <w:t>were</w:t>
      </w:r>
      <w:r w:rsidRPr="00061595">
        <w:rPr>
          <w:rFonts w:cs="Times New Roman"/>
        </w:rPr>
        <w:t xml:space="preserve"> then compared with that of DC model to establish its effectiveness.</w:t>
      </w:r>
      <w:r>
        <w:rPr>
          <w:rFonts w:cs="Times New Roman"/>
        </w:rPr>
        <w:t xml:space="preserve"> (</w:t>
      </w:r>
      <w:r w:rsidRPr="00061595">
        <w:rPr>
          <w:rFonts w:cs="Times New Roman"/>
        </w:rPr>
        <w:t>Fathtabar</w:t>
      </w:r>
      <w:r>
        <w:rPr>
          <w:rFonts w:cs="Times New Roman"/>
        </w:rPr>
        <w:t xml:space="preserve"> el. al., 2018)</w:t>
      </w:r>
      <w:r w:rsidR="00B7411F">
        <w:rPr>
          <w:rFonts w:cs="Times New Roman"/>
        </w:rPr>
        <w:t>.</w:t>
      </w:r>
    </w:p>
    <w:p w:rsidR="00B7411F" w:rsidRDefault="00B7411F" w:rsidP="00B7411F">
      <w:pPr>
        <w:spacing w:line="360" w:lineRule="auto"/>
        <w:jc w:val="both"/>
        <w:rPr>
          <w:rFonts w:cs="Times New Roman"/>
        </w:rPr>
      </w:pPr>
      <w:r>
        <w:rPr>
          <w:rFonts w:cs="Times New Roman"/>
        </w:rPr>
        <w:t xml:space="preserve">Aming to reduce the impact of a cascading failure, </w:t>
      </w:r>
      <w:r w:rsidRPr="00B7411F">
        <w:rPr>
          <w:rFonts w:cs="Times New Roman"/>
        </w:rPr>
        <w:t>S. Armaghani</w:t>
      </w:r>
      <w:r>
        <w:rPr>
          <w:rFonts w:cs="Times New Roman"/>
        </w:rPr>
        <w:t xml:space="preserve"> </w:t>
      </w:r>
      <w:proofErr w:type="gramStart"/>
      <w:r>
        <w:rPr>
          <w:rFonts w:cs="Times New Roman"/>
        </w:rPr>
        <w:t>et</w:t>
      </w:r>
      <w:proofErr w:type="gramEnd"/>
      <w:r>
        <w:rPr>
          <w:rFonts w:cs="Times New Roman"/>
        </w:rPr>
        <w:t xml:space="preserve">. </w:t>
      </w:r>
      <w:proofErr w:type="gramStart"/>
      <w:r w:rsidR="001B18A0">
        <w:rPr>
          <w:rFonts w:cs="Times New Roman"/>
        </w:rPr>
        <w:t>a</w:t>
      </w:r>
      <w:r>
        <w:rPr>
          <w:rFonts w:cs="Times New Roman"/>
        </w:rPr>
        <w:t>l</w:t>
      </w:r>
      <w:proofErr w:type="gramEnd"/>
      <w:r>
        <w:rPr>
          <w:rFonts w:cs="Times New Roman"/>
        </w:rPr>
        <w:t xml:space="preserve">. </w:t>
      </w:r>
      <w:r w:rsidR="001B18A0">
        <w:rPr>
          <w:rFonts w:cs="Times New Roman"/>
        </w:rPr>
        <w:t>introduced</w:t>
      </w:r>
      <w:r w:rsidRPr="00B7411F">
        <w:rPr>
          <w:rFonts w:cs="Times New Roman"/>
        </w:rPr>
        <w:t xml:space="preserve"> pseudo-dynamic</w:t>
      </w:r>
      <w:r w:rsidR="001B18A0">
        <w:rPr>
          <w:rFonts w:cs="Times New Roman"/>
        </w:rPr>
        <w:t>,</w:t>
      </w:r>
      <w:r w:rsidRPr="00B7411F">
        <w:rPr>
          <w:rFonts w:cs="Times New Roman"/>
        </w:rPr>
        <w:t xml:space="preserve"> multi-stage/year</w:t>
      </w:r>
      <w:r w:rsidR="001B18A0">
        <w:rPr>
          <w:rFonts w:cs="Times New Roman"/>
        </w:rPr>
        <w:t xml:space="preserve"> Transmission Expansion </w:t>
      </w:r>
      <w:r w:rsidR="00367192">
        <w:rPr>
          <w:rFonts w:cs="Times New Roman"/>
        </w:rPr>
        <w:t>Planning</w:t>
      </w:r>
      <w:r w:rsidR="001B18A0">
        <w:rPr>
          <w:rFonts w:cs="Times New Roman"/>
        </w:rPr>
        <w:t xml:space="preserve"> using a initiative process</w:t>
      </w:r>
      <w:r w:rsidRPr="00B7411F">
        <w:rPr>
          <w:rFonts w:cs="Times New Roman"/>
        </w:rPr>
        <w:t>.</w:t>
      </w:r>
      <w:r>
        <w:rPr>
          <w:rFonts w:cs="Times New Roman"/>
        </w:rPr>
        <w:t xml:space="preserve"> They identified t</w:t>
      </w:r>
      <w:r w:rsidRPr="00B7411F">
        <w:rPr>
          <w:rFonts w:cs="Times New Roman"/>
        </w:rPr>
        <w:t>he most critical line based on its ability to initiate and</w:t>
      </w:r>
      <w:r>
        <w:rPr>
          <w:rFonts w:cs="Times New Roman"/>
        </w:rPr>
        <w:t xml:space="preserve"> </w:t>
      </w:r>
      <w:r w:rsidRPr="00B7411F">
        <w:rPr>
          <w:rFonts w:cs="Times New Roman"/>
        </w:rPr>
        <w:t xml:space="preserve">propagate </w:t>
      </w:r>
      <w:r w:rsidRPr="00B7411F">
        <w:rPr>
          <w:rFonts w:cs="Times New Roman"/>
        </w:rPr>
        <w:lastRenderedPageBreak/>
        <w:t xml:space="preserve">a </w:t>
      </w:r>
      <w:r w:rsidR="001B18A0">
        <w:rPr>
          <w:rFonts w:cs="Times New Roman"/>
        </w:rPr>
        <w:t xml:space="preserve">cascading failure in a network and </w:t>
      </w:r>
      <w:r w:rsidRPr="00B7411F">
        <w:rPr>
          <w:rFonts w:cs="Times New Roman"/>
        </w:rPr>
        <w:t>reinforc</w:t>
      </w:r>
      <w:r w:rsidR="001B18A0">
        <w:rPr>
          <w:rFonts w:cs="Times New Roman"/>
        </w:rPr>
        <w:t>ements of the entire network was</w:t>
      </w:r>
      <w:r w:rsidRPr="00B7411F">
        <w:rPr>
          <w:rFonts w:cs="Times New Roman"/>
        </w:rPr>
        <w:t xml:space="preserve"> performed</w:t>
      </w:r>
      <w:r>
        <w:rPr>
          <w:rFonts w:cs="Times New Roman"/>
        </w:rPr>
        <w:t xml:space="preserve"> (</w:t>
      </w:r>
      <w:r w:rsidRPr="00B7411F">
        <w:rPr>
          <w:rFonts w:cs="Times New Roman"/>
        </w:rPr>
        <w:t>S. Armaghani</w:t>
      </w:r>
      <w:r>
        <w:rPr>
          <w:rFonts w:cs="Times New Roman"/>
        </w:rPr>
        <w:t>, 2020)</w:t>
      </w:r>
      <w:r w:rsidR="001B18A0">
        <w:rPr>
          <w:rFonts w:cs="Times New Roman"/>
        </w:rPr>
        <w:t>.</w:t>
      </w:r>
    </w:p>
    <w:p w:rsidR="00C03382" w:rsidRPr="003F762C" w:rsidRDefault="00C03382" w:rsidP="00B7411F">
      <w:pPr>
        <w:spacing w:line="360" w:lineRule="auto"/>
        <w:jc w:val="both"/>
        <w:rPr>
          <w:rFonts w:cs="Times New Roman"/>
        </w:rPr>
      </w:pPr>
    </w:p>
    <w:p w:rsidR="00671BC0" w:rsidRPr="003F762C" w:rsidRDefault="00D4094F" w:rsidP="002B6D30">
      <w:pPr>
        <w:pStyle w:val="Heading3"/>
        <w:spacing w:line="480" w:lineRule="auto"/>
        <w:rPr>
          <w:rFonts w:cs="Times New Roman"/>
        </w:rPr>
      </w:pPr>
      <w:bookmarkStart w:id="20" w:name="_Toc116291229"/>
      <w:r>
        <w:rPr>
          <w:rFonts w:cs="Times New Roman"/>
        </w:rPr>
        <w:t xml:space="preserve">TEP with </w:t>
      </w:r>
      <w:r w:rsidR="00966A41" w:rsidRPr="003F762C">
        <w:rPr>
          <w:rFonts w:cs="Times New Roman"/>
        </w:rPr>
        <w:t>Heuristics Models</w:t>
      </w:r>
      <w:bookmarkEnd w:id="20"/>
    </w:p>
    <w:p w:rsidR="002D35F7" w:rsidRPr="002D35F7" w:rsidRDefault="002D35F7" w:rsidP="002D35F7">
      <w:pPr>
        <w:spacing w:line="360" w:lineRule="auto"/>
        <w:jc w:val="both"/>
        <w:rPr>
          <w:rFonts w:cs="Times New Roman"/>
        </w:rPr>
      </w:pPr>
      <w:r w:rsidRPr="002D35F7">
        <w:rPr>
          <w:rFonts w:cs="Times New Roman"/>
        </w:rPr>
        <w:t xml:space="preserve">The contemporary replacement for mathematical optimization models is heuristic </w:t>
      </w:r>
      <w:r w:rsidR="00367192" w:rsidRPr="002D35F7">
        <w:rPr>
          <w:rFonts w:cs="Times New Roman"/>
        </w:rPr>
        <w:t>approaches. Heuristics</w:t>
      </w:r>
      <w:r w:rsidRPr="002D35F7">
        <w:rPr>
          <w:rFonts w:cs="Times New Roman"/>
        </w:rPr>
        <w:t xml:space="preserve"> are all methods that develop solutions incrementally rather than addressing an optimization </w:t>
      </w:r>
      <w:r w:rsidR="00367192" w:rsidRPr="002D35F7">
        <w:rPr>
          <w:rFonts w:cs="Times New Roman"/>
        </w:rPr>
        <w:t>problem. These</w:t>
      </w:r>
      <w:r w:rsidRPr="002D35F7">
        <w:rPr>
          <w:rFonts w:cs="Times New Roman"/>
        </w:rPr>
        <w:t xml:space="preserve"> processes carry out local searches up until they are unable to locate a better answer; they then invoke the satisfaction of predetermined stopping criteria to halt the </w:t>
      </w:r>
      <w:r w:rsidR="00367192" w:rsidRPr="002D35F7">
        <w:rPr>
          <w:rFonts w:cs="Times New Roman"/>
        </w:rPr>
        <w:t>search. Heuristics</w:t>
      </w:r>
      <w:r w:rsidRPr="002D35F7">
        <w:rPr>
          <w:rFonts w:cs="Times New Roman"/>
        </w:rPr>
        <w:t>, as opposed to quantitative optimization models, are thereby streamlined processes for finding workable solutions to complicated issues.</w:t>
      </w:r>
    </w:p>
    <w:p w:rsidR="00F17BBC" w:rsidRPr="003F762C" w:rsidRDefault="002D35F7" w:rsidP="002D35F7">
      <w:pPr>
        <w:spacing w:line="360" w:lineRule="auto"/>
        <w:jc w:val="both"/>
        <w:rPr>
          <w:rFonts w:cs="Times New Roman"/>
        </w:rPr>
      </w:pPr>
      <w:r w:rsidRPr="002D35F7">
        <w:rPr>
          <w:rFonts w:cs="Times New Roman"/>
        </w:rPr>
        <w:t xml:space="preserve">Heuristics </w:t>
      </w:r>
      <w:r>
        <w:rPr>
          <w:rFonts w:cs="Times New Roman"/>
        </w:rPr>
        <w:t xml:space="preserve">methods </w:t>
      </w:r>
      <w:r w:rsidRPr="002D35F7">
        <w:rPr>
          <w:rFonts w:cs="Times New Roman"/>
        </w:rPr>
        <w:t xml:space="preserve">do not always find the best expansion plan, especially when they are applied to real-world power systems, despite the fact that they do return feasible solutions fairly quickly. They also do not, mathematically speaking, provide bounds or proofs on the quality or optimality of their solutions. </w:t>
      </w:r>
      <w:r w:rsidR="00C24EAC" w:rsidRPr="003F762C">
        <w:rPr>
          <w:rFonts w:cs="Times New Roman"/>
        </w:rPr>
        <w:t>(Raider et al., 2008).</w:t>
      </w:r>
    </w:p>
    <w:p w:rsidR="00EF4E64" w:rsidRDefault="004C2EA7" w:rsidP="007D568C">
      <w:pPr>
        <w:spacing w:line="360" w:lineRule="auto"/>
        <w:jc w:val="both"/>
        <w:rPr>
          <w:rFonts w:cs="Times New Roman"/>
        </w:rPr>
      </w:pPr>
      <w:r w:rsidRPr="003F762C">
        <w:rPr>
          <w:rFonts w:cs="Times New Roman"/>
        </w:rPr>
        <w:t>Moreno</w:t>
      </w:r>
      <w:r w:rsidR="00AB5F56" w:rsidRPr="003F762C">
        <w:rPr>
          <w:rFonts w:cs="Times New Roman"/>
        </w:rPr>
        <w:t xml:space="preserve"> et al. </w:t>
      </w:r>
      <w:r w:rsidRPr="003F762C">
        <w:rPr>
          <w:rFonts w:cs="Times New Roman"/>
        </w:rPr>
        <w:t xml:space="preserve">(2013) </w:t>
      </w:r>
      <w:r w:rsidR="00D869BB">
        <w:rPr>
          <w:rFonts w:cs="Times New Roman"/>
        </w:rPr>
        <w:t>employed</w:t>
      </w:r>
      <w:r w:rsidR="00F17BBC" w:rsidRPr="003F762C">
        <w:rPr>
          <w:rFonts w:cs="Times New Roman"/>
        </w:rPr>
        <w:t xml:space="preserve"> a probabilistic method for</w:t>
      </w:r>
      <w:r w:rsidR="00D869BB">
        <w:rPr>
          <w:rFonts w:cs="Times New Roman"/>
        </w:rPr>
        <w:t xml:space="preserve"> the determination of</w:t>
      </w:r>
      <w:r w:rsidR="00F17BBC" w:rsidRPr="003F762C">
        <w:rPr>
          <w:rFonts w:cs="Times New Roman"/>
        </w:rPr>
        <w:t xml:space="preserve"> transmission investment</w:t>
      </w:r>
      <w:r w:rsidR="00D869BB">
        <w:rPr>
          <w:rFonts w:cs="Times New Roman"/>
        </w:rPr>
        <w:t xml:space="preserve"> and operation cost </w:t>
      </w:r>
      <w:r w:rsidR="00F17BBC" w:rsidRPr="003F762C">
        <w:rPr>
          <w:rFonts w:cs="Times New Roman"/>
        </w:rPr>
        <w:t>by</w:t>
      </w:r>
      <w:r w:rsidR="00D869BB">
        <w:rPr>
          <w:rFonts w:cs="Times New Roman"/>
        </w:rPr>
        <w:t xml:space="preserve"> incorporating</w:t>
      </w:r>
      <w:r w:rsidR="00F17BBC" w:rsidRPr="003F762C">
        <w:rPr>
          <w:rFonts w:cs="Times New Roman"/>
        </w:rPr>
        <w:t xml:space="preserve"> </w:t>
      </w:r>
      <w:r w:rsidR="00D869BB">
        <w:rPr>
          <w:rFonts w:cs="Times New Roman"/>
        </w:rPr>
        <w:t>the system contingencies</w:t>
      </w:r>
      <w:r w:rsidR="00F17BBC" w:rsidRPr="003F762C">
        <w:rPr>
          <w:rFonts w:cs="Times New Roman"/>
        </w:rPr>
        <w:t xml:space="preserve"> and corrective </w:t>
      </w:r>
      <w:r w:rsidR="00D869BB">
        <w:rPr>
          <w:rFonts w:cs="Times New Roman"/>
        </w:rPr>
        <w:t>measure</w:t>
      </w:r>
      <w:r w:rsidR="00F17BBC" w:rsidRPr="003F762C">
        <w:rPr>
          <w:rFonts w:cs="Times New Roman"/>
        </w:rPr>
        <w:t xml:space="preserve"> into operation cost estimation. Generation reserves and special protection schemes are considered additional corrective actions that can help system stability during contingencies and decrease operation c</w:t>
      </w:r>
      <w:r w:rsidR="006D47FF" w:rsidRPr="003F762C">
        <w:rPr>
          <w:rFonts w:cs="Times New Roman"/>
        </w:rPr>
        <w:t>osts by reducing load shedding.</w:t>
      </w:r>
    </w:p>
    <w:p w:rsidR="00145F9E" w:rsidRDefault="004F43A6" w:rsidP="00145F9E">
      <w:pPr>
        <w:pStyle w:val="Heading2"/>
      </w:pPr>
      <w:bookmarkStart w:id="21" w:name="_Toc116291230"/>
      <w:r>
        <w:t>Based on Planning Horizon</w:t>
      </w:r>
      <w:bookmarkEnd w:id="21"/>
    </w:p>
    <w:p w:rsidR="004F43A6" w:rsidRPr="00C624E0" w:rsidRDefault="004F43A6" w:rsidP="00C624E0">
      <w:pPr>
        <w:spacing w:line="360" w:lineRule="auto"/>
        <w:jc w:val="both"/>
        <w:rPr>
          <w:rFonts w:cs="Times New Roman"/>
        </w:rPr>
      </w:pPr>
      <w:r w:rsidRPr="00C624E0">
        <w:rPr>
          <w:rFonts w:cs="Times New Roman"/>
        </w:rPr>
        <w:t>T</w:t>
      </w:r>
      <w:r w:rsidR="007F735E">
        <w:rPr>
          <w:rFonts w:cs="Times New Roman"/>
        </w:rPr>
        <w:t>he t</w:t>
      </w:r>
      <w:r w:rsidRPr="00C624E0">
        <w:rPr>
          <w:rFonts w:cs="Times New Roman"/>
        </w:rPr>
        <w:t xml:space="preserve">ransmission Expansion Planning </w:t>
      </w:r>
      <w:r w:rsidR="00E12C97">
        <w:rPr>
          <w:rFonts w:cs="Times New Roman"/>
        </w:rPr>
        <w:t>approach can be classified as static or dynamic based on the handling of planning periods</w:t>
      </w:r>
      <w:r w:rsidRPr="00C624E0">
        <w:rPr>
          <w:rFonts w:cs="Times New Roman"/>
        </w:rPr>
        <w:t xml:space="preserve">. In </w:t>
      </w:r>
      <w:r w:rsidR="00BF3DEE">
        <w:rPr>
          <w:rFonts w:cs="Times New Roman"/>
        </w:rPr>
        <w:t>static transmission expansion planning</w:t>
      </w:r>
      <w:r w:rsidRPr="00C624E0">
        <w:rPr>
          <w:rFonts w:cs="Times New Roman"/>
        </w:rPr>
        <w:t xml:space="preserve">, the problem is </w:t>
      </w:r>
      <w:r w:rsidR="00367192">
        <w:rPr>
          <w:rFonts w:cs="Times New Roman"/>
        </w:rPr>
        <w:t>analyzed</w:t>
      </w:r>
      <w:r w:rsidRPr="00C624E0">
        <w:rPr>
          <w:rFonts w:cs="Times New Roman"/>
        </w:rPr>
        <w:t xml:space="preserve"> to </w:t>
      </w:r>
      <w:r w:rsidR="00385AC7">
        <w:rPr>
          <w:rFonts w:cs="Times New Roman"/>
        </w:rPr>
        <w:t>figure out</w:t>
      </w:r>
      <w:r w:rsidRPr="00C624E0">
        <w:rPr>
          <w:rFonts w:cs="Times New Roman"/>
        </w:rPr>
        <w:t xml:space="preserve"> where the </w:t>
      </w:r>
      <w:r w:rsidR="00385AC7">
        <w:rPr>
          <w:rFonts w:cs="Times New Roman"/>
        </w:rPr>
        <w:t>power lines</w:t>
      </w:r>
      <w:r w:rsidRPr="00C624E0">
        <w:rPr>
          <w:rFonts w:cs="Times New Roman"/>
        </w:rPr>
        <w:t xml:space="preserve"> should be expanded to meet the future demand </w:t>
      </w:r>
      <w:r w:rsidR="00367192">
        <w:rPr>
          <w:rFonts w:cs="Times New Roman"/>
        </w:rPr>
        <w:t xml:space="preserve">considering </w:t>
      </w:r>
      <w:r w:rsidR="00367192" w:rsidRPr="00C624E0">
        <w:rPr>
          <w:rFonts w:cs="Times New Roman"/>
        </w:rPr>
        <w:t>a</w:t>
      </w:r>
      <w:r w:rsidR="00385AC7">
        <w:rPr>
          <w:rFonts w:cs="Times New Roman"/>
        </w:rPr>
        <w:t xml:space="preserve"> single planning period. Thus, </w:t>
      </w:r>
      <w:r w:rsidRPr="00C624E0">
        <w:rPr>
          <w:rFonts w:cs="Times New Roman"/>
        </w:rPr>
        <w:t>the planning horizon is taken into account at once</w:t>
      </w:r>
      <w:r w:rsidR="009F3468">
        <w:rPr>
          <w:rFonts w:cs="Times New Roman"/>
        </w:rPr>
        <w:t xml:space="preserve"> </w:t>
      </w:r>
      <w:r w:rsidR="009F3468">
        <w:rPr>
          <w:rFonts w:cs="Times New Roman"/>
        </w:rPr>
        <w:fldChar w:fldCharType="begin" w:fldLock="1"/>
      </w:r>
      <w:r w:rsidR="00880FA8">
        <w:rPr>
          <w:rFonts w:cs="Times New Roman"/>
        </w:rPr>
        <w:instrText>ADDIN CSL_CITATION {"citationItems":[{"id":"ITEM-1","itemData":{"DOI":"10.1109/EEEIC.2017.7977849","ISBN":"9781538639160","abstract":"Planning for expanding a power system under different scenarios is one of the major challenge for power engineers hence, it is very important and essential to implement a well-balanced and feasible system over a time horizon under suitable assumptions and available constraints. Transmission expansion planning is one of this task. Here it is important to develop a suitable planning structure. In this paper some analytical approaches have been implemented for specific load condition with variations in generation.","author":[{"dropping-particle":"","family":"Kaur","given":"Raminder","non-dropping-particle":"","parse-names":false,"suffix":""},{"dropping-particle":"","family":"Kaur","given":"Tarlochan","non-dropping-particle":"","parse-names":false,"suffix":""},{"dropping-particle":"","family":"Kumar","given":"Maneesh","non-dropping-particle":"","parse-names":false,"suffix":""}],"container-title":"Conference Proceedings - 2017 17th IEEE International Conference on Environment and Electrical Engineering and 2017 1st IEEE Industrial and Commercial Power Systems Europe, EEEIC / I and CPS Europe 2017","id":"ITEM-1","issue":"2","issued":{"date-parts":[["2017"]]},"title":"An analyatical approach for transmission expansion planning with generation variations","type":"article-journal","volume":"2"},"uris":["http://www.mendeley.com/documents/?uuid=8f160dde-0f8a-4c1b-9d7e-9d5ae656d7d8"]}],"mendeley":{"formattedCitation":"(Kaur et al., 2017)","plainTextFormattedCitation":"(Kaur et al., 2017)","previouslyFormattedCitation":"(Kaur et al., 2017)"},"properties":{"noteIndex":0},"schema":"https://github.com/citation-style-language/schema/raw/master/csl-citation.json"}</w:instrText>
      </w:r>
      <w:r w:rsidR="009F3468">
        <w:rPr>
          <w:rFonts w:cs="Times New Roman"/>
        </w:rPr>
        <w:fldChar w:fldCharType="separate"/>
      </w:r>
      <w:r w:rsidR="00880FA8" w:rsidRPr="00880FA8">
        <w:rPr>
          <w:rFonts w:cs="Times New Roman"/>
          <w:noProof/>
        </w:rPr>
        <w:t>(Kaur et al., 2017)</w:t>
      </w:r>
      <w:r w:rsidR="009F3468">
        <w:rPr>
          <w:rFonts w:cs="Times New Roman"/>
        </w:rPr>
        <w:fldChar w:fldCharType="end"/>
      </w:r>
      <w:r w:rsidRPr="00C624E0">
        <w:rPr>
          <w:rFonts w:cs="Times New Roman"/>
        </w:rPr>
        <w:t>.</w:t>
      </w:r>
    </w:p>
    <w:p w:rsidR="00382AFC" w:rsidRDefault="005816CD" w:rsidP="00C624E0">
      <w:pPr>
        <w:spacing w:line="360" w:lineRule="auto"/>
        <w:jc w:val="both"/>
        <w:rPr>
          <w:rFonts w:cs="Times New Roman"/>
        </w:rPr>
      </w:pPr>
      <w:r w:rsidRPr="00C624E0">
        <w:rPr>
          <w:rFonts w:cs="Times New Roman"/>
        </w:rPr>
        <w:t xml:space="preserve">In </w:t>
      </w:r>
      <w:r w:rsidR="007F735E">
        <w:rPr>
          <w:rFonts w:cs="Times New Roman"/>
        </w:rPr>
        <w:t xml:space="preserve">the </w:t>
      </w:r>
      <w:r w:rsidRPr="00C624E0">
        <w:rPr>
          <w:rFonts w:cs="Times New Roman"/>
        </w:rPr>
        <w:t>dynamic planning appro</w:t>
      </w:r>
      <w:r w:rsidR="00B12D82">
        <w:rPr>
          <w:rFonts w:cs="Times New Roman"/>
        </w:rPr>
        <w:t xml:space="preserve">ach, the planning horizon is </w:t>
      </w:r>
      <w:r w:rsidRPr="00C624E0">
        <w:rPr>
          <w:rFonts w:cs="Times New Roman"/>
        </w:rPr>
        <w:t>divided in</w:t>
      </w:r>
      <w:r w:rsidR="007F735E">
        <w:rPr>
          <w:rFonts w:cs="Times New Roman"/>
        </w:rPr>
        <w:t>to</w:t>
      </w:r>
      <w:r w:rsidRPr="00C624E0">
        <w:rPr>
          <w:rFonts w:cs="Times New Roman"/>
        </w:rPr>
        <w:t xml:space="preserve"> several </w:t>
      </w:r>
      <w:r w:rsidR="00B12D82">
        <w:rPr>
          <w:rFonts w:cs="Times New Roman"/>
        </w:rPr>
        <w:t>sub-</w:t>
      </w:r>
      <w:r w:rsidRPr="00C624E0">
        <w:rPr>
          <w:rFonts w:cs="Times New Roman"/>
        </w:rPr>
        <w:t xml:space="preserve">periods and the </w:t>
      </w:r>
      <w:r w:rsidR="00B12D82">
        <w:rPr>
          <w:rFonts w:cs="Times New Roman"/>
        </w:rPr>
        <w:t xml:space="preserve">expansion </w:t>
      </w:r>
      <w:r w:rsidR="00B12D82" w:rsidRPr="00C624E0">
        <w:rPr>
          <w:rFonts w:cs="Times New Roman"/>
        </w:rPr>
        <w:t xml:space="preserve">decision </w:t>
      </w:r>
      <w:r w:rsidR="00B12D82">
        <w:rPr>
          <w:rFonts w:cs="Times New Roman"/>
        </w:rPr>
        <w:t xml:space="preserve">and </w:t>
      </w:r>
      <w:r w:rsidRPr="00C624E0">
        <w:rPr>
          <w:rFonts w:cs="Times New Roman"/>
        </w:rPr>
        <w:t xml:space="preserve">investment </w:t>
      </w:r>
      <w:r w:rsidR="00B12D82">
        <w:rPr>
          <w:rFonts w:cs="Times New Roman"/>
        </w:rPr>
        <w:t>planning</w:t>
      </w:r>
      <w:r w:rsidRPr="00C624E0">
        <w:rPr>
          <w:rFonts w:cs="Times New Roman"/>
        </w:rPr>
        <w:t xml:space="preserve"> is </w:t>
      </w:r>
      <w:r w:rsidR="00367192">
        <w:rPr>
          <w:rFonts w:cs="Times New Roman"/>
        </w:rPr>
        <w:t>analyzed</w:t>
      </w:r>
      <w:r w:rsidR="00B12D82">
        <w:rPr>
          <w:rFonts w:cs="Times New Roman"/>
        </w:rPr>
        <w:t xml:space="preserve"> </w:t>
      </w:r>
      <w:r w:rsidRPr="00C624E0">
        <w:rPr>
          <w:rFonts w:cs="Times New Roman"/>
        </w:rPr>
        <w:t xml:space="preserve">over these sub-periods. It </w:t>
      </w:r>
      <w:r w:rsidR="0083288A">
        <w:rPr>
          <w:rFonts w:cs="Times New Roman"/>
        </w:rPr>
        <w:t>should be noted</w:t>
      </w:r>
      <w:r w:rsidRPr="00C624E0">
        <w:rPr>
          <w:rFonts w:cs="Times New Roman"/>
        </w:rPr>
        <w:t xml:space="preserve"> that </w:t>
      </w:r>
      <w:r w:rsidR="00B12D82" w:rsidRPr="00C624E0">
        <w:rPr>
          <w:rFonts w:cs="Times New Roman"/>
        </w:rPr>
        <w:t xml:space="preserve">a heavier computational effort </w:t>
      </w:r>
      <w:r w:rsidR="00B12D82">
        <w:rPr>
          <w:rFonts w:cs="Times New Roman"/>
        </w:rPr>
        <w:t xml:space="preserve">is required for </w:t>
      </w:r>
      <w:r w:rsidRPr="00C624E0">
        <w:rPr>
          <w:rFonts w:cs="Times New Roman"/>
        </w:rPr>
        <w:t>the multiyear consideration of investment decisions</w:t>
      </w:r>
      <w:r w:rsidR="00382AFC">
        <w:rPr>
          <w:rFonts w:cs="Times New Roman"/>
        </w:rPr>
        <w:t xml:space="preserve"> regarding the expansion planning</w:t>
      </w:r>
      <w:r w:rsidR="00B12D82">
        <w:rPr>
          <w:rFonts w:cs="Times New Roman"/>
        </w:rPr>
        <w:t xml:space="preserve"> which</w:t>
      </w:r>
      <w:r w:rsidRPr="00C624E0">
        <w:rPr>
          <w:rFonts w:cs="Times New Roman"/>
        </w:rPr>
        <w:t xml:space="preserve"> </w:t>
      </w:r>
      <w:r w:rsidRPr="00C624E0">
        <w:rPr>
          <w:rFonts w:cs="Times New Roman"/>
        </w:rPr>
        <w:lastRenderedPageBreak/>
        <w:t>often becomes prohibitive</w:t>
      </w:r>
      <w:r w:rsidR="00382AFC">
        <w:rPr>
          <w:rFonts w:cs="Times New Roman"/>
        </w:rPr>
        <w:t xml:space="preserve"> when solved using the commercial solver</w:t>
      </w:r>
      <w:r w:rsidRPr="00C624E0">
        <w:rPr>
          <w:rFonts w:cs="Times New Roman"/>
        </w:rPr>
        <w:t xml:space="preserve">. </w:t>
      </w:r>
      <w:r w:rsidR="00B12D82">
        <w:rPr>
          <w:rFonts w:cs="Times New Roman"/>
        </w:rPr>
        <w:t>However</w:t>
      </w:r>
      <w:r w:rsidRPr="00C624E0">
        <w:rPr>
          <w:rFonts w:cs="Times New Roman"/>
        </w:rPr>
        <w:t xml:space="preserve">, this approach can provide better solution because it is possible to obtain solutions that </w:t>
      </w:r>
      <w:r w:rsidR="00382AFC">
        <w:rPr>
          <w:rFonts w:cs="Times New Roman"/>
        </w:rPr>
        <w:t xml:space="preserve">can </w:t>
      </w:r>
      <w:r w:rsidRPr="00C624E0">
        <w:rPr>
          <w:rFonts w:cs="Times New Roman"/>
        </w:rPr>
        <w:t xml:space="preserve">anticipate the </w:t>
      </w:r>
      <w:r w:rsidR="00B12D82">
        <w:rPr>
          <w:rFonts w:cs="Times New Roman"/>
        </w:rPr>
        <w:t>installation of new lines or strengthening of the existing lines</w:t>
      </w:r>
      <w:r w:rsidRPr="00C624E0">
        <w:rPr>
          <w:rFonts w:cs="Times New Roman"/>
        </w:rPr>
        <w:t xml:space="preserve"> to reduce the involved costs </w:t>
      </w:r>
      <w:r w:rsidR="009F3468">
        <w:rPr>
          <w:rFonts w:cs="Times New Roman"/>
        </w:rPr>
        <w:t xml:space="preserve">in terms of </w:t>
      </w:r>
      <w:r w:rsidR="00382AFC">
        <w:rPr>
          <w:rFonts w:cs="Times New Roman"/>
        </w:rPr>
        <w:t>time value of money</w:t>
      </w:r>
      <w:r w:rsidR="009F3468">
        <w:rPr>
          <w:rFonts w:cs="Times New Roman"/>
        </w:rPr>
        <w:t xml:space="preserve"> </w:t>
      </w:r>
      <w:r w:rsidR="009F3468">
        <w:rPr>
          <w:rFonts w:cs="Times New Roman"/>
        </w:rPr>
        <w:fldChar w:fldCharType="begin" w:fldLock="1"/>
      </w:r>
      <w:r w:rsidR="00880FA8">
        <w:rPr>
          <w:rFonts w:cs="Times New Roman"/>
        </w:rPr>
        <w:instrText>ADDIN CSL_CITATION {"citationItems":[{"id":"ITEM-1","itemData":{"DOI":"10.1007/978-3-319-51795-7_13","ISBN":"9783319517957","ISSN":"2297024X","abstract":"To support decision making in the context of restructuring the power system, models are needed which allow for a regional, long-term operation and expansion planning for electricity generation and transmission. Input data for these models are needed in a high spatial and temporal granularity. In this paper, we therefore describe an approach aimed at providing regionalized input data for generation and transmission expansion planning models. We particularly focus on a dynamic assignment of renewable energy sources and electrical load to potential buses of the transmission grid. Following a bottom up approach, we model the existing and potential distributed generation and load at the lowest possible spatial resolution based on various databases and models. Besides large power plants, which are directly connected to the transmission grid, a decentralized grid connection is modeled on the distribution grid level based on Voronoi polygons around the corresponding substations. By simplifying the load flow over the distribution grid to a shortest path problem, we model the feed-in into the transmission grid as a variable, depending on the nearest available transmission grid connection. As a result, the connection to the buses at transmission grid level is kept variable in case of grid expansion measures at substation level.","author":[{"dropping-particle":"","family":"Slednev","given":"Viktor","non-dropping-particle":"","parse-names":false,"suffix":""},{"dropping-particle":"","family":"Ruppert","given":"Manuel","non-dropping-particle":"","parse-names":false,"suffix":""},{"dropping-particle":"","family":"Bertsch","given":"Valentin","non-dropping-particle":"","parse-names":false,"suffix":""},{"dropping-particle":"","family":"Fichtner","given":"Wolf","non-dropping-particle":"","parse-names":false,"suffix":""},{"dropping-particle":"","family":"Meyer-Hübner","given":"Nico","non-dropping-particle":"","parse-names":false,"suffix":""},{"dropping-particle":"","family":"Suriyah","given":"Michael","non-dropping-particle":"","parse-names":false,"suffix":""},{"dropping-particle":"","family":"Leibfried","given":"Thomas","non-dropping-particle":"","parse-names":false,"suffix":""},{"dropping-particle":"","family":"Gerstner","given":"Philipp","non-dropping-particle":"","parse-names":false,"suffix":""},{"dropping-particle":"","family":"Schick","given":"Michael","non-dropping-particle":"","parse-names":false,"suffix":""},{"dropping-particle":"","family":"Heuveline","given":"Vincent","non-dropping-particle":"","parse-names":false,"suffix":""}],"container-title":"Trends in Mathematics","id":"ITEM-1","issue":"190029","issued":{"date-parts":[["2017"]]},"page":"205-217","title":"Regionalizing input data for generation and transmission expansion planning models","type":"article-journal"},"uris":["http://www.mendeley.com/documents/?uuid=5bdf8565-8ca1-434d-ab43-ce6ed662fb4d"]}],"mendeley":{"formattedCitation":"(Slednev et al., 2017)","plainTextFormattedCitation":"(Slednev et al., 2017)","previouslyFormattedCitation":"(Slednev et al., 2017)"},"properties":{"noteIndex":0},"schema":"https://github.com/citation-style-language/schema/raw/master/csl-citation.json"}</w:instrText>
      </w:r>
      <w:r w:rsidR="009F3468">
        <w:rPr>
          <w:rFonts w:cs="Times New Roman"/>
        </w:rPr>
        <w:fldChar w:fldCharType="separate"/>
      </w:r>
      <w:r w:rsidR="00880FA8" w:rsidRPr="00880FA8">
        <w:rPr>
          <w:rFonts w:cs="Times New Roman"/>
          <w:noProof/>
        </w:rPr>
        <w:t>(Slednev et al., 2017)</w:t>
      </w:r>
      <w:r w:rsidR="009F3468">
        <w:rPr>
          <w:rFonts w:cs="Times New Roman"/>
        </w:rPr>
        <w:fldChar w:fldCharType="end"/>
      </w:r>
      <w:r w:rsidR="009F3468">
        <w:rPr>
          <w:rFonts w:cs="Times New Roman"/>
        </w:rPr>
        <w:t>.</w:t>
      </w:r>
    </w:p>
    <w:p w:rsidR="00A576FE" w:rsidRDefault="0020024F" w:rsidP="00A576FE">
      <w:pPr>
        <w:pStyle w:val="Heading2"/>
      </w:pPr>
      <w:bookmarkStart w:id="22" w:name="_Toc116291231"/>
      <w:r>
        <w:t>Methods</w:t>
      </w:r>
      <w:r w:rsidR="00A576FE">
        <w:t xml:space="preserve"> and Tools for Transmission System Planning</w:t>
      </w:r>
      <w:bookmarkEnd w:id="22"/>
    </w:p>
    <w:p w:rsidR="00A576FE" w:rsidRDefault="00A576FE" w:rsidP="00A576FE">
      <w:pPr>
        <w:pStyle w:val="Heading3"/>
      </w:pPr>
      <w:bookmarkStart w:id="23" w:name="_Toc116291232"/>
      <w:r>
        <w:t>Consideration in Design of Transmission Line</w:t>
      </w:r>
      <w:bookmarkEnd w:id="23"/>
    </w:p>
    <w:p w:rsidR="00A576FE" w:rsidRDefault="00A576FE" w:rsidP="00A35FFE">
      <w:pPr>
        <w:spacing w:before="240" w:line="360" w:lineRule="auto"/>
        <w:jc w:val="both"/>
        <w:rPr>
          <w:rFonts w:cs="Times New Roman"/>
          <w:szCs w:val="24"/>
        </w:rPr>
      </w:pPr>
      <w:r>
        <w:rPr>
          <w:rFonts w:cs="Times New Roman"/>
          <w:szCs w:val="24"/>
        </w:rPr>
        <w:t>For a given power to be transmitted over a given distance, a suitable line is selected based on the economic voltage level and selection of the economic size of the conductor.</w:t>
      </w:r>
    </w:p>
    <w:p w:rsidR="00A576FE" w:rsidRDefault="00A576FE" w:rsidP="00A576FE">
      <w:pPr>
        <w:spacing w:line="360" w:lineRule="auto"/>
        <w:jc w:val="both"/>
        <w:rPr>
          <w:rFonts w:cs="Times New Roman"/>
          <w:szCs w:val="24"/>
        </w:rPr>
      </w:pPr>
      <w:r>
        <w:rPr>
          <w:rFonts w:cs="Times New Roman"/>
          <w:szCs w:val="24"/>
        </w:rPr>
        <w:t xml:space="preserve">The preliminary estimate for economic line Voltage is given by the following empirical formula given </w:t>
      </w:r>
      <w:r w:rsidR="00C03382">
        <w:rPr>
          <w:rFonts w:cs="Times New Roman"/>
          <w:szCs w:val="24"/>
        </w:rPr>
        <w:t>by “</w:t>
      </w:r>
      <w:r>
        <w:rPr>
          <w:rFonts w:cs="Times New Roman"/>
          <w:szCs w:val="24"/>
        </w:rPr>
        <w:t>Power System Analysis and Design” (Gupta,</w:t>
      </w:r>
      <w:r w:rsidRPr="006972F5">
        <w:rPr>
          <w:rFonts w:cs="Times New Roman"/>
          <w:szCs w:val="24"/>
        </w:rPr>
        <w:t xml:space="preserve"> </w:t>
      </w:r>
      <w:r>
        <w:rPr>
          <w:rFonts w:cs="Times New Roman"/>
          <w:szCs w:val="24"/>
        </w:rPr>
        <w:t>B.R</w:t>
      </w:r>
      <w:proofErr w:type="gramStart"/>
      <w:r>
        <w:rPr>
          <w:rFonts w:cs="Times New Roman"/>
          <w:szCs w:val="24"/>
        </w:rPr>
        <w:t>. ,</w:t>
      </w:r>
      <w:proofErr w:type="gramEnd"/>
      <w:r>
        <w:rPr>
          <w:rFonts w:cs="Times New Roman"/>
          <w:szCs w:val="24"/>
        </w:rPr>
        <w:t xml:space="preserve"> 2008):</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A576FE" w:rsidRPr="00CD1342" w:rsidTr="00A35FFE">
        <w:trPr>
          <w:trHeight w:val="476"/>
        </w:trPr>
        <w:tc>
          <w:tcPr>
            <w:tcW w:w="7668" w:type="dxa"/>
            <w:vAlign w:val="center"/>
          </w:tcPr>
          <w:p w:rsidR="00A576FE" w:rsidRPr="00CD1342" w:rsidRDefault="00A576FE" w:rsidP="00A35FFE">
            <w:pPr>
              <w:jc w:val="center"/>
              <w:rPr>
                <w:rFonts w:cs="Times New Roman"/>
                <w:szCs w:val="24"/>
              </w:rPr>
            </w:pPr>
            <m:oMathPara>
              <m:oMath>
                <m:r>
                  <m:rPr>
                    <m:sty m:val="p"/>
                  </m:rPr>
                  <w:rPr>
                    <w:rFonts w:ascii="Cambria Math" w:hAnsi="Cambria Math" w:cs="Times New Roman"/>
                    <w:szCs w:val="24"/>
                  </w:rPr>
                  <m:t>V =</m:t>
                </m:r>
                <m:r>
                  <w:rPr>
                    <w:rFonts w:ascii="Cambria Math" w:hAnsi="Cambria Math" w:cs="Times New Roman"/>
                    <w:szCs w:val="24"/>
                  </w:rPr>
                  <m:t xml:space="preserve">  5.5 (</m:t>
                </m:r>
                <m:f>
                  <m:fPr>
                    <m:ctrlPr>
                      <w:rPr>
                        <w:rFonts w:ascii="Cambria Math" w:hAnsi="Cambria Math" w:cs="Times New Roman"/>
                        <w:i/>
                        <w:szCs w:val="24"/>
                      </w:rPr>
                    </m:ctrlPr>
                  </m:fPr>
                  <m:num>
                    <m:r>
                      <w:rPr>
                        <w:rFonts w:ascii="Cambria Math" w:hAnsi="Cambria Math" w:cs="Times New Roman"/>
                        <w:szCs w:val="24"/>
                      </w:rPr>
                      <m:t>L</m:t>
                    </m:r>
                  </m:num>
                  <m:den>
                    <m:r>
                      <w:rPr>
                        <w:rFonts w:ascii="Cambria Math" w:hAnsi="Cambria Math" w:cs="Times New Roman"/>
                        <w:szCs w:val="24"/>
                      </w:rPr>
                      <m:t>6</m:t>
                    </m:r>
                  </m:den>
                </m:f>
                <m:r>
                  <w:rPr>
                    <w:rFonts w:ascii="Cambria Math" w:hAnsi="Cambria Math" w:cs="Times New Roman"/>
                    <w:szCs w:val="24"/>
                  </w:rPr>
                  <m:t>+</m:t>
                </m:r>
                <m:f>
                  <m:fPr>
                    <m:ctrlPr>
                      <w:rPr>
                        <w:rFonts w:ascii="Cambria Math" w:hAnsi="Cambria Math" w:cs="Times New Roman"/>
                        <w:i/>
                        <w:szCs w:val="24"/>
                      </w:rPr>
                    </m:ctrlPr>
                  </m:fPr>
                  <m:num>
                    <m:r>
                      <w:rPr>
                        <w:rFonts w:ascii="Cambria Math" w:hAnsi="Cambria Math" w:cs="Times New Roman"/>
                        <w:szCs w:val="24"/>
                      </w:rPr>
                      <m:t>P</m:t>
                    </m:r>
                  </m:num>
                  <m:den>
                    <m:r>
                      <w:rPr>
                        <w:rFonts w:ascii="Cambria Math" w:hAnsi="Cambria Math" w:cs="Times New Roman"/>
                        <w:szCs w:val="24"/>
                      </w:rPr>
                      <m:t>Nc*Cos</m:t>
                    </m:r>
                    <m:d>
                      <m:dPr>
                        <m:ctrlPr>
                          <w:rPr>
                            <w:rFonts w:ascii="Cambria Math" w:hAnsi="Cambria Math" w:cs="Times New Roman"/>
                            <w:i/>
                            <w:szCs w:val="24"/>
                          </w:rPr>
                        </m:ctrlPr>
                      </m:dPr>
                      <m:e>
                        <m:r>
                          <w:rPr>
                            <w:rFonts w:ascii="Cambria Math" w:hAnsi="Cambria Math" w:cs="Times New Roman"/>
                            <w:szCs w:val="24"/>
                          </w:rPr>
                          <m:t>ϕ</m:t>
                        </m:r>
                      </m:e>
                    </m:d>
                    <m:r>
                      <w:rPr>
                        <w:rFonts w:ascii="Cambria Math" w:hAnsi="Cambria Math" w:cs="Times New Roman"/>
                        <w:szCs w:val="24"/>
                      </w:rPr>
                      <m:t>*100</m:t>
                    </m:r>
                  </m:den>
                </m:f>
                <m:r>
                  <w:rPr>
                    <w:rFonts w:ascii="Cambria Math" w:hAnsi="Cambria Math" w:cs="Times New Roman"/>
                    <w:szCs w:val="24"/>
                  </w:rPr>
                  <m:t>)^0.5</m:t>
                </m:r>
              </m:oMath>
            </m:oMathPara>
          </w:p>
        </w:tc>
        <w:tc>
          <w:tcPr>
            <w:tcW w:w="1215" w:type="dxa"/>
            <w:vAlign w:val="center"/>
          </w:tcPr>
          <w:p w:rsidR="00A576FE" w:rsidRPr="00CD1342" w:rsidRDefault="00A576FE" w:rsidP="00A35FFE">
            <w:pPr>
              <w:jc w:val="center"/>
              <w:rPr>
                <w:rFonts w:cs="Times New Roman"/>
                <w:szCs w:val="24"/>
              </w:rPr>
            </w:pPr>
            <w:r w:rsidRPr="00CD1342">
              <w:rPr>
                <w:rFonts w:cs="Times New Roman"/>
                <w:szCs w:val="24"/>
              </w:rPr>
              <w:t xml:space="preserve">Eq. </w:t>
            </w:r>
            <w:r w:rsidRPr="00CD1342">
              <w:rPr>
                <w:rFonts w:cs="Times New Roman"/>
                <w:szCs w:val="24"/>
              </w:rPr>
              <w:fldChar w:fldCharType="begin"/>
            </w:r>
            <w:r w:rsidRPr="00CD1342">
              <w:rPr>
                <w:rFonts w:cs="Times New Roman"/>
                <w:szCs w:val="24"/>
              </w:rPr>
              <w:instrText xml:space="preserve"> STYLEREF 1 \s </w:instrText>
            </w:r>
            <w:r w:rsidRPr="00CD1342">
              <w:rPr>
                <w:rFonts w:cs="Times New Roman"/>
                <w:szCs w:val="24"/>
              </w:rPr>
              <w:fldChar w:fldCharType="separate"/>
            </w:r>
            <w:r w:rsidR="00021248">
              <w:rPr>
                <w:rFonts w:cs="Times New Roman"/>
                <w:noProof/>
                <w:szCs w:val="24"/>
              </w:rPr>
              <w:t>2</w:t>
            </w:r>
            <w:r w:rsidRPr="00CD1342">
              <w:rPr>
                <w:rFonts w:cs="Times New Roman"/>
                <w:szCs w:val="24"/>
              </w:rPr>
              <w:fldChar w:fldCharType="end"/>
            </w:r>
            <w:r w:rsidRPr="00CD1342">
              <w:rPr>
                <w:rFonts w:cs="Times New Roman"/>
                <w:szCs w:val="24"/>
              </w:rPr>
              <w:t>.</w:t>
            </w:r>
            <w:r w:rsidRPr="00CD1342">
              <w:rPr>
                <w:rFonts w:cs="Times New Roman"/>
                <w:szCs w:val="24"/>
              </w:rPr>
              <w:fldChar w:fldCharType="begin"/>
            </w:r>
            <w:r w:rsidRPr="00CD1342">
              <w:rPr>
                <w:rFonts w:cs="Times New Roman"/>
                <w:szCs w:val="24"/>
              </w:rPr>
              <w:instrText xml:space="preserve"> SEQ Eq. \* ARABIC \s 1 </w:instrText>
            </w:r>
            <w:r w:rsidRPr="00CD1342">
              <w:rPr>
                <w:rFonts w:cs="Times New Roman"/>
                <w:szCs w:val="24"/>
              </w:rPr>
              <w:fldChar w:fldCharType="separate"/>
            </w:r>
            <w:r w:rsidR="00021248">
              <w:rPr>
                <w:rFonts w:cs="Times New Roman"/>
                <w:noProof/>
                <w:szCs w:val="24"/>
              </w:rPr>
              <w:t>1</w:t>
            </w:r>
            <w:r w:rsidRPr="00CD1342">
              <w:rPr>
                <w:rFonts w:cs="Times New Roman"/>
                <w:szCs w:val="24"/>
              </w:rPr>
              <w:fldChar w:fldCharType="end"/>
            </w:r>
          </w:p>
        </w:tc>
      </w:tr>
    </w:tbl>
    <w:p w:rsidR="00A576FE" w:rsidRDefault="00A576FE" w:rsidP="00A576FE">
      <w:pPr>
        <w:spacing w:line="360" w:lineRule="auto"/>
        <w:jc w:val="both"/>
        <w:rPr>
          <w:rFonts w:cs="Times New Roman"/>
          <w:szCs w:val="24"/>
        </w:rPr>
      </w:pPr>
      <w:r>
        <w:rPr>
          <w:rFonts w:cs="Times New Roman"/>
          <w:szCs w:val="24"/>
        </w:rPr>
        <w:t>Where,</w:t>
      </w:r>
    </w:p>
    <w:p w:rsidR="00A576FE" w:rsidRDefault="00A576FE" w:rsidP="00A576FE">
      <w:pPr>
        <w:spacing w:line="360" w:lineRule="auto"/>
        <w:jc w:val="both"/>
        <w:rPr>
          <w:rFonts w:cs="Times New Roman"/>
          <w:szCs w:val="24"/>
        </w:rPr>
      </w:pPr>
      <w:r>
        <w:rPr>
          <w:rFonts w:cs="Times New Roman"/>
          <w:szCs w:val="24"/>
        </w:rPr>
        <w:t>V= line voltage in kV</w:t>
      </w:r>
    </w:p>
    <w:p w:rsidR="00A576FE" w:rsidRDefault="00A576FE" w:rsidP="00A576FE">
      <w:pPr>
        <w:spacing w:line="360" w:lineRule="auto"/>
        <w:jc w:val="both"/>
        <w:rPr>
          <w:rFonts w:cs="Times New Roman"/>
          <w:szCs w:val="24"/>
        </w:rPr>
      </w:pPr>
      <w:r>
        <w:rPr>
          <w:rFonts w:cs="Times New Roman"/>
          <w:szCs w:val="24"/>
        </w:rPr>
        <w:t>L=distance in km</w:t>
      </w:r>
    </w:p>
    <w:p w:rsidR="00A576FE" w:rsidRDefault="00A576FE" w:rsidP="00A576FE">
      <w:pPr>
        <w:spacing w:line="360" w:lineRule="auto"/>
        <w:jc w:val="both"/>
        <w:rPr>
          <w:rFonts w:cs="Times New Roman"/>
          <w:szCs w:val="24"/>
        </w:rPr>
      </w:pPr>
      <w:r>
        <w:rPr>
          <w:rFonts w:cs="Times New Roman"/>
          <w:szCs w:val="24"/>
        </w:rPr>
        <w:t>P= power to be transmitted in kW</w:t>
      </w:r>
    </w:p>
    <w:p w:rsidR="00A576FE" w:rsidRDefault="00A576FE" w:rsidP="00A576FE">
      <w:pPr>
        <w:spacing w:line="360" w:lineRule="auto"/>
        <w:jc w:val="both"/>
        <w:rPr>
          <w:rFonts w:cs="Times New Roman"/>
          <w:szCs w:val="24"/>
        </w:rPr>
      </w:pPr>
      <w:proofErr w:type="gramStart"/>
      <w:r>
        <w:rPr>
          <w:rFonts w:cs="Times New Roman"/>
          <w:szCs w:val="24"/>
        </w:rPr>
        <w:t>Nc</w:t>
      </w:r>
      <w:proofErr w:type="gramEnd"/>
      <w:r>
        <w:rPr>
          <w:rFonts w:cs="Times New Roman"/>
          <w:szCs w:val="24"/>
        </w:rPr>
        <w:t>= No. of Circuits</w:t>
      </w:r>
    </w:p>
    <w:p w:rsidR="00A576FE" w:rsidRDefault="00A576FE" w:rsidP="00A576FE">
      <w:pPr>
        <w:spacing w:line="360" w:lineRule="auto"/>
        <w:jc w:val="both"/>
        <w:rPr>
          <w:rFonts w:cs="Times New Roman"/>
          <w:szCs w:val="24"/>
        </w:rPr>
      </w:pPr>
      <w:proofErr w:type="gramStart"/>
      <w:r>
        <w:rPr>
          <w:rFonts w:cs="Times New Roman"/>
          <w:szCs w:val="24"/>
        </w:rPr>
        <w:t>Cos(</w:t>
      </w:r>
      <w:proofErr w:type="gramEnd"/>
      <w:r w:rsidRPr="00913F0B">
        <w:t xml:space="preserve"> </w:t>
      </w:r>
      <w:r w:rsidRPr="00913F0B">
        <w:rPr>
          <w:rFonts w:cs="Times New Roman"/>
          <w:szCs w:val="24"/>
        </w:rPr>
        <w:t>ϕ</w:t>
      </w:r>
      <w:r>
        <w:rPr>
          <w:rFonts w:cs="Times New Roman"/>
          <w:szCs w:val="24"/>
        </w:rPr>
        <w:t>) = Power factor</w:t>
      </w:r>
    </w:p>
    <w:p w:rsidR="007A0022" w:rsidRDefault="007A0022" w:rsidP="007A0022">
      <w:pPr>
        <w:spacing w:line="360" w:lineRule="auto"/>
        <w:jc w:val="both"/>
        <w:rPr>
          <w:rFonts w:cs="Times New Roman"/>
          <w:szCs w:val="24"/>
        </w:rPr>
      </w:pPr>
      <w:r>
        <w:rPr>
          <w:rFonts w:cs="Times New Roman"/>
          <w:szCs w:val="24"/>
        </w:rPr>
        <w:t>Selection of the economic size of the conductor is based on the continuous current carrying capacity and efficiency criteria. Overhead transmission line uses invariably the ACSR conductor.</w:t>
      </w:r>
    </w:p>
    <w:p w:rsidR="007A0022" w:rsidRDefault="007A0022" w:rsidP="007A0022">
      <w:pPr>
        <w:spacing w:line="360" w:lineRule="auto"/>
        <w:jc w:val="both"/>
        <w:rPr>
          <w:rFonts w:cs="Times New Roman"/>
          <w:szCs w:val="24"/>
        </w:rPr>
      </w:pPr>
      <w:r>
        <w:rPr>
          <w:rFonts w:cs="Times New Roman"/>
          <w:szCs w:val="24"/>
        </w:rPr>
        <w:t xml:space="preserve">The power transmission capacity of the lines </w:t>
      </w:r>
      <w:proofErr w:type="gramStart"/>
      <w:r>
        <w:rPr>
          <w:rFonts w:cs="Times New Roman"/>
          <w:szCs w:val="24"/>
        </w:rPr>
        <w:t>in  MVA</w:t>
      </w:r>
      <w:proofErr w:type="gramEnd"/>
      <w:r>
        <w:rPr>
          <w:rFonts w:cs="Times New Roman"/>
          <w:szCs w:val="24"/>
        </w:rPr>
        <w:t xml:space="preserve"> is calculated using the formula: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7A0022" w:rsidRPr="00CD1342" w:rsidTr="00CC5A47">
        <w:trPr>
          <w:trHeight w:val="476"/>
        </w:trPr>
        <w:tc>
          <w:tcPr>
            <w:tcW w:w="7668" w:type="dxa"/>
            <w:vAlign w:val="center"/>
          </w:tcPr>
          <w:p w:rsidR="007A0022" w:rsidRPr="00CD1342" w:rsidRDefault="007A0022" w:rsidP="00CC5A47">
            <w:pPr>
              <w:jc w:val="center"/>
              <w:rPr>
                <w:rFonts w:cs="Times New Roman"/>
                <w:szCs w:val="24"/>
              </w:rPr>
            </w:pPr>
            <m:oMathPara>
              <m:oMath>
                <m:r>
                  <m:rPr>
                    <m:sty m:val="p"/>
                  </m:rPr>
                  <w:rPr>
                    <w:rFonts w:ascii="Cambria Math" w:hAnsi="Cambria Math" w:cs="Times New Roman"/>
                    <w:szCs w:val="24"/>
                  </w:rPr>
                  <m:t>Pmax=</m:t>
                </m:r>
                <m:r>
                  <w:rPr>
                    <w:rFonts w:ascii="Cambria Math" w:hAnsi="Cambria Math" w:cs="Times New Roman"/>
                    <w:szCs w:val="24"/>
                  </w:rPr>
                  <m:t xml:space="preserve"> </m:t>
                </m:r>
                <m:rad>
                  <m:radPr>
                    <m:degHide m:val="1"/>
                    <m:ctrlPr>
                      <w:rPr>
                        <w:rFonts w:ascii="Cambria Math" w:hAnsi="Cambria Math" w:cs="Times New Roman"/>
                        <w:i/>
                        <w:szCs w:val="24"/>
                      </w:rPr>
                    </m:ctrlPr>
                  </m:radPr>
                  <m:deg/>
                  <m:e>
                    <m:r>
                      <w:rPr>
                        <w:rFonts w:ascii="Cambria Math" w:hAnsi="Cambria Math" w:cs="Times New Roman"/>
                        <w:szCs w:val="24"/>
                      </w:rPr>
                      <m:t>3</m:t>
                    </m:r>
                  </m:e>
                </m:rad>
                <m:r>
                  <w:rPr>
                    <w:rFonts w:ascii="Cambria Math" w:hAnsi="Cambria Math" w:cs="Times New Roman"/>
                    <w:szCs w:val="24"/>
                  </w:rPr>
                  <m:t xml:space="preserve"> V.I/1000</m:t>
                </m:r>
              </m:oMath>
            </m:oMathPara>
          </w:p>
        </w:tc>
        <w:tc>
          <w:tcPr>
            <w:tcW w:w="1215" w:type="dxa"/>
            <w:vAlign w:val="center"/>
          </w:tcPr>
          <w:p w:rsidR="007A0022" w:rsidRPr="00CD1342" w:rsidRDefault="007A0022" w:rsidP="00CC5A47">
            <w:pPr>
              <w:jc w:val="center"/>
              <w:rPr>
                <w:rFonts w:cs="Times New Roman"/>
                <w:szCs w:val="24"/>
              </w:rPr>
            </w:pPr>
            <w:r w:rsidRPr="00CD1342">
              <w:rPr>
                <w:rFonts w:cs="Times New Roman"/>
                <w:szCs w:val="24"/>
              </w:rPr>
              <w:t xml:space="preserve">Eq. </w:t>
            </w:r>
            <w:r w:rsidRPr="00CD1342">
              <w:rPr>
                <w:rFonts w:cs="Times New Roman"/>
                <w:szCs w:val="24"/>
              </w:rPr>
              <w:fldChar w:fldCharType="begin"/>
            </w:r>
            <w:r w:rsidRPr="00CD1342">
              <w:rPr>
                <w:rFonts w:cs="Times New Roman"/>
                <w:szCs w:val="24"/>
              </w:rPr>
              <w:instrText xml:space="preserve"> STYLEREF 1 \s </w:instrText>
            </w:r>
            <w:r w:rsidRPr="00CD1342">
              <w:rPr>
                <w:rFonts w:cs="Times New Roman"/>
                <w:szCs w:val="24"/>
              </w:rPr>
              <w:fldChar w:fldCharType="separate"/>
            </w:r>
            <w:r w:rsidR="00021248">
              <w:rPr>
                <w:rFonts w:cs="Times New Roman"/>
                <w:noProof/>
                <w:szCs w:val="24"/>
              </w:rPr>
              <w:t>2</w:t>
            </w:r>
            <w:r w:rsidRPr="00CD1342">
              <w:rPr>
                <w:rFonts w:cs="Times New Roman"/>
                <w:szCs w:val="24"/>
              </w:rPr>
              <w:fldChar w:fldCharType="end"/>
            </w:r>
            <w:r w:rsidRPr="00CD1342">
              <w:rPr>
                <w:rFonts w:cs="Times New Roman"/>
                <w:szCs w:val="24"/>
              </w:rPr>
              <w:t>.</w:t>
            </w:r>
            <w:r w:rsidRPr="00CD1342">
              <w:rPr>
                <w:rFonts w:cs="Times New Roman"/>
                <w:szCs w:val="24"/>
              </w:rPr>
              <w:fldChar w:fldCharType="begin"/>
            </w:r>
            <w:r w:rsidRPr="00CD1342">
              <w:rPr>
                <w:rFonts w:cs="Times New Roman"/>
                <w:szCs w:val="24"/>
              </w:rPr>
              <w:instrText xml:space="preserve"> SEQ Eq. \* ARABIC \s 1 </w:instrText>
            </w:r>
            <w:r w:rsidRPr="00CD1342">
              <w:rPr>
                <w:rFonts w:cs="Times New Roman"/>
                <w:szCs w:val="24"/>
              </w:rPr>
              <w:fldChar w:fldCharType="separate"/>
            </w:r>
            <w:r w:rsidR="00021248">
              <w:rPr>
                <w:rFonts w:cs="Times New Roman"/>
                <w:noProof/>
                <w:szCs w:val="24"/>
              </w:rPr>
              <w:t>2</w:t>
            </w:r>
            <w:r w:rsidRPr="00CD1342">
              <w:rPr>
                <w:rFonts w:cs="Times New Roman"/>
                <w:szCs w:val="24"/>
              </w:rPr>
              <w:fldChar w:fldCharType="end"/>
            </w:r>
          </w:p>
        </w:tc>
      </w:tr>
    </w:tbl>
    <w:p w:rsidR="007A0022" w:rsidRDefault="007A0022" w:rsidP="007A0022">
      <w:pPr>
        <w:spacing w:line="360" w:lineRule="auto"/>
        <w:jc w:val="both"/>
        <w:rPr>
          <w:rFonts w:cs="Times New Roman"/>
          <w:szCs w:val="24"/>
        </w:rPr>
      </w:pPr>
      <w:r>
        <w:rPr>
          <w:rFonts w:cs="Times New Roman"/>
          <w:szCs w:val="24"/>
        </w:rPr>
        <w:t>Where,</w:t>
      </w:r>
    </w:p>
    <w:p w:rsidR="007A0022" w:rsidRDefault="007A0022" w:rsidP="007A0022">
      <w:pPr>
        <w:spacing w:line="360" w:lineRule="auto"/>
        <w:jc w:val="both"/>
        <w:rPr>
          <w:rFonts w:cs="Times New Roman"/>
          <w:szCs w:val="24"/>
        </w:rPr>
      </w:pPr>
      <w:r>
        <w:rPr>
          <w:rFonts w:cs="Times New Roman"/>
          <w:szCs w:val="24"/>
        </w:rPr>
        <w:t xml:space="preserve">Pmax= Maximum apparent power transfer capacity </w:t>
      </w:r>
      <w:proofErr w:type="gramStart"/>
      <w:r>
        <w:rPr>
          <w:rFonts w:cs="Times New Roman"/>
          <w:szCs w:val="24"/>
        </w:rPr>
        <w:t>of  a</w:t>
      </w:r>
      <w:proofErr w:type="gramEnd"/>
      <w:r>
        <w:rPr>
          <w:rFonts w:cs="Times New Roman"/>
          <w:szCs w:val="24"/>
        </w:rPr>
        <w:t xml:space="preserve"> line in MVA</w:t>
      </w:r>
    </w:p>
    <w:p w:rsidR="007A0022" w:rsidRDefault="007A0022" w:rsidP="007A0022">
      <w:pPr>
        <w:spacing w:line="360" w:lineRule="auto"/>
        <w:jc w:val="both"/>
        <w:rPr>
          <w:rFonts w:cs="Times New Roman"/>
          <w:szCs w:val="24"/>
        </w:rPr>
      </w:pPr>
      <w:r>
        <w:rPr>
          <w:rFonts w:cs="Times New Roman"/>
          <w:szCs w:val="24"/>
        </w:rPr>
        <w:t>V= Line voltage in kV</w:t>
      </w:r>
    </w:p>
    <w:p w:rsidR="007A0022" w:rsidRDefault="007A0022" w:rsidP="007A0022">
      <w:pPr>
        <w:spacing w:line="360" w:lineRule="auto"/>
        <w:jc w:val="both"/>
        <w:rPr>
          <w:rFonts w:cs="Times New Roman"/>
          <w:szCs w:val="24"/>
        </w:rPr>
      </w:pPr>
      <w:r>
        <w:rPr>
          <w:rFonts w:cs="Times New Roman"/>
          <w:szCs w:val="24"/>
        </w:rPr>
        <w:lastRenderedPageBreak/>
        <w:t>I = Line current in Amp</w:t>
      </w:r>
    </w:p>
    <w:p w:rsidR="00EE1799" w:rsidRDefault="00EE1799" w:rsidP="007A0022">
      <w:pPr>
        <w:spacing w:line="360" w:lineRule="auto"/>
        <w:jc w:val="both"/>
        <w:rPr>
          <w:rFonts w:cs="Times New Roman"/>
          <w:szCs w:val="24"/>
        </w:rPr>
      </w:pPr>
    </w:p>
    <w:p w:rsidR="00C03382" w:rsidRDefault="00C03382" w:rsidP="007A0022">
      <w:pPr>
        <w:spacing w:line="360" w:lineRule="auto"/>
        <w:jc w:val="both"/>
        <w:rPr>
          <w:rFonts w:cs="Times New Roman"/>
          <w:szCs w:val="24"/>
        </w:rPr>
      </w:pPr>
    </w:p>
    <w:p w:rsidR="00A576FE" w:rsidRDefault="00A576FE" w:rsidP="00A576FE">
      <w:pPr>
        <w:pStyle w:val="Heading3"/>
      </w:pPr>
      <w:bookmarkStart w:id="24" w:name="_Toc116291233"/>
      <w:r>
        <w:t>Load Flow Methods</w:t>
      </w:r>
      <w:bookmarkEnd w:id="24"/>
    </w:p>
    <w:p w:rsidR="00A576FE" w:rsidRPr="00FC16D4" w:rsidRDefault="00A576FE" w:rsidP="0083288A">
      <w:pPr>
        <w:spacing w:before="240" w:line="360" w:lineRule="auto"/>
        <w:jc w:val="both"/>
        <w:rPr>
          <w:rFonts w:cs="Times New Roman"/>
        </w:rPr>
      </w:pPr>
      <w:r>
        <w:rPr>
          <w:rFonts w:cs="Times New Roman"/>
        </w:rPr>
        <w:t>The s</w:t>
      </w:r>
      <w:r w:rsidRPr="00FC16D4">
        <w:rPr>
          <w:rFonts w:cs="Times New Roman"/>
        </w:rPr>
        <w:t xml:space="preserve">olution </w:t>
      </w:r>
      <w:r>
        <w:rPr>
          <w:rFonts w:cs="Times New Roman"/>
        </w:rPr>
        <w:t>to</w:t>
      </w:r>
      <w:r w:rsidRPr="00FC16D4">
        <w:rPr>
          <w:rFonts w:cs="Times New Roman"/>
        </w:rPr>
        <w:t xml:space="preserve"> any Transm</w:t>
      </w:r>
      <w:r>
        <w:rPr>
          <w:rFonts w:cs="Times New Roman"/>
        </w:rPr>
        <w:t>i</w:t>
      </w:r>
      <w:r w:rsidRPr="00FC16D4">
        <w:rPr>
          <w:rFonts w:cs="Times New Roman"/>
        </w:rPr>
        <w:t>ssion planning problem involves the solution of load flow equations.</w:t>
      </w:r>
      <w:r>
        <w:rPr>
          <w:rFonts w:cs="Times New Roman"/>
        </w:rPr>
        <w:t xml:space="preserve"> The</w:t>
      </w:r>
      <w:r w:rsidRPr="00FC16D4">
        <w:rPr>
          <w:rFonts w:cs="Times New Roman"/>
        </w:rPr>
        <w:t xml:space="preserve"> </w:t>
      </w:r>
      <w:r>
        <w:rPr>
          <w:rFonts w:cs="Times New Roman"/>
        </w:rPr>
        <w:t>c</w:t>
      </w:r>
      <w:r w:rsidRPr="00FC16D4">
        <w:rPr>
          <w:rFonts w:cs="Times New Roman"/>
        </w:rPr>
        <w:t>lassic</w:t>
      </w:r>
      <w:r>
        <w:rPr>
          <w:rFonts w:cs="Times New Roman"/>
        </w:rPr>
        <w:t>al</w:t>
      </w:r>
      <w:r w:rsidRPr="00FC16D4">
        <w:rPr>
          <w:rFonts w:cs="Times New Roman"/>
        </w:rPr>
        <w:t xml:space="preserve"> load flow problem requires considering four variables at</w:t>
      </w:r>
      <w:r>
        <w:rPr>
          <w:rFonts w:cs="Times New Roman"/>
        </w:rPr>
        <w:t xml:space="preserve"> </w:t>
      </w:r>
      <w:r w:rsidRPr="00FC16D4">
        <w:rPr>
          <w:rFonts w:cs="Times New Roman"/>
        </w:rPr>
        <w:t xml:space="preserve">each bus </w:t>
      </w:r>
      <w:r>
        <w:rPr>
          <w:rFonts w:cs="Times New Roman"/>
        </w:rPr>
        <w:t>“i”</w:t>
      </w:r>
      <w:r w:rsidRPr="00FC16D4">
        <w:rPr>
          <w:rFonts w:cs="Times New Roman"/>
        </w:rPr>
        <w:t xml:space="preserve"> of </w:t>
      </w:r>
      <w:r>
        <w:rPr>
          <w:rFonts w:cs="Times New Roman"/>
        </w:rPr>
        <w:t xml:space="preserve">a </w:t>
      </w:r>
      <w:r w:rsidRPr="00FC16D4">
        <w:rPr>
          <w:rFonts w:cs="Times New Roman"/>
        </w:rPr>
        <w:t>power system. These variables are</w:t>
      </w:r>
      <w:r w:rsidR="00382AFC">
        <w:rPr>
          <w:rFonts w:cs="Times New Roman"/>
        </w:rPr>
        <w:t>:</w:t>
      </w:r>
    </w:p>
    <w:p w:rsidR="00A576FE" w:rsidRDefault="00A576FE" w:rsidP="00A576FE">
      <w:r>
        <w:t xml:space="preserve">1. </w:t>
      </w:r>
      <w:proofErr w:type="gramStart"/>
      <w:r>
        <w:t>Pi(</w:t>
      </w:r>
      <w:proofErr w:type="gramEnd"/>
      <w:r>
        <w:t xml:space="preserve"> active power injection)</w:t>
      </w:r>
    </w:p>
    <w:p w:rsidR="00A576FE" w:rsidRDefault="00A576FE" w:rsidP="00A576FE">
      <w:r>
        <w:t xml:space="preserve">2. </w:t>
      </w:r>
      <w:proofErr w:type="gramStart"/>
      <w:r>
        <w:t>Qi(</w:t>
      </w:r>
      <w:proofErr w:type="gramEnd"/>
      <w:r>
        <w:t>Net reactive power injection)</w:t>
      </w:r>
    </w:p>
    <w:p w:rsidR="00A576FE" w:rsidRDefault="00A576FE" w:rsidP="00A576FE">
      <w:r>
        <w:t xml:space="preserve">3. </w:t>
      </w:r>
      <w:proofErr w:type="gramStart"/>
      <w:r>
        <w:t>Vi(</w:t>
      </w:r>
      <w:proofErr w:type="gramEnd"/>
      <w:r>
        <w:t>Voltage magnitude)</w:t>
      </w:r>
    </w:p>
    <w:p w:rsidR="00A576FE" w:rsidRDefault="00A576FE" w:rsidP="00A576FE">
      <w:r>
        <w:t xml:space="preserve">4.  </w:t>
      </w:r>
      <w:proofErr w:type="gramStart"/>
      <w:r>
        <w:rPr>
          <w:rFonts w:cs="Times New Roman"/>
        </w:rPr>
        <w:t>α</w:t>
      </w:r>
      <w:proofErr w:type="gramEnd"/>
      <w:r>
        <w:t xml:space="preserve"> (Voltage angle)</w:t>
      </w:r>
    </w:p>
    <w:p w:rsidR="00A576FE" w:rsidRPr="007C2CC6" w:rsidRDefault="00367192" w:rsidP="00A576FE">
      <w:pPr>
        <w:spacing w:line="360" w:lineRule="auto"/>
        <w:jc w:val="both"/>
        <w:rPr>
          <w:rFonts w:cs="Times New Roman"/>
        </w:rPr>
      </w:pPr>
      <w:r w:rsidRPr="007C2CC6">
        <w:rPr>
          <w:rFonts w:cs="Times New Roman"/>
        </w:rPr>
        <w:t>The AC</w:t>
      </w:r>
      <w:r w:rsidR="00A576FE" w:rsidRPr="007C2CC6">
        <w:rPr>
          <w:rFonts w:cs="Times New Roman"/>
        </w:rPr>
        <w:t xml:space="preserve"> power flow model uses the exact expressions of the power flow equations </w:t>
      </w:r>
      <w:r w:rsidR="00A576FE">
        <w:rPr>
          <w:rFonts w:cs="Times New Roman"/>
        </w:rPr>
        <w:t xml:space="preserve">based on Kirchhoff's current law </w:t>
      </w:r>
      <w:r w:rsidR="00A576FE" w:rsidRPr="007C2CC6">
        <w:rPr>
          <w:rFonts w:cs="Times New Roman"/>
        </w:rPr>
        <w:t>where the active and reactive power injections at each bus i are calculated as follows: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A576FE" w:rsidRPr="00CD1342" w:rsidTr="00A35FFE">
        <w:trPr>
          <w:trHeight w:val="476"/>
        </w:trPr>
        <w:tc>
          <w:tcPr>
            <w:tcW w:w="7668" w:type="dxa"/>
            <w:vAlign w:val="center"/>
          </w:tcPr>
          <w:p w:rsidR="00A576FE" w:rsidRPr="00CD1342" w:rsidRDefault="00A576FE" w:rsidP="00A35FFE">
            <w:pPr>
              <w:jc w:val="center"/>
              <w:rPr>
                <w:rFonts w:cs="Times New Roman"/>
                <w:szCs w:val="24"/>
              </w:rPr>
            </w:pPr>
            <m:oMathPara>
              <m:oMath>
                <m:r>
                  <w:rPr>
                    <w:rFonts w:ascii="Cambria Math" w:hAnsi="Cambria Math" w:cs="Times New Roman"/>
                  </w:rPr>
                  <m:t>Pi=Vi</m:t>
                </m:r>
                <m:nary>
                  <m:naryPr>
                    <m:chr m:val="∑"/>
                    <m:limLoc m:val="undOvr"/>
                    <m:ctrlPr>
                      <w:rPr>
                        <w:rFonts w:ascii="Cambria Math" w:hAnsi="Cambria Math" w:cs="Times New Roman"/>
                        <w:i/>
                      </w:rPr>
                    </m:ctrlPr>
                  </m:naryPr>
                  <m:sub>
                    <m:r>
                      <w:rPr>
                        <w:rFonts w:ascii="Cambria Math" w:hAnsi="Cambria Math" w:cs="Times New Roman"/>
                      </w:rPr>
                      <m:t>j=1</m:t>
                    </m:r>
                  </m:sub>
                  <m:sup>
                    <m:r>
                      <w:rPr>
                        <w:rFonts w:ascii="Cambria Math" w:hAnsi="Cambria Math" w:cs="Times New Roman"/>
                      </w:rPr>
                      <m:t>n</m:t>
                    </m:r>
                  </m:sup>
                  <m:e>
                    <m:r>
                      <w:rPr>
                        <w:rFonts w:ascii="Cambria Math" w:hAnsi="Cambria Math" w:cs="Times New Roman"/>
                      </w:rPr>
                      <m:t>Vj.Yij.</m:t>
                    </m:r>
                    <m:r>
                      <m:rPr>
                        <m:sty m:val="p"/>
                      </m:rPr>
                      <w:rPr>
                        <w:rFonts w:ascii="Cambria Math" w:hAnsi="Cambria Math" w:cs="Times New Roman"/>
                      </w:rPr>
                      <m:t>Cos⁡</m:t>
                    </m:r>
                    <m:r>
                      <w:rPr>
                        <w:rFonts w:ascii="Cambria Math" w:hAnsi="Cambria Math" w:cs="Times New Roman"/>
                      </w:rPr>
                      <m:t>(θi-θj-γij)</m:t>
                    </m:r>
                  </m:e>
                </m:nary>
                <m:r>
                  <m:rPr>
                    <m:sty m:val="p"/>
                  </m:rPr>
                  <w:rPr>
                    <w:rFonts w:ascii="Cambria Math" w:eastAsiaTheme="minorEastAsia" w:hAnsi="Cambria Math" w:cs="Times New Roman"/>
                  </w:rPr>
                  <m:t xml:space="preserve">  </m:t>
                </m:r>
              </m:oMath>
            </m:oMathPara>
          </w:p>
        </w:tc>
        <w:tc>
          <w:tcPr>
            <w:tcW w:w="1215" w:type="dxa"/>
            <w:vAlign w:val="center"/>
          </w:tcPr>
          <w:p w:rsidR="00A576FE" w:rsidRPr="00CD1342" w:rsidRDefault="00A576FE" w:rsidP="00A35FFE">
            <w:pPr>
              <w:jc w:val="center"/>
              <w:rPr>
                <w:rFonts w:cs="Times New Roman"/>
                <w:szCs w:val="24"/>
              </w:rPr>
            </w:pPr>
            <w:r w:rsidRPr="00CD1342">
              <w:rPr>
                <w:rFonts w:cs="Times New Roman"/>
                <w:szCs w:val="24"/>
              </w:rPr>
              <w:t xml:space="preserve">Eq. </w:t>
            </w:r>
            <w:r w:rsidRPr="00CD1342">
              <w:rPr>
                <w:rFonts w:cs="Times New Roman"/>
                <w:szCs w:val="24"/>
              </w:rPr>
              <w:fldChar w:fldCharType="begin"/>
            </w:r>
            <w:r w:rsidRPr="00CD1342">
              <w:rPr>
                <w:rFonts w:cs="Times New Roman"/>
                <w:szCs w:val="24"/>
              </w:rPr>
              <w:instrText xml:space="preserve"> STYLEREF 1 \s </w:instrText>
            </w:r>
            <w:r w:rsidRPr="00CD1342">
              <w:rPr>
                <w:rFonts w:cs="Times New Roman"/>
                <w:szCs w:val="24"/>
              </w:rPr>
              <w:fldChar w:fldCharType="separate"/>
            </w:r>
            <w:r w:rsidR="00021248">
              <w:rPr>
                <w:rFonts w:cs="Times New Roman"/>
                <w:noProof/>
                <w:szCs w:val="24"/>
              </w:rPr>
              <w:t>2</w:t>
            </w:r>
            <w:r w:rsidRPr="00CD1342">
              <w:rPr>
                <w:rFonts w:cs="Times New Roman"/>
                <w:szCs w:val="24"/>
              </w:rPr>
              <w:fldChar w:fldCharType="end"/>
            </w:r>
            <w:r w:rsidRPr="00CD1342">
              <w:rPr>
                <w:rFonts w:cs="Times New Roman"/>
                <w:szCs w:val="24"/>
              </w:rPr>
              <w:t>.</w:t>
            </w:r>
            <w:r w:rsidRPr="00CD1342">
              <w:rPr>
                <w:rFonts w:cs="Times New Roman"/>
                <w:szCs w:val="24"/>
              </w:rPr>
              <w:fldChar w:fldCharType="begin"/>
            </w:r>
            <w:r w:rsidRPr="00CD1342">
              <w:rPr>
                <w:rFonts w:cs="Times New Roman"/>
                <w:szCs w:val="24"/>
              </w:rPr>
              <w:instrText xml:space="preserve"> SEQ Eq. \* ARABIC \s 1 </w:instrText>
            </w:r>
            <w:r w:rsidRPr="00CD1342">
              <w:rPr>
                <w:rFonts w:cs="Times New Roman"/>
                <w:szCs w:val="24"/>
              </w:rPr>
              <w:fldChar w:fldCharType="separate"/>
            </w:r>
            <w:r w:rsidR="00021248">
              <w:rPr>
                <w:rFonts w:cs="Times New Roman"/>
                <w:noProof/>
                <w:szCs w:val="24"/>
              </w:rPr>
              <w:t>3</w:t>
            </w:r>
            <w:r w:rsidRPr="00CD1342">
              <w:rPr>
                <w:rFonts w:cs="Times New Roman"/>
                <w:szCs w:val="24"/>
              </w:rPr>
              <w:fldChar w:fldCharType="end"/>
            </w:r>
          </w:p>
        </w:tc>
      </w:tr>
    </w:tbl>
    <w:p w:rsidR="00A576FE" w:rsidRDefault="00A576FE" w:rsidP="00A576FE"/>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A576FE" w:rsidRPr="00CD1342" w:rsidTr="00A35FFE">
        <w:trPr>
          <w:trHeight w:val="476"/>
        </w:trPr>
        <w:tc>
          <w:tcPr>
            <w:tcW w:w="7668" w:type="dxa"/>
            <w:vAlign w:val="center"/>
          </w:tcPr>
          <w:p w:rsidR="00A576FE" w:rsidRPr="00CD1342" w:rsidRDefault="00A576FE" w:rsidP="00A35FFE">
            <w:pPr>
              <w:jc w:val="center"/>
              <w:rPr>
                <w:rFonts w:cs="Times New Roman"/>
                <w:szCs w:val="24"/>
              </w:rPr>
            </w:pPr>
            <m:oMathPara>
              <m:oMath>
                <m:r>
                  <w:rPr>
                    <w:rFonts w:ascii="Cambria Math" w:hAnsi="Cambria Math" w:cs="Times New Roman"/>
                  </w:rPr>
                  <m:t>Qi=Vi</m:t>
                </m:r>
                <m:nary>
                  <m:naryPr>
                    <m:chr m:val="∑"/>
                    <m:limLoc m:val="undOvr"/>
                    <m:ctrlPr>
                      <w:rPr>
                        <w:rFonts w:ascii="Cambria Math" w:hAnsi="Cambria Math" w:cs="Times New Roman"/>
                        <w:i/>
                      </w:rPr>
                    </m:ctrlPr>
                  </m:naryPr>
                  <m:sub>
                    <m:r>
                      <w:rPr>
                        <w:rFonts w:ascii="Cambria Math" w:hAnsi="Cambria Math" w:cs="Times New Roman"/>
                      </w:rPr>
                      <m:t>j=1</m:t>
                    </m:r>
                  </m:sub>
                  <m:sup>
                    <m:r>
                      <w:rPr>
                        <w:rFonts w:ascii="Cambria Math" w:hAnsi="Cambria Math" w:cs="Times New Roman"/>
                      </w:rPr>
                      <m:t>n</m:t>
                    </m:r>
                  </m:sup>
                  <m:e>
                    <m:r>
                      <w:rPr>
                        <w:rFonts w:ascii="Cambria Math" w:hAnsi="Cambria Math" w:cs="Times New Roman"/>
                      </w:rPr>
                      <m:t>Vj.Yij.</m:t>
                    </m:r>
                    <m:r>
                      <m:rPr>
                        <m:sty m:val="p"/>
                      </m:rPr>
                      <w:rPr>
                        <w:rFonts w:ascii="Cambria Math" w:hAnsi="Cambria Math" w:cs="Times New Roman"/>
                      </w:rPr>
                      <m:t>Sin</m:t>
                    </m:r>
                    <m:r>
                      <w:rPr>
                        <w:rFonts w:ascii="Cambria Math" w:hAnsi="Cambria Math" w:cs="Times New Roman"/>
                      </w:rPr>
                      <m:t>(θi-θj-γij)</m:t>
                    </m:r>
                  </m:e>
                </m:nary>
                <m:r>
                  <m:rPr>
                    <m:sty m:val="p"/>
                  </m:rPr>
                  <w:rPr>
                    <w:rFonts w:ascii="Cambria Math" w:eastAsiaTheme="minorEastAsia" w:hAnsi="Cambria Math" w:cs="Times New Roman"/>
                  </w:rPr>
                  <m:t xml:space="preserve">  </m:t>
                </m:r>
              </m:oMath>
            </m:oMathPara>
          </w:p>
        </w:tc>
        <w:tc>
          <w:tcPr>
            <w:tcW w:w="1215" w:type="dxa"/>
            <w:vAlign w:val="center"/>
          </w:tcPr>
          <w:p w:rsidR="00A576FE" w:rsidRPr="00CD1342" w:rsidRDefault="00A576FE" w:rsidP="00A35FFE">
            <w:pPr>
              <w:jc w:val="center"/>
              <w:rPr>
                <w:rFonts w:cs="Times New Roman"/>
                <w:szCs w:val="24"/>
              </w:rPr>
            </w:pPr>
            <w:r w:rsidRPr="00CD1342">
              <w:rPr>
                <w:rFonts w:cs="Times New Roman"/>
                <w:szCs w:val="24"/>
              </w:rPr>
              <w:t xml:space="preserve">Eq. </w:t>
            </w:r>
            <w:r w:rsidRPr="00CD1342">
              <w:rPr>
                <w:rFonts w:cs="Times New Roman"/>
                <w:szCs w:val="24"/>
              </w:rPr>
              <w:fldChar w:fldCharType="begin"/>
            </w:r>
            <w:r w:rsidRPr="00CD1342">
              <w:rPr>
                <w:rFonts w:cs="Times New Roman"/>
                <w:szCs w:val="24"/>
              </w:rPr>
              <w:instrText xml:space="preserve"> STYLEREF 1 \s </w:instrText>
            </w:r>
            <w:r w:rsidRPr="00CD1342">
              <w:rPr>
                <w:rFonts w:cs="Times New Roman"/>
                <w:szCs w:val="24"/>
              </w:rPr>
              <w:fldChar w:fldCharType="separate"/>
            </w:r>
            <w:r w:rsidR="00021248">
              <w:rPr>
                <w:rFonts w:cs="Times New Roman"/>
                <w:noProof/>
                <w:szCs w:val="24"/>
              </w:rPr>
              <w:t>2</w:t>
            </w:r>
            <w:r w:rsidRPr="00CD1342">
              <w:rPr>
                <w:rFonts w:cs="Times New Roman"/>
                <w:szCs w:val="24"/>
              </w:rPr>
              <w:fldChar w:fldCharType="end"/>
            </w:r>
            <w:r w:rsidRPr="00CD1342">
              <w:rPr>
                <w:rFonts w:cs="Times New Roman"/>
                <w:szCs w:val="24"/>
              </w:rPr>
              <w:t>.</w:t>
            </w:r>
            <w:r w:rsidRPr="00CD1342">
              <w:rPr>
                <w:rFonts w:cs="Times New Roman"/>
                <w:szCs w:val="24"/>
              </w:rPr>
              <w:fldChar w:fldCharType="begin"/>
            </w:r>
            <w:r w:rsidRPr="00CD1342">
              <w:rPr>
                <w:rFonts w:cs="Times New Roman"/>
                <w:szCs w:val="24"/>
              </w:rPr>
              <w:instrText xml:space="preserve"> SEQ Eq. \* ARABIC \s 1 </w:instrText>
            </w:r>
            <w:r w:rsidRPr="00CD1342">
              <w:rPr>
                <w:rFonts w:cs="Times New Roman"/>
                <w:szCs w:val="24"/>
              </w:rPr>
              <w:fldChar w:fldCharType="separate"/>
            </w:r>
            <w:r w:rsidR="00021248">
              <w:rPr>
                <w:rFonts w:cs="Times New Roman"/>
                <w:noProof/>
                <w:szCs w:val="24"/>
              </w:rPr>
              <w:t>4</w:t>
            </w:r>
            <w:r w:rsidRPr="00CD1342">
              <w:rPr>
                <w:rFonts w:cs="Times New Roman"/>
                <w:szCs w:val="24"/>
              </w:rPr>
              <w:fldChar w:fldCharType="end"/>
            </w:r>
          </w:p>
        </w:tc>
      </w:tr>
    </w:tbl>
    <w:p w:rsidR="00A576FE" w:rsidRDefault="00A576FE" w:rsidP="00A576FE"/>
    <w:p w:rsidR="00A576FE" w:rsidRDefault="00A576FE" w:rsidP="00A576FE">
      <w:pPr>
        <w:spacing w:line="360" w:lineRule="auto"/>
        <w:jc w:val="both"/>
        <w:rPr>
          <w:rFonts w:cs="Times New Roman"/>
        </w:rPr>
      </w:pPr>
      <w:r>
        <w:rPr>
          <w:rFonts w:cs="Times New Roman"/>
        </w:rPr>
        <w:t>Where,</w:t>
      </w:r>
    </w:p>
    <w:p w:rsidR="00A576FE" w:rsidRDefault="00A576FE" w:rsidP="00A576FE">
      <w:pPr>
        <w:spacing w:line="360" w:lineRule="auto"/>
        <w:jc w:val="both"/>
        <w:rPr>
          <w:rFonts w:cs="Times New Roman"/>
        </w:rPr>
      </w:pPr>
      <w:proofErr w:type="gramStart"/>
      <w:r w:rsidRPr="00CD4AF2">
        <w:rPr>
          <w:rFonts w:cs="Times New Roman"/>
        </w:rPr>
        <w:t>θi</w:t>
      </w:r>
      <w:r>
        <w:rPr>
          <w:rFonts w:cs="Times New Roman"/>
        </w:rPr>
        <w:t xml:space="preserve"> ,</w:t>
      </w:r>
      <w:proofErr w:type="gramEnd"/>
      <w:r>
        <w:rPr>
          <w:rFonts w:cs="Times New Roman"/>
        </w:rPr>
        <w:t xml:space="preserve"> θj = Voltage angle at bus i, and j respectively</w:t>
      </w:r>
    </w:p>
    <w:p w:rsidR="00A576FE" w:rsidRDefault="00A576FE" w:rsidP="00A576FE">
      <w:pPr>
        <w:spacing w:line="360" w:lineRule="auto"/>
        <w:jc w:val="both"/>
        <w:rPr>
          <w:rFonts w:cs="Times New Roman"/>
        </w:rPr>
      </w:pPr>
      <w:proofErr w:type="gramStart"/>
      <w:r w:rsidRPr="00CD4AF2">
        <w:rPr>
          <w:rFonts w:cs="Times New Roman"/>
        </w:rPr>
        <w:t>γij</w:t>
      </w:r>
      <w:proofErr w:type="gramEnd"/>
      <w:r>
        <w:rPr>
          <w:rFonts w:cs="Times New Roman"/>
        </w:rPr>
        <w:t xml:space="preserve"> = line admittance angle of line connected between bus i and j</w:t>
      </w:r>
    </w:p>
    <w:p w:rsidR="00A576FE" w:rsidRDefault="00382AFC" w:rsidP="00A576FE">
      <w:pPr>
        <w:spacing w:line="360" w:lineRule="auto"/>
        <w:jc w:val="both"/>
        <w:rPr>
          <w:rFonts w:cs="Times New Roman"/>
        </w:rPr>
      </w:pPr>
      <w:r>
        <w:rPr>
          <w:rFonts w:cs="Times New Roman"/>
        </w:rPr>
        <w:t>The above equations (2.3) and (2.4</w:t>
      </w:r>
      <w:r w:rsidR="00A576FE">
        <w:rPr>
          <w:rFonts w:cs="Times New Roman"/>
        </w:rPr>
        <w:t>) are known as the static load flow equations. These equations are non-linear therefore can only be solved through numerical iterative solutions.</w:t>
      </w:r>
    </w:p>
    <w:p w:rsidR="00A576FE" w:rsidRDefault="00A576FE" w:rsidP="00A576FE">
      <w:pPr>
        <w:spacing w:line="360" w:lineRule="auto"/>
        <w:jc w:val="both"/>
        <w:rPr>
          <w:rFonts w:cs="Times New Roman"/>
        </w:rPr>
      </w:pPr>
      <w:r>
        <w:rPr>
          <w:rFonts w:cs="Times New Roman"/>
        </w:rPr>
        <w:lastRenderedPageBreak/>
        <w:t>DC power flow model is a linearized,</w:t>
      </w:r>
      <w:r w:rsidRPr="0064452A">
        <w:rPr>
          <w:rFonts w:cs="Times New Roman"/>
        </w:rPr>
        <w:t xml:space="preserve"> approximated model</w:t>
      </w:r>
      <w:r>
        <w:rPr>
          <w:rFonts w:cs="Times New Roman"/>
        </w:rPr>
        <w:t xml:space="preserve"> of the AC power flow model </w:t>
      </w:r>
      <w:r w:rsidR="00926A0C">
        <w:rPr>
          <w:rFonts w:cs="Times New Roman"/>
        </w:rPr>
        <w:t>which</w:t>
      </w:r>
      <w:r w:rsidRPr="003F762C">
        <w:rPr>
          <w:rFonts w:cs="Times New Roman"/>
        </w:rPr>
        <w:t xml:space="preserve"> considers only the real</w:t>
      </w:r>
      <w:r w:rsidR="00926A0C">
        <w:rPr>
          <w:rFonts w:cs="Times New Roman"/>
        </w:rPr>
        <w:t xml:space="preserve"> or active power flow in</w:t>
      </w:r>
      <w:r w:rsidRPr="003F762C">
        <w:rPr>
          <w:rFonts w:cs="Times New Roman"/>
        </w:rPr>
        <w:t xml:space="preserve"> the power system</w:t>
      </w:r>
      <w:r w:rsidR="00926A0C">
        <w:rPr>
          <w:rFonts w:cs="Times New Roman"/>
        </w:rPr>
        <w:t xml:space="preserve"> while neglecting the transmission losses</w:t>
      </w:r>
      <w:r w:rsidRPr="003F762C">
        <w:rPr>
          <w:rFonts w:cs="Times New Roman"/>
        </w:rPr>
        <w:t xml:space="preserve">. </w:t>
      </w:r>
    </w:p>
    <w:p w:rsidR="00A576FE" w:rsidRDefault="00A576FE" w:rsidP="00A576FE">
      <w:pPr>
        <w:spacing w:line="360" w:lineRule="auto"/>
        <w:jc w:val="both"/>
        <w:rPr>
          <w:rFonts w:cs="Times New Roman"/>
        </w:rPr>
      </w:pPr>
      <w:r w:rsidRPr="00662804">
        <w:rPr>
          <w:rFonts w:cs="Times New Roman"/>
        </w:rPr>
        <w:t>The</w:t>
      </w:r>
      <w:r>
        <w:rPr>
          <w:rFonts w:cs="Times New Roman"/>
        </w:rPr>
        <w:t xml:space="preserve"> </w:t>
      </w:r>
      <w:r w:rsidR="00367192">
        <w:rPr>
          <w:rFonts w:cs="Times New Roman"/>
        </w:rPr>
        <w:t xml:space="preserve">following </w:t>
      </w:r>
      <w:r w:rsidR="00367192" w:rsidRPr="00662804">
        <w:rPr>
          <w:rFonts w:cs="Times New Roman"/>
        </w:rPr>
        <w:t>key</w:t>
      </w:r>
      <w:r w:rsidRPr="00662804">
        <w:rPr>
          <w:rFonts w:cs="Times New Roman"/>
        </w:rPr>
        <w:t xml:space="preserve"> assumptions </w:t>
      </w:r>
      <w:r>
        <w:rPr>
          <w:rFonts w:cs="Times New Roman"/>
        </w:rPr>
        <w:t xml:space="preserve">were </w:t>
      </w:r>
      <w:r w:rsidRPr="00662804">
        <w:rPr>
          <w:rFonts w:cs="Times New Roman"/>
        </w:rPr>
        <w:t xml:space="preserve">made </w:t>
      </w:r>
      <w:r>
        <w:rPr>
          <w:rFonts w:cs="Times New Roman"/>
        </w:rPr>
        <w:t xml:space="preserve">while approximating the AC load flow equations </w:t>
      </w:r>
      <w:r w:rsidRPr="00662804">
        <w:rPr>
          <w:rFonts w:cs="Times New Roman"/>
        </w:rPr>
        <w:t>in</w:t>
      </w:r>
      <w:r>
        <w:rPr>
          <w:rFonts w:cs="Times New Roman"/>
        </w:rPr>
        <w:t>to the DC power flow model:</w:t>
      </w:r>
    </w:p>
    <w:p w:rsidR="00A576FE" w:rsidRDefault="00A576FE" w:rsidP="00A576FE">
      <w:pPr>
        <w:pStyle w:val="ListParagraph"/>
        <w:numPr>
          <w:ilvl w:val="0"/>
          <w:numId w:val="18"/>
        </w:numPr>
        <w:spacing w:line="360" w:lineRule="auto"/>
        <w:jc w:val="both"/>
        <w:rPr>
          <w:rFonts w:cs="Times New Roman"/>
        </w:rPr>
      </w:pPr>
      <w:r w:rsidRPr="00662804">
        <w:rPr>
          <w:rFonts w:cs="Times New Roman"/>
        </w:rPr>
        <w:t>The series resistance</w:t>
      </w:r>
      <w:r>
        <w:rPr>
          <w:rFonts w:cs="Times New Roman"/>
        </w:rPr>
        <w:t xml:space="preserve"> ‘r’ of the line is neglected</w:t>
      </w:r>
    </w:p>
    <w:p w:rsidR="00A576FE" w:rsidRDefault="00A576FE" w:rsidP="00A576FE">
      <w:pPr>
        <w:pStyle w:val="ListParagraph"/>
        <w:numPr>
          <w:ilvl w:val="0"/>
          <w:numId w:val="18"/>
        </w:numPr>
        <w:spacing w:line="360" w:lineRule="auto"/>
        <w:jc w:val="both"/>
        <w:rPr>
          <w:rFonts w:cs="Times New Roman"/>
        </w:rPr>
      </w:pPr>
      <w:r w:rsidRPr="00662804">
        <w:rPr>
          <w:rFonts w:cs="Times New Roman"/>
        </w:rPr>
        <w:t xml:space="preserve">The reactive power flow in the line is </w:t>
      </w:r>
      <w:r>
        <w:rPr>
          <w:rFonts w:cs="Times New Roman"/>
        </w:rPr>
        <w:t>not considered</w:t>
      </w:r>
    </w:p>
    <w:p w:rsidR="00A576FE" w:rsidRDefault="00A576FE" w:rsidP="00A576FE">
      <w:pPr>
        <w:pStyle w:val="ListParagraph"/>
        <w:numPr>
          <w:ilvl w:val="0"/>
          <w:numId w:val="18"/>
        </w:numPr>
        <w:spacing w:line="360" w:lineRule="auto"/>
        <w:jc w:val="both"/>
        <w:rPr>
          <w:rFonts w:cs="Times New Roman"/>
        </w:rPr>
      </w:pPr>
      <w:r w:rsidRPr="00662804">
        <w:rPr>
          <w:rFonts w:cs="Times New Roman"/>
        </w:rPr>
        <w:t>The voltage angle is small so that sinθ ≈ θ</w:t>
      </w:r>
    </w:p>
    <w:p w:rsidR="00A576FE" w:rsidRPr="00662804" w:rsidRDefault="00A576FE" w:rsidP="00A576FE">
      <w:pPr>
        <w:pStyle w:val="ListParagraph"/>
        <w:numPr>
          <w:ilvl w:val="0"/>
          <w:numId w:val="18"/>
        </w:numPr>
        <w:spacing w:line="360" w:lineRule="auto"/>
        <w:jc w:val="both"/>
        <w:rPr>
          <w:rFonts w:cs="Times New Roman"/>
        </w:rPr>
      </w:pPr>
      <w:r w:rsidRPr="00662804">
        <w:rPr>
          <w:rFonts w:cs="Times New Roman"/>
        </w:rPr>
        <w:t xml:space="preserve">The bus voltage magnitudes are </w:t>
      </w:r>
      <w:r>
        <w:rPr>
          <w:rFonts w:cs="Times New Roman"/>
        </w:rPr>
        <w:t xml:space="preserve">assumed to be </w:t>
      </w:r>
      <w:r w:rsidRPr="00662804">
        <w:rPr>
          <w:rFonts w:cs="Times New Roman"/>
        </w:rPr>
        <w:t>1.0 p.u</w:t>
      </w:r>
    </w:p>
    <w:p w:rsidR="00A576FE" w:rsidRPr="003F762C" w:rsidRDefault="00A576FE" w:rsidP="00A576FE">
      <w:pPr>
        <w:spacing w:line="360" w:lineRule="auto"/>
        <w:jc w:val="both"/>
        <w:rPr>
          <w:rFonts w:cs="Times New Roman"/>
        </w:rPr>
      </w:pPr>
      <w:r>
        <w:rPr>
          <w:rFonts w:cs="Times New Roman"/>
        </w:rPr>
        <w:t>Based on the above assumptions the ac p</w:t>
      </w:r>
      <w:r w:rsidR="00382AFC">
        <w:rPr>
          <w:rFonts w:cs="Times New Roman"/>
        </w:rPr>
        <w:t>ower flow equation between bus ‘i'</w:t>
      </w:r>
      <w:r>
        <w:rPr>
          <w:rFonts w:cs="Times New Roman"/>
        </w:rPr>
        <w:t xml:space="preserve"> and bus</w:t>
      </w:r>
      <w:r w:rsidR="00382AFC">
        <w:rPr>
          <w:rFonts w:cs="Times New Roman"/>
        </w:rPr>
        <w:t xml:space="preserve"> ‘</w:t>
      </w:r>
      <w:r>
        <w:rPr>
          <w:rFonts w:cs="Times New Roman"/>
        </w:rPr>
        <w:t>j</w:t>
      </w:r>
      <w:r w:rsidR="00382AFC">
        <w:rPr>
          <w:rFonts w:cs="Times New Roman"/>
        </w:rPr>
        <w:t>’</w:t>
      </w:r>
      <w:r>
        <w:rPr>
          <w:rFonts w:cs="Times New Roman"/>
        </w:rPr>
        <w:t xml:space="preserve"> is approximated </w:t>
      </w:r>
      <w:r w:rsidRPr="003F762C">
        <w:rPr>
          <w:rFonts w:cs="Times New Roman"/>
        </w:rPr>
        <w:t>as follows: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A576FE" w:rsidRPr="00CD1342" w:rsidTr="00A35FFE">
        <w:trPr>
          <w:trHeight w:val="476"/>
        </w:trPr>
        <w:tc>
          <w:tcPr>
            <w:tcW w:w="7668" w:type="dxa"/>
            <w:vAlign w:val="center"/>
          </w:tcPr>
          <w:p w:rsidR="00A576FE" w:rsidRPr="00CD1342" w:rsidRDefault="00A576FE" w:rsidP="00A35FFE">
            <w:pPr>
              <w:jc w:val="center"/>
              <w:rPr>
                <w:rFonts w:cs="Times New Roman"/>
                <w:szCs w:val="24"/>
              </w:rPr>
            </w:pPr>
            <m:oMathPara>
              <m:oMath>
                <m:r>
                  <m:rPr>
                    <m:sty m:val="p"/>
                  </m:rPr>
                  <w:rPr>
                    <w:rFonts w:ascii="Cambria Math" w:eastAsiaTheme="minorEastAsia" w:hAnsi="Cambria Math" w:cs="Times New Roman"/>
                  </w:rPr>
                  <m:t xml:space="preserve">   Pij = (θi – θj )/ xij </m:t>
                </m:r>
              </m:oMath>
            </m:oMathPara>
          </w:p>
        </w:tc>
        <w:tc>
          <w:tcPr>
            <w:tcW w:w="1215" w:type="dxa"/>
            <w:vAlign w:val="center"/>
          </w:tcPr>
          <w:p w:rsidR="00A576FE" w:rsidRPr="00CD1342" w:rsidRDefault="00A576FE" w:rsidP="00A35FFE">
            <w:pPr>
              <w:jc w:val="center"/>
              <w:rPr>
                <w:rFonts w:cs="Times New Roman"/>
                <w:szCs w:val="24"/>
              </w:rPr>
            </w:pPr>
            <w:r w:rsidRPr="00CD1342">
              <w:rPr>
                <w:rFonts w:cs="Times New Roman"/>
                <w:szCs w:val="24"/>
              </w:rPr>
              <w:t xml:space="preserve">Eq. </w:t>
            </w:r>
            <w:r w:rsidRPr="00CD1342">
              <w:rPr>
                <w:rFonts w:cs="Times New Roman"/>
                <w:szCs w:val="24"/>
              </w:rPr>
              <w:fldChar w:fldCharType="begin"/>
            </w:r>
            <w:r w:rsidRPr="00CD1342">
              <w:rPr>
                <w:rFonts w:cs="Times New Roman"/>
                <w:szCs w:val="24"/>
              </w:rPr>
              <w:instrText xml:space="preserve"> STYLEREF 1 \s </w:instrText>
            </w:r>
            <w:r w:rsidRPr="00CD1342">
              <w:rPr>
                <w:rFonts w:cs="Times New Roman"/>
                <w:szCs w:val="24"/>
              </w:rPr>
              <w:fldChar w:fldCharType="separate"/>
            </w:r>
            <w:r w:rsidR="00021248">
              <w:rPr>
                <w:rFonts w:cs="Times New Roman"/>
                <w:noProof/>
                <w:szCs w:val="24"/>
              </w:rPr>
              <w:t>2</w:t>
            </w:r>
            <w:r w:rsidRPr="00CD1342">
              <w:rPr>
                <w:rFonts w:cs="Times New Roman"/>
                <w:szCs w:val="24"/>
              </w:rPr>
              <w:fldChar w:fldCharType="end"/>
            </w:r>
            <w:r w:rsidRPr="00CD1342">
              <w:rPr>
                <w:rFonts w:cs="Times New Roman"/>
                <w:szCs w:val="24"/>
              </w:rPr>
              <w:t>.</w:t>
            </w:r>
            <w:r w:rsidRPr="00CD1342">
              <w:rPr>
                <w:rFonts w:cs="Times New Roman"/>
                <w:szCs w:val="24"/>
              </w:rPr>
              <w:fldChar w:fldCharType="begin"/>
            </w:r>
            <w:r w:rsidRPr="00CD1342">
              <w:rPr>
                <w:rFonts w:cs="Times New Roman"/>
                <w:szCs w:val="24"/>
              </w:rPr>
              <w:instrText xml:space="preserve"> SEQ Eq. \* ARABIC \s 1 </w:instrText>
            </w:r>
            <w:r w:rsidRPr="00CD1342">
              <w:rPr>
                <w:rFonts w:cs="Times New Roman"/>
                <w:szCs w:val="24"/>
              </w:rPr>
              <w:fldChar w:fldCharType="separate"/>
            </w:r>
            <w:r w:rsidR="00021248">
              <w:rPr>
                <w:rFonts w:cs="Times New Roman"/>
                <w:noProof/>
                <w:szCs w:val="24"/>
              </w:rPr>
              <w:t>5</w:t>
            </w:r>
            <w:r w:rsidRPr="00CD1342">
              <w:rPr>
                <w:rFonts w:cs="Times New Roman"/>
                <w:szCs w:val="24"/>
              </w:rPr>
              <w:fldChar w:fldCharType="end"/>
            </w:r>
          </w:p>
        </w:tc>
      </w:tr>
    </w:tbl>
    <w:p w:rsidR="00A576FE" w:rsidRDefault="00A576FE" w:rsidP="00A576FE">
      <w:pPr>
        <w:spacing w:line="360" w:lineRule="auto"/>
        <w:jc w:val="both"/>
        <w:rPr>
          <w:rFonts w:cs="Times New Roman"/>
        </w:rPr>
      </w:pPr>
      <w:r>
        <w:rPr>
          <w:rFonts w:cs="Times New Roman"/>
        </w:rPr>
        <w:t xml:space="preserve">    </w:t>
      </w:r>
    </w:p>
    <w:p w:rsidR="00A576FE" w:rsidRPr="003F762C" w:rsidRDefault="00A576FE" w:rsidP="00A576FE">
      <w:pPr>
        <w:spacing w:line="360" w:lineRule="auto"/>
        <w:jc w:val="both"/>
        <w:rPr>
          <w:rFonts w:cs="Times New Roman"/>
        </w:rPr>
      </w:pPr>
      <w:r>
        <w:rPr>
          <w:rFonts w:cs="Times New Roman"/>
        </w:rPr>
        <w:t xml:space="preserve">     </w:t>
      </w:r>
      <w:r w:rsidRPr="003F762C">
        <w:rPr>
          <w:rFonts w:cs="Times New Roman"/>
        </w:rPr>
        <w:t>Where Pij = Active power flow from bus i to j</w:t>
      </w:r>
      <w:r>
        <w:rPr>
          <w:rFonts w:cs="Times New Roman"/>
        </w:rPr>
        <w:t xml:space="preserve"> (in per unit)</w:t>
      </w:r>
    </w:p>
    <w:p w:rsidR="00A576FE" w:rsidRPr="003F762C" w:rsidRDefault="00A576FE" w:rsidP="00A576FE">
      <w:pPr>
        <w:spacing w:line="360" w:lineRule="auto"/>
        <w:jc w:val="both"/>
        <w:rPr>
          <w:rFonts w:cs="Times New Roman"/>
        </w:rPr>
      </w:pPr>
      <w:r w:rsidRPr="003F762C">
        <w:rPr>
          <w:rFonts w:cs="Times New Roman"/>
        </w:rPr>
        <w:t xml:space="preserve">           </w:t>
      </w:r>
      <w:proofErr w:type="gramStart"/>
      <w:r w:rsidRPr="00CD4AF2">
        <w:rPr>
          <w:rFonts w:cs="Times New Roman"/>
        </w:rPr>
        <w:t>θi</w:t>
      </w:r>
      <w:r>
        <w:rPr>
          <w:rFonts w:cs="Times New Roman"/>
        </w:rPr>
        <w:t xml:space="preserve"> ,</w:t>
      </w:r>
      <w:proofErr w:type="gramEnd"/>
      <w:r>
        <w:rPr>
          <w:rFonts w:cs="Times New Roman"/>
        </w:rPr>
        <w:t xml:space="preserve"> θj </w:t>
      </w:r>
      <w:r w:rsidRPr="003F762C">
        <w:rPr>
          <w:rFonts w:cs="Times New Roman"/>
        </w:rPr>
        <w:t>= voltage angle of bus i and j</w:t>
      </w:r>
    </w:p>
    <w:p w:rsidR="00A576FE" w:rsidRPr="003F762C" w:rsidRDefault="00A576FE" w:rsidP="00A576FE">
      <w:pPr>
        <w:spacing w:line="360" w:lineRule="auto"/>
        <w:jc w:val="both"/>
        <w:rPr>
          <w:rFonts w:cs="Times New Roman"/>
        </w:rPr>
      </w:pPr>
      <w:r w:rsidRPr="003F762C">
        <w:rPr>
          <w:rFonts w:cs="Times New Roman"/>
        </w:rPr>
        <w:t xml:space="preserve">                </w:t>
      </w:r>
      <w:proofErr w:type="gramStart"/>
      <w:r w:rsidRPr="003F762C">
        <w:rPr>
          <w:rFonts w:cs="Times New Roman"/>
        </w:rPr>
        <w:t>xij</w:t>
      </w:r>
      <w:proofErr w:type="gramEnd"/>
      <w:r w:rsidRPr="003F762C">
        <w:rPr>
          <w:rFonts w:cs="Times New Roman"/>
        </w:rPr>
        <w:t xml:space="preserve"> = </w:t>
      </w:r>
      <w:r w:rsidR="00926A0C">
        <w:rPr>
          <w:rFonts w:cs="Times New Roman"/>
        </w:rPr>
        <w:t xml:space="preserve">line reactance </w:t>
      </w:r>
      <w:r w:rsidRPr="003F762C">
        <w:rPr>
          <w:rFonts w:cs="Times New Roman"/>
        </w:rPr>
        <w:t>between bus i and j</w:t>
      </w:r>
      <w:r>
        <w:rPr>
          <w:rFonts w:cs="Times New Roman"/>
        </w:rPr>
        <w:t xml:space="preserve"> (in per unit)</w:t>
      </w:r>
    </w:p>
    <w:p w:rsidR="00A576FE" w:rsidRDefault="00A576FE" w:rsidP="00A576FE">
      <w:pPr>
        <w:spacing w:line="360" w:lineRule="auto"/>
        <w:jc w:val="both"/>
        <w:rPr>
          <w:rFonts w:cs="Times New Roman"/>
        </w:rPr>
      </w:pPr>
      <w:r w:rsidRPr="003F762C">
        <w:rPr>
          <w:rFonts w:cs="Times New Roman"/>
        </w:rPr>
        <w:t xml:space="preserve">Although the DC model </w:t>
      </w:r>
      <w:r w:rsidR="006C6247">
        <w:rPr>
          <w:rFonts w:cs="Times New Roman"/>
        </w:rPr>
        <w:t xml:space="preserve">does not represent accurately the AC power </w:t>
      </w:r>
      <w:r w:rsidR="00367192">
        <w:rPr>
          <w:rFonts w:cs="Times New Roman"/>
        </w:rPr>
        <w:t>system</w:t>
      </w:r>
      <w:r w:rsidRPr="003F762C">
        <w:rPr>
          <w:rFonts w:cs="Times New Roman"/>
        </w:rPr>
        <w:t xml:space="preserve"> </w:t>
      </w:r>
      <w:r w:rsidR="006C6247">
        <w:rPr>
          <w:rFonts w:cs="Times New Roman"/>
        </w:rPr>
        <w:t>as it neglects the system reactive power flow and line losses</w:t>
      </w:r>
      <w:r w:rsidRPr="003F762C">
        <w:rPr>
          <w:rFonts w:cs="Times New Roman"/>
        </w:rPr>
        <w:t xml:space="preserve">, it is computationally less complex. Furthermore, </w:t>
      </w:r>
      <w:r w:rsidR="006C6247">
        <w:rPr>
          <w:rFonts w:cs="Times New Roman"/>
        </w:rPr>
        <w:t xml:space="preserve">in </w:t>
      </w:r>
      <w:r w:rsidR="00367192">
        <w:rPr>
          <w:rFonts w:cs="Times New Roman"/>
        </w:rPr>
        <w:t>comparison</w:t>
      </w:r>
      <w:r w:rsidR="006C6247">
        <w:rPr>
          <w:rFonts w:cs="Times New Roman"/>
        </w:rPr>
        <w:t xml:space="preserve"> to</w:t>
      </w:r>
      <w:r w:rsidR="006C6247" w:rsidRPr="003F762C">
        <w:rPr>
          <w:rFonts w:cs="Times New Roman"/>
        </w:rPr>
        <w:t xml:space="preserve"> the AC formulation</w:t>
      </w:r>
      <w:r w:rsidR="006C6247">
        <w:rPr>
          <w:rFonts w:cs="Times New Roman"/>
        </w:rPr>
        <w:t>,</w:t>
      </w:r>
      <w:r w:rsidR="006C6247" w:rsidRPr="003F762C">
        <w:rPr>
          <w:rFonts w:cs="Times New Roman"/>
        </w:rPr>
        <w:t xml:space="preserve"> which </w:t>
      </w:r>
      <w:r w:rsidR="00D335A8">
        <w:rPr>
          <w:rFonts w:cs="Times New Roman"/>
        </w:rPr>
        <w:t xml:space="preserve">may lead to </w:t>
      </w:r>
      <w:r w:rsidR="006C6247" w:rsidRPr="003F762C">
        <w:rPr>
          <w:rFonts w:cs="Times New Roman"/>
        </w:rPr>
        <w:t>a local</w:t>
      </w:r>
      <w:r w:rsidR="006C6247">
        <w:rPr>
          <w:rFonts w:cs="Times New Roman"/>
        </w:rPr>
        <w:t>ly</w:t>
      </w:r>
      <w:r w:rsidR="006C6247" w:rsidRPr="003F762C">
        <w:rPr>
          <w:rFonts w:cs="Times New Roman"/>
        </w:rPr>
        <w:t xml:space="preserve"> optimal</w:t>
      </w:r>
      <w:r w:rsidR="006C6247">
        <w:rPr>
          <w:rFonts w:cs="Times New Roman"/>
        </w:rPr>
        <w:t xml:space="preserve"> solution,</w:t>
      </w:r>
      <w:r w:rsidRPr="003F762C">
        <w:rPr>
          <w:rFonts w:cs="Times New Roman"/>
        </w:rPr>
        <w:t xml:space="preserve"> the DC </w:t>
      </w:r>
      <w:r w:rsidR="00D335A8">
        <w:rPr>
          <w:rFonts w:cs="Times New Roman"/>
        </w:rPr>
        <w:t>power flow formulation</w:t>
      </w:r>
      <w:r w:rsidRPr="003F762C">
        <w:rPr>
          <w:rFonts w:cs="Times New Roman"/>
        </w:rPr>
        <w:t xml:space="preserve"> represented </w:t>
      </w:r>
      <w:r w:rsidR="006C6247">
        <w:rPr>
          <w:rFonts w:cs="Times New Roman"/>
        </w:rPr>
        <w:t>by</w:t>
      </w:r>
      <w:r w:rsidRPr="003F762C">
        <w:rPr>
          <w:rFonts w:cs="Times New Roman"/>
        </w:rPr>
        <w:t xml:space="preserve"> </w:t>
      </w:r>
      <w:r w:rsidR="00D869BB" w:rsidRPr="003F762C">
        <w:rPr>
          <w:rFonts w:cs="Times New Roman"/>
        </w:rPr>
        <w:t>a</w:t>
      </w:r>
      <w:r w:rsidR="00D869BB">
        <w:rPr>
          <w:rFonts w:cs="Times New Roman"/>
        </w:rPr>
        <w:t xml:space="preserve"> </w:t>
      </w:r>
      <w:r w:rsidR="00D869BB" w:rsidRPr="003F762C">
        <w:rPr>
          <w:rFonts w:cs="Times New Roman"/>
        </w:rPr>
        <w:t>linear</w:t>
      </w:r>
      <w:r w:rsidR="00D335A8" w:rsidRPr="003F762C">
        <w:rPr>
          <w:rFonts w:cs="Times New Roman"/>
        </w:rPr>
        <w:t xml:space="preserve"> objective function</w:t>
      </w:r>
      <w:r w:rsidRPr="003F762C">
        <w:rPr>
          <w:rFonts w:cs="Times New Roman"/>
        </w:rPr>
        <w:t xml:space="preserve"> </w:t>
      </w:r>
      <w:r w:rsidR="00D335A8">
        <w:rPr>
          <w:rFonts w:cs="Times New Roman"/>
        </w:rPr>
        <w:t xml:space="preserve">along with a </w:t>
      </w:r>
      <w:r w:rsidRPr="003F762C">
        <w:rPr>
          <w:rFonts w:cs="Times New Roman"/>
        </w:rPr>
        <w:t xml:space="preserve">set of linear constraints, guarantees a global optimum solution </w:t>
      </w:r>
      <w:r>
        <w:rPr>
          <w:rFonts w:cs="Times New Roman"/>
        </w:rPr>
        <w:t>(Zhang et al., 2012).</w:t>
      </w:r>
    </w:p>
    <w:p w:rsidR="00A576FE" w:rsidRPr="003F762C" w:rsidRDefault="00A576FE" w:rsidP="00A576FE">
      <w:pPr>
        <w:pStyle w:val="Heading3"/>
      </w:pPr>
      <w:bookmarkStart w:id="25" w:name="_Toc116291234"/>
      <w:r w:rsidRPr="003F762C">
        <w:t>Mixed-integer Linear Programming</w:t>
      </w:r>
      <w:bookmarkEnd w:id="25"/>
    </w:p>
    <w:p w:rsidR="00A576FE" w:rsidRPr="003F762C" w:rsidRDefault="000F48E9" w:rsidP="000F48E9">
      <w:pPr>
        <w:spacing w:before="240" w:after="240" w:line="360" w:lineRule="auto"/>
        <w:jc w:val="both"/>
        <w:rPr>
          <w:rFonts w:cs="Times New Roman"/>
        </w:rPr>
      </w:pPr>
      <w:r w:rsidRPr="000F48E9">
        <w:rPr>
          <w:rFonts w:cs="Times New Roman"/>
        </w:rPr>
        <w:t>The mathematical modeling method known as mixed integer linear programming (MILP) is useful for resolving challenging optimization issues.</w:t>
      </w:r>
      <w:r>
        <w:rPr>
          <w:rFonts w:cs="Times New Roman"/>
        </w:rPr>
        <w:t xml:space="preserve"> </w:t>
      </w:r>
      <w:r w:rsidRPr="000F48E9">
        <w:rPr>
          <w:rFonts w:cs="Times New Roman"/>
        </w:rPr>
        <w:t xml:space="preserve">The method has many applications in operations research, including energy system optimization and planning for the expansion of power transmission </w:t>
      </w:r>
      <w:r w:rsidR="00367192" w:rsidRPr="000F48E9">
        <w:rPr>
          <w:rFonts w:cs="Times New Roman"/>
        </w:rPr>
        <w:t>systems. An</w:t>
      </w:r>
      <w:r w:rsidRPr="000F48E9">
        <w:rPr>
          <w:rFonts w:cs="Times New Roman"/>
        </w:rPr>
        <w:t xml:space="preserve"> integer linear programming (ILP) problem is created when some (or all) of the variables in an LP problem are limited to assuming only integer values.</w:t>
      </w:r>
      <w:r w:rsidR="00A576FE" w:rsidRPr="003F762C">
        <w:rPr>
          <w:rFonts w:cs="Times New Roman"/>
        </w:rPr>
        <w:t xml:space="preserve"> </w:t>
      </w:r>
    </w:p>
    <w:p w:rsidR="00A576FE" w:rsidRPr="003F762C" w:rsidRDefault="000F48E9" w:rsidP="00A576FE">
      <w:pPr>
        <w:spacing w:line="360" w:lineRule="auto"/>
        <w:jc w:val="both"/>
        <w:rPr>
          <w:rFonts w:cs="Times New Roman"/>
        </w:rPr>
      </w:pPr>
      <w:r w:rsidRPr="000F48E9">
        <w:rPr>
          <w:rFonts w:cs="Times New Roman"/>
        </w:rPr>
        <w:lastRenderedPageBreak/>
        <w:t xml:space="preserve">Mixed integer programming adds one extra requirement that at least one of the variables can only take on integer values. </w:t>
      </w:r>
      <w:r w:rsidR="00A576FE" w:rsidRPr="003F762C">
        <w:rPr>
          <w:rFonts w:cs="Times New Roman"/>
        </w:rPr>
        <w:t>The mathematical representation of the mixed integer programming (MIP) problem is as follows:</w:t>
      </w:r>
    </w:p>
    <w:p w:rsidR="00A576FE" w:rsidRDefault="00A576FE" w:rsidP="00A576FE">
      <w:pPr>
        <w:spacing w:line="360" w:lineRule="auto"/>
        <w:jc w:val="both"/>
        <w:rPr>
          <w:rFonts w:cs="Times New Roman"/>
        </w:rPr>
      </w:pPr>
      <w:r w:rsidRPr="003F762C">
        <w:rPr>
          <w:rFonts w:cs="Times New Roman"/>
        </w:rPr>
        <w:t xml:space="preserve">Maximize (or minimize)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A576FE" w:rsidRPr="00CD1342" w:rsidTr="00A35FFE">
        <w:trPr>
          <w:trHeight w:val="476"/>
        </w:trPr>
        <w:tc>
          <w:tcPr>
            <w:tcW w:w="7668" w:type="dxa"/>
            <w:vAlign w:val="center"/>
          </w:tcPr>
          <w:p w:rsidR="00A576FE" w:rsidRPr="00CD1342" w:rsidRDefault="00A576FE" w:rsidP="00A35FFE">
            <w:pPr>
              <w:jc w:val="center"/>
              <w:rPr>
                <w:rFonts w:cs="Times New Roman"/>
                <w:szCs w:val="24"/>
              </w:rPr>
            </w:pPr>
            <m:oMathPara>
              <m:oMath>
                <m:r>
                  <m:rPr>
                    <m:sty m:val="p"/>
                  </m:rPr>
                  <w:rPr>
                    <w:rFonts w:ascii="Cambria Math" w:hAnsi="Cambria Math" w:cs="Times New Roman"/>
                  </w:rPr>
                  <m:t>Z = C .X</m:t>
                </m:r>
                <m:r>
                  <m:rPr>
                    <m:sty m:val="p"/>
                  </m:rPr>
                  <w:rPr>
                    <w:rFonts w:ascii="Cambria Math" w:eastAsiaTheme="minorEastAsia" w:hAnsi="Cambria Math" w:cs="Times New Roman"/>
                  </w:rPr>
                  <m:t xml:space="preserve"> </m:t>
                </m:r>
              </m:oMath>
            </m:oMathPara>
          </w:p>
        </w:tc>
        <w:tc>
          <w:tcPr>
            <w:tcW w:w="1215" w:type="dxa"/>
            <w:vAlign w:val="center"/>
          </w:tcPr>
          <w:p w:rsidR="00A576FE" w:rsidRPr="00CD1342" w:rsidRDefault="00A576FE" w:rsidP="00A35FFE">
            <w:pPr>
              <w:jc w:val="center"/>
              <w:rPr>
                <w:rFonts w:cs="Times New Roman"/>
                <w:szCs w:val="24"/>
              </w:rPr>
            </w:pPr>
            <w:r w:rsidRPr="00CD1342">
              <w:rPr>
                <w:rFonts w:cs="Times New Roman"/>
                <w:szCs w:val="24"/>
              </w:rPr>
              <w:t xml:space="preserve">Eq. </w:t>
            </w:r>
            <w:r w:rsidRPr="00CD1342">
              <w:rPr>
                <w:rFonts w:cs="Times New Roman"/>
                <w:szCs w:val="24"/>
              </w:rPr>
              <w:fldChar w:fldCharType="begin"/>
            </w:r>
            <w:r w:rsidRPr="00CD1342">
              <w:rPr>
                <w:rFonts w:cs="Times New Roman"/>
                <w:szCs w:val="24"/>
              </w:rPr>
              <w:instrText xml:space="preserve"> STYLEREF 1 \s </w:instrText>
            </w:r>
            <w:r w:rsidRPr="00CD1342">
              <w:rPr>
                <w:rFonts w:cs="Times New Roman"/>
                <w:szCs w:val="24"/>
              </w:rPr>
              <w:fldChar w:fldCharType="separate"/>
            </w:r>
            <w:r w:rsidR="00021248">
              <w:rPr>
                <w:rFonts w:cs="Times New Roman"/>
                <w:noProof/>
                <w:szCs w:val="24"/>
              </w:rPr>
              <w:t>2</w:t>
            </w:r>
            <w:r w:rsidRPr="00CD1342">
              <w:rPr>
                <w:rFonts w:cs="Times New Roman"/>
                <w:szCs w:val="24"/>
              </w:rPr>
              <w:fldChar w:fldCharType="end"/>
            </w:r>
            <w:r w:rsidRPr="00CD1342">
              <w:rPr>
                <w:rFonts w:cs="Times New Roman"/>
                <w:szCs w:val="24"/>
              </w:rPr>
              <w:t>.</w:t>
            </w:r>
            <w:r w:rsidRPr="00CD1342">
              <w:rPr>
                <w:rFonts w:cs="Times New Roman"/>
                <w:szCs w:val="24"/>
              </w:rPr>
              <w:fldChar w:fldCharType="begin"/>
            </w:r>
            <w:r w:rsidRPr="00CD1342">
              <w:rPr>
                <w:rFonts w:cs="Times New Roman"/>
                <w:szCs w:val="24"/>
              </w:rPr>
              <w:instrText xml:space="preserve"> SEQ Eq. \* ARABIC \s 1 </w:instrText>
            </w:r>
            <w:r w:rsidRPr="00CD1342">
              <w:rPr>
                <w:rFonts w:cs="Times New Roman"/>
                <w:szCs w:val="24"/>
              </w:rPr>
              <w:fldChar w:fldCharType="separate"/>
            </w:r>
            <w:r w:rsidR="00021248">
              <w:rPr>
                <w:rFonts w:cs="Times New Roman"/>
                <w:noProof/>
                <w:szCs w:val="24"/>
              </w:rPr>
              <w:t>6</w:t>
            </w:r>
            <w:r w:rsidRPr="00CD1342">
              <w:rPr>
                <w:rFonts w:cs="Times New Roman"/>
                <w:szCs w:val="24"/>
              </w:rPr>
              <w:fldChar w:fldCharType="end"/>
            </w:r>
          </w:p>
        </w:tc>
      </w:tr>
    </w:tbl>
    <w:p w:rsidR="00A576FE" w:rsidRPr="003F762C" w:rsidRDefault="00A576FE" w:rsidP="00A576FE">
      <w:pPr>
        <w:spacing w:line="360" w:lineRule="auto"/>
        <w:jc w:val="both"/>
        <w:rPr>
          <w:rFonts w:cs="Times New Roman"/>
        </w:rPr>
      </w:pPr>
      <w:proofErr w:type="gramStart"/>
      <w:r w:rsidRPr="003F762C">
        <w:rPr>
          <w:rFonts w:cs="Times New Roman"/>
        </w:rPr>
        <w:t>subject</w:t>
      </w:r>
      <w:proofErr w:type="gramEnd"/>
      <w:r w:rsidRPr="003F762C">
        <w:rPr>
          <w:rFonts w:cs="Times New Roman"/>
        </w:rPr>
        <w:t xml:space="preserve"> to  </w:t>
      </w:r>
    </w:p>
    <w:p w:rsidR="00A576FE" w:rsidRDefault="00A576FE" w:rsidP="00A576FE">
      <w:pPr>
        <w:spacing w:line="360" w:lineRule="auto"/>
        <w:jc w:val="both"/>
        <w:rPr>
          <w:rFonts w:cs="Times New Roman"/>
        </w:rPr>
      </w:pPr>
      <w:r w:rsidRPr="003F762C">
        <w:rPr>
          <w:rFonts w:cs="Times New Roman"/>
        </w:rPr>
        <w:t xml:space="preserve">AX ≤ b, </w:t>
      </w:r>
    </w:p>
    <w:p w:rsidR="00A576FE" w:rsidRPr="003F762C" w:rsidRDefault="00A576FE" w:rsidP="00A576FE">
      <w:pPr>
        <w:spacing w:line="360" w:lineRule="auto"/>
        <w:jc w:val="both"/>
        <w:rPr>
          <w:rFonts w:cs="Times New Roman"/>
        </w:rPr>
      </w:pPr>
      <w:r w:rsidRPr="003F762C">
        <w:rPr>
          <w:rFonts w:cs="Times New Roman"/>
        </w:rPr>
        <w:t>X ≥ 0</w:t>
      </w:r>
      <w:proofErr w:type="gramStart"/>
      <w:r w:rsidRPr="003F762C">
        <w:rPr>
          <w:rFonts w:cs="Times New Roman"/>
        </w:rPr>
        <w:t>,.</w:t>
      </w:r>
      <w:proofErr w:type="gramEnd"/>
    </w:p>
    <w:p w:rsidR="00A576FE" w:rsidRPr="003F762C" w:rsidRDefault="00A576FE" w:rsidP="00A576FE">
      <w:pPr>
        <w:spacing w:line="360" w:lineRule="auto"/>
        <w:jc w:val="both"/>
        <w:rPr>
          <w:rFonts w:cs="Times New Roman"/>
        </w:rPr>
      </w:pPr>
      <w:r w:rsidRPr="003F762C">
        <w:rPr>
          <w:rFonts w:cs="Times New Roman"/>
        </w:rPr>
        <w:t xml:space="preserve">Where, X= </w:t>
      </w:r>
      <w:proofErr w:type="gramStart"/>
      <w:r w:rsidRPr="003F762C">
        <w:rPr>
          <w:rFonts w:cs="Times New Roman"/>
        </w:rPr>
        <w:t>[ x1</w:t>
      </w:r>
      <w:proofErr w:type="gramEnd"/>
      <w:r w:rsidRPr="003F762C">
        <w:rPr>
          <w:rFonts w:cs="Times New Roman"/>
        </w:rPr>
        <w:t>, x2,….xn], decision variables (the unknowns)</w:t>
      </w:r>
    </w:p>
    <w:p w:rsidR="00A576FE" w:rsidRPr="003F762C" w:rsidRDefault="00A576FE" w:rsidP="00A576FE">
      <w:pPr>
        <w:spacing w:line="360" w:lineRule="auto"/>
        <w:jc w:val="both"/>
        <w:rPr>
          <w:rFonts w:cs="Times New Roman"/>
        </w:rPr>
      </w:pPr>
      <w:r w:rsidRPr="003F762C">
        <w:rPr>
          <w:rFonts w:cs="Times New Roman"/>
        </w:rPr>
        <w:t xml:space="preserve">             C = [c1, c2</w:t>
      </w:r>
      <w:proofErr w:type="gramStart"/>
      <w:r w:rsidRPr="003F762C">
        <w:rPr>
          <w:rFonts w:cs="Times New Roman"/>
        </w:rPr>
        <w:t>,…..</w:t>
      </w:r>
      <w:proofErr w:type="gramEnd"/>
      <w:r w:rsidRPr="003F762C">
        <w:rPr>
          <w:rFonts w:cs="Times New Roman"/>
        </w:rPr>
        <w:t>cn], constants</w:t>
      </w:r>
    </w:p>
    <w:p w:rsidR="00A576FE" w:rsidRDefault="00A576FE" w:rsidP="00A576FE">
      <w:pPr>
        <w:spacing w:line="360" w:lineRule="auto"/>
        <w:jc w:val="both"/>
        <w:rPr>
          <w:rFonts w:cs="Times New Roman"/>
        </w:rPr>
      </w:pPr>
      <w:r w:rsidRPr="003F762C">
        <w:rPr>
          <w:rFonts w:cs="Times New Roman"/>
        </w:rPr>
        <w:t xml:space="preserve">             b = [b1, b2</w:t>
      </w:r>
      <w:proofErr w:type="gramStart"/>
      <w:r w:rsidRPr="003F762C">
        <w:rPr>
          <w:rFonts w:cs="Times New Roman"/>
        </w:rPr>
        <w:t>,…</w:t>
      </w:r>
      <w:proofErr w:type="gramEnd"/>
      <w:r w:rsidRPr="003F762C">
        <w:rPr>
          <w:rFonts w:cs="Times New Roman"/>
        </w:rPr>
        <w:t>.bn], bound constraints</w:t>
      </w:r>
    </w:p>
    <w:p w:rsidR="000F48E9" w:rsidRDefault="000F48E9" w:rsidP="00733119">
      <w:pPr>
        <w:spacing w:line="360" w:lineRule="auto"/>
        <w:jc w:val="both"/>
        <w:rPr>
          <w:rFonts w:cs="Times New Roman"/>
        </w:rPr>
      </w:pPr>
      <w:r w:rsidRPr="000F48E9">
        <w:rPr>
          <w:rFonts w:cs="Times New Roman"/>
        </w:rPr>
        <w:t>Although</w:t>
      </w:r>
      <w:r w:rsidR="00C03382">
        <w:rPr>
          <w:rFonts w:cs="Times New Roman"/>
        </w:rPr>
        <w:t>,</w:t>
      </w:r>
      <w:r w:rsidRPr="000F48E9">
        <w:rPr>
          <w:rFonts w:cs="Times New Roman"/>
        </w:rPr>
        <w:t xml:space="preserve"> it is simple to express integrality constraints for a problem when modeling it, doing so frequently makes the problem more difficult (and perhaps impossible) to solve. Relaxing, or ignoring, the integrality constraints and solving the issue as if it were a typical LP issue where all the variables are taken to be continuous, is one method for determining the best integer solution to a problem. </w:t>
      </w:r>
    </w:p>
    <w:p w:rsidR="00A576FE" w:rsidRPr="00A35FFE" w:rsidRDefault="000F48E9" w:rsidP="00733119">
      <w:pPr>
        <w:spacing w:line="360" w:lineRule="auto"/>
        <w:jc w:val="both"/>
        <w:rPr>
          <w:rFonts w:cs="Times New Roman"/>
        </w:rPr>
      </w:pPr>
      <w:r w:rsidRPr="000F48E9">
        <w:rPr>
          <w:rFonts w:cs="Times New Roman"/>
        </w:rPr>
        <w:t>A branch-and-bound approach based on linear programming is typically used to handle mixed integer linear programming issues. Theoretically, using the B&amp;B algorithm, we can answer every ILP problem by resolving a set of LP probl</w:t>
      </w:r>
      <w:r>
        <w:rPr>
          <w:rFonts w:cs="Times New Roman"/>
        </w:rPr>
        <w:t>ems known as candidate problems</w:t>
      </w:r>
      <w:r w:rsidR="00733119" w:rsidRPr="00733119">
        <w:rPr>
          <w:rFonts w:cs="Times New Roman"/>
        </w:rPr>
        <w:t>.</w:t>
      </w:r>
    </w:p>
    <w:p w:rsidR="00671BC0" w:rsidRPr="003F762C" w:rsidRDefault="004F43A6" w:rsidP="004F43A6">
      <w:pPr>
        <w:pStyle w:val="Heading2"/>
        <w:rPr>
          <w:rFonts w:cs="Times New Roman"/>
        </w:rPr>
      </w:pPr>
      <w:bookmarkStart w:id="26" w:name="_Toc116291235"/>
      <w:r w:rsidRPr="004F43A6">
        <w:rPr>
          <w:rFonts w:cs="Times New Roman"/>
        </w:rPr>
        <w:t>Literature insights and identified gaps</w:t>
      </w:r>
      <w:bookmarkEnd w:id="26"/>
    </w:p>
    <w:p w:rsidR="00061595" w:rsidRDefault="00020D85" w:rsidP="005E1D22">
      <w:pPr>
        <w:spacing w:line="360" w:lineRule="auto"/>
        <w:jc w:val="both"/>
        <w:rPr>
          <w:rFonts w:cs="Times New Roman"/>
        </w:rPr>
      </w:pPr>
      <w:r>
        <w:rPr>
          <w:rFonts w:cs="Times New Roman"/>
        </w:rPr>
        <w:t>From the above literature review, it can be seen that s</w:t>
      </w:r>
      <w:r w:rsidR="005B6A43" w:rsidRPr="003F762C">
        <w:rPr>
          <w:rFonts w:cs="Times New Roman"/>
        </w:rPr>
        <w:t>o far</w:t>
      </w:r>
      <w:r w:rsidR="00671BC0" w:rsidRPr="003F762C">
        <w:rPr>
          <w:rFonts w:cs="Times New Roman"/>
        </w:rPr>
        <w:t xml:space="preserve"> </w:t>
      </w:r>
      <w:r w:rsidR="005B6A43" w:rsidRPr="003F762C">
        <w:rPr>
          <w:rFonts w:cs="Times New Roman"/>
        </w:rPr>
        <w:t xml:space="preserve">only a few </w:t>
      </w:r>
      <w:r w:rsidR="00671BC0" w:rsidRPr="003F762C">
        <w:rPr>
          <w:rFonts w:cs="Times New Roman"/>
        </w:rPr>
        <w:t xml:space="preserve">studies have been done in </w:t>
      </w:r>
      <w:r w:rsidR="007F735E">
        <w:rPr>
          <w:rFonts w:cs="Times New Roman"/>
        </w:rPr>
        <w:t xml:space="preserve">the </w:t>
      </w:r>
      <w:r w:rsidR="00671BC0" w:rsidRPr="003F762C">
        <w:rPr>
          <w:rFonts w:cs="Times New Roman"/>
        </w:rPr>
        <w:t xml:space="preserve">academic sector about the transmission expansion planning of Nepal. Only </w:t>
      </w:r>
      <w:r w:rsidR="005B6A43" w:rsidRPr="003F762C">
        <w:rPr>
          <w:rFonts w:cs="Times New Roman"/>
        </w:rPr>
        <w:t xml:space="preserve">a </w:t>
      </w:r>
      <w:r w:rsidR="00671BC0" w:rsidRPr="003F762C">
        <w:rPr>
          <w:rFonts w:cs="Times New Roman"/>
        </w:rPr>
        <w:t xml:space="preserve">few </w:t>
      </w:r>
      <w:r w:rsidR="007F735E">
        <w:rPr>
          <w:rFonts w:cs="Times New Roman"/>
        </w:rPr>
        <w:t>kinds of literature</w:t>
      </w:r>
      <w:r w:rsidR="00671BC0" w:rsidRPr="003F762C">
        <w:rPr>
          <w:rFonts w:cs="Times New Roman"/>
        </w:rPr>
        <w:t xml:space="preserve"> have endeavored to exploit the advantages of various scientific approaches in the transmission expansion planning of Nepal.</w:t>
      </w:r>
      <w:r w:rsidR="00061595">
        <w:rPr>
          <w:rFonts w:cs="Times New Roman"/>
        </w:rPr>
        <w:t xml:space="preserve"> </w:t>
      </w:r>
      <w:r w:rsidR="00671BC0" w:rsidRPr="003F762C">
        <w:rPr>
          <w:rFonts w:cs="Times New Roman"/>
        </w:rPr>
        <w:t>Sainju</w:t>
      </w:r>
      <w:r>
        <w:rPr>
          <w:rFonts w:cs="Times New Roman"/>
        </w:rPr>
        <w:t xml:space="preserve"> </w:t>
      </w:r>
      <w:proofErr w:type="gramStart"/>
      <w:r>
        <w:rPr>
          <w:rFonts w:cs="Times New Roman"/>
        </w:rPr>
        <w:t>et</w:t>
      </w:r>
      <w:proofErr w:type="gramEnd"/>
      <w:r>
        <w:rPr>
          <w:rFonts w:cs="Times New Roman"/>
        </w:rPr>
        <w:t xml:space="preserve">. </w:t>
      </w:r>
      <w:proofErr w:type="gramStart"/>
      <w:r>
        <w:rPr>
          <w:rFonts w:cs="Times New Roman"/>
        </w:rPr>
        <w:t>al</w:t>
      </w:r>
      <w:proofErr w:type="gramEnd"/>
      <w:r>
        <w:rPr>
          <w:rFonts w:cs="Times New Roman"/>
        </w:rPr>
        <w:t>.</w:t>
      </w:r>
      <w:r w:rsidR="00966A41">
        <w:rPr>
          <w:rFonts w:cs="Times New Roman"/>
        </w:rPr>
        <w:t xml:space="preserve"> opted</w:t>
      </w:r>
      <w:r w:rsidR="00966A41" w:rsidRPr="00966A41">
        <w:rPr>
          <w:rFonts w:cs="Times New Roman"/>
        </w:rPr>
        <w:t xml:space="preserve"> </w:t>
      </w:r>
      <w:r w:rsidR="00966A41" w:rsidRPr="003F762C">
        <w:rPr>
          <w:rFonts w:cs="Times New Roman"/>
        </w:rPr>
        <w:t>to determine the optimal network configuration for a part of Nepal’s grid power system</w:t>
      </w:r>
      <w:r w:rsidR="00966A41">
        <w:rPr>
          <w:rFonts w:cs="Times New Roman"/>
        </w:rPr>
        <w:t xml:space="preserve"> using</w:t>
      </w:r>
      <w:r w:rsidR="00FC6A31" w:rsidRPr="003F762C">
        <w:rPr>
          <w:rFonts w:cs="Times New Roman"/>
        </w:rPr>
        <w:t xml:space="preserve"> </w:t>
      </w:r>
      <w:r w:rsidR="007F735E">
        <w:rPr>
          <w:rFonts w:cs="Times New Roman"/>
        </w:rPr>
        <w:t xml:space="preserve">the </w:t>
      </w:r>
      <w:r w:rsidR="00FC6A31" w:rsidRPr="003F762C">
        <w:rPr>
          <w:rFonts w:cs="Times New Roman"/>
        </w:rPr>
        <w:t>static mixed integer l</w:t>
      </w:r>
      <w:r w:rsidR="00966A41">
        <w:rPr>
          <w:rFonts w:cs="Times New Roman"/>
        </w:rPr>
        <w:t>inear programming method</w:t>
      </w:r>
      <w:r w:rsidR="007D568C" w:rsidRPr="003F762C">
        <w:rPr>
          <w:rFonts w:cs="Times New Roman"/>
        </w:rPr>
        <w:t xml:space="preserve">. </w:t>
      </w:r>
      <w:r w:rsidR="0096047C" w:rsidRPr="003F762C">
        <w:rPr>
          <w:rFonts w:cs="Times New Roman"/>
        </w:rPr>
        <w:t>They confided</w:t>
      </w:r>
      <w:r w:rsidR="007D568C" w:rsidRPr="003F762C">
        <w:rPr>
          <w:rFonts w:cs="Times New Roman"/>
        </w:rPr>
        <w:t xml:space="preserve"> their study only to </w:t>
      </w:r>
      <w:r w:rsidR="007F735E">
        <w:rPr>
          <w:rFonts w:cs="Times New Roman"/>
        </w:rPr>
        <w:t xml:space="preserve">the </w:t>
      </w:r>
      <w:r w:rsidR="007D568C" w:rsidRPr="003F762C">
        <w:rPr>
          <w:rFonts w:cs="Times New Roman"/>
        </w:rPr>
        <w:t xml:space="preserve">Attaria-Butwal grid division of </w:t>
      </w:r>
      <w:r w:rsidR="007F735E">
        <w:rPr>
          <w:rFonts w:cs="Times New Roman"/>
        </w:rPr>
        <w:t xml:space="preserve">the </w:t>
      </w:r>
      <w:r w:rsidR="007D568C" w:rsidRPr="003F762C">
        <w:rPr>
          <w:rFonts w:cs="Times New Roman"/>
        </w:rPr>
        <w:t>Integrated Nepal Power System</w:t>
      </w:r>
      <w:r w:rsidR="0093145B" w:rsidRPr="003F762C">
        <w:rPr>
          <w:rFonts w:cs="Times New Roman"/>
        </w:rPr>
        <w:t xml:space="preserve"> focusing on </w:t>
      </w:r>
      <w:r w:rsidR="007F735E">
        <w:rPr>
          <w:rFonts w:cs="Times New Roman"/>
        </w:rPr>
        <w:t xml:space="preserve">the </w:t>
      </w:r>
      <w:r w:rsidR="0093145B" w:rsidRPr="003F762C">
        <w:rPr>
          <w:rFonts w:cs="Times New Roman"/>
        </w:rPr>
        <w:t>132 kV voltage level</w:t>
      </w:r>
      <w:r w:rsidR="006972F5">
        <w:rPr>
          <w:rFonts w:cs="Times New Roman"/>
        </w:rPr>
        <w:t xml:space="preserve"> </w:t>
      </w:r>
      <w:r w:rsidR="006972F5">
        <w:rPr>
          <w:rFonts w:cs="Times New Roman"/>
        </w:rPr>
        <w:fldChar w:fldCharType="begin" w:fldLock="1"/>
      </w:r>
      <w:r w:rsidR="00880FA8">
        <w:rPr>
          <w:rFonts w:cs="Times New Roman"/>
        </w:rPr>
        <w:instrText>ADDIN CSL_CITATION {"citationItems":[{"id":"ITEM-1","itemData":{"DOI":"10.1109/ICPES.2016.7584141","ISBN":"9781509001286","abstract":"The task of this research work is to determine an optimal network configuration according to load growth. It determines where, when and how many new transmission lines should be installed. This study presents a methodology for transmission expansion planning using DC power flow model. The objectives are to minimize the transmission investment cost, minimize the transmission line operation and maintenance cost and minimizes the generation investment cost. Mixed Integer Linear Programming method is used to solve the Transmission Line Expansion problem. Firstly Garver's Test System and then Attariya - Butwal Grid Division of Integrated Nepal Power System has been simulated for Transmission Line Expansion Planning (TLEP) in General Algebraic Modeling system (GAMS) using CPLEX solver tool. Load and generation of Kathmandu, Hetauda and Duhabi Grid Division has been lumped into Bharatpur Sub Station, whereas load and generation of Pokhara Grid Division has been lumped into Syangja Sub Station. Three different scenarios with varying load and generation for the case of Attariya - Butwal Grid Division of Integrated Nepal Power System were modeled for analysis of the model.","author":[{"dropping-particle":"","family":"Sainju","given":"D.","non-dropping-particle":"","parse-names":false,"suffix":""},{"dropping-particle":"","family":"Sinha","given":"R.","non-dropping-particle":"","parse-names":false,"suffix":""},{"dropping-particle":"","family":"Pokhrel","given":"B. R.","non-dropping-particle":"","parse-names":false,"suffix":""}],"container-title":"2016 IEEE 6th International Conference on Power Systems, ICPS 2016","id":"ITEM-1","issued":{"date-parts":[["2016"]]},"page":"1-6","title":"Static expansion planning of transmission line using Mixed Integer Linear Programming method","type":"article-journal"},"uris":["http://www.mendeley.com/documents/?uuid=47fe64ce-51a4-47dc-91b0-177e847750b6"]}],"mendeley":{"formattedCitation":"(Sainju et al., 2016)","plainTextFormattedCitation":"(Sainju et al., 2016)","previouslyFormattedCitation":"(Sainju et al., 2016)"},"properties":{"noteIndex":0},"schema":"https://github.com/citation-style-language/schema/raw/master/csl-citation.json"}</w:instrText>
      </w:r>
      <w:r w:rsidR="006972F5">
        <w:rPr>
          <w:rFonts w:cs="Times New Roman"/>
        </w:rPr>
        <w:fldChar w:fldCharType="separate"/>
      </w:r>
      <w:r w:rsidR="00880FA8" w:rsidRPr="00880FA8">
        <w:rPr>
          <w:rFonts w:cs="Times New Roman"/>
          <w:noProof/>
        </w:rPr>
        <w:t>(Sainju et al., 2016)</w:t>
      </w:r>
      <w:r w:rsidR="006972F5">
        <w:rPr>
          <w:rFonts w:cs="Times New Roman"/>
        </w:rPr>
        <w:fldChar w:fldCharType="end"/>
      </w:r>
      <w:r w:rsidR="007D568C" w:rsidRPr="003F762C">
        <w:rPr>
          <w:rFonts w:cs="Times New Roman"/>
        </w:rPr>
        <w:t xml:space="preserve">. </w:t>
      </w:r>
      <w:r w:rsidR="00061595">
        <w:rPr>
          <w:rFonts w:cs="Times New Roman"/>
        </w:rPr>
        <w:t xml:space="preserve">Further, the transmission expansion planning </w:t>
      </w:r>
      <w:r w:rsidR="00D869BB">
        <w:rPr>
          <w:rFonts w:cs="Times New Roman"/>
        </w:rPr>
        <w:lastRenderedPageBreak/>
        <w:t>models</w:t>
      </w:r>
      <w:r w:rsidR="00061595">
        <w:rPr>
          <w:rFonts w:cs="Times New Roman"/>
        </w:rPr>
        <w:t xml:space="preserve"> developed in most of the literatures are for the expansion planning of single voltage level only.</w:t>
      </w:r>
    </w:p>
    <w:p w:rsidR="00761365" w:rsidRPr="00A37E7C" w:rsidRDefault="007D568C" w:rsidP="00A37E7C">
      <w:pPr>
        <w:spacing w:line="360" w:lineRule="auto"/>
        <w:jc w:val="both"/>
        <w:rPr>
          <w:rFonts w:cs="Times New Roman"/>
        </w:rPr>
      </w:pPr>
      <w:r w:rsidRPr="003F762C">
        <w:rPr>
          <w:rFonts w:cs="Times New Roman"/>
        </w:rPr>
        <w:t>T</w:t>
      </w:r>
      <w:r w:rsidR="00966A41">
        <w:rPr>
          <w:rFonts w:cs="Times New Roman"/>
        </w:rPr>
        <w:t xml:space="preserve">his research would be </w:t>
      </w:r>
      <w:r w:rsidR="005E1D22">
        <w:rPr>
          <w:rFonts w:cs="Times New Roman"/>
        </w:rPr>
        <w:t>unique to provide the transmission expansion planning methodology for the planning of real power system while considering the different voltage level in the expansion planning solution.</w:t>
      </w:r>
      <w:r w:rsidR="00761365" w:rsidRPr="003F762C">
        <w:rPr>
          <w:rFonts w:cs="Times New Roman"/>
        </w:rPr>
        <w:br w:type="page"/>
      </w:r>
    </w:p>
    <w:p w:rsidR="00761365" w:rsidRPr="003F762C" w:rsidRDefault="007D6042" w:rsidP="00AC548B">
      <w:pPr>
        <w:pStyle w:val="Heading1"/>
        <w:spacing w:line="360" w:lineRule="auto"/>
      </w:pPr>
      <w:bookmarkStart w:id="27" w:name="_Toc116291236"/>
      <w:r>
        <w:lastRenderedPageBreak/>
        <w:t xml:space="preserve">RESEARCH </w:t>
      </w:r>
      <w:r w:rsidR="00761365" w:rsidRPr="003F762C">
        <w:t>METHODOLOGY</w:t>
      </w:r>
      <w:bookmarkEnd w:id="27"/>
    </w:p>
    <w:p w:rsidR="00B94509" w:rsidRPr="003F762C" w:rsidRDefault="006352CD" w:rsidP="00755281">
      <w:pPr>
        <w:pStyle w:val="Heading2"/>
        <w:rPr>
          <w:rFonts w:cs="Times New Roman"/>
          <w:sz w:val="28"/>
        </w:rPr>
      </w:pPr>
      <w:bookmarkStart w:id="28" w:name="_Toc116291237"/>
      <w:r w:rsidRPr="003F762C">
        <w:rPr>
          <w:rFonts w:cs="Times New Roman"/>
        </w:rPr>
        <w:t>Research Methodology</w:t>
      </w:r>
      <w:bookmarkEnd w:id="28"/>
    </w:p>
    <w:p w:rsidR="00755281" w:rsidRDefault="007D6042" w:rsidP="00533990">
      <w:pPr>
        <w:spacing w:line="360" w:lineRule="auto"/>
        <w:jc w:val="both"/>
        <w:rPr>
          <w:rFonts w:cs="Times New Roman"/>
        </w:rPr>
      </w:pPr>
      <w:r>
        <w:rPr>
          <w:rFonts w:cs="Times New Roman"/>
          <w:szCs w:val="24"/>
        </w:rPr>
        <w:t>Before commencing any research, deve</w:t>
      </w:r>
      <w:r w:rsidR="000E5E60">
        <w:rPr>
          <w:rFonts w:cs="Times New Roman"/>
          <w:szCs w:val="24"/>
        </w:rPr>
        <w:t>l</w:t>
      </w:r>
      <w:r>
        <w:rPr>
          <w:rFonts w:cs="Times New Roman"/>
          <w:szCs w:val="24"/>
        </w:rPr>
        <w:t>op</w:t>
      </w:r>
      <w:r w:rsidR="000E5E60">
        <w:rPr>
          <w:rFonts w:cs="Times New Roman"/>
          <w:szCs w:val="24"/>
        </w:rPr>
        <w:t>i</w:t>
      </w:r>
      <w:r>
        <w:rPr>
          <w:rFonts w:cs="Times New Roman"/>
          <w:szCs w:val="24"/>
        </w:rPr>
        <w:t xml:space="preserve">ng a research methodology is the first step. </w:t>
      </w:r>
      <w:r w:rsidR="00755281" w:rsidRPr="003F762C">
        <w:rPr>
          <w:rFonts w:cs="Times New Roman"/>
          <w:szCs w:val="24"/>
        </w:rPr>
        <w:t>To fulfill the objective of th</w:t>
      </w:r>
      <w:r>
        <w:rPr>
          <w:rFonts w:cs="Times New Roman"/>
          <w:szCs w:val="24"/>
        </w:rPr>
        <w:t>is</w:t>
      </w:r>
      <w:r w:rsidR="00755281" w:rsidRPr="003F762C">
        <w:rPr>
          <w:rFonts w:cs="Times New Roman"/>
          <w:szCs w:val="24"/>
        </w:rPr>
        <w:t xml:space="preserve"> study, </w:t>
      </w:r>
      <w:r w:rsidR="00367192">
        <w:rPr>
          <w:rFonts w:cs="Times New Roman"/>
          <w:szCs w:val="24"/>
        </w:rPr>
        <w:t>a</w:t>
      </w:r>
      <w:r w:rsidR="00367192" w:rsidRPr="003F762C">
        <w:rPr>
          <w:rFonts w:cs="Times New Roman"/>
          <w:szCs w:val="24"/>
        </w:rPr>
        <w:t xml:space="preserve"> </w:t>
      </w:r>
      <w:r w:rsidR="00367192">
        <w:rPr>
          <w:rFonts w:cs="Times New Roman"/>
          <w:szCs w:val="24"/>
        </w:rPr>
        <w:t>research</w:t>
      </w:r>
      <w:r>
        <w:rPr>
          <w:rFonts w:cs="Times New Roman"/>
          <w:szCs w:val="24"/>
        </w:rPr>
        <w:t xml:space="preserve"> framework</w:t>
      </w:r>
      <w:r w:rsidR="00DB1694" w:rsidRPr="003F762C">
        <w:rPr>
          <w:rFonts w:cs="Times New Roman"/>
          <w:szCs w:val="24"/>
        </w:rPr>
        <w:t xml:space="preserve"> </w:t>
      </w:r>
      <w:r w:rsidR="00755281" w:rsidRPr="003F762C">
        <w:rPr>
          <w:rFonts w:cs="Times New Roman"/>
        </w:rPr>
        <w:t xml:space="preserve">as </w:t>
      </w:r>
      <w:r w:rsidR="00056FB3" w:rsidRPr="003F762C">
        <w:rPr>
          <w:rFonts w:cs="Times New Roman"/>
        </w:rPr>
        <w:t>shown in</w:t>
      </w:r>
      <w:r w:rsidR="00755281" w:rsidRPr="003F762C">
        <w:rPr>
          <w:rFonts w:cs="Times New Roman"/>
        </w:rPr>
        <w:t xml:space="preserve"> figure 3.1</w:t>
      </w:r>
      <w:r w:rsidR="00D50EAC">
        <w:rPr>
          <w:rFonts w:cs="Times New Roman"/>
        </w:rPr>
        <w:t xml:space="preserve"> </w:t>
      </w:r>
      <w:r w:rsidR="00FA6C23">
        <w:rPr>
          <w:rFonts w:cs="Times New Roman"/>
          <w:szCs w:val="24"/>
        </w:rPr>
        <w:t xml:space="preserve">is </w:t>
      </w:r>
      <w:r w:rsidR="00D50EAC" w:rsidRPr="003F762C">
        <w:rPr>
          <w:rFonts w:cs="Times New Roman"/>
          <w:szCs w:val="24"/>
        </w:rPr>
        <w:t>adopted</w:t>
      </w:r>
      <w:r w:rsidR="00755281" w:rsidRPr="003F762C">
        <w:rPr>
          <w:rFonts w:cs="Times New Roman"/>
        </w:rPr>
        <w:t>.</w:t>
      </w:r>
      <w:r w:rsidR="00347D12" w:rsidRPr="00347D12">
        <w:t xml:space="preserve"> </w:t>
      </w:r>
      <w:r w:rsidR="00347D12" w:rsidRPr="00347D12">
        <w:rPr>
          <w:rFonts w:cs="Times New Roman"/>
        </w:rPr>
        <w:t>The study methodology consists of issues identification</w:t>
      </w:r>
      <w:r w:rsidR="00A35FFE">
        <w:rPr>
          <w:rFonts w:cs="Times New Roman"/>
        </w:rPr>
        <w:t>, critical study of past literature</w:t>
      </w:r>
      <w:r w:rsidR="00347D12">
        <w:rPr>
          <w:rFonts w:cs="Times New Roman"/>
        </w:rPr>
        <w:t xml:space="preserve"> </w:t>
      </w:r>
      <w:r w:rsidR="007F735E">
        <w:rPr>
          <w:rFonts w:cs="Times New Roman"/>
        </w:rPr>
        <w:t>i</w:t>
      </w:r>
      <w:r w:rsidR="00347D12">
        <w:rPr>
          <w:rFonts w:cs="Times New Roman"/>
        </w:rPr>
        <w:t xml:space="preserve">n </w:t>
      </w:r>
      <w:r w:rsidR="00A35FFE">
        <w:rPr>
          <w:rFonts w:cs="Times New Roman"/>
        </w:rPr>
        <w:t>the</w:t>
      </w:r>
      <w:r w:rsidR="00347D12">
        <w:rPr>
          <w:rFonts w:cs="Times New Roman"/>
        </w:rPr>
        <w:t xml:space="preserve"> field, </w:t>
      </w:r>
      <w:r w:rsidR="007F735E">
        <w:rPr>
          <w:rFonts w:cs="Times New Roman"/>
        </w:rPr>
        <w:t xml:space="preserve">and </w:t>
      </w:r>
      <w:r w:rsidR="00347D12">
        <w:rPr>
          <w:rFonts w:cs="Times New Roman"/>
        </w:rPr>
        <w:t xml:space="preserve">analytical model </w:t>
      </w:r>
      <w:r w:rsidR="006636F7">
        <w:rPr>
          <w:rFonts w:cs="Times New Roman"/>
        </w:rPr>
        <w:t>development</w:t>
      </w:r>
      <w:r w:rsidR="00EE1799">
        <w:rPr>
          <w:rFonts w:cs="Times New Roman"/>
        </w:rPr>
        <w:t>, and discussion of results followed by conclusion and recommendation</w:t>
      </w:r>
      <w:r w:rsidR="008C52BF">
        <w:rPr>
          <w:rFonts w:cs="Times New Roman"/>
        </w:rPr>
        <w:t>.</w:t>
      </w:r>
    </w:p>
    <w:p w:rsidR="00056FB3" w:rsidRPr="003F762C" w:rsidRDefault="00344C19" w:rsidP="00762E2F">
      <w:pPr>
        <w:spacing w:line="360" w:lineRule="auto"/>
        <w:jc w:val="center"/>
        <w:rPr>
          <w:rFonts w:cs="Times New Roman"/>
        </w:rPr>
      </w:pPr>
      <w:r>
        <w:rPr>
          <w:rFonts w:cs="Times New Roman"/>
          <w:noProof/>
        </w:rPr>
        <w:drawing>
          <wp:inline distT="0" distB="0" distL="0" distR="0" wp14:anchorId="3701610A" wp14:editId="4AF4A049">
            <wp:extent cx="4481830" cy="6099175"/>
            <wp:effectExtent l="0" t="0" r="0" b="0"/>
            <wp:docPr id="32" name="Picture 32" descr="F:\Personnal\1. Masters\Thesis_\1. Thesis_working\4. Mid Report and PPT\REsearch methodology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Personnal\1. Masters\Thesis_\1. Thesis_working\4. Mid Report and PPT\REsearch methodology2_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81830" cy="6099175"/>
                    </a:xfrm>
                    <a:prstGeom prst="rect">
                      <a:avLst/>
                    </a:prstGeom>
                    <a:noFill/>
                    <a:ln>
                      <a:noFill/>
                    </a:ln>
                  </pic:spPr>
                </pic:pic>
              </a:graphicData>
            </a:graphic>
          </wp:inline>
        </w:drawing>
      </w:r>
    </w:p>
    <w:p w:rsidR="00056FB3" w:rsidRPr="00FA6C23" w:rsidRDefault="00FA1EFC" w:rsidP="00FA6C23">
      <w:pPr>
        <w:pStyle w:val="Caption"/>
        <w:jc w:val="center"/>
        <w:rPr>
          <w:rFonts w:cs="Times New Roman"/>
          <w:noProof/>
          <w:color w:val="auto"/>
          <w:sz w:val="24"/>
          <w:szCs w:val="24"/>
        </w:rPr>
      </w:pPr>
      <w:bookmarkStart w:id="29" w:name="_Toc115347991"/>
      <w:r w:rsidRPr="00FA6C23">
        <w:rPr>
          <w:rFonts w:cs="Times New Roman"/>
          <w:color w:val="auto"/>
          <w:sz w:val="24"/>
          <w:szCs w:val="24"/>
        </w:rPr>
        <w:t xml:space="preserve">Figure </w:t>
      </w:r>
      <w:r w:rsidR="00BA5444">
        <w:rPr>
          <w:rFonts w:cs="Times New Roman"/>
          <w:color w:val="auto"/>
          <w:sz w:val="24"/>
          <w:szCs w:val="24"/>
        </w:rPr>
        <w:fldChar w:fldCharType="begin"/>
      </w:r>
      <w:r w:rsidR="00BA5444">
        <w:rPr>
          <w:rFonts w:cs="Times New Roman"/>
          <w:color w:val="auto"/>
          <w:sz w:val="24"/>
          <w:szCs w:val="24"/>
        </w:rPr>
        <w:instrText xml:space="preserve"> STYLEREF 1 \s </w:instrText>
      </w:r>
      <w:r w:rsidR="00BA5444">
        <w:rPr>
          <w:rFonts w:cs="Times New Roman"/>
          <w:color w:val="auto"/>
          <w:sz w:val="24"/>
          <w:szCs w:val="24"/>
        </w:rPr>
        <w:fldChar w:fldCharType="separate"/>
      </w:r>
      <w:r w:rsidR="00021248">
        <w:rPr>
          <w:rFonts w:cs="Times New Roman"/>
          <w:noProof/>
          <w:color w:val="auto"/>
          <w:sz w:val="24"/>
          <w:szCs w:val="24"/>
        </w:rPr>
        <w:t>3</w:t>
      </w:r>
      <w:r w:rsidR="00BA5444">
        <w:rPr>
          <w:rFonts w:cs="Times New Roman"/>
          <w:color w:val="auto"/>
          <w:sz w:val="24"/>
          <w:szCs w:val="24"/>
        </w:rPr>
        <w:fldChar w:fldCharType="end"/>
      </w:r>
      <w:r w:rsidR="00BA5444">
        <w:rPr>
          <w:rFonts w:cs="Times New Roman"/>
          <w:color w:val="auto"/>
          <w:sz w:val="24"/>
          <w:szCs w:val="24"/>
        </w:rPr>
        <w:t>.</w:t>
      </w:r>
      <w:r w:rsidR="00BA5444">
        <w:rPr>
          <w:rFonts w:cs="Times New Roman"/>
          <w:color w:val="auto"/>
          <w:sz w:val="24"/>
          <w:szCs w:val="24"/>
        </w:rPr>
        <w:fldChar w:fldCharType="begin"/>
      </w:r>
      <w:r w:rsidR="00BA5444">
        <w:rPr>
          <w:rFonts w:cs="Times New Roman"/>
          <w:color w:val="auto"/>
          <w:sz w:val="24"/>
          <w:szCs w:val="24"/>
        </w:rPr>
        <w:instrText xml:space="preserve"> SEQ Figure \* ARABIC \s 1 </w:instrText>
      </w:r>
      <w:r w:rsidR="00BA5444">
        <w:rPr>
          <w:rFonts w:cs="Times New Roman"/>
          <w:color w:val="auto"/>
          <w:sz w:val="24"/>
          <w:szCs w:val="24"/>
        </w:rPr>
        <w:fldChar w:fldCharType="separate"/>
      </w:r>
      <w:r w:rsidR="00021248">
        <w:rPr>
          <w:rFonts w:cs="Times New Roman"/>
          <w:noProof/>
          <w:color w:val="auto"/>
          <w:sz w:val="24"/>
          <w:szCs w:val="24"/>
        </w:rPr>
        <w:t>1</w:t>
      </w:r>
      <w:r w:rsidR="00BA5444">
        <w:rPr>
          <w:rFonts w:cs="Times New Roman"/>
          <w:color w:val="auto"/>
          <w:sz w:val="24"/>
          <w:szCs w:val="24"/>
        </w:rPr>
        <w:fldChar w:fldCharType="end"/>
      </w:r>
      <w:r w:rsidRPr="00FA6C23">
        <w:rPr>
          <w:rFonts w:cs="Times New Roman"/>
          <w:color w:val="auto"/>
          <w:sz w:val="24"/>
          <w:szCs w:val="24"/>
        </w:rPr>
        <w:t>: Block Diagram of Research Methodology</w:t>
      </w:r>
      <w:bookmarkEnd w:id="29"/>
    </w:p>
    <w:p w:rsidR="00AF1807" w:rsidRPr="003F762C" w:rsidRDefault="00AF1807" w:rsidP="005436A2">
      <w:pPr>
        <w:pStyle w:val="Heading3"/>
        <w:spacing w:line="480" w:lineRule="auto"/>
        <w:rPr>
          <w:rFonts w:cs="Times New Roman"/>
        </w:rPr>
      </w:pPr>
      <w:bookmarkStart w:id="30" w:name="_Toc116291238"/>
      <w:r w:rsidRPr="003F762C">
        <w:rPr>
          <w:rFonts w:cs="Times New Roman"/>
        </w:rPr>
        <w:lastRenderedPageBreak/>
        <w:t>Issue Identification</w:t>
      </w:r>
      <w:bookmarkEnd w:id="30"/>
    </w:p>
    <w:p w:rsidR="005B6A43" w:rsidRPr="003F762C" w:rsidRDefault="00EE7F0A" w:rsidP="00EE0622">
      <w:pPr>
        <w:spacing w:line="360" w:lineRule="auto"/>
        <w:jc w:val="both"/>
        <w:rPr>
          <w:rFonts w:cs="Times New Roman"/>
        </w:rPr>
      </w:pPr>
      <w:r w:rsidRPr="003F762C">
        <w:rPr>
          <w:rFonts w:cs="Times New Roman"/>
        </w:rPr>
        <w:t xml:space="preserve">The main issue of this study is to find the optimal transmission expansion plan for the Integrated Nepalese Power system focusing on the forecasted demand </w:t>
      </w:r>
      <w:r w:rsidR="007F735E">
        <w:rPr>
          <w:rFonts w:cs="Times New Roman"/>
        </w:rPr>
        <w:t>for</w:t>
      </w:r>
      <w:r w:rsidRPr="003F762C">
        <w:rPr>
          <w:rFonts w:cs="Times New Roman"/>
        </w:rPr>
        <w:t xml:space="preserve"> </w:t>
      </w:r>
      <w:r w:rsidR="007F735E">
        <w:rPr>
          <w:rFonts w:cs="Times New Roman"/>
        </w:rPr>
        <w:t xml:space="preserve">the </w:t>
      </w:r>
      <w:r w:rsidRPr="003F762C">
        <w:rPr>
          <w:rFonts w:cs="Times New Roman"/>
        </w:rPr>
        <w:t>year 2040.</w:t>
      </w:r>
    </w:p>
    <w:p w:rsidR="00C6718B" w:rsidRPr="003F762C" w:rsidRDefault="00C6718B" w:rsidP="005436A2">
      <w:pPr>
        <w:pStyle w:val="Heading3"/>
        <w:spacing w:line="480" w:lineRule="auto"/>
        <w:rPr>
          <w:rFonts w:cs="Times New Roman"/>
        </w:rPr>
      </w:pPr>
      <w:bookmarkStart w:id="31" w:name="_Toc116291239"/>
      <w:r w:rsidRPr="003F762C">
        <w:rPr>
          <w:rFonts w:cs="Times New Roman"/>
        </w:rPr>
        <w:t xml:space="preserve">Literature </w:t>
      </w:r>
      <w:r w:rsidR="00343FF4" w:rsidRPr="003F762C">
        <w:rPr>
          <w:rFonts w:cs="Times New Roman"/>
        </w:rPr>
        <w:t>survey</w:t>
      </w:r>
      <w:bookmarkEnd w:id="31"/>
    </w:p>
    <w:p w:rsidR="00C6718B" w:rsidRPr="003F762C" w:rsidRDefault="007F735E" w:rsidP="005436A2">
      <w:pPr>
        <w:spacing w:line="360" w:lineRule="auto"/>
        <w:jc w:val="both"/>
        <w:rPr>
          <w:rFonts w:cs="Times New Roman"/>
        </w:rPr>
      </w:pPr>
      <w:r>
        <w:rPr>
          <w:rFonts w:cs="Times New Roman"/>
        </w:rPr>
        <w:t>A l</w:t>
      </w:r>
      <w:r w:rsidR="000B423F" w:rsidRPr="003F762C">
        <w:rPr>
          <w:rFonts w:cs="Times New Roman"/>
        </w:rPr>
        <w:t>iterature survey</w:t>
      </w:r>
      <w:r w:rsidR="00EE7F0A" w:rsidRPr="003F762C">
        <w:rPr>
          <w:rFonts w:cs="Times New Roman"/>
        </w:rPr>
        <w:t xml:space="preserve"> has been</w:t>
      </w:r>
      <w:r w:rsidR="000B423F" w:rsidRPr="003F762C">
        <w:rPr>
          <w:rFonts w:cs="Times New Roman"/>
        </w:rPr>
        <w:t xml:space="preserve"> </w:t>
      </w:r>
      <w:r w:rsidR="00156BBD">
        <w:rPr>
          <w:rFonts w:cs="Times New Roman"/>
        </w:rPr>
        <w:t>carried out to study the past work that</w:t>
      </w:r>
      <w:r w:rsidR="00482474">
        <w:rPr>
          <w:rFonts w:cs="Times New Roman"/>
        </w:rPr>
        <w:t>. Survey is condected to find the extent of the past researches on the field. Appro</w:t>
      </w:r>
      <w:r>
        <w:rPr>
          <w:rFonts w:cs="Times New Roman"/>
        </w:rPr>
        <w:t>a</w:t>
      </w:r>
      <w:r w:rsidR="00482474">
        <w:rPr>
          <w:rFonts w:cs="Times New Roman"/>
        </w:rPr>
        <w:t xml:space="preserve">ches and methods </w:t>
      </w:r>
      <w:r w:rsidR="00377869">
        <w:rPr>
          <w:rFonts w:cs="Times New Roman"/>
        </w:rPr>
        <w:t>for tack</w:t>
      </w:r>
      <w:r>
        <w:rPr>
          <w:rFonts w:cs="Times New Roman"/>
        </w:rPr>
        <w:t>l</w:t>
      </w:r>
      <w:r w:rsidR="00377869">
        <w:rPr>
          <w:rFonts w:cs="Times New Roman"/>
        </w:rPr>
        <w:t xml:space="preserve">ing </w:t>
      </w:r>
      <w:r w:rsidR="00482474">
        <w:rPr>
          <w:rFonts w:cs="Times New Roman"/>
        </w:rPr>
        <w:t xml:space="preserve">the transmission expansion </w:t>
      </w:r>
      <w:r w:rsidR="00377869">
        <w:rPr>
          <w:rFonts w:cs="Times New Roman"/>
        </w:rPr>
        <w:t xml:space="preserve">problem </w:t>
      </w:r>
      <w:r w:rsidR="0086091C">
        <w:rPr>
          <w:rFonts w:cs="Times New Roman"/>
        </w:rPr>
        <w:t xml:space="preserve">are </w:t>
      </w:r>
      <w:r w:rsidR="00377869">
        <w:rPr>
          <w:rFonts w:cs="Times New Roman"/>
        </w:rPr>
        <w:t xml:space="preserve">reviewed. </w:t>
      </w:r>
    </w:p>
    <w:p w:rsidR="00C6718B" w:rsidRPr="003F762C" w:rsidRDefault="00C6718B" w:rsidP="00296598">
      <w:pPr>
        <w:pStyle w:val="Heading3"/>
        <w:spacing w:line="480" w:lineRule="auto"/>
        <w:rPr>
          <w:rFonts w:cs="Times New Roman"/>
        </w:rPr>
      </w:pPr>
      <w:bookmarkStart w:id="32" w:name="_Toc116291240"/>
      <w:r w:rsidRPr="003F762C">
        <w:rPr>
          <w:rFonts w:cs="Times New Roman"/>
        </w:rPr>
        <w:t>Data collection</w:t>
      </w:r>
      <w:bookmarkEnd w:id="32"/>
    </w:p>
    <w:p w:rsidR="006D6A6D" w:rsidRDefault="00C81076" w:rsidP="00D50EAC">
      <w:pPr>
        <w:spacing w:line="360" w:lineRule="auto"/>
        <w:jc w:val="both"/>
        <w:rPr>
          <w:rFonts w:cs="Times New Roman"/>
          <w:szCs w:val="24"/>
        </w:rPr>
      </w:pPr>
      <w:r>
        <w:rPr>
          <w:rFonts w:cs="Times New Roman"/>
          <w:szCs w:val="24"/>
        </w:rPr>
        <w:t xml:space="preserve">In transmission expansion planning, it is necessary to have all the required input data at the very beginning of the planning. </w:t>
      </w:r>
      <w:r w:rsidR="006D6A6D">
        <w:rPr>
          <w:rFonts w:cs="Times New Roman"/>
          <w:szCs w:val="24"/>
        </w:rPr>
        <w:t xml:space="preserve">The planner should have at least </w:t>
      </w:r>
      <w:r w:rsidR="007F735E">
        <w:rPr>
          <w:rFonts w:cs="Times New Roman"/>
          <w:szCs w:val="24"/>
        </w:rPr>
        <w:t xml:space="preserve">the </w:t>
      </w:r>
      <w:r w:rsidR="006D6A6D">
        <w:rPr>
          <w:rFonts w:cs="Times New Roman"/>
          <w:szCs w:val="24"/>
        </w:rPr>
        <w:t>following data</w:t>
      </w:r>
      <w:r w:rsidR="005A2998">
        <w:rPr>
          <w:rFonts w:cs="Times New Roman"/>
          <w:szCs w:val="24"/>
        </w:rPr>
        <w:t xml:space="preserve"> </w:t>
      </w:r>
      <w:r w:rsidR="005A2998" w:rsidRPr="005A2998">
        <w:rPr>
          <w:rFonts w:cs="Times New Roman"/>
          <w:szCs w:val="24"/>
        </w:rPr>
        <w:t>beforehand</w:t>
      </w:r>
      <w:r w:rsidR="006D6A6D">
        <w:rPr>
          <w:rFonts w:cs="Times New Roman"/>
          <w:szCs w:val="24"/>
        </w:rPr>
        <w:t>:</w:t>
      </w:r>
    </w:p>
    <w:p w:rsidR="006D6A6D" w:rsidRDefault="000C55EA" w:rsidP="006D6A6D">
      <w:pPr>
        <w:pStyle w:val="ListParagraph"/>
        <w:numPr>
          <w:ilvl w:val="0"/>
          <w:numId w:val="20"/>
        </w:numPr>
        <w:spacing w:line="360" w:lineRule="auto"/>
        <w:jc w:val="both"/>
        <w:rPr>
          <w:rFonts w:cs="Times New Roman"/>
          <w:szCs w:val="24"/>
        </w:rPr>
      </w:pPr>
      <w:r>
        <w:rPr>
          <w:rFonts w:cs="Times New Roman"/>
          <w:szCs w:val="24"/>
        </w:rPr>
        <w:t xml:space="preserve">Forecasted </w:t>
      </w:r>
      <w:r w:rsidR="006D6A6D">
        <w:rPr>
          <w:rFonts w:cs="Times New Roman"/>
          <w:szCs w:val="24"/>
        </w:rPr>
        <w:t>Loa</w:t>
      </w:r>
      <w:r>
        <w:rPr>
          <w:rFonts w:cs="Times New Roman"/>
          <w:szCs w:val="24"/>
        </w:rPr>
        <w:t>d</w:t>
      </w:r>
      <w:r w:rsidR="00790797">
        <w:rPr>
          <w:rFonts w:cs="Times New Roman"/>
          <w:szCs w:val="24"/>
        </w:rPr>
        <w:t xml:space="preserve"> and Generation</w:t>
      </w:r>
      <w:r>
        <w:rPr>
          <w:rFonts w:cs="Times New Roman"/>
          <w:szCs w:val="24"/>
        </w:rPr>
        <w:t xml:space="preserve"> data </w:t>
      </w:r>
      <w:r w:rsidR="007F735E">
        <w:rPr>
          <w:rFonts w:cs="Times New Roman"/>
          <w:szCs w:val="24"/>
        </w:rPr>
        <w:t>for</w:t>
      </w:r>
      <w:r>
        <w:rPr>
          <w:rFonts w:cs="Times New Roman"/>
          <w:szCs w:val="24"/>
        </w:rPr>
        <w:t xml:space="preserve"> future years</w:t>
      </w:r>
    </w:p>
    <w:p w:rsidR="005A2998" w:rsidRDefault="005A2998" w:rsidP="006D6A6D">
      <w:pPr>
        <w:pStyle w:val="ListParagraph"/>
        <w:numPr>
          <w:ilvl w:val="0"/>
          <w:numId w:val="20"/>
        </w:numPr>
        <w:spacing w:line="360" w:lineRule="auto"/>
        <w:jc w:val="both"/>
        <w:rPr>
          <w:rFonts w:cs="Times New Roman"/>
          <w:szCs w:val="24"/>
        </w:rPr>
      </w:pPr>
      <w:r>
        <w:rPr>
          <w:rFonts w:cs="Times New Roman"/>
          <w:szCs w:val="24"/>
        </w:rPr>
        <w:t>Network data of existing Transmission system</w:t>
      </w:r>
    </w:p>
    <w:p w:rsidR="00790797" w:rsidRDefault="00790797" w:rsidP="006D6A6D">
      <w:pPr>
        <w:pStyle w:val="ListParagraph"/>
        <w:numPr>
          <w:ilvl w:val="0"/>
          <w:numId w:val="20"/>
        </w:numPr>
        <w:spacing w:line="360" w:lineRule="auto"/>
        <w:jc w:val="both"/>
        <w:rPr>
          <w:rFonts w:cs="Times New Roman"/>
          <w:szCs w:val="24"/>
        </w:rPr>
      </w:pPr>
      <w:r>
        <w:rPr>
          <w:rFonts w:cs="Times New Roman"/>
          <w:szCs w:val="24"/>
        </w:rPr>
        <w:t>The investment cost data of diffe</w:t>
      </w:r>
      <w:r w:rsidR="007F735E">
        <w:rPr>
          <w:rFonts w:cs="Times New Roman"/>
          <w:szCs w:val="24"/>
        </w:rPr>
        <w:t>re</w:t>
      </w:r>
      <w:r>
        <w:rPr>
          <w:rFonts w:cs="Times New Roman"/>
          <w:szCs w:val="24"/>
        </w:rPr>
        <w:t>nt types of lines</w:t>
      </w:r>
    </w:p>
    <w:p w:rsidR="005A2998" w:rsidRPr="006D6A6D" w:rsidRDefault="005A2998" w:rsidP="006D6A6D">
      <w:pPr>
        <w:pStyle w:val="ListParagraph"/>
        <w:numPr>
          <w:ilvl w:val="0"/>
          <w:numId w:val="20"/>
        </w:numPr>
        <w:spacing w:line="360" w:lineRule="auto"/>
        <w:jc w:val="both"/>
        <w:rPr>
          <w:rFonts w:cs="Times New Roman"/>
          <w:szCs w:val="24"/>
        </w:rPr>
      </w:pPr>
      <w:r>
        <w:rPr>
          <w:rFonts w:cs="Times New Roman"/>
          <w:szCs w:val="24"/>
        </w:rPr>
        <w:t>Technical parameters of the various types of t</w:t>
      </w:r>
      <w:r w:rsidR="007F735E">
        <w:rPr>
          <w:rFonts w:cs="Times New Roman"/>
          <w:szCs w:val="24"/>
        </w:rPr>
        <w:t>r</w:t>
      </w:r>
      <w:r>
        <w:rPr>
          <w:rFonts w:cs="Times New Roman"/>
          <w:szCs w:val="24"/>
        </w:rPr>
        <w:t>ansmission line</w:t>
      </w:r>
      <w:r w:rsidR="007F735E">
        <w:rPr>
          <w:rFonts w:cs="Times New Roman"/>
          <w:szCs w:val="24"/>
        </w:rPr>
        <w:t>s</w:t>
      </w:r>
      <w:r>
        <w:rPr>
          <w:rFonts w:cs="Times New Roman"/>
          <w:szCs w:val="24"/>
        </w:rPr>
        <w:t xml:space="preserve"> (line resistance, reactance, cost per km, power transmission capacity</w:t>
      </w:r>
      <w:r w:rsidR="00FE7FCF">
        <w:rPr>
          <w:rFonts w:cs="Times New Roman"/>
          <w:szCs w:val="24"/>
        </w:rPr>
        <w:t>)</w:t>
      </w:r>
    </w:p>
    <w:p w:rsidR="00790797" w:rsidRDefault="00790797" w:rsidP="00D50EAC">
      <w:pPr>
        <w:spacing w:line="360" w:lineRule="auto"/>
        <w:jc w:val="both"/>
        <w:rPr>
          <w:rFonts w:cs="Times New Roman"/>
          <w:szCs w:val="24"/>
        </w:rPr>
      </w:pPr>
      <w:r>
        <w:rPr>
          <w:rFonts w:cs="Times New Roman"/>
          <w:szCs w:val="24"/>
        </w:rPr>
        <w:t>The load forecast data and generat</w:t>
      </w:r>
      <w:r w:rsidR="00367192">
        <w:rPr>
          <w:rFonts w:cs="Times New Roman"/>
          <w:szCs w:val="24"/>
        </w:rPr>
        <w:t>ion</w:t>
      </w:r>
      <w:r>
        <w:rPr>
          <w:rFonts w:cs="Times New Roman"/>
          <w:szCs w:val="24"/>
        </w:rPr>
        <w:t xml:space="preserve"> data for the year 2040 </w:t>
      </w:r>
      <w:r w:rsidR="007F735E">
        <w:rPr>
          <w:rFonts w:cs="Times New Roman"/>
          <w:szCs w:val="24"/>
        </w:rPr>
        <w:t>are</w:t>
      </w:r>
      <w:r>
        <w:rPr>
          <w:rFonts w:cs="Times New Roman"/>
          <w:szCs w:val="24"/>
        </w:rPr>
        <w:t xml:space="preserve"> </w:t>
      </w:r>
      <w:r w:rsidR="00FE7FCF">
        <w:rPr>
          <w:rFonts w:cs="Times New Roman"/>
          <w:szCs w:val="24"/>
        </w:rPr>
        <w:t>sourced</w:t>
      </w:r>
      <w:r>
        <w:rPr>
          <w:rFonts w:cs="Times New Roman"/>
          <w:szCs w:val="24"/>
        </w:rPr>
        <w:t xml:space="preserve"> from </w:t>
      </w:r>
      <w:r w:rsidRPr="003F762C">
        <w:rPr>
          <w:rFonts w:cs="Times New Roman"/>
          <w:szCs w:val="24"/>
        </w:rPr>
        <w:t>Ras</w:t>
      </w:r>
      <w:r w:rsidR="007F735E">
        <w:rPr>
          <w:rFonts w:cs="Times New Roman"/>
          <w:szCs w:val="24"/>
        </w:rPr>
        <w:t>h</w:t>
      </w:r>
      <w:r w:rsidRPr="003F762C">
        <w:rPr>
          <w:rFonts w:cs="Times New Roman"/>
          <w:szCs w:val="24"/>
        </w:rPr>
        <w:t>triya Prasaran Grid Company Limited</w:t>
      </w:r>
      <w:r w:rsidR="00FE7FCF">
        <w:rPr>
          <w:rFonts w:cs="Times New Roman"/>
          <w:szCs w:val="24"/>
        </w:rPr>
        <w:t xml:space="preserve"> (RGPCL, 2018)</w:t>
      </w:r>
      <w:r>
        <w:rPr>
          <w:rFonts w:cs="Times New Roman"/>
          <w:szCs w:val="24"/>
        </w:rPr>
        <w:t xml:space="preserve">. </w:t>
      </w:r>
      <w:r w:rsidR="00FE7FCF">
        <w:rPr>
          <w:rFonts w:cs="Times New Roman"/>
          <w:szCs w:val="24"/>
        </w:rPr>
        <w:t xml:space="preserve">The data of </w:t>
      </w:r>
      <w:r w:rsidR="007F735E">
        <w:rPr>
          <w:rFonts w:cs="Times New Roman"/>
          <w:szCs w:val="24"/>
        </w:rPr>
        <w:t xml:space="preserve">the </w:t>
      </w:r>
      <w:r w:rsidR="00FE7FCF">
        <w:rPr>
          <w:rFonts w:cs="Times New Roman"/>
          <w:szCs w:val="24"/>
        </w:rPr>
        <w:t>existing network is sourc</w:t>
      </w:r>
      <w:r w:rsidR="007F735E">
        <w:rPr>
          <w:rFonts w:cs="Times New Roman"/>
          <w:szCs w:val="24"/>
        </w:rPr>
        <w:t>ed</w:t>
      </w:r>
      <w:r w:rsidR="00FE7FCF">
        <w:rPr>
          <w:rFonts w:cs="Times New Roman"/>
          <w:szCs w:val="24"/>
        </w:rPr>
        <w:t xml:space="preserve"> from Nepal Electricity Authori</w:t>
      </w:r>
      <w:r w:rsidR="007F735E">
        <w:rPr>
          <w:rFonts w:cs="Times New Roman"/>
          <w:szCs w:val="24"/>
        </w:rPr>
        <w:t>t</w:t>
      </w:r>
      <w:r w:rsidR="00FE7FCF">
        <w:rPr>
          <w:rFonts w:cs="Times New Roman"/>
          <w:szCs w:val="24"/>
        </w:rPr>
        <w:t>y (NEA, 2021). Various technical manuals, codes, articles</w:t>
      </w:r>
      <w:r w:rsidR="007F735E">
        <w:rPr>
          <w:rFonts w:cs="Times New Roman"/>
          <w:szCs w:val="24"/>
        </w:rPr>
        <w:t>,</w:t>
      </w:r>
      <w:r w:rsidR="00FE7FCF">
        <w:rPr>
          <w:rFonts w:cs="Times New Roman"/>
          <w:szCs w:val="24"/>
        </w:rPr>
        <w:t xml:space="preserve"> and manufacturers’ data sheet</w:t>
      </w:r>
      <w:r w:rsidR="007F735E">
        <w:rPr>
          <w:rFonts w:cs="Times New Roman"/>
          <w:szCs w:val="24"/>
        </w:rPr>
        <w:t>s</w:t>
      </w:r>
      <w:r w:rsidR="00FE7FCF">
        <w:rPr>
          <w:rFonts w:cs="Times New Roman"/>
          <w:szCs w:val="24"/>
        </w:rPr>
        <w:t xml:space="preserve"> are refe</w:t>
      </w:r>
      <w:r w:rsidR="007F735E">
        <w:rPr>
          <w:rFonts w:cs="Times New Roman"/>
          <w:szCs w:val="24"/>
        </w:rPr>
        <w:t>r</w:t>
      </w:r>
      <w:r w:rsidR="00FE7FCF">
        <w:rPr>
          <w:rFonts w:cs="Times New Roman"/>
          <w:szCs w:val="24"/>
        </w:rPr>
        <w:t xml:space="preserve">red </w:t>
      </w:r>
      <w:r w:rsidR="007F735E">
        <w:rPr>
          <w:rFonts w:cs="Times New Roman"/>
          <w:szCs w:val="24"/>
        </w:rPr>
        <w:t xml:space="preserve">to </w:t>
      </w:r>
      <w:r w:rsidR="00FE7FCF">
        <w:rPr>
          <w:rFonts w:cs="Times New Roman"/>
          <w:szCs w:val="24"/>
        </w:rPr>
        <w:t>the various technical parameters of different types of transmission lines.</w:t>
      </w:r>
    </w:p>
    <w:p w:rsidR="00420FEE" w:rsidRDefault="00420FEE" w:rsidP="00420FEE">
      <w:pPr>
        <w:pStyle w:val="Heading3"/>
      </w:pPr>
      <w:bookmarkStart w:id="33" w:name="_Toc116291241"/>
      <w:r>
        <w:t>Load flow Analysis of Existing System</w:t>
      </w:r>
      <w:bookmarkEnd w:id="33"/>
    </w:p>
    <w:p w:rsidR="00404E79" w:rsidRDefault="00350CA7" w:rsidP="00350CA7">
      <w:pPr>
        <w:spacing w:before="240" w:line="360" w:lineRule="auto"/>
        <w:jc w:val="both"/>
        <w:rPr>
          <w:rFonts w:cs="Times New Roman"/>
          <w:szCs w:val="24"/>
        </w:rPr>
      </w:pPr>
      <w:r>
        <w:rPr>
          <w:rFonts w:cs="Times New Roman"/>
          <w:szCs w:val="24"/>
        </w:rPr>
        <w:t xml:space="preserve">The adequacy of the existing transmission </w:t>
      </w:r>
      <w:r w:rsidR="000C1722">
        <w:rPr>
          <w:rFonts w:cs="Times New Roman"/>
          <w:szCs w:val="24"/>
        </w:rPr>
        <w:t xml:space="preserve">networks for catering the </w:t>
      </w:r>
      <w:r w:rsidR="00367192">
        <w:rPr>
          <w:rFonts w:cs="Times New Roman"/>
          <w:szCs w:val="24"/>
        </w:rPr>
        <w:t>forecasted</w:t>
      </w:r>
      <w:r w:rsidR="000C1722">
        <w:rPr>
          <w:rFonts w:cs="Times New Roman"/>
          <w:szCs w:val="24"/>
        </w:rPr>
        <w:t xml:space="preserve"> load demand for year 2040 is evaluated by running</w:t>
      </w:r>
      <w:r>
        <w:rPr>
          <w:rFonts w:cs="Times New Roman"/>
          <w:szCs w:val="24"/>
        </w:rPr>
        <w:t xml:space="preserve"> a static load flow analysis in the software ETAP</w:t>
      </w:r>
      <w:r w:rsidR="00EE0622">
        <w:rPr>
          <w:rFonts w:cs="Times New Roman"/>
          <w:szCs w:val="24"/>
        </w:rPr>
        <w:t xml:space="preserve"> (Electrical Transient </w:t>
      </w:r>
      <w:r w:rsidR="00367192">
        <w:rPr>
          <w:rFonts w:cs="Times New Roman"/>
          <w:szCs w:val="24"/>
        </w:rPr>
        <w:t>Analyzer</w:t>
      </w:r>
      <w:r w:rsidR="00EE0622">
        <w:rPr>
          <w:rFonts w:cs="Times New Roman"/>
          <w:szCs w:val="24"/>
        </w:rPr>
        <w:t xml:space="preserve"> Program)</w:t>
      </w:r>
      <w:r>
        <w:rPr>
          <w:rFonts w:cs="Times New Roman"/>
          <w:szCs w:val="24"/>
        </w:rPr>
        <w:t xml:space="preserve">. Currently under construction lines are also taken into </w:t>
      </w:r>
      <w:r w:rsidR="00367192">
        <w:rPr>
          <w:rFonts w:cs="Times New Roman"/>
          <w:szCs w:val="24"/>
        </w:rPr>
        <w:t>account</w:t>
      </w:r>
      <w:r>
        <w:rPr>
          <w:rFonts w:cs="Times New Roman"/>
          <w:szCs w:val="24"/>
        </w:rPr>
        <w:t xml:space="preserve"> while running the load flow analysis.</w:t>
      </w:r>
      <w:r w:rsidR="00404E79">
        <w:rPr>
          <w:rFonts w:cs="Times New Roman"/>
          <w:szCs w:val="24"/>
        </w:rPr>
        <w:t xml:space="preserve"> </w:t>
      </w:r>
    </w:p>
    <w:p w:rsidR="00A35FFE" w:rsidRDefault="00170745" w:rsidP="00350CA7">
      <w:pPr>
        <w:spacing w:line="360" w:lineRule="auto"/>
        <w:jc w:val="both"/>
        <w:rPr>
          <w:rFonts w:cs="Times New Roman"/>
          <w:szCs w:val="24"/>
        </w:rPr>
      </w:pPr>
      <w:r>
        <w:rPr>
          <w:rFonts w:cs="Times New Roman"/>
          <w:szCs w:val="24"/>
        </w:rPr>
        <w:t xml:space="preserve">In ETAP while modeling the transmission lines of different voltage levels, </w:t>
      </w:r>
      <w:r w:rsidR="00350CA7" w:rsidRPr="00350CA7">
        <w:rPr>
          <w:rFonts w:cs="Times New Roman"/>
          <w:szCs w:val="24"/>
        </w:rPr>
        <w:t>t</w:t>
      </w:r>
      <w:r>
        <w:rPr>
          <w:rFonts w:cs="Times New Roman"/>
          <w:szCs w:val="24"/>
        </w:rPr>
        <w:t xml:space="preserve">he minimum ground </w:t>
      </w:r>
      <w:r w:rsidR="00367192">
        <w:rPr>
          <w:rFonts w:cs="Times New Roman"/>
          <w:szCs w:val="24"/>
        </w:rPr>
        <w:t>clearance</w:t>
      </w:r>
      <w:r>
        <w:rPr>
          <w:rFonts w:cs="Times New Roman"/>
          <w:szCs w:val="24"/>
        </w:rPr>
        <w:t xml:space="preserve"> and minimum phase to phase clearance </w:t>
      </w:r>
      <w:r w:rsidR="00350CA7" w:rsidRPr="00350CA7">
        <w:rPr>
          <w:rFonts w:cs="Times New Roman"/>
          <w:szCs w:val="24"/>
        </w:rPr>
        <w:t xml:space="preserve"> is </w:t>
      </w:r>
      <w:r>
        <w:rPr>
          <w:rFonts w:cs="Times New Roman"/>
          <w:szCs w:val="24"/>
        </w:rPr>
        <w:t xml:space="preserve">referenced </w:t>
      </w:r>
      <w:r w:rsidR="00350CA7" w:rsidRPr="00350CA7">
        <w:rPr>
          <w:rFonts w:cs="Times New Roman"/>
          <w:szCs w:val="24"/>
        </w:rPr>
        <w:t>from that specified in</w:t>
      </w:r>
      <w:r w:rsidR="00E21651">
        <w:rPr>
          <w:rFonts w:cs="Times New Roman"/>
          <w:szCs w:val="24"/>
        </w:rPr>
        <w:t xml:space="preserve"> the </w:t>
      </w:r>
      <w:r w:rsidR="00367192">
        <w:rPr>
          <w:rFonts w:cs="Times New Roman"/>
          <w:szCs w:val="24"/>
        </w:rPr>
        <w:t>manual</w:t>
      </w:r>
      <w:r w:rsidR="00350CA7" w:rsidRPr="00350CA7">
        <w:rPr>
          <w:rFonts w:cs="Times New Roman"/>
          <w:szCs w:val="24"/>
        </w:rPr>
        <w:t xml:space="preserve"> “COMPENDIUM OF TESTED TOWER DESIGNS FOR EHV </w:t>
      </w:r>
      <w:r w:rsidR="00350CA7" w:rsidRPr="00350CA7">
        <w:rPr>
          <w:rFonts w:cs="Times New Roman"/>
          <w:szCs w:val="24"/>
        </w:rPr>
        <w:lastRenderedPageBreak/>
        <w:t>TRANSMISSION LINES”</w:t>
      </w:r>
      <w:r w:rsidR="00FD5BC5">
        <w:rPr>
          <w:rFonts w:cs="Times New Roman"/>
          <w:szCs w:val="24"/>
        </w:rPr>
        <w:t xml:space="preserve"> </w:t>
      </w:r>
      <w:r w:rsidR="00FD5BC5">
        <w:rPr>
          <w:rFonts w:cs="Times New Roman"/>
          <w:szCs w:val="24"/>
        </w:rPr>
        <w:fldChar w:fldCharType="begin" w:fldLock="1"/>
      </w:r>
      <w:r w:rsidR="003E0E24">
        <w:rPr>
          <w:rFonts w:cs="Times New Roman"/>
          <w:szCs w:val="24"/>
        </w:rPr>
        <w:instrText>ADDIN CSL_CITATION {"citationItems":[{"id":"ITEM-1","itemData":{"author":[{"dropping-particle":"","family":"CEA","given":"","non-dropping-particle":"","parse-names":false,"suffix":""}],"id":"ITEM-1","issued":{"date-parts":[["2018"]]},"publisher":"Central Electricity Authority. New Delhi.","publisher-place":"New Delhi","title":"COMPENDIUM OF TESTED TOWER DESIGNS","type":"book"},"uris":["http://www.mendeley.com/documents/?uuid=98aea5a8-640b-4acf-a3d5-f323a37c0d20"]}],"mendeley":{"formattedCitation":"(CEA, 2018)","plainTextFormattedCitation":"(CEA, 2018)","previouslyFormattedCitation":"(CEA, 2018)"},"properties":{"noteIndex":0},"schema":"https://github.com/citation-style-language/schema/raw/master/csl-citation.json"}</w:instrText>
      </w:r>
      <w:r w:rsidR="00FD5BC5">
        <w:rPr>
          <w:rFonts w:cs="Times New Roman"/>
          <w:szCs w:val="24"/>
        </w:rPr>
        <w:fldChar w:fldCharType="separate"/>
      </w:r>
      <w:r w:rsidR="00FD5BC5" w:rsidRPr="00FD5BC5">
        <w:rPr>
          <w:rFonts w:cs="Times New Roman"/>
          <w:noProof/>
          <w:szCs w:val="24"/>
        </w:rPr>
        <w:t>(CEA, 2018)</w:t>
      </w:r>
      <w:r w:rsidR="00FD5BC5">
        <w:rPr>
          <w:rFonts w:cs="Times New Roman"/>
          <w:szCs w:val="24"/>
        </w:rPr>
        <w:fldChar w:fldCharType="end"/>
      </w:r>
      <w:r w:rsidR="00350CA7" w:rsidRPr="00350CA7">
        <w:rPr>
          <w:rFonts w:cs="Times New Roman"/>
          <w:szCs w:val="24"/>
        </w:rPr>
        <w:t xml:space="preserve">. </w:t>
      </w:r>
      <w:r w:rsidR="00E21651">
        <w:rPr>
          <w:rFonts w:cs="Times New Roman"/>
          <w:szCs w:val="24"/>
        </w:rPr>
        <w:t xml:space="preserve"> The vertical and horizontal spacing between the </w:t>
      </w:r>
      <w:r w:rsidR="0004269C">
        <w:rPr>
          <w:rFonts w:cs="Times New Roman"/>
          <w:szCs w:val="24"/>
        </w:rPr>
        <w:t>conductors</w:t>
      </w:r>
      <w:r w:rsidR="00E21651">
        <w:rPr>
          <w:rFonts w:cs="Times New Roman"/>
          <w:szCs w:val="24"/>
        </w:rPr>
        <w:t xml:space="preserve"> in the line of different voltage is given in the Table </w:t>
      </w:r>
      <w:r w:rsidR="006A54E7">
        <w:rPr>
          <w:rFonts w:cs="Times New Roman"/>
          <w:szCs w:val="24"/>
        </w:rPr>
        <w:t xml:space="preserve">3.1 </w:t>
      </w:r>
      <w:r w:rsidR="00E21651">
        <w:rPr>
          <w:rFonts w:cs="Times New Roman"/>
          <w:szCs w:val="24"/>
        </w:rPr>
        <w:t>below.</w:t>
      </w:r>
    </w:p>
    <w:p w:rsidR="0028430A" w:rsidRPr="0028430A" w:rsidRDefault="0028430A" w:rsidP="0028430A">
      <w:pPr>
        <w:pStyle w:val="Caption"/>
        <w:keepNext/>
        <w:jc w:val="center"/>
        <w:rPr>
          <w:color w:val="auto"/>
          <w:sz w:val="24"/>
          <w:szCs w:val="24"/>
        </w:rPr>
      </w:pPr>
      <w:bookmarkStart w:id="34" w:name="_Toc115347993"/>
      <w:r w:rsidRPr="0028430A">
        <w:rPr>
          <w:color w:val="auto"/>
          <w:sz w:val="24"/>
          <w:szCs w:val="24"/>
        </w:rPr>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3</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1</w:t>
      </w:r>
      <w:r w:rsidR="00025076">
        <w:rPr>
          <w:color w:val="auto"/>
          <w:sz w:val="24"/>
          <w:szCs w:val="24"/>
        </w:rPr>
        <w:fldChar w:fldCharType="end"/>
      </w:r>
      <w:r w:rsidRPr="0028430A">
        <w:rPr>
          <w:color w:val="auto"/>
          <w:sz w:val="24"/>
          <w:szCs w:val="24"/>
        </w:rPr>
        <w:t xml:space="preserve">: Minimum Electrical Clearance between </w:t>
      </w:r>
      <w:r w:rsidR="0004269C" w:rsidRPr="0028430A">
        <w:rPr>
          <w:color w:val="auto"/>
          <w:sz w:val="24"/>
          <w:szCs w:val="24"/>
        </w:rPr>
        <w:t>Conductors</w:t>
      </w:r>
      <w:r w:rsidRPr="0028430A">
        <w:rPr>
          <w:color w:val="auto"/>
          <w:sz w:val="24"/>
          <w:szCs w:val="24"/>
        </w:rPr>
        <w:t xml:space="preserve"> for different Voltage level</w:t>
      </w:r>
      <w:bookmarkEnd w:id="34"/>
    </w:p>
    <w:tbl>
      <w:tblPr>
        <w:tblW w:w="5000" w:type="pct"/>
        <w:tblLook w:val="04A0" w:firstRow="1" w:lastRow="0" w:firstColumn="1" w:lastColumn="0" w:noHBand="0" w:noVBand="1"/>
      </w:tblPr>
      <w:tblGrid>
        <w:gridCol w:w="1214"/>
        <w:gridCol w:w="1698"/>
        <w:gridCol w:w="2683"/>
        <w:gridCol w:w="3288"/>
      </w:tblGrid>
      <w:tr w:rsidR="00170745" w:rsidRPr="00170745" w:rsidTr="00170745">
        <w:trPr>
          <w:trHeight w:val="945"/>
        </w:trPr>
        <w:tc>
          <w:tcPr>
            <w:tcW w:w="68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70745" w:rsidRPr="00170745" w:rsidRDefault="00170745" w:rsidP="00170745">
            <w:pPr>
              <w:spacing w:after="0" w:line="240" w:lineRule="auto"/>
              <w:jc w:val="center"/>
              <w:rPr>
                <w:rFonts w:eastAsia="Times New Roman" w:cs="Times New Roman"/>
                <w:b/>
                <w:bCs/>
                <w:color w:val="000000"/>
                <w:szCs w:val="24"/>
                <w:lang w:bidi="ne-NP"/>
              </w:rPr>
            </w:pPr>
            <w:r w:rsidRPr="00170745">
              <w:rPr>
                <w:rFonts w:eastAsia="Times New Roman" w:cs="Times New Roman"/>
                <w:b/>
                <w:bCs/>
                <w:color w:val="000000"/>
                <w:szCs w:val="24"/>
                <w:lang w:bidi="ne-NP"/>
              </w:rPr>
              <w:t>Line Voltage (kV)</w:t>
            </w:r>
          </w:p>
        </w:tc>
        <w:tc>
          <w:tcPr>
            <w:tcW w:w="956" w:type="pct"/>
            <w:tcBorders>
              <w:top w:val="single" w:sz="4" w:space="0" w:color="auto"/>
              <w:left w:val="nil"/>
              <w:bottom w:val="single" w:sz="4" w:space="0" w:color="auto"/>
              <w:right w:val="single" w:sz="4" w:space="0" w:color="auto"/>
            </w:tcBorders>
            <w:shd w:val="clear" w:color="auto" w:fill="auto"/>
            <w:vAlign w:val="center"/>
            <w:hideMark/>
          </w:tcPr>
          <w:p w:rsidR="00170745" w:rsidRPr="00170745" w:rsidRDefault="00170745" w:rsidP="00170745">
            <w:pPr>
              <w:spacing w:after="0" w:line="240" w:lineRule="auto"/>
              <w:jc w:val="center"/>
              <w:rPr>
                <w:rFonts w:eastAsia="Times New Roman" w:cs="Times New Roman"/>
                <w:b/>
                <w:bCs/>
                <w:color w:val="000000"/>
                <w:szCs w:val="24"/>
                <w:lang w:bidi="ne-NP"/>
              </w:rPr>
            </w:pPr>
            <w:r w:rsidRPr="00170745">
              <w:rPr>
                <w:rFonts w:eastAsia="Times New Roman" w:cs="Times New Roman"/>
                <w:b/>
                <w:bCs/>
                <w:color w:val="000000"/>
                <w:szCs w:val="24"/>
                <w:lang w:bidi="ne-NP"/>
              </w:rPr>
              <w:t>No of Circuit</w:t>
            </w:r>
          </w:p>
        </w:tc>
        <w:tc>
          <w:tcPr>
            <w:tcW w:w="3361" w:type="pct"/>
            <w:gridSpan w:val="2"/>
            <w:tcBorders>
              <w:top w:val="single" w:sz="4" w:space="0" w:color="auto"/>
              <w:left w:val="nil"/>
              <w:bottom w:val="single" w:sz="4" w:space="0" w:color="auto"/>
              <w:right w:val="single" w:sz="4" w:space="0" w:color="auto"/>
            </w:tcBorders>
            <w:shd w:val="clear" w:color="auto" w:fill="auto"/>
            <w:vAlign w:val="center"/>
            <w:hideMark/>
          </w:tcPr>
          <w:p w:rsidR="00170745" w:rsidRPr="00170745" w:rsidRDefault="00170745" w:rsidP="00170745">
            <w:pPr>
              <w:spacing w:after="0" w:line="240" w:lineRule="auto"/>
              <w:jc w:val="center"/>
              <w:rPr>
                <w:rFonts w:eastAsia="Times New Roman" w:cs="Times New Roman"/>
                <w:b/>
                <w:bCs/>
                <w:color w:val="000000"/>
                <w:szCs w:val="24"/>
                <w:lang w:bidi="ne-NP"/>
              </w:rPr>
            </w:pPr>
            <w:r w:rsidRPr="00170745">
              <w:rPr>
                <w:rFonts w:eastAsia="Times New Roman" w:cs="Times New Roman"/>
                <w:b/>
                <w:bCs/>
                <w:color w:val="000000"/>
                <w:szCs w:val="24"/>
                <w:lang w:bidi="ne-NP"/>
              </w:rPr>
              <w:t>Minimum electrical Clearance between Conductor (in meter)</w:t>
            </w:r>
          </w:p>
        </w:tc>
      </w:tr>
      <w:tr w:rsidR="00170745" w:rsidRPr="00170745" w:rsidTr="00170745">
        <w:trPr>
          <w:trHeight w:val="315"/>
        </w:trPr>
        <w:tc>
          <w:tcPr>
            <w:tcW w:w="683" w:type="pct"/>
            <w:tcBorders>
              <w:top w:val="nil"/>
              <w:left w:val="single" w:sz="4" w:space="0" w:color="auto"/>
              <w:bottom w:val="single" w:sz="4" w:space="0" w:color="auto"/>
              <w:right w:val="single" w:sz="4" w:space="0" w:color="auto"/>
            </w:tcBorders>
            <w:shd w:val="clear" w:color="auto" w:fill="auto"/>
            <w:vAlign w:val="center"/>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 </w:t>
            </w:r>
          </w:p>
        </w:tc>
        <w:tc>
          <w:tcPr>
            <w:tcW w:w="956" w:type="pct"/>
            <w:tcBorders>
              <w:top w:val="nil"/>
              <w:left w:val="nil"/>
              <w:bottom w:val="single" w:sz="4" w:space="0" w:color="auto"/>
              <w:right w:val="single" w:sz="4" w:space="0" w:color="auto"/>
            </w:tcBorders>
            <w:shd w:val="clear" w:color="auto" w:fill="auto"/>
            <w:vAlign w:val="center"/>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 </w:t>
            </w:r>
          </w:p>
        </w:tc>
        <w:tc>
          <w:tcPr>
            <w:tcW w:w="1510" w:type="pct"/>
            <w:tcBorders>
              <w:top w:val="nil"/>
              <w:left w:val="nil"/>
              <w:bottom w:val="single" w:sz="4" w:space="0" w:color="auto"/>
              <w:right w:val="single" w:sz="4" w:space="0" w:color="auto"/>
            </w:tcBorders>
            <w:shd w:val="clear" w:color="auto" w:fill="auto"/>
            <w:vAlign w:val="center"/>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Vertical</w:t>
            </w:r>
          </w:p>
        </w:tc>
        <w:tc>
          <w:tcPr>
            <w:tcW w:w="1851" w:type="pct"/>
            <w:tcBorders>
              <w:top w:val="nil"/>
              <w:left w:val="nil"/>
              <w:bottom w:val="single" w:sz="4" w:space="0" w:color="auto"/>
              <w:right w:val="single" w:sz="4" w:space="0" w:color="auto"/>
            </w:tcBorders>
            <w:shd w:val="clear" w:color="auto" w:fill="auto"/>
            <w:vAlign w:val="center"/>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Horizontal</w:t>
            </w:r>
          </w:p>
        </w:tc>
      </w:tr>
      <w:tr w:rsidR="00170745" w:rsidRPr="00170745" w:rsidTr="00170745">
        <w:trPr>
          <w:trHeight w:val="315"/>
        </w:trPr>
        <w:tc>
          <w:tcPr>
            <w:tcW w:w="683" w:type="pct"/>
            <w:tcBorders>
              <w:top w:val="nil"/>
              <w:left w:val="single" w:sz="4" w:space="0" w:color="auto"/>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66</w:t>
            </w:r>
          </w:p>
        </w:tc>
        <w:tc>
          <w:tcPr>
            <w:tcW w:w="956"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1 or 2</w:t>
            </w:r>
          </w:p>
        </w:tc>
        <w:tc>
          <w:tcPr>
            <w:tcW w:w="1510"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2</w:t>
            </w:r>
          </w:p>
        </w:tc>
        <w:tc>
          <w:tcPr>
            <w:tcW w:w="1851"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3.5</w:t>
            </w:r>
          </w:p>
        </w:tc>
      </w:tr>
      <w:tr w:rsidR="00170745" w:rsidRPr="00170745" w:rsidTr="00170745">
        <w:trPr>
          <w:trHeight w:val="315"/>
        </w:trPr>
        <w:tc>
          <w:tcPr>
            <w:tcW w:w="683" w:type="pct"/>
            <w:tcBorders>
              <w:top w:val="nil"/>
              <w:left w:val="single" w:sz="4" w:space="0" w:color="auto"/>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132</w:t>
            </w:r>
          </w:p>
        </w:tc>
        <w:tc>
          <w:tcPr>
            <w:tcW w:w="956"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1 or 2</w:t>
            </w:r>
          </w:p>
        </w:tc>
        <w:tc>
          <w:tcPr>
            <w:tcW w:w="1510"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3.9</w:t>
            </w:r>
          </w:p>
        </w:tc>
        <w:tc>
          <w:tcPr>
            <w:tcW w:w="1851"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6.8</w:t>
            </w:r>
          </w:p>
        </w:tc>
      </w:tr>
      <w:tr w:rsidR="00170745" w:rsidRPr="00170745" w:rsidTr="00170745">
        <w:trPr>
          <w:trHeight w:val="945"/>
        </w:trPr>
        <w:tc>
          <w:tcPr>
            <w:tcW w:w="683" w:type="pct"/>
            <w:tcBorders>
              <w:top w:val="nil"/>
              <w:left w:val="single" w:sz="4" w:space="0" w:color="auto"/>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220</w:t>
            </w:r>
          </w:p>
        </w:tc>
        <w:tc>
          <w:tcPr>
            <w:tcW w:w="956"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1 (Horizontal)</w:t>
            </w:r>
          </w:p>
        </w:tc>
        <w:tc>
          <w:tcPr>
            <w:tcW w:w="1510" w:type="pct"/>
            <w:tcBorders>
              <w:top w:val="nil"/>
              <w:left w:val="nil"/>
              <w:bottom w:val="single" w:sz="4" w:space="0" w:color="auto"/>
              <w:right w:val="single" w:sz="4" w:space="0" w:color="auto"/>
            </w:tcBorders>
            <w:shd w:val="clear" w:color="auto" w:fill="auto"/>
            <w:vAlign w:val="center"/>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w:t>
            </w:r>
          </w:p>
        </w:tc>
        <w:tc>
          <w:tcPr>
            <w:tcW w:w="1851"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6</w:t>
            </w:r>
          </w:p>
        </w:tc>
      </w:tr>
      <w:tr w:rsidR="00170745" w:rsidRPr="00170745" w:rsidTr="00170745">
        <w:trPr>
          <w:trHeight w:val="315"/>
        </w:trPr>
        <w:tc>
          <w:tcPr>
            <w:tcW w:w="683" w:type="pct"/>
            <w:tcBorders>
              <w:top w:val="nil"/>
              <w:left w:val="single" w:sz="4" w:space="0" w:color="auto"/>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220</w:t>
            </w:r>
          </w:p>
        </w:tc>
        <w:tc>
          <w:tcPr>
            <w:tcW w:w="956"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2</w:t>
            </w:r>
          </w:p>
        </w:tc>
        <w:tc>
          <w:tcPr>
            <w:tcW w:w="1510"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4.9</w:t>
            </w:r>
          </w:p>
        </w:tc>
        <w:tc>
          <w:tcPr>
            <w:tcW w:w="1851"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8.4</w:t>
            </w:r>
          </w:p>
        </w:tc>
      </w:tr>
      <w:tr w:rsidR="00170745" w:rsidRPr="00170745" w:rsidTr="00170745">
        <w:trPr>
          <w:trHeight w:val="315"/>
        </w:trPr>
        <w:tc>
          <w:tcPr>
            <w:tcW w:w="683" w:type="pct"/>
            <w:tcBorders>
              <w:top w:val="nil"/>
              <w:left w:val="single" w:sz="4" w:space="0" w:color="auto"/>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400</w:t>
            </w:r>
          </w:p>
        </w:tc>
        <w:tc>
          <w:tcPr>
            <w:tcW w:w="956" w:type="pct"/>
            <w:tcBorders>
              <w:top w:val="nil"/>
              <w:left w:val="nil"/>
              <w:bottom w:val="single" w:sz="4" w:space="0" w:color="auto"/>
              <w:right w:val="single" w:sz="4" w:space="0" w:color="auto"/>
            </w:tcBorders>
            <w:shd w:val="clear" w:color="auto" w:fill="auto"/>
            <w:vAlign w:val="bottom"/>
            <w:hideMark/>
          </w:tcPr>
          <w:p w:rsidR="00170745" w:rsidRPr="00170745" w:rsidRDefault="0028430A"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1 (Horizontal)</w:t>
            </w:r>
          </w:p>
        </w:tc>
        <w:tc>
          <w:tcPr>
            <w:tcW w:w="1510" w:type="pct"/>
            <w:tcBorders>
              <w:top w:val="nil"/>
              <w:left w:val="nil"/>
              <w:bottom w:val="single" w:sz="4" w:space="0" w:color="auto"/>
              <w:right w:val="single" w:sz="4" w:space="0" w:color="auto"/>
            </w:tcBorders>
            <w:shd w:val="clear" w:color="auto" w:fill="auto"/>
            <w:vAlign w:val="center"/>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w:t>
            </w:r>
          </w:p>
        </w:tc>
        <w:tc>
          <w:tcPr>
            <w:tcW w:w="1851"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11.3</w:t>
            </w:r>
          </w:p>
        </w:tc>
      </w:tr>
      <w:tr w:rsidR="00170745" w:rsidRPr="00170745" w:rsidTr="00170745">
        <w:trPr>
          <w:trHeight w:val="315"/>
        </w:trPr>
        <w:tc>
          <w:tcPr>
            <w:tcW w:w="683" w:type="pct"/>
            <w:tcBorders>
              <w:top w:val="nil"/>
              <w:left w:val="single" w:sz="4" w:space="0" w:color="auto"/>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400</w:t>
            </w:r>
          </w:p>
        </w:tc>
        <w:tc>
          <w:tcPr>
            <w:tcW w:w="956" w:type="pct"/>
            <w:tcBorders>
              <w:top w:val="nil"/>
              <w:left w:val="nil"/>
              <w:bottom w:val="single" w:sz="4" w:space="0" w:color="auto"/>
              <w:right w:val="single" w:sz="4" w:space="0" w:color="auto"/>
            </w:tcBorders>
            <w:shd w:val="clear" w:color="auto" w:fill="auto"/>
            <w:vAlign w:val="bottom"/>
            <w:hideMark/>
          </w:tcPr>
          <w:p w:rsidR="00170745" w:rsidRPr="00170745" w:rsidRDefault="0028430A" w:rsidP="00170745">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2</w:t>
            </w:r>
            <w:r w:rsidR="00170745" w:rsidRPr="00170745">
              <w:rPr>
                <w:rFonts w:eastAsia="Times New Roman" w:cs="Times New Roman"/>
                <w:color w:val="000000"/>
                <w:szCs w:val="24"/>
                <w:lang w:bidi="ne-NP"/>
              </w:rPr>
              <w:t> </w:t>
            </w:r>
          </w:p>
        </w:tc>
        <w:tc>
          <w:tcPr>
            <w:tcW w:w="1510"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8</w:t>
            </w:r>
          </w:p>
        </w:tc>
        <w:tc>
          <w:tcPr>
            <w:tcW w:w="1851" w:type="pct"/>
            <w:tcBorders>
              <w:top w:val="nil"/>
              <w:left w:val="nil"/>
              <w:bottom w:val="single" w:sz="4" w:space="0" w:color="auto"/>
              <w:right w:val="single" w:sz="4" w:space="0" w:color="auto"/>
            </w:tcBorders>
            <w:shd w:val="clear" w:color="auto" w:fill="auto"/>
            <w:vAlign w:val="bottom"/>
            <w:hideMark/>
          </w:tcPr>
          <w:p w:rsidR="00170745" w:rsidRPr="00170745" w:rsidRDefault="00170745" w:rsidP="00170745">
            <w:pPr>
              <w:spacing w:after="0" w:line="240" w:lineRule="auto"/>
              <w:jc w:val="center"/>
              <w:rPr>
                <w:rFonts w:eastAsia="Times New Roman" w:cs="Times New Roman"/>
                <w:color w:val="000000"/>
                <w:szCs w:val="24"/>
                <w:lang w:bidi="ne-NP"/>
              </w:rPr>
            </w:pPr>
            <w:r w:rsidRPr="00170745">
              <w:rPr>
                <w:rFonts w:eastAsia="Times New Roman" w:cs="Times New Roman"/>
                <w:color w:val="000000"/>
                <w:szCs w:val="24"/>
                <w:lang w:bidi="ne-NP"/>
              </w:rPr>
              <w:t>13-16</w:t>
            </w:r>
          </w:p>
        </w:tc>
      </w:tr>
    </w:tbl>
    <w:p w:rsidR="0028430A" w:rsidRDefault="0028430A" w:rsidP="0028430A">
      <w:pPr>
        <w:spacing w:after="0" w:line="360" w:lineRule="auto"/>
        <w:jc w:val="both"/>
        <w:rPr>
          <w:rFonts w:cs="Times New Roman"/>
          <w:szCs w:val="24"/>
        </w:rPr>
      </w:pPr>
    </w:p>
    <w:p w:rsidR="0028430A" w:rsidRDefault="0028430A" w:rsidP="0028430A">
      <w:pPr>
        <w:spacing w:after="0" w:line="360" w:lineRule="auto"/>
        <w:jc w:val="both"/>
        <w:rPr>
          <w:rFonts w:cs="Times New Roman"/>
          <w:szCs w:val="24"/>
        </w:rPr>
      </w:pPr>
      <w:r>
        <w:rPr>
          <w:rFonts w:cs="Times New Roman"/>
          <w:szCs w:val="24"/>
        </w:rPr>
        <w:t xml:space="preserve">Further the transmission network of this province is also connected with the substations of other </w:t>
      </w:r>
      <w:r w:rsidR="0004269C">
        <w:rPr>
          <w:rFonts w:cs="Times New Roman"/>
          <w:szCs w:val="24"/>
        </w:rPr>
        <w:t>provinces</w:t>
      </w:r>
      <w:r>
        <w:rPr>
          <w:rFonts w:cs="Times New Roman"/>
          <w:szCs w:val="24"/>
        </w:rPr>
        <w:t>. The Matatitha substsaion is connected to the Marshyandi Substion of Gandaki Province via 220 kV double circuit lines and New-</w:t>
      </w:r>
      <w:r w:rsidRPr="00350CA7">
        <w:rPr>
          <w:rFonts w:cs="Times New Roman"/>
          <w:szCs w:val="24"/>
        </w:rPr>
        <w:t xml:space="preserve">Khimti 220 kV substation and Hetauda 400 kV substations are further connected from the 220 kV double circuit line </w:t>
      </w:r>
      <w:r>
        <w:rPr>
          <w:rFonts w:cs="Times New Roman"/>
          <w:szCs w:val="24"/>
        </w:rPr>
        <w:t>to</w:t>
      </w:r>
      <w:r w:rsidRPr="00350CA7">
        <w:rPr>
          <w:rFonts w:cs="Times New Roman"/>
          <w:szCs w:val="24"/>
        </w:rPr>
        <w:t xml:space="preserve"> the Dhalkebar substation of Madhesh Province</w:t>
      </w:r>
      <w:r w:rsidR="006A54E7">
        <w:rPr>
          <w:rFonts w:cs="Times New Roman"/>
          <w:szCs w:val="24"/>
        </w:rPr>
        <w:t>.</w:t>
      </w:r>
    </w:p>
    <w:p w:rsidR="00A35FFE" w:rsidRPr="00367192" w:rsidRDefault="00A35FFE" w:rsidP="00350CA7">
      <w:pPr>
        <w:spacing w:line="360" w:lineRule="auto"/>
        <w:jc w:val="both"/>
        <w:rPr>
          <w:rFonts w:cs="Times New Roman"/>
          <w:szCs w:val="24"/>
        </w:rPr>
      </w:pPr>
      <w:r>
        <w:rPr>
          <w:rFonts w:cs="Times New Roman"/>
          <w:szCs w:val="24"/>
        </w:rPr>
        <w:t xml:space="preserve">The </w:t>
      </w:r>
      <w:r w:rsidR="00367192">
        <w:rPr>
          <w:rFonts w:cs="Times New Roman"/>
          <w:szCs w:val="24"/>
        </w:rPr>
        <w:t>interconnection with the substations of the other provinces is</w:t>
      </w:r>
      <w:r>
        <w:rPr>
          <w:rFonts w:cs="Times New Roman"/>
          <w:szCs w:val="24"/>
        </w:rPr>
        <w:t xml:space="preserve"> represented by a grid/utility representation</w:t>
      </w:r>
      <w:r w:rsidR="00367192">
        <w:rPr>
          <w:rFonts w:cs="Times New Roman"/>
          <w:szCs w:val="24"/>
        </w:rPr>
        <w:t xml:space="preserve"> in ETAP</w:t>
      </w:r>
      <w:r>
        <w:rPr>
          <w:rFonts w:cs="Times New Roman"/>
          <w:szCs w:val="24"/>
        </w:rPr>
        <w:t xml:space="preserve"> </w:t>
      </w:r>
      <w:r w:rsidR="00E21651">
        <w:rPr>
          <w:rFonts w:cs="Times New Roman"/>
          <w:szCs w:val="24"/>
        </w:rPr>
        <w:t xml:space="preserve">having </w:t>
      </w:r>
      <w:r w:rsidR="00367192">
        <w:rPr>
          <w:rFonts w:cs="Times New Roman"/>
          <w:szCs w:val="24"/>
        </w:rPr>
        <w:t>short-circuit</w:t>
      </w:r>
      <w:r w:rsidR="00E21651">
        <w:rPr>
          <w:rFonts w:cs="Times New Roman"/>
          <w:szCs w:val="24"/>
        </w:rPr>
        <w:t xml:space="preserve"> MVA </w:t>
      </w:r>
      <w:r w:rsidR="0028430A">
        <w:rPr>
          <w:rFonts w:cs="Times New Roman"/>
          <w:szCs w:val="24"/>
        </w:rPr>
        <w:t>of respective</w:t>
      </w:r>
      <w:r w:rsidR="00E21651">
        <w:rPr>
          <w:rFonts w:cs="Times New Roman"/>
          <w:szCs w:val="24"/>
        </w:rPr>
        <w:t xml:space="preserve"> voltage level</w:t>
      </w:r>
      <w:r w:rsidR="0028430A">
        <w:rPr>
          <w:rFonts w:cs="Times New Roman"/>
          <w:szCs w:val="24"/>
        </w:rPr>
        <w:t xml:space="preserve"> based on their fault level</w:t>
      </w:r>
      <w:r w:rsidR="00E21651">
        <w:rPr>
          <w:rFonts w:cs="Times New Roman"/>
          <w:szCs w:val="24"/>
        </w:rPr>
        <w:t>.</w:t>
      </w:r>
      <w:r w:rsidR="0028430A">
        <w:rPr>
          <w:rFonts w:cs="Times New Roman"/>
          <w:szCs w:val="24"/>
        </w:rPr>
        <w:t xml:space="preserve"> </w:t>
      </w:r>
      <w:r w:rsidR="00367192">
        <w:t xml:space="preserve">MVAsc value (based on a certain fault level) is the representation of the stiffness of a grid. Selection of a higher value of fault level than the actual value will surely affect the fault level at various busbars during short circuit </w:t>
      </w:r>
      <w:r w:rsidR="00367192" w:rsidRPr="00367192">
        <w:t>condition however the steady state power flow remains the same. To verify the same, simulation</w:t>
      </w:r>
      <w:r w:rsidR="00367192">
        <w:t xml:space="preserve"> was run</w:t>
      </w:r>
      <w:r w:rsidR="00367192" w:rsidRPr="00367192">
        <w:t xml:space="preserve"> by applying the various fault levels ranging from 10 kA to 60 kA while representing the interconnecting grid substation, the result</w:t>
      </w:r>
      <w:r w:rsidR="00367192">
        <w:t>s</w:t>
      </w:r>
      <w:r w:rsidR="00367192" w:rsidRPr="00367192">
        <w:t xml:space="preserve"> for inter-provincial power flow </w:t>
      </w:r>
      <w:r w:rsidR="00367192">
        <w:t xml:space="preserve">was observed. </w:t>
      </w:r>
    </w:p>
    <w:p w:rsidR="00B17839" w:rsidRDefault="006A54E7" w:rsidP="00350CA7">
      <w:pPr>
        <w:spacing w:line="360" w:lineRule="auto"/>
        <w:jc w:val="both"/>
        <w:rPr>
          <w:rFonts w:cs="Times New Roman"/>
          <w:szCs w:val="24"/>
        </w:rPr>
      </w:pPr>
      <w:r>
        <w:rPr>
          <w:rFonts w:cs="Times New Roman"/>
          <w:szCs w:val="24"/>
        </w:rPr>
        <w:t xml:space="preserve">The </w:t>
      </w:r>
      <w:r w:rsidR="00350CA7" w:rsidRPr="00350CA7">
        <w:rPr>
          <w:rFonts w:cs="Times New Roman"/>
          <w:szCs w:val="24"/>
        </w:rPr>
        <w:t>MVA short</w:t>
      </w:r>
      <w:r w:rsidR="0004269C">
        <w:rPr>
          <w:rFonts w:cs="Times New Roman"/>
          <w:szCs w:val="24"/>
        </w:rPr>
        <w:t>-</w:t>
      </w:r>
      <w:r w:rsidR="00350CA7" w:rsidRPr="00350CA7">
        <w:rPr>
          <w:rFonts w:cs="Times New Roman"/>
          <w:szCs w:val="24"/>
        </w:rPr>
        <w:t xml:space="preserve">circuit capacity </w:t>
      </w:r>
      <w:r>
        <w:rPr>
          <w:rFonts w:cs="Times New Roman"/>
          <w:szCs w:val="24"/>
        </w:rPr>
        <w:t>of 19050 MVAsc and 43650 MVAsc is calculated to represent the grid having voltage level 220 kV and 400 kV respectively</w:t>
      </w:r>
      <w:r w:rsidR="00350CA7" w:rsidRPr="00350CA7">
        <w:rPr>
          <w:rFonts w:cs="Times New Roman"/>
          <w:szCs w:val="24"/>
        </w:rPr>
        <w:t xml:space="preserve"> considering the fault level of 50 kA/1 sec and 63 kA/1 sec for 220 kV and 400 kV voltage levels</w:t>
      </w:r>
      <w:r>
        <w:rPr>
          <w:rFonts w:cs="Times New Roman"/>
          <w:szCs w:val="24"/>
        </w:rPr>
        <w:t xml:space="preserve"> </w:t>
      </w:r>
      <w:r w:rsidR="00367192">
        <w:rPr>
          <w:rFonts w:cs="Times New Roman"/>
          <w:szCs w:val="24"/>
        </w:rPr>
        <w:t>respectively</w:t>
      </w:r>
      <w:r w:rsidR="00FD5BC5">
        <w:rPr>
          <w:rFonts w:cs="Times New Roman"/>
          <w:szCs w:val="24"/>
        </w:rPr>
        <w:t xml:space="preserve"> </w:t>
      </w:r>
      <w:r w:rsidR="00FD5BC5">
        <w:rPr>
          <w:rFonts w:cs="Times New Roman"/>
          <w:szCs w:val="24"/>
        </w:rPr>
        <w:fldChar w:fldCharType="begin" w:fldLock="1"/>
      </w:r>
      <w:r w:rsidR="00FD5BC5">
        <w:rPr>
          <w:rFonts w:cs="Times New Roman"/>
          <w:szCs w:val="24"/>
        </w:rPr>
        <w:instrText>ADDIN CSL_CITATION {"citationItems":[{"id":"ITEM-1","itemData":{"DOI":"10.1190/segam2013-0137.1","author":[{"dropping-particle":"","family":"CEA","given":"","non-dropping-particle":"","parse-names":false,"suffix":""}],"id":"ITEM-1","issue":"January","issued":{"date-parts":[["2013"]]},"publisher":"Central Electricity Authority. New Delhi.","publisher-place":"New Delhi","title":"MANUAL ON TRANSMISSION PLANNING CRITERIA","type":"book"},"uris":["http://www.mendeley.com/documents/?uuid=f7c11b0c-ee88-4ebf-b525-ea973fd7e34e"]}],"mendeley":{"formattedCitation":"(CEA, 2013)","plainTextFormattedCitation":"(CEA, 2013)","previouslyFormattedCitation":"(CEA, 2013)"},"properties":{"noteIndex":0},"schema":"https://github.com/citation-style-language/schema/raw/master/csl-citation.json"}</w:instrText>
      </w:r>
      <w:r w:rsidR="00FD5BC5">
        <w:rPr>
          <w:rFonts w:cs="Times New Roman"/>
          <w:szCs w:val="24"/>
        </w:rPr>
        <w:fldChar w:fldCharType="separate"/>
      </w:r>
      <w:r w:rsidR="00FD5BC5" w:rsidRPr="00FD5BC5">
        <w:rPr>
          <w:rFonts w:cs="Times New Roman"/>
          <w:noProof/>
          <w:szCs w:val="24"/>
        </w:rPr>
        <w:t>(CEA, 2013)</w:t>
      </w:r>
      <w:r w:rsidR="00FD5BC5">
        <w:rPr>
          <w:rFonts w:cs="Times New Roman"/>
          <w:szCs w:val="24"/>
        </w:rPr>
        <w:fldChar w:fldCharType="end"/>
      </w:r>
      <w:r w:rsidR="00350CA7" w:rsidRPr="00350CA7">
        <w:rPr>
          <w:rFonts w:cs="Times New Roman"/>
          <w:szCs w:val="24"/>
        </w:rPr>
        <w:t>.</w:t>
      </w:r>
    </w:p>
    <w:p w:rsidR="00367192" w:rsidRDefault="00367192" w:rsidP="00350CA7">
      <w:pPr>
        <w:spacing w:line="360" w:lineRule="auto"/>
        <w:jc w:val="both"/>
        <w:rPr>
          <w:rFonts w:cs="Times New Roman"/>
          <w:szCs w:val="24"/>
        </w:rPr>
      </w:pPr>
    </w:p>
    <w:p w:rsidR="003129DB" w:rsidRPr="003129DB" w:rsidRDefault="003129DB" w:rsidP="00350CA7">
      <w:pPr>
        <w:spacing w:line="360" w:lineRule="auto"/>
        <w:jc w:val="both"/>
        <w:rPr>
          <w:rFonts w:cs="Times New Roman"/>
        </w:rPr>
      </w:pPr>
      <w:r>
        <w:rPr>
          <w:rFonts w:cs="Times New Roman"/>
        </w:rPr>
        <w:t>Newton-Rapson</w:t>
      </w:r>
      <w:r w:rsidRPr="00BF6F2F">
        <w:rPr>
          <w:rFonts w:cs="Times New Roman"/>
        </w:rPr>
        <w:t xml:space="preserve"> method is used for the analysis.</w:t>
      </w:r>
    </w:p>
    <w:p w:rsidR="00A66694" w:rsidRDefault="00404E79" w:rsidP="00350CA7">
      <w:pPr>
        <w:spacing w:line="360" w:lineRule="auto"/>
        <w:jc w:val="both"/>
        <w:rPr>
          <w:rFonts w:cs="Times New Roman"/>
          <w:szCs w:val="24"/>
        </w:rPr>
      </w:pPr>
      <w:r>
        <w:rPr>
          <w:rFonts w:cs="Times New Roman"/>
          <w:szCs w:val="24"/>
        </w:rPr>
        <w:t>The detailed single line diagram representation of the high voltage transmission system of Bagmati Province is s</w:t>
      </w:r>
      <w:r w:rsidR="00367192">
        <w:rPr>
          <w:rFonts w:cs="Times New Roman"/>
          <w:szCs w:val="24"/>
        </w:rPr>
        <w:t>hown in APPENDIX-C.</w:t>
      </w:r>
    </w:p>
    <w:p w:rsidR="004B5E86" w:rsidRPr="003F762C" w:rsidRDefault="004B5E86" w:rsidP="004B5E86">
      <w:pPr>
        <w:pStyle w:val="Heading3"/>
        <w:spacing w:line="480" w:lineRule="auto"/>
        <w:rPr>
          <w:rFonts w:cs="Times New Roman"/>
        </w:rPr>
      </w:pPr>
      <w:bookmarkStart w:id="35" w:name="_Toc116291242"/>
      <w:r>
        <w:rPr>
          <w:rFonts w:cs="Times New Roman"/>
        </w:rPr>
        <w:t xml:space="preserve">Method selection and </w:t>
      </w:r>
      <w:r w:rsidRPr="003F762C">
        <w:rPr>
          <w:rFonts w:cs="Times New Roman"/>
        </w:rPr>
        <w:t>Model development</w:t>
      </w:r>
      <w:bookmarkEnd w:id="35"/>
      <w:r w:rsidRPr="003F762C">
        <w:rPr>
          <w:rFonts w:cs="Times New Roman"/>
        </w:rPr>
        <w:t xml:space="preserve"> </w:t>
      </w:r>
    </w:p>
    <w:p w:rsidR="00CC5A47" w:rsidRDefault="004B5E86" w:rsidP="004B5E86">
      <w:pPr>
        <w:spacing w:line="360" w:lineRule="auto"/>
        <w:jc w:val="both"/>
        <w:rPr>
          <w:rFonts w:cs="Times New Roman"/>
        </w:rPr>
      </w:pPr>
      <w:r>
        <w:rPr>
          <w:rFonts w:cs="Times New Roman"/>
        </w:rPr>
        <w:t>There are</w:t>
      </w:r>
      <w:r w:rsidRPr="003F762C">
        <w:rPr>
          <w:rFonts w:cs="Times New Roman"/>
        </w:rPr>
        <w:t xml:space="preserve"> </w:t>
      </w:r>
      <w:r>
        <w:rPr>
          <w:rFonts w:cs="Times New Roman"/>
        </w:rPr>
        <w:t xml:space="preserve">a </w:t>
      </w:r>
      <w:r w:rsidRPr="003F762C">
        <w:rPr>
          <w:rFonts w:cs="Times New Roman"/>
        </w:rPr>
        <w:t xml:space="preserve">variety of models and considerations when formulating </w:t>
      </w:r>
      <w:r>
        <w:rPr>
          <w:rFonts w:cs="Times New Roman"/>
        </w:rPr>
        <w:t xml:space="preserve">a </w:t>
      </w:r>
      <w:r w:rsidRPr="003F762C">
        <w:rPr>
          <w:rFonts w:cs="Times New Roman"/>
        </w:rPr>
        <w:t xml:space="preserve">TEP problem. In this study, MILP formulation </w:t>
      </w:r>
      <w:r w:rsidR="00225E21">
        <w:rPr>
          <w:rFonts w:cs="Times New Roman"/>
        </w:rPr>
        <w:t>based on</w:t>
      </w:r>
      <w:r w:rsidRPr="003F762C">
        <w:rPr>
          <w:rFonts w:cs="Times New Roman"/>
        </w:rPr>
        <w:t xml:space="preserve"> the DC Optimal Power Flow (OPF) is used</w:t>
      </w:r>
      <w:r w:rsidR="00225E21">
        <w:rPr>
          <w:rFonts w:cs="Times New Roman"/>
        </w:rPr>
        <w:t xml:space="preserve"> for optimization modeling</w:t>
      </w:r>
      <w:r w:rsidRPr="003F762C">
        <w:rPr>
          <w:rFonts w:cs="Times New Roman"/>
        </w:rPr>
        <w:t>.</w:t>
      </w:r>
    </w:p>
    <w:p w:rsidR="004B5E86" w:rsidRPr="003F762C" w:rsidRDefault="004B5E86" w:rsidP="004B5E86">
      <w:pPr>
        <w:spacing w:line="360" w:lineRule="auto"/>
        <w:jc w:val="both"/>
        <w:rPr>
          <w:rFonts w:cs="Times New Roman"/>
        </w:rPr>
      </w:pPr>
      <w:r w:rsidRPr="003F762C">
        <w:rPr>
          <w:rFonts w:cs="Times New Roman"/>
        </w:rPr>
        <w:t xml:space="preserve">In this study, the transmission expansion planning problem is dealt with </w:t>
      </w:r>
      <w:r>
        <w:rPr>
          <w:rFonts w:cs="Times New Roman"/>
        </w:rPr>
        <w:t xml:space="preserve">a </w:t>
      </w:r>
      <w:r w:rsidRPr="003F762C">
        <w:rPr>
          <w:rFonts w:cs="Times New Roman"/>
        </w:rPr>
        <w:t>mixed-integer linear programming approach. The proposed transmission expansion planning model considers only the steady state of the network and adopts the linearized active power flow instead of the non-linear power flow due to the following reasons:</w:t>
      </w:r>
    </w:p>
    <w:p w:rsidR="004B5E86" w:rsidRPr="003F762C" w:rsidRDefault="000F48E9" w:rsidP="004B5E86">
      <w:pPr>
        <w:pStyle w:val="ListParagraph"/>
        <w:numPr>
          <w:ilvl w:val="0"/>
          <w:numId w:val="14"/>
        </w:numPr>
        <w:spacing w:line="360" w:lineRule="auto"/>
        <w:jc w:val="both"/>
        <w:rPr>
          <w:rFonts w:cs="Times New Roman"/>
        </w:rPr>
      </w:pPr>
      <w:r>
        <w:rPr>
          <w:rFonts w:cs="Times New Roman"/>
        </w:rPr>
        <w:t>D</w:t>
      </w:r>
      <w:r w:rsidR="004B5E86" w:rsidRPr="003F762C">
        <w:rPr>
          <w:rFonts w:cs="Times New Roman"/>
        </w:rPr>
        <w:t xml:space="preserve">ue to the low </w:t>
      </w:r>
      <w:r>
        <w:rPr>
          <w:rFonts w:cs="Times New Roman"/>
        </w:rPr>
        <w:t>value of</w:t>
      </w:r>
      <w:r w:rsidR="004B5E86" w:rsidRPr="003F762C">
        <w:rPr>
          <w:rFonts w:cs="Times New Roman"/>
        </w:rPr>
        <w:t xml:space="preserve"> resistance-to-reactance (R/X) ratio of overhead transmission lines</w:t>
      </w:r>
      <w:r>
        <w:rPr>
          <w:rFonts w:cs="Times New Roman"/>
        </w:rPr>
        <w:t>, t</w:t>
      </w:r>
      <w:r w:rsidRPr="003F762C">
        <w:rPr>
          <w:rFonts w:cs="Times New Roman"/>
        </w:rPr>
        <w:t>he linearized model provides a good approximation  for power flows  in high voltage</w:t>
      </w:r>
      <w:r>
        <w:rPr>
          <w:rFonts w:cs="Times New Roman"/>
        </w:rPr>
        <w:t xml:space="preserve"> transmission</w:t>
      </w:r>
      <w:r w:rsidRPr="003F762C">
        <w:rPr>
          <w:rFonts w:cs="Times New Roman"/>
        </w:rPr>
        <w:t xml:space="preserve"> networks  </w:t>
      </w:r>
      <w:r w:rsidR="004B5E86">
        <w:rPr>
          <w:rFonts w:cs="Times New Roman"/>
        </w:rPr>
        <w:fldChar w:fldCharType="begin" w:fldLock="1"/>
      </w:r>
      <w:r w:rsidR="00880FA8">
        <w:rPr>
          <w:rFonts w:cs="Times New Roman"/>
        </w:rPr>
        <w:instrText>ADDIN CSL_CITATION {"citationItems":[{"id":"ITEM-1","itemData":{"author":[{"dropping-particle":"","family":"Westerberg","given":"Henrik","non-dropping-particle":"","parse-names":false,"suffix":""},{"dropping-particle":"","family":"Bjorklund","given":"Bengt","non-dropping-particle":"","parse-names":false,"suffix":""},{"dropping-particle":"","family":"Hultman","given":"Eskil","non-dropping-particle":"","parse-names":false,"suffix":""},{"dropping-particle":"","family":"February","given":"Interfaces","non-dropping-particle":"","parse-names":false,"suffix":""}],"id":"ITEM-1","issued":{"date-parts":[["1977"]]},"title":"Mixed ­ Integer Linear Programming Basics","type":"article-journal"},"uris":["http://www.mendeley.com/documents/?uuid=e681286d-9a94-40b6-ae3c-94018238817c"]}],"mendeley":{"formattedCitation":"(Westerberg et al., 1977)","plainTextFormattedCitation":"(Westerberg et al., 1977)","previouslyFormattedCitation":"(Westerberg et al., 1977)"},"properties":{"noteIndex":0},"schema":"https://github.com/citation-style-language/schema/raw/master/csl-citation.json"}</w:instrText>
      </w:r>
      <w:r w:rsidR="004B5E86">
        <w:rPr>
          <w:rFonts w:cs="Times New Roman"/>
        </w:rPr>
        <w:fldChar w:fldCharType="separate"/>
      </w:r>
      <w:r w:rsidR="00880FA8" w:rsidRPr="00880FA8">
        <w:rPr>
          <w:rFonts w:cs="Times New Roman"/>
          <w:noProof/>
        </w:rPr>
        <w:t>(Westerberg et al., 1977)</w:t>
      </w:r>
      <w:r w:rsidR="004B5E86">
        <w:rPr>
          <w:rFonts w:cs="Times New Roman"/>
        </w:rPr>
        <w:fldChar w:fldCharType="end"/>
      </w:r>
      <w:r w:rsidR="004B5E86" w:rsidRPr="003F762C">
        <w:rPr>
          <w:rFonts w:cs="Times New Roman"/>
        </w:rPr>
        <w:t>;</w:t>
      </w:r>
    </w:p>
    <w:p w:rsidR="004B5E86" w:rsidRPr="004B5E86" w:rsidRDefault="004B5E86" w:rsidP="00350CA7">
      <w:pPr>
        <w:pStyle w:val="ListParagraph"/>
        <w:numPr>
          <w:ilvl w:val="0"/>
          <w:numId w:val="14"/>
        </w:numPr>
        <w:spacing w:line="360" w:lineRule="auto"/>
        <w:jc w:val="both"/>
        <w:rPr>
          <w:rFonts w:cs="Times New Roman"/>
        </w:rPr>
      </w:pPr>
      <w:r w:rsidRPr="003F762C">
        <w:rPr>
          <w:rFonts w:cs="Times New Roman"/>
        </w:rPr>
        <w:t>It avoids convergence problems with multiple local minima that are common in non-linear power flow calculations (Zhang et al., 2012).</w:t>
      </w:r>
    </w:p>
    <w:p w:rsidR="000C1722" w:rsidRDefault="000C1722" w:rsidP="000C1722">
      <w:pPr>
        <w:pStyle w:val="Heading3"/>
      </w:pPr>
      <w:bookmarkStart w:id="36" w:name="_Toc116291243"/>
      <w:r>
        <w:rPr>
          <w:rFonts w:cs="Times New Roman"/>
        </w:rPr>
        <w:t>Transmission Expansion Planning</w:t>
      </w:r>
      <w:r>
        <w:t xml:space="preserve"> Model Formulation</w:t>
      </w:r>
      <w:bookmarkEnd w:id="36"/>
    </w:p>
    <w:p w:rsidR="00CC5A47" w:rsidRDefault="00CC5A47" w:rsidP="00CC5A47">
      <w:pPr>
        <w:spacing w:before="240" w:line="360" w:lineRule="auto"/>
        <w:jc w:val="both"/>
        <w:rPr>
          <w:rFonts w:cs="Times New Roman"/>
        </w:rPr>
      </w:pPr>
      <w:r>
        <w:rPr>
          <w:rFonts w:cs="Times New Roman"/>
        </w:rPr>
        <w:t>To systematically solve the problem of transmission expansion problem, a mathematical model is suggested.</w:t>
      </w:r>
    </w:p>
    <w:p w:rsidR="006A54E7" w:rsidRDefault="000C1722" w:rsidP="00CE4C0C">
      <w:pPr>
        <w:spacing w:before="240" w:line="360" w:lineRule="auto"/>
        <w:jc w:val="both"/>
        <w:rPr>
          <w:rFonts w:cs="Times New Roman"/>
        </w:rPr>
      </w:pPr>
      <w:r>
        <w:rPr>
          <w:rFonts w:cs="Times New Roman"/>
        </w:rPr>
        <w:t>The transmission system expansion planning problem is formulated as a mixed integer linear programming optimization problem that</w:t>
      </w:r>
      <w:r w:rsidRPr="003F762C">
        <w:rPr>
          <w:rFonts w:cs="Times New Roman"/>
        </w:rPr>
        <w:t xml:space="preserve"> </w:t>
      </w:r>
      <w:r>
        <w:rPr>
          <w:rFonts w:cs="Times New Roman"/>
        </w:rPr>
        <w:t>simulates the power flow in the transmission network</w:t>
      </w:r>
      <w:r w:rsidRPr="003F762C">
        <w:rPr>
          <w:rFonts w:cs="Times New Roman"/>
        </w:rPr>
        <w:t xml:space="preserve"> into mathematical equations.</w:t>
      </w:r>
    </w:p>
    <w:p w:rsidR="000C1722" w:rsidRDefault="000C1722" w:rsidP="00CE4C0C">
      <w:pPr>
        <w:spacing w:before="240" w:line="360" w:lineRule="auto"/>
        <w:jc w:val="both"/>
        <w:rPr>
          <w:rFonts w:cs="Times New Roman"/>
        </w:rPr>
      </w:pPr>
      <w:r>
        <w:rPr>
          <w:rFonts w:cs="Times New Roman"/>
        </w:rPr>
        <w:t>T</w:t>
      </w:r>
      <w:r w:rsidRPr="00D654BA">
        <w:rPr>
          <w:rFonts w:cs="Times New Roman"/>
        </w:rPr>
        <w:t xml:space="preserve">o have a linear optimization model, </w:t>
      </w:r>
      <w:r>
        <w:rPr>
          <w:rFonts w:cs="Times New Roman"/>
        </w:rPr>
        <w:t>the network power flow e</w:t>
      </w:r>
      <w:r w:rsidR="00190C49">
        <w:rPr>
          <w:rFonts w:cs="Times New Roman"/>
        </w:rPr>
        <w:t>quations are based on the</w:t>
      </w:r>
      <w:r w:rsidRPr="00D654BA">
        <w:rPr>
          <w:rFonts w:cs="Times New Roman"/>
        </w:rPr>
        <w:t xml:space="preserve"> DC</w:t>
      </w:r>
      <w:r>
        <w:rPr>
          <w:rFonts w:cs="Times New Roman"/>
        </w:rPr>
        <w:t xml:space="preserve"> load flow formulation</w:t>
      </w:r>
      <w:r w:rsidR="00D335A8">
        <w:rPr>
          <w:rFonts w:cs="Times New Roman"/>
        </w:rPr>
        <w:t xml:space="preserve">. This means </w:t>
      </w:r>
      <w:r w:rsidR="00D335A8" w:rsidRPr="00D654BA">
        <w:rPr>
          <w:rFonts w:cs="Times New Roman"/>
        </w:rPr>
        <w:t>at all the buses</w:t>
      </w:r>
      <w:r>
        <w:rPr>
          <w:rFonts w:cs="Times New Roman"/>
        </w:rPr>
        <w:t xml:space="preserve"> a voltage magni</w:t>
      </w:r>
      <w:r w:rsidRPr="00D654BA">
        <w:rPr>
          <w:rFonts w:cs="Times New Roman"/>
        </w:rPr>
        <w:t>tude of</w:t>
      </w:r>
      <w:r w:rsidR="00D335A8">
        <w:rPr>
          <w:rFonts w:cs="Times New Roman"/>
        </w:rPr>
        <w:t xml:space="preserve"> 1</w:t>
      </w:r>
      <w:r w:rsidRPr="00D654BA">
        <w:rPr>
          <w:rFonts w:cs="Times New Roman"/>
        </w:rPr>
        <w:t xml:space="preserve"> </w:t>
      </w:r>
      <w:r w:rsidR="00D335A8">
        <w:rPr>
          <w:rFonts w:cs="Times New Roman"/>
        </w:rPr>
        <w:t>per unit is assumed</w:t>
      </w:r>
      <w:r>
        <w:rPr>
          <w:rFonts w:cs="Times New Roman"/>
        </w:rPr>
        <w:t>. Furthermore,</w:t>
      </w:r>
      <w:r w:rsidRPr="00BC7F90">
        <w:rPr>
          <w:rFonts w:cs="Times New Roman"/>
        </w:rPr>
        <w:t xml:space="preserve"> </w:t>
      </w:r>
      <w:r>
        <w:rPr>
          <w:rFonts w:cs="Times New Roman"/>
        </w:rPr>
        <w:t>t</w:t>
      </w:r>
      <w:r w:rsidRPr="003F762C">
        <w:rPr>
          <w:rFonts w:cs="Times New Roman"/>
        </w:rPr>
        <w:t xml:space="preserve">he </w:t>
      </w:r>
      <w:r>
        <w:rPr>
          <w:rFonts w:cs="Times New Roman"/>
        </w:rPr>
        <w:t>transmission system expansion planning problem</w:t>
      </w:r>
      <w:r w:rsidRPr="003F762C">
        <w:rPr>
          <w:rFonts w:cs="Times New Roman"/>
        </w:rPr>
        <w:t xml:space="preserve"> is solved</w:t>
      </w:r>
      <w:r>
        <w:rPr>
          <w:rFonts w:cs="Times New Roman"/>
        </w:rPr>
        <w:t xml:space="preserve"> for a one-period horizon, </w:t>
      </w:r>
      <w:r w:rsidRPr="003F762C">
        <w:rPr>
          <w:rFonts w:cs="Times New Roman"/>
        </w:rPr>
        <w:t>i.e. a static planning</w:t>
      </w:r>
      <w:r>
        <w:rPr>
          <w:rFonts w:cs="Times New Roman"/>
        </w:rPr>
        <w:t xml:space="preserve"> methodology is adopted.</w:t>
      </w:r>
    </w:p>
    <w:p w:rsidR="000C1722" w:rsidRPr="003F762C" w:rsidRDefault="000C1722" w:rsidP="000C1722">
      <w:pPr>
        <w:spacing w:line="360" w:lineRule="auto"/>
        <w:jc w:val="both"/>
        <w:rPr>
          <w:rFonts w:cs="Times New Roman"/>
        </w:rPr>
      </w:pPr>
      <w:r w:rsidRPr="003F762C">
        <w:rPr>
          <w:rFonts w:cs="Times New Roman"/>
        </w:rPr>
        <w:lastRenderedPageBreak/>
        <w:t xml:space="preserve">The objective function of the problem is to minimize the total investment cost associated </w:t>
      </w:r>
      <w:r>
        <w:rPr>
          <w:rFonts w:cs="Times New Roman"/>
        </w:rPr>
        <w:t>with</w:t>
      </w:r>
      <w:r w:rsidRPr="003F762C">
        <w:rPr>
          <w:rFonts w:cs="Times New Roman"/>
        </w:rPr>
        <w:t xml:space="preserve"> the expansion plan subject to constraints that assure the transmission capacity for load supply. Mathematically, the optimization problem is formulated as follows: </w:t>
      </w:r>
    </w:p>
    <w:p w:rsidR="000C1722" w:rsidRDefault="000C1722" w:rsidP="000C1722">
      <w:pPr>
        <w:spacing w:line="360" w:lineRule="auto"/>
        <w:jc w:val="both"/>
        <w:rPr>
          <w:rFonts w:cs="Times New Roman"/>
        </w:rPr>
      </w:pPr>
      <w:r w:rsidRPr="003F762C">
        <w:rPr>
          <w:rFonts w:cs="Times New Roman"/>
        </w:rPr>
        <w:t>Objective function:</w:t>
      </w:r>
    </w:p>
    <w:p w:rsidR="000C1722" w:rsidRPr="003F762C" w:rsidRDefault="000C1722" w:rsidP="000C1722">
      <w:pPr>
        <w:spacing w:line="360" w:lineRule="auto"/>
        <w:jc w:val="both"/>
        <w:rPr>
          <w:rFonts w:cs="Times New Roman"/>
        </w:rPr>
      </w:pPr>
      <w:r>
        <w:rPr>
          <w:rFonts w:cs="Times New Roman"/>
        </w:rPr>
        <w:t xml:space="preserve">The objective function is defined to </w:t>
      </w:r>
      <w:r w:rsidRPr="00662804">
        <w:rPr>
          <w:rFonts w:cs="Times New Roman"/>
        </w:rPr>
        <w:t>minimize the total investment cost.</w:t>
      </w:r>
    </w:p>
    <w:p w:rsidR="000C1722" w:rsidRDefault="000C1722" w:rsidP="000C1722">
      <w:pPr>
        <w:spacing w:line="360" w:lineRule="auto"/>
        <w:jc w:val="both"/>
        <w:rPr>
          <w:rFonts w:cs="Times New Roman"/>
        </w:rPr>
      </w:pPr>
      <w:r>
        <w:rPr>
          <w:rFonts w:cs="Times New Roman"/>
        </w:rPr>
        <w:t>i.e</w:t>
      </w:r>
      <w:proofErr w:type="gramStart"/>
      <w:r>
        <w:rPr>
          <w:rFonts w:cs="Times New Roman"/>
        </w:rPr>
        <w:t>.,</w:t>
      </w:r>
      <w:proofErr w:type="gramEnd"/>
    </w:p>
    <w:p w:rsidR="000C1722" w:rsidRDefault="000C1722" w:rsidP="000C1722">
      <w:pPr>
        <w:spacing w:line="360" w:lineRule="auto"/>
        <w:jc w:val="both"/>
        <w:rPr>
          <w:rFonts w:cs="Times New Roman"/>
        </w:rPr>
      </w:pPr>
      <w:r w:rsidRPr="003F762C">
        <w:rPr>
          <w:rFonts w:cs="Times New Roman"/>
        </w:rPr>
        <w:t xml:space="preserve">Minimize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0C1722" w:rsidRPr="00CD1342" w:rsidTr="000C1722">
        <w:trPr>
          <w:trHeight w:val="476"/>
        </w:trPr>
        <w:tc>
          <w:tcPr>
            <w:tcW w:w="7668" w:type="dxa"/>
            <w:vAlign w:val="center"/>
          </w:tcPr>
          <w:p w:rsidR="000C1722" w:rsidRPr="00CD1342" w:rsidRDefault="000C1722" w:rsidP="000C1722">
            <w:pPr>
              <w:jc w:val="center"/>
              <w:rPr>
                <w:rFonts w:cs="Times New Roman"/>
                <w:szCs w:val="24"/>
              </w:rPr>
            </w:pPr>
            <m:oMathPara>
              <m:oMath>
                <m:r>
                  <m:rPr>
                    <m:sty m:val="p"/>
                  </m:rPr>
                  <w:rPr>
                    <w:rFonts w:ascii="Cambria Math" w:hAnsi="Cambria Math" w:cs="Times New Roman"/>
                    <w:szCs w:val="24"/>
                  </w:rPr>
                  <m:t xml:space="preserve"> Z =</m:t>
                </m:r>
                <m:r>
                  <w:rPr>
                    <w:rFonts w:ascii="Cambria Math" w:hAnsi="Cambria Math" w:cs="Times New Roman"/>
                    <w:szCs w:val="24"/>
                  </w:rPr>
                  <m:t xml:space="preserve"> </m:t>
                </m:r>
                <m:nary>
                  <m:naryPr>
                    <m:chr m:val="∑"/>
                    <m:limLoc m:val="undOvr"/>
                    <m:supHide m:val="1"/>
                    <m:ctrlPr>
                      <w:rPr>
                        <w:rFonts w:ascii="Cambria Math" w:hAnsi="Cambria Math" w:cs="Times New Roman"/>
                        <w:i/>
                        <w:szCs w:val="24"/>
                      </w:rPr>
                    </m:ctrlPr>
                  </m:naryPr>
                  <m:sub>
                    <m:eqArr>
                      <m:eqArrPr>
                        <m:ctrlPr>
                          <w:rPr>
                            <w:rFonts w:ascii="Cambria Math" w:hAnsi="Cambria Math" w:cs="Times New Roman"/>
                            <w:i/>
                            <w:szCs w:val="24"/>
                          </w:rPr>
                        </m:ctrlPr>
                      </m:eqArrPr>
                      <m:e>
                        <m:d>
                          <m:dPr>
                            <m:ctrlPr>
                              <w:rPr>
                                <w:rFonts w:ascii="Cambria Math" w:hAnsi="Cambria Math" w:cs="Times New Roman"/>
                                <w:i/>
                                <w:szCs w:val="24"/>
                              </w:rPr>
                            </m:ctrlPr>
                          </m:dPr>
                          <m:e>
                            <m:r>
                              <w:rPr>
                                <w:rFonts w:ascii="Cambria Math" w:hAnsi="Cambria Math" w:cs="Times New Roman"/>
                                <w:szCs w:val="24"/>
                              </w:rPr>
                              <m:t>i,j</m:t>
                            </m:r>
                          </m:e>
                        </m:d>
                        <m:r>
                          <w:rPr>
                            <w:rFonts w:ascii="Cambria Math" w:hAnsi="Cambria Math" w:cs="Times New Roman"/>
                            <w:szCs w:val="24"/>
                          </w:rPr>
                          <m:t>∈N</m:t>
                        </m:r>
                      </m:e>
                      <m:e>
                        <m:r>
                          <w:rPr>
                            <w:rFonts w:ascii="Cambria Math" w:hAnsi="Cambria Math" w:cs="Times New Roman"/>
                            <w:szCs w:val="24"/>
                          </w:rPr>
                          <m:t>k∈TL</m:t>
                        </m:r>
                      </m:e>
                    </m:eqArr>
                  </m:sub>
                  <m:sup/>
                  <m:e>
                    <m:r>
                      <w:rPr>
                        <w:rFonts w:ascii="Cambria Math" w:hAnsi="Cambria Math" w:cs="Times New Roman"/>
                        <w:szCs w:val="24"/>
                      </w:rPr>
                      <m:t>Ck*</m:t>
                    </m:r>
                    <m:r>
                      <w:rPr>
                        <w:rFonts w:ascii="Cambria Math" w:hAnsi="Cambria Math" w:cs="Times New Roman"/>
                        <w:sz w:val="22"/>
                      </w:rPr>
                      <m:t>lij</m:t>
                    </m:r>
                    <m:r>
                      <w:rPr>
                        <w:rFonts w:ascii="Cambria Math" w:hAnsi="Cambria Math" w:cs="Times New Roman"/>
                        <w:szCs w:val="24"/>
                      </w:rPr>
                      <m:t>*u(i,j,k)</m:t>
                    </m:r>
                  </m:e>
                </m:nary>
              </m:oMath>
            </m:oMathPara>
          </w:p>
        </w:tc>
        <w:tc>
          <w:tcPr>
            <w:tcW w:w="1215" w:type="dxa"/>
            <w:vAlign w:val="center"/>
          </w:tcPr>
          <w:p w:rsidR="000C1722" w:rsidRPr="00CD1342" w:rsidRDefault="000C1722" w:rsidP="000C1722">
            <w:pPr>
              <w:jc w:val="center"/>
              <w:rPr>
                <w:rFonts w:cs="Times New Roman"/>
                <w:szCs w:val="24"/>
              </w:rPr>
            </w:pPr>
            <w:r w:rsidRPr="00CD1342">
              <w:rPr>
                <w:rFonts w:cs="Times New Roman"/>
                <w:szCs w:val="24"/>
              </w:rPr>
              <w:t xml:space="preserve">Eq. </w:t>
            </w:r>
            <w:r w:rsidRPr="00CD1342">
              <w:rPr>
                <w:rFonts w:cs="Times New Roman"/>
                <w:szCs w:val="24"/>
              </w:rPr>
              <w:fldChar w:fldCharType="begin"/>
            </w:r>
            <w:r w:rsidRPr="00CD1342">
              <w:rPr>
                <w:rFonts w:cs="Times New Roman"/>
                <w:szCs w:val="24"/>
              </w:rPr>
              <w:instrText xml:space="preserve"> STYLEREF 1 \s </w:instrText>
            </w:r>
            <w:r w:rsidRPr="00CD1342">
              <w:rPr>
                <w:rFonts w:cs="Times New Roman"/>
                <w:szCs w:val="24"/>
              </w:rPr>
              <w:fldChar w:fldCharType="separate"/>
            </w:r>
            <w:r w:rsidR="00021248">
              <w:rPr>
                <w:rFonts w:cs="Times New Roman"/>
                <w:noProof/>
                <w:szCs w:val="24"/>
              </w:rPr>
              <w:t>3</w:t>
            </w:r>
            <w:r w:rsidRPr="00CD1342">
              <w:rPr>
                <w:rFonts w:cs="Times New Roman"/>
                <w:szCs w:val="24"/>
              </w:rPr>
              <w:fldChar w:fldCharType="end"/>
            </w:r>
            <w:r w:rsidRPr="00CD1342">
              <w:rPr>
                <w:rFonts w:cs="Times New Roman"/>
                <w:szCs w:val="24"/>
              </w:rPr>
              <w:t>.</w:t>
            </w:r>
            <w:r w:rsidRPr="00CD1342">
              <w:rPr>
                <w:rFonts w:cs="Times New Roman"/>
                <w:szCs w:val="24"/>
              </w:rPr>
              <w:fldChar w:fldCharType="begin"/>
            </w:r>
            <w:r w:rsidRPr="00CD1342">
              <w:rPr>
                <w:rFonts w:cs="Times New Roman"/>
                <w:szCs w:val="24"/>
              </w:rPr>
              <w:instrText xml:space="preserve"> SEQ Eq. \* ARABIC \s 1 </w:instrText>
            </w:r>
            <w:r w:rsidRPr="00CD1342">
              <w:rPr>
                <w:rFonts w:cs="Times New Roman"/>
                <w:szCs w:val="24"/>
              </w:rPr>
              <w:fldChar w:fldCharType="separate"/>
            </w:r>
            <w:r w:rsidR="00021248">
              <w:rPr>
                <w:rFonts w:cs="Times New Roman"/>
                <w:noProof/>
                <w:szCs w:val="24"/>
              </w:rPr>
              <w:t>1</w:t>
            </w:r>
            <w:r w:rsidRPr="00CD1342">
              <w:rPr>
                <w:rFonts w:cs="Times New Roman"/>
                <w:szCs w:val="24"/>
              </w:rPr>
              <w:fldChar w:fldCharType="end"/>
            </w:r>
          </w:p>
        </w:tc>
      </w:tr>
    </w:tbl>
    <w:p w:rsidR="000C1722" w:rsidRPr="003F762C" w:rsidRDefault="000C1722" w:rsidP="000C1722">
      <w:pPr>
        <w:rPr>
          <w:rFonts w:cs="Times New Roman"/>
        </w:rPr>
      </w:pPr>
    </w:p>
    <w:p w:rsidR="000C1722" w:rsidRDefault="000C1722" w:rsidP="000C1722">
      <w:pPr>
        <w:rPr>
          <w:rFonts w:cs="Times New Roman"/>
        </w:rPr>
      </w:pPr>
      <w:r>
        <w:rPr>
          <w:rFonts w:cs="Times New Roman"/>
        </w:rPr>
        <w:t xml:space="preserve">Where, </w:t>
      </w:r>
    </w:p>
    <w:p w:rsidR="000C1722" w:rsidRDefault="000C1722" w:rsidP="000C1722">
      <w:pPr>
        <w:rPr>
          <w:rFonts w:cs="Times New Roman"/>
        </w:rPr>
      </w:pPr>
      <w:proofErr w:type="gramStart"/>
      <w:r>
        <w:rPr>
          <w:rFonts w:cs="Times New Roman"/>
        </w:rPr>
        <w:t>i,</w:t>
      </w:r>
      <w:proofErr w:type="gramEnd"/>
      <w:r>
        <w:rPr>
          <w:rFonts w:cs="Times New Roman"/>
        </w:rPr>
        <w:t xml:space="preserve">j = </w:t>
      </w:r>
      <w:r w:rsidRPr="003F762C">
        <w:rPr>
          <w:rFonts w:cs="Times New Roman"/>
        </w:rPr>
        <w:t>Index of network buses ( i for sending end and j for receiving end)</w:t>
      </w:r>
    </w:p>
    <w:p w:rsidR="000C1722" w:rsidRDefault="000C1722" w:rsidP="000C1722">
      <w:pPr>
        <w:rPr>
          <w:rFonts w:cs="Times New Roman"/>
        </w:rPr>
      </w:pPr>
      <w:r>
        <w:rPr>
          <w:rFonts w:cs="Times New Roman"/>
        </w:rPr>
        <w:t>N= set of all available buses</w:t>
      </w:r>
    </w:p>
    <w:p w:rsidR="000C1722" w:rsidRDefault="000C1722" w:rsidP="000C1722">
      <w:pPr>
        <w:rPr>
          <w:rFonts w:cs="Times New Roman"/>
        </w:rPr>
      </w:pPr>
      <w:r>
        <w:rPr>
          <w:rFonts w:cs="Times New Roman"/>
        </w:rPr>
        <w:t xml:space="preserve">TL= set of </w:t>
      </w:r>
      <w:proofErr w:type="gramStart"/>
      <w:r>
        <w:rPr>
          <w:rFonts w:cs="Times New Roman"/>
        </w:rPr>
        <w:t>all  line</w:t>
      </w:r>
      <w:proofErr w:type="gramEnd"/>
      <w:r>
        <w:rPr>
          <w:rFonts w:cs="Times New Roman"/>
        </w:rPr>
        <w:t xml:space="preserve"> types for various Voltage level</w:t>
      </w:r>
    </w:p>
    <w:p w:rsidR="000C1722" w:rsidRDefault="000C1722" w:rsidP="000C1722">
      <w:pPr>
        <w:rPr>
          <w:rFonts w:cs="Times New Roman"/>
        </w:rPr>
      </w:pPr>
      <w:r>
        <w:rPr>
          <w:rFonts w:cs="Times New Roman"/>
        </w:rPr>
        <w:t>Ck = Investment cost Per Unit length for</w:t>
      </w:r>
      <w:r w:rsidRPr="003F762C">
        <w:rPr>
          <w:rFonts w:cs="Times New Roman"/>
        </w:rPr>
        <w:t xml:space="preserve"> line type k ($/km)</w:t>
      </w:r>
    </w:p>
    <w:p w:rsidR="000C1722" w:rsidRDefault="000C1722" w:rsidP="000C1722">
      <w:pPr>
        <w:rPr>
          <w:rFonts w:cs="Times New Roman"/>
        </w:rPr>
      </w:pPr>
      <w:proofErr w:type="gramStart"/>
      <w:r>
        <w:rPr>
          <w:rFonts w:cs="Times New Roman"/>
        </w:rPr>
        <w:t>lij</w:t>
      </w:r>
      <w:proofErr w:type="gramEnd"/>
      <w:r>
        <w:rPr>
          <w:rFonts w:cs="Times New Roman"/>
        </w:rPr>
        <w:t xml:space="preserve"> = Line length between buses i and j</w:t>
      </w:r>
    </w:p>
    <w:p w:rsidR="000C1722" w:rsidRDefault="00190C49" w:rsidP="000C1722">
      <w:pPr>
        <w:rPr>
          <w:rFonts w:cs="Times New Roman"/>
        </w:rPr>
      </w:pPr>
      <w:proofErr w:type="gramStart"/>
      <w:r>
        <w:rPr>
          <w:rFonts w:cs="Times New Roman"/>
        </w:rPr>
        <w:t>u</w:t>
      </w:r>
      <w:r w:rsidR="000C1722">
        <w:rPr>
          <w:rFonts w:cs="Times New Roman"/>
        </w:rPr>
        <w:t>(</w:t>
      </w:r>
      <w:proofErr w:type="gramEnd"/>
      <w:r w:rsidR="000C1722">
        <w:rPr>
          <w:rFonts w:cs="Times New Roman"/>
        </w:rPr>
        <w:t>i,j,k)= binary decision variable for the construction of line type k between buses i and j</w:t>
      </w:r>
    </w:p>
    <w:p w:rsidR="00D4094F" w:rsidRDefault="00D4094F" w:rsidP="00D4094F">
      <w:pPr>
        <w:rPr>
          <w:rFonts w:cs="Times New Roman"/>
        </w:rPr>
      </w:pPr>
      <w:r>
        <w:rPr>
          <w:rFonts w:cs="Times New Roman"/>
        </w:rPr>
        <w:t>k= index for high voltage line types based on voltage level and conductor used</w:t>
      </w:r>
      <w:r w:rsidR="00AF106C">
        <w:rPr>
          <w:rFonts w:cs="Times New Roman"/>
        </w:rPr>
        <w:t xml:space="preserve"> </w:t>
      </w:r>
    </w:p>
    <w:p w:rsidR="00404E79" w:rsidRDefault="00AF106C" w:rsidP="00AF106C">
      <w:pPr>
        <w:spacing w:before="240" w:line="360" w:lineRule="auto"/>
        <w:jc w:val="both"/>
        <w:rPr>
          <w:rFonts w:cs="Times New Roman"/>
        </w:rPr>
      </w:pPr>
      <w:r>
        <w:rPr>
          <w:rFonts w:cs="Times New Roman"/>
        </w:rPr>
        <w:t>Based on the type</w:t>
      </w:r>
      <w:r w:rsidR="00404E79">
        <w:rPr>
          <w:rFonts w:cs="Times New Roman"/>
        </w:rPr>
        <w:t>s</w:t>
      </w:r>
      <w:r>
        <w:rPr>
          <w:rFonts w:cs="Times New Roman"/>
        </w:rPr>
        <w:t xml:space="preserve"> of conductor mostly used in the exising</w:t>
      </w:r>
      <w:r w:rsidR="00404E79">
        <w:rPr>
          <w:rFonts w:cs="Times New Roman"/>
        </w:rPr>
        <w:t xml:space="preserve"> high voltage</w:t>
      </w:r>
      <w:r>
        <w:rPr>
          <w:rFonts w:cs="Times New Roman"/>
        </w:rPr>
        <w:t xml:space="preserve"> transmission network of Nepal</w:t>
      </w:r>
      <w:r w:rsidR="00404E79">
        <w:rPr>
          <w:rFonts w:cs="Times New Roman"/>
        </w:rPr>
        <w:t xml:space="preserve"> from the voltage level 66 kV to 400 kV</w:t>
      </w:r>
      <w:r>
        <w:rPr>
          <w:rFonts w:cs="Times New Roman"/>
        </w:rPr>
        <w:t>, eight (8) different sets of lines types are selected to represent the existing line</w:t>
      </w:r>
      <w:r w:rsidR="00404E79">
        <w:rPr>
          <w:rFonts w:cs="Times New Roman"/>
        </w:rPr>
        <w:t>s</w:t>
      </w:r>
      <w:r>
        <w:rPr>
          <w:rFonts w:cs="Times New Roman"/>
        </w:rPr>
        <w:t xml:space="preserve"> in the </w:t>
      </w:r>
      <w:proofErr w:type="gramStart"/>
      <w:r>
        <w:rPr>
          <w:rFonts w:cs="Times New Roman"/>
        </w:rPr>
        <w:t>network  and</w:t>
      </w:r>
      <w:proofErr w:type="gramEnd"/>
      <w:r>
        <w:rPr>
          <w:rFonts w:cs="Times New Roman"/>
        </w:rPr>
        <w:t xml:space="preserve"> prospective lines for </w:t>
      </w:r>
      <w:r w:rsidR="00404E79">
        <w:rPr>
          <w:rFonts w:cs="Times New Roman"/>
        </w:rPr>
        <w:t xml:space="preserve">the expansion </w:t>
      </w:r>
      <w:r>
        <w:rPr>
          <w:rFonts w:cs="Times New Roman"/>
        </w:rPr>
        <w:t xml:space="preserve">planning. </w:t>
      </w:r>
    </w:p>
    <w:p w:rsidR="00AF106C" w:rsidRDefault="00AF106C" w:rsidP="00AF106C">
      <w:pPr>
        <w:spacing w:before="240" w:line="360" w:lineRule="auto"/>
        <w:jc w:val="both"/>
        <w:rPr>
          <w:rFonts w:cs="Times New Roman"/>
        </w:rPr>
      </w:pPr>
      <w:r>
        <w:rPr>
          <w:rFonts w:cs="Times New Roman"/>
        </w:rPr>
        <w:t>As per the yearbook published by Nepal Electricity Authority in 2021, the mostly used conductors used in high voltage transmission system of Nepal are:</w:t>
      </w:r>
    </w:p>
    <w:p w:rsidR="00AF106C" w:rsidRDefault="00AF106C" w:rsidP="00AF106C">
      <w:pPr>
        <w:pStyle w:val="ListParagraph"/>
        <w:numPr>
          <w:ilvl w:val="0"/>
          <w:numId w:val="21"/>
        </w:numPr>
        <w:spacing w:line="360" w:lineRule="auto"/>
        <w:jc w:val="both"/>
        <w:rPr>
          <w:rFonts w:cs="Times New Roman"/>
          <w:szCs w:val="24"/>
        </w:rPr>
      </w:pPr>
      <w:r>
        <w:rPr>
          <w:rFonts w:cs="Times New Roman"/>
          <w:szCs w:val="24"/>
        </w:rPr>
        <w:t>For 66 kV voltage level- “Wolf” ( Nominal conductor area- 150 sq. mm)</w:t>
      </w:r>
    </w:p>
    <w:p w:rsidR="00AF106C" w:rsidRDefault="00AF106C" w:rsidP="00AF106C">
      <w:pPr>
        <w:pStyle w:val="ListParagraph"/>
        <w:numPr>
          <w:ilvl w:val="0"/>
          <w:numId w:val="21"/>
        </w:numPr>
        <w:spacing w:line="360" w:lineRule="auto"/>
        <w:jc w:val="both"/>
        <w:rPr>
          <w:rFonts w:cs="Times New Roman"/>
          <w:szCs w:val="24"/>
        </w:rPr>
      </w:pPr>
      <w:r>
        <w:rPr>
          <w:rFonts w:cs="Times New Roman"/>
          <w:szCs w:val="24"/>
        </w:rPr>
        <w:t xml:space="preserve">For 132 kV voltage level- “BEAR” ( Nominal conductor area- 250 sq. mm) – about 70 % of existing transmission lines in Nepal </w:t>
      </w:r>
    </w:p>
    <w:p w:rsidR="00AF106C" w:rsidRDefault="00AF106C" w:rsidP="00AF106C">
      <w:pPr>
        <w:pStyle w:val="ListParagraph"/>
        <w:numPr>
          <w:ilvl w:val="0"/>
          <w:numId w:val="21"/>
        </w:numPr>
        <w:spacing w:line="360" w:lineRule="auto"/>
        <w:jc w:val="both"/>
        <w:rPr>
          <w:rFonts w:cs="Times New Roman"/>
          <w:szCs w:val="24"/>
        </w:rPr>
      </w:pPr>
      <w:r>
        <w:rPr>
          <w:rFonts w:cs="Times New Roman"/>
          <w:szCs w:val="24"/>
        </w:rPr>
        <w:lastRenderedPageBreak/>
        <w:t>For 220 kV voltage level- “ Twin Bison” (Nominal conductor area -350 sq. mm per conductor) and “Twin Moose” ( Nominal conductor area- 500 sq. mm per conductor)</w:t>
      </w:r>
    </w:p>
    <w:p w:rsidR="00CE4C0C" w:rsidRDefault="00AF106C" w:rsidP="00CE4C0C">
      <w:pPr>
        <w:pStyle w:val="ListParagraph"/>
        <w:numPr>
          <w:ilvl w:val="0"/>
          <w:numId w:val="21"/>
        </w:numPr>
        <w:spacing w:line="360" w:lineRule="auto"/>
        <w:jc w:val="both"/>
        <w:rPr>
          <w:rFonts w:cs="Times New Roman"/>
          <w:szCs w:val="24"/>
        </w:rPr>
      </w:pPr>
      <w:r>
        <w:rPr>
          <w:rFonts w:cs="Times New Roman"/>
          <w:szCs w:val="24"/>
        </w:rPr>
        <w:t>For 400 kV voltage level- “ Twin Bison” (Nominal conductor area -350 sq. mm per conductor) and “Twin Moose” ( Nominal conductor area- 500 sq. mm per conductor)</w:t>
      </w:r>
    </w:p>
    <w:p w:rsidR="00CE4C0C" w:rsidRPr="00CE4C0C" w:rsidRDefault="00CE4C0C" w:rsidP="00CE4C0C">
      <w:pPr>
        <w:spacing w:line="360" w:lineRule="auto"/>
        <w:jc w:val="both"/>
        <w:rPr>
          <w:rFonts w:cs="Times New Roman"/>
          <w:szCs w:val="24"/>
        </w:rPr>
      </w:pPr>
      <w:r w:rsidRPr="00CE4C0C">
        <w:rPr>
          <w:rFonts w:cs="Times New Roman"/>
          <w:szCs w:val="24"/>
        </w:rPr>
        <w:t>The technical parameter of the above-listed conductor for a given voltage</w:t>
      </w:r>
      <w:r w:rsidR="00EE1799">
        <w:rPr>
          <w:rFonts w:cs="Times New Roman"/>
          <w:szCs w:val="24"/>
        </w:rPr>
        <w:t xml:space="preserve"> level is presented in Table 3.2</w:t>
      </w:r>
      <w:r w:rsidRPr="00CE4C0C">
        <w:rPr>
          <w:rFonts w:cs="Times New Roman"/>
          <w:szCs w:val="24"/>
        </w:rPr>
        <w:t>.</w:t>
      </w:r>
    </w:p>
    <w:p w:rsidR="00CE4C0C" w:rsidRPr="007F735E" w:rsidRDefault="00CE4C0C" w:rsidP="00CE4C0C">
      <w:pPr>
        <w:pStyle w:val="Caption"/>
        <w:keepNext/>
        <w:rPr>
          <w:color w:val="auto"/>
          <w:sz w:val="24"/>
          <w:szCs w:val="24"/>
        </w:rPr>
      </w:pPr>
      <w:bookmarkStart w:id="37" w:name="_Toc115347994"/>
      <w:r w:rsidRPr="007F735E">
        <w:rPr>
          <w:color w:val="auto"/>
          <w:sz w:val="24"/>
          <w:szCs w:val="24"/>
        </w:rPr>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3</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2</w:t>
      </w:r>
      <w:r w:rsidR="00025076">
        <w:rPr>
          <w:color w:val="auto"/>
          <w:sz w:val="24"/>
          <w:szCs w:val="24"/>
        </w:rPr>
        <w:fldChar w:fldCharType="end"/>
      </w:r>
      <w:r w:rsidRPr="007F735E">
        <w:rPr>
          <w:color w:val="auto"/>
          <w:sz w:val="24"/>
          <w:szCs w:val="24"/>
        </w:rPr>
        <w:t xml:space="preserve">: Parameters </w:t>
      </w:r>
      <w:r w:rsidR="00367192" w:rsidRPr="007F735E">
        <w:rPr>
          <w:color w:val="auto"/>
          <w:sz w:val="24"/>
          <w:szCs w:val="24"/>
        </w:rPr>
        <w:t>of Mostly</w:t>
      </w:r>
      <w:r w:rsidRPr="007F735E">
        <w:rPr>
          <w:color w:val="auto"/>
          <w:sz w:val="24"/>
          <w:szCs w:val="24"/>
        </w:rPr>
        <w:t xml:space="preserve"> used Conductor types for Various Voltage Levels</w:t>
      </w:r>
      <w:bookmarkEnd w:id="37"/>
    </w:p>
    <w:tbl>
      <w:tblPr>
        <w:tblW w:w="5000" w:type="pct"/>
        <w:tblLook w:val="04A0" w:firstRow="1" w:lastRow="0" w:firstColumn="1" w:lastColumn="0" w:noHBand="0" w:noVBand="1"/>
      </w:tblPr>
      <w:tblGrid>
        <w:gridCol w:w="1025"/>
        <w:gridCol w:w="828"/>
        <w:gridCol w:w="1348"/>
        <w:gridCol w:w="1170"/>
        <w:gridCol w:w="1023"/>
        <w:gridCol w:w="1182"/>
        <w:gridCol w:w="932"/>
        <w:gridCol w:w="644"/>
        <w:gridCol w:w="731"/>
      </w:tblGrid>
      <w:tr w:rsidR="00EC475A" w:rsidRPr="0076341B" w:rsidTr="00EC475A">
        <w:trPr>
          <w:trHeight w:val="1260"/>
          <w:tblHeader/>
        </w:trPr>
        <w:tc>
          <w:tcPr>
            <w:tcW w:w="577" w:type="pct"/>
            <w:tcBorders>
              <w:top w:val="single" w:sz="4" w:space="0" w:color="auto"/>
              <w:left w:val="single" w:sz="4" w:space="0" w:color="auto"/>
              <w:bottom w:val="single" w:sz="4" w:space="0" w:color="auto"/>
              <w:right w:val="single" w:sz="4" w:space="0" w:color="auto"/>
            </w:tcBorders>
            <w:shd w:val="clear" w:color="000000" w:fill="D9D9D9"/>
            <w:vAlign w:val="center"/>
            <w:hideMark/>
          </w:tcPr>
          <w:p w:rsidR="00EC475A" w:rsidRPr="0076341B" w:rsidRDefault="00EC475A" w:rsidP="00811DCB">
            <w:pPr>
              <w:spacing w:after="0" w:line="240" w:lineRule="auto"/>
              <w:jc w:val="center"/>
              <w:rPr>
                <w:rFonts w:eastAsia="Times New Roman" w:cs="Times New Roman"/>
                <w:b/>
                <w:bCs/>
                <w:color w:val="000000"/>
                <w:szCs w:val="24"/>
                <w:lang w:bidi="ne-NP"/>
              </w:rPr>
            </w:pPr>
            <w:r w:rsidRPr="0076341B">
              <w:rPr>
                <w:rFonts w:eastAsia="Times New Roman" w:cs="Times New Roman"/>
                <w:b/>
                <w:bCs/>
                <w:color w:val="000000"/>
                <w:szCs w:val="24"/>
                <w:lang w:bidi="ne-NP"/>
              </w:rPr>
              <w:t>Nominal Line Voltage (kV)</w:t>
            </w:r>
          </w:p>
        </w:tc>
        <w:tc>
          <w:tcPr>
            <w:tcW w:w="466" w:type="pct"/>
            <w:tcBorders>
              <w:top w:val="single" w:sz="4" w:space="0" w:color="auto"/>
              <w:left w:val="nil"/>
              <w:bottom w:val="single" w:sz="4" w:space="0" w:color="auto"/>
              <w:right w:val="single" w:sz="4" w:space="0" w:color="auto"/>
            </w:tcBorders>
            <w:shd w:val="clear" w:color="000000" w:fill="D9D9D9"/>
            <w:vAlign w:val="center"/>
            <w:hideMark/>
          </w:tcPr>
          <w:p w:rsidR="00EC475A" w:rsidRPr="0076341B" w:rsidRDefault="00EC475A" w:rsidP="00811DCB">
            <w:pPr>
              <w:spacing w:after="0" w:line="240" w:lineRule="auto"/>
              <w:jc w:val="center"/>
              <w:rPr>
                <w:rFonts w:eastAsia="Times New Roman" w:cs="Times New Roman"/>
                <w:b/>
                <w:bCs/>
                <w:color w:val="000000"/>
                <w:szCs w:val="24"/>
                <w:lang w:bidi="ne-NP"/>
              </w:rPr>
            </w:pPr>
            <w:r w:rsidRPr="0076341B">
              <w:rPr>
                <w:rFonts w:eastAsia="Times New Roman" w:cs="Times New Roman"/>
                <w:b/>
                <w:bCs/>
                <w:color w:val="000000"/>
                <w:szCs w:val="24"/>
                <w:lang w:bidi="ne-NP"/>
              </w:rPr>
              <w:t>No. of circuit</w:t>
            </w:r>
          </w:p>
        </w:tc>
        <w:tc>
          <w:tcPr>
            <w:tcW w:w="759" w:type="pct"/>
            <w:tcBorders>
              <w:top w:val="single" w:sz="4" w:space="0" w:color="auto"/>
              <w:left w:val="nil"/>
              <w:bottom w:val="single" w:sz="4" w:space="0" w:color="auto"/>
              <w:right w:val="single" w:sz="4" w:space="0" w:color="auto"/>
            </w:tcBorders>
            <w:shd w:val="clear" w:color="000000" w:fill="D9D9D9"/>
            <w:vAlign w:val="center"/>
            <w:hideMark/>
          </w:tcPr>
          <w:p w:rsidR="00EC475A" w:rsidRPr="0076341B" w:rsidRDefault="00EC475A" w:rsidP="00811DCB">
            <w:pPr>
              <w:spacing w:after="0" w:line="240" w:lineRule="auto"/>
              <w:jc w:val="center"/>
              <w:rPr>
                <w:rFonts w:eastAsia="Times New Roman" w:cs="Times New Roman"/>
                <w:b/>
                <w:bCs/>
                <w:color w:val="000000"/>
                <w:szCs w:val="24"/>
                <w:lang w:bidi="ne-NP"/>
              </w:rPr>
            </w:pPr>
            <w:r w:rsidRPr="0076341B">
              <w:rPr>
                <w:rFonts w:eastAsia="Times New Roman" w:cs="Times New Roman"/>
                <w:b/>
                <w:bCs/>
                <w:color w:val="000000"/>
                <w:szCs w:val="24"/>
                <w:lang w:bidi="ne-NP"/>
              </w:rPr>
              <w:t>Conductor</w:t>
            </w:r>
            <w:r>
              <w:rPr>
                <w:rFonts w:eastAsia="Times New Roman" w:cs="Times New Roman"/>
                <w:b/>
                <w:bCs/>
                <w:color w:val="000000"/>
                <w:szCs w:val="24"/>
                <w:lang w:bidi="ne-NP"/>
              </w:rPr>
              <w:t xml:space="preserve"> Code Name</w:t>
            </w:r>
          </w:p>
        </w:tc>
        <w:tc>
          <w:tcPr>
            <w:tcW w:w="659" w:type="pct"/>
            <w:tcBorders>
              <w:top w:val="single" w:sz="4" w:space="0" w:color="auto"/>
              <w:left w:val="nil"/>
              <w:bottom w:val="single" w:sz="4" w:space="0" w:color="auto"/>
              <w:right w:val="single" w:sz="4" w:space="0" w:color="auto"/>
            </w:tcBorders>
            <w:shd w:val="clear" w:color="000000" w:fill="D9D9D9"/>
            <w:vAlign w:val="center"/>
            <w:hideMark/>
          </w:tcPr>
          <w:p w:rsidR="00EC475A" w:rsidRPr="0076341B" w:rsidRDefault="00EC475A" w:rsidP="00811DCB">
            <w:pPr>
              <w:spacing w:after="0" w:line="240" w:lineRule="auto"/>
              <w:jc w:val="center"/>
              <w:rPr>
                <w:rFonts w:eastAsia="Times New Roman" w:cs="Times New Roman"/>
                <w:b/>
                <w:bCs/>
                <w:color w:val="000000"/>
                <w:szCs w:val="24"/>
                <w:lang w:bidi="ne-NP"/>
              </w:rPr>
            </w:pPr>
            <w:r w:rsidRPr="0076341B">
              <w:rPr>
                <w:rFonts w:eastAsia="Times New Roman" w:cs="Times New Roman"/>
                <w:b/>
                <w:bCs/>
                <w:color w:val="000000"/>
                <w:szCs w:val="24"/>
                <w:lang w:bidi="ne-NP"/>
              </w:rPr>
              <w:t>Sub</w:t>
            </w:r>
            <w:r>
              <w:rPr>
                <w:rFonts w:eastAsia="Times New Roman" w:cs="Times New Roman"/>
                <w:b/>
                <w:bCs/>
                <w:color w:val="000000"/>
                <w:szCs w:val="24"/>
                <w:lang w:bidi="ne-NP"/>
              </w:rPr>
              <w:t xml:space="preserve"> - </w:t>
            </w:r>
            <w:r w:rsidRPr="0076341B">
              <w:rPr>
                <w:rFonts w:eastAsia="Times New Roman" w:cs="Times New Roman"/>
                <w:b/>
                <w:bCs/>
                <w:color w:val="000000"/>
                <w:szCs w:val="24"/>
                <w:lang w:bidi="ne-NP"/>
              </w:rPr>
              <w:t>conductor per pahse</w:t>
            </w:r>
          </w:p>
        </w:tc>
        <w:tc>
          <w:tcPr>
            <w:tcW w:w="576" w:type="pct"/>
            <w:tcBorders>
              <w:top w:val="single" w:sz="4" w:space="0" w:color="auto"/>
              <w:left w:val="nil"/>
              <w:bottom w:val="single" w:sz="4" w:space="0" w:color="auto"/>
              <w:right w:val="single" w:sz="4" w:space="0" w:color="auto"/>
            </w:tcBorders>
            <w:shd w:val="clear" w:color="000000" w:fill="D9D9D9"/>
            <w:vAlign w:val="center"/>
            <w:hideMark/>
          </w:tcPr>
          <w:p w:rsidR="00EC475A" w:rsidRPr="0076341B" w:rsidRDefault="00EC475A" w:rsidP="00811DCB">
            <w:pPr>
              <w:spacing w:after="0" w:line="240" w:lineRule="auto"/>
              <w:jc w:val="center"/>
              <w:rPr>
                <w:rFonts w:eastAsia="Times New Roman" w:cs="Times New Roman"/>
                <w:b/>
                <w:bCs/>
                <w:color w:val="000000"/>
                <w:szCs w:val="24"/>
                <w:lang w:bidi="ne-NP"/>
              </w:rPr>
            </w:pPr>
            <w:r w:rsidRPr="0076341B">
              <w:rPr>
                <w:rFonts w:eastAsia="Times New Roman" w:cs="Times New Roman"/>
                <w:b/>
                <w:bCs/>
                <w:color w:val="000000"/>
                <w:szCs w:val="24"/>
                <w:lang w:bidi="ne-NP"/>
              </w:rPr>
              <w:t>Current carrying capacity at 75 C</w:t>
            </w:r>
          </w:p>
        </w:tc>
        <w:tc>
          <w:tcPr>
            <w:tcW w:w="665" w:type="pct"/>
            <w:tcBorders>
              <w:top w:val="single" w:sz="4" w:space="0" w:color="auto"/>
              <w:left w:val="nil"/>
              <w:bottom w:val="single" w:sz="4" w:space="0" w:color="auto"/>
              <w:right w:val="single" w:sz="4" w:space="0" w:color="auto"/>
            </w:tcBorders>
            <w:shd w:val="clear" w:color="000000" w:fill="D9D9D9"/>
            <w:vAlign w:val="center"/>
            <w:hideMark/>
          </w:tcPr>
          <w:p w:rsidR="00EC475A" w:rsidRPr="0076341B" w:rsidRDefault="00EC475A" w:rsidP="00811DCB">
            <w:pPr>
              <w:spacing w:after="0" w:line="240" w:lineRule="auto"/>
              <w:jc w:val="center"/>
              <w:rPr>
                <w:rFonts w:eastAsia="Times New Roman" w:cs="Times New Roman"/>
                <w:b/>
                <w:bCs/>
                <w:color w:val="000000"/>
                <w:szCs w:val="24"/>
                <w:lang w:bidi="ne-NP"/>
              </w:rPr>
            </w:pPr>
            <w:r w:rsidRPr="0076341B">
              <w:rPr>
                <w:rFonts w:eastAsia="Times New Roman" w:cs="Times New Roman"/>
                <w:b/>
                <w:bCs/>
                <w:color w:val="000000"/>
                <w:szCs w:val="24"/>
                <w:lang w:bidi="ne-NP"/>
              </w:rPr>
              <w:t>Reactance</w:t>
            </w:r>
            <w:r>
              <w:rPr>
                <w:rFonts w:eastAsia="Times New Roman" w:cs="Times New Roman"/>
                <w:b/>
                <w:bCs/>
                <w:color w:val="000000"/>
                <w:szCs w:val="24"/>
                <w:lang w:bidi="ne-NP"/>
              </w:rPr>
              <w:t xml:space="preserve"> </w:t>
            </w:r>
            <w:r w:rsidRPr="0076341B">
              <w:rPr>
                <w:rFonts w:eastAsia="Times New Roman" w:cs="Times New Roman"/>
                <w:b/>
                <w:bCs/>
                <w:color w:val="000000"/>
                <w:szCs w:val="24"/>
                <w:lang w:bidi="ne-NP"/>
              </w:rPr>
              <w:t>/</w:t>
            </w:r>
            <w:r w:rsidR="00367192">
              <w:rPr>
                <w:rFonts w:eastAsia="Times New Roman" w:cs="Times New Roman"/>
                <w:b/>
                <w:bCs/>
                <w:color w:val="000000"/>
                <w:szCs w:val="24"/>
                <w:lang w:bidi="ne-NP"/>
              </w:rPr>
              <w:t xml:space="preserve"> </w:t>
            </w:r>
            <w:r w:rsidRPr="0076341B">
              <w:rPr>
                <w:rFonts w:eastAsia="Times New Roman" w:cs="Times New Roman"/>
                <w:b/>
                <w:bCs/>
                <w:color w:val="000000"/>
                <w:szCs w:val="24"/>
                <w:lang w:bidi="ne-NP"/>
              </w:rPr>
              <w:t>phase /km</w:t>
            </w:r>
          </w:p>
        </w:tc>
        <w:tc>
          <w:tcPr>
            <w:tcW w:w="525" w:type="pct"/>
            <w:tcBorders>
              <w:top w:val="single" w:sz="4" w:space="0" w:color="auto"/>
              <w:left w:val="nil"/>
              <w:bottom w:val="single" w:sz="4" w:space="0" w:color="auto"/>
              <w:right w:val="single" w:sz="4" w:space="0" w:color="auto"/>
            </w:tcBorders>
            <w:shd w:val="clear" w:color="000000" w:fill="D9D9D9"/>
            <w:vAlign w:val="center"/>
            <w:hideMark/>
          </w:tcPr>
          <w:p w:rsidR="00EC475A" w:rsidRPr="0076341B" w:rsidRDefault="00EC475A" w:rsidP="00EC475A">
            <w:pPr>
              <w:spacing w:after="0" w:line="240" w:lineRule="auto"/>
              <w:jc w:val="center"/>
              <w:rPr>
                <w:rFonts w:eastAsia="Times New Roman" w:cs="Times New Roman"/>
                <w:b/>
                <w:bCs/>
                <w:color w:val="000000"/>
                <w:szCs w:val="24"/>
                <w:lang w:bidi="ne-NP"/>
              </w:rPr>
            </w:pPr>
            <w:r w:rsidRPr="0076341B">
              <w:rPr>
                <w:rFonts w:eastAsia="Times New Roman" w:cs="Times New Roman"/>
                <w:b/>
                <w:bCs/>
                <w:color w:val="000000"/>
                <w:szCs w:val="24"/>
                <w:lang w:bidi="ne-NP"/>
              </w:rPr>
              <w:t xml:space="preserve">Max. </w:t>
            </w:r>
            <w:proofErr w:type="gramStart"/>
            <w:r w:rsidRPr="0076341B">
              <w:rPr>
                <w:rFonts w:eastAsia="Times New Roman" w:cs="Times New Roman"/>
                <w:b/>
                <w:bCs/>
                <w:color w:val="000000"/>
                <w:szCs w:val="24"/>
                <w:lang w:bidi="ne-NP"/>
              </w:rPr>
              <w:t>cap</w:t>
            </w:r>
            <w:proofErr w:type="gramEnd"/>
            <w:r w:rsidRPr="0076341B">
              <w:rPr>
                <w:rFonts w:eastAsia="Times New Roman" w:cs="Times New Roman"/>
                <w:b/>
                <w:bCs/>
                <w:color w:val="000000"/>
                <w:szCs w:val="24"/>
                <w:lang w:bidi="ne-NP"/>
              </w:rPr>
              <w:t>.</w:t>
            </w:r>
            <w:r>
              <w:rPr>
                <w:rFonts w:eastAsia="Times New Roman" w:cs="Times New Roman"/>
                <w:b/>
                <w:bCs/>
                <w:color w:val="000000"/>
                <w:szCs w:val="24"/>
                <w:lang w:bidi="ne-NP"/>
              </w:rPr>
              <w:t xml:space="preserve"> (</w:t>
            </w:r>
            <w:r w:rsidRPr="0076341B">
              <w:rPr>
                <w:rFonts w:eastAsia="Times New Roman" w:cs="Times New Roman"/>
                <w:b/>
                <w:bCs/>
                <w:color w:val="000000"/>
                <w:szCs w:val="24"/>
                <w:lang w:bidi="ne-NP"/>
              </w:rPr>
              <w:t>MVA</w:t>
            </w:r>
            <w:r>
              <w:rPr>
                <w:rFonts w:eastAsia="Times New Roman" w:cs="Times New Roman"/>
                <w:b/>
                <w:bCs/>
                <w:color w:val="000000"/>
                <w:szCs w:val="24"/>
                <w:lang w:bidi="ne-NP"/>
              </w:rPr>
              <w:t>)</w:t>
            </w:r>
          </w:p>
        </w:tc>
        <w:tc>
          <w:tcPr>
            <w:tcW w:w="362" w:type="pct"/>
            <w:tcBorders>
              <w:top w:val="single" w:sz="4" w:space="0" w:color="auto"/>
              <w:left w:val="nil"/>
              <w:bottom w:val="single" w:sz="4" w:space="0" w:color="auto"/>
              <w:right w:val="single" w:sz="4" w:space="0" w:color="auto"/>
            </w:tcBorders>
            <w:shd w:val="clear" w:color="000000" w:fill="D9D9D9"/>
            <w:vAlign w:val="center"/>
            <w:hideMark/>
          </w:tcPr>
          <w:p w:rsidR="00EC475A" w:rsidRPr="0076341B" w:rsidRDefault="00EC475A" w:rsidP="00811DCB">
            <w:pPr>
              <w:spacing w:after="0" w:line="240" w:lineRule="auto"/>
              <w:jc w:val="center"/>
              <w:rPr>
                <w:rFonts w:eastAsia="Times New Roman" w:cs="Times New Roman"/>
                <w:b/>
                <w:bCs/>
                <w:color w:val="000000"/>
                <w:szCs w:val="24"/>
                <w:lang w:bidi="ne-NP"/>
              </w:rPr>
            </w:pPr>
            <w:r>
              <w:rPr>
                <w:rFonts w:eastAsia="Times New Roman" w:cs="Times New Roman"/>
                <w:b/>
                <w:bCs/>
                <w:color w:val="000000"/>
                <w:szCs w:val="24"/>
                <w:lang w:bidi="ne-NP"/>
              </w:rPr>
              <w:t>Cost per km</w:t>
            </w:r>
          </w:p>
        </w:tc>
        <w:tc>
          <w:tcPr>
            <w:tcW w:w="411" w:type="pct"/>
            <w:tcBorders>
              <w:top w:val="single" w:sz="4" w:space="0" w:color="auto"/>
              <w:left w:val="nil"/>
              <w:bottom w:val="single" w:sz="4" w:space="0" w:color="auto"/>
              <w:right w:val="single" w:sz="4" w:space="0" w:color="auto"/>
            </w:tcBorders>
            <w:shd w:val="clear" w:color="000000" w:fill="D9D9D9"/>
          </w:tcPr>
          <w:p w:rsidR="00EC475A" w:rsidRDefault="00EC475A" w:rsidP="00EC475A">
            <w:pPr>
              <w:spacing w:after="0" w:line="240" w:lineRule="auto"/>
              <w:jc w:val="center"/>
              <w:rPr>
                <w:rFonts w:eastAsia="Times New Roman" w:cs="Times New Roman"/>
                <w:b/>
                <w:bCs/>
                <w:color w:val="000000"/>
                <w:szCs w:val="24"/>
                <w:lang w:bidi="ne-NP"/>
              </w:rPr>
            </w:pPr>
            <w:r>
              <w:rPr>
                <w:rFonts w:eastAsia="Times New Roman" w:cs="Times New Roman"/>
                <w:b/>
                <w:bCs/>
                <w:color w:val="000000"/>
                <w:szCs w:val="24"/>
                <w:lang w:bidi="ne-NP"/>
              </w:rPr>
              <w:t>Line type index ‘k’</w:t>
            </w:r>
          </w:p>
        </w:tc>
      </w:tr>
      <w:tr w:rsidR="00EC475A" w:rsidRPr="0076341B" w:rsidTr="00EC475A">
        <w:trPr>
          <w:trHeight w:val="315"/>
        </w:trPr>
        <w:tc>
          <w:tcPr>
            <w:tcW w:w="577" w:type="pct"/>
            <w:tcBorders>
              <w:top w:val="nil"/>
              <w:left w:val="single" w:sz="4" w:space="0" w:color="auto"/>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66</w:t>
            </w:r>
          </w:p>
        </w:tc>
        <w:tc>
          <w:tcPr>
            <w:tcW w:w="466"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1</w:t>
            </w:r>
          </w:p>
        </w:tc>
        <w:tc>
          <w:tcPr>
            <w:tcW w:w="759"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Wolf</w:t>
            </w:r>
          </w:p>
        </w:tc>
        <w:tc>
          <w:tcPr>
            <w:tcW w:w="659"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1</w:t>
            </w:r>
          </w:p>
        </w:tc>
        <w:tc>
          <w:tcPr>
            <w:tcW w:w="576"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355</w:t>
            </w:r>
          </w:p>
        </w:tc>
        <w:tc>
          <w:tcPr>
            <w:tcW w:w="665"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sidRPr="006012EB">
              <w:rPr>
                <w:rFonts w:eastAsia="Times New Roman" w:cs="Times New Roman"/>
                <w:color w:val="000000"/>
                <w:szCs w:val="24"/>
                <w:lang w:bidi="ne-NP"/>
              </w:rPr>
              <w:t>0.008848</w:t>
            </w:r>
          </w:p>
        </w:tc>
        <w:tc>
          <w:tcPr>
            <w:tcW w:w="525" w:type="pct"/>
            <w:tcBorders>
              <w:top w:val="nil"/>
              <w:left w:val="nil"/>
              <w:bottom w:val="single" w:sz="4" w:space="0" w:color="auto"/>
              <w:right w:val="single" w:sz="4" w:space="0" w:color="auto"/>
            </w:tcBorders>
            <w:shd w:val="clear" w:color="auto" w:fill="auto"/>
            <w:noWrap/>
            <w:vAlign w:val="center"/>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40.58</w:t>
            </w:r>
          </w:p>
        </w:tc>
        <w:tc>
          <w:tcPr>
            <w:tcW w:w="362" w:type="pct"/>
            <w:tcBorders>
              <w:top w:val="nil"/>
              <w:left w:val="nil"/>
              <w:bottom w:val="single" w:sz="4" w:space="0" w:color="auto"/>
              <w:right w:val="single" w:sz="4" w:space="0" w:color="auto"/>
            </w:tcBorders>
            <w:shd w:val="clear" w:color="auto" w:fill="auto"/>
            <w:noWrap/>
            <w:vAlign w:val="center"/>
          </w:tcPr>
          <w:p w:rsidR="00EC475A" w:rsidRDefault="00EC475A" w:rsidP="00A37E7C">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0.1</w:t>
            </w:r>
            <w:r w:rsidR="00A37E7C">
              <w:rPr>
                <w:rFonts w:eastAsia="Times New Roman" w:cs="Times New Roman"/>
                <w:color w:val="000000"/>
                <w:szCs w:val="24"/>
                <w:lang w:bidi="ne-NP"/>
              </w:rPr>
              <w:t>7</w:t>
            </w:r>
          </w:p>
        </w:tc>
        <w:tc>
          <w:tcPr>
            <w:tcW w:w="411" w:type="pct"/>
            <w:tcBorders>
              <w:top w:val="nil"/>
              <w:left w:val="nil"/>
              <w:bottom w:val="single" w:sz="4" w:space="0" w:color="auto"/>
              <w:right w:val="single" w:sz="4" w:space="0" w:color="auto"/>
            </w:tcBorders>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1</w:t>
            </w:r>
          </w:p>
        </w:tc>
      </w:tr>
      <w:tr w:rsidR="00EC475A" w:rsidRPr="0076341B" w:rsidTr="00EC475A">
        <w:trPr>
          <w:trHeight w:val="315"/>
        </w:trPr>
        <w:tc>
          <w:tcPr>
            <w:tcW w:w="577" w:type="pct"/>
            <w:tcBorders>
              <w:top w:val="nil"/>
              <w:left w:val="single" w:sz="4" w:space="0" w:color="auto"/>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66</w:t>
            </w:r>
          </w:p>
        </w:tc>
        <w:tc>
          <w:tcPr>
            <w:tcW w:w="466"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2</w:t>
            </w:r>
          </w:p>
        </w:tc>
        <w:tc>
          <w:tcPr>
            <w:tcW w:w="759"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Wolf</w:t>
            </w:r>
          </w:p>
        </w:tc>
        <w:tc>
          <w:tcPr>
            <w:tcW w:w="659"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1</w:t>
            </w:r>
          </w:p>
        </w:tc>
        <w:tc>
          <w:tcPr>
            <w:tcW w:w="576"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355</w:t>
            </w:r>
          </w:p>
        </w:tc>
        <w:tc>
          <w:tcPr>
            <w:tcW w:w="665" w:type="pct"/>
            <w:tcBorders>
              <w:top w:val="nil"/>
              <w:left w:val="nil"/>
              <w:bottom w:val="single" w:sz="4" w:space="0" w:color="auto"/>
              <w:right w:val="single" w:sz="4" w:space="0" w:color="auto"/>
            </w:tcBorders>
            <w:shd w:val="clear" w:color="auto" w:fill="auto"/>
            <w:noWrap/>
            <w:vAlign w:val="center"/>
          </w:tcPr>
          <w:p w:rsidR="00EC475A" w:rsidRPr="0076341B" w:rsidRDefault="00EC475A" w:rsidP="00811DCB">
            <w:pPr>
              <w:spacing w:after="0" w:line="240" w:lineRule="auto"/>
              <w:jc w:val="center"/>
              <w:rPr>
                <w:rFonts w:eastAsia="Times New Roman" w:cs="Times New Roman"/>
                <w:color w:val="000000"/>
                <w:szCs w:val="24"/>
                <w:lang w:bidi="ne-NP"/>
              </w:rPr>
            </w:pPr>
            <w:r w:rsidRPr="006012EB">
              <w:rPr>
                <w:rFonts w:eastAsia="Times New Roman" w:cs="Times New Roman"/>
                <w:color w:val="000000"/>
                <w:szCs w:val="24"/>
                <w:lang w:bidi="ne-NP"/>
              </w:rPr>
              <w:t>0.004425</w:t>
            </w:r>
          </w:p>
        </w:tc>
        <w:tc>
          <w:tcPr>
            <w:tcW w:w="525" w:type="pct"/>
            <w:tcBorders>
              <w:top w:val="nil"/>
              <w:left w:val="nil"/>
              <w:bottom w:val="single" w:sz="4" w:space="0" w:color="auto"/>
              <w:right w:val="single" w:sz="4" w:space="0" w:color="auto"/>
            </w:tcBorders>
            <w:shd w:val="clear" w:color="auto" w:fill="auto"/>
            <w:noWrap/>
            <w:vAlign w:val="center"/>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81.16</w:t>
            </w:r>
          </w:p>
        </w:tc>
        <w:tc>
          <w:tcPr>
            <w:tcW w:w="362" w:type="pct"/>
            <w:tcBorders>
              <w:top w:val="nil"/>
              <w:left w:val="nil"/>
              <w:bottom w:val="single" w:sz="4" w:space="0" w:color="auto"/>
              <w:right w:val="single" w:sz="4" w:space="0" w:color="auto"/>
            </w:tcBorders>
            <w:shd w:val="clear" w:color="auto" w:fill="auto"/>
            <w:noWrap/>
            <w:vAlign w:val="center"/>
          </w:tcPr>
          <w:p w:rsidR="00EC475A" w:rsidRDefault="00EC475A" w:rsidP="00A37E7C">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w:t>
            </w:r>
            <w:r w:rsidR="00A37E7C">
              <w:rPr>
                <w:rFonts w:eastAsia="Times New Roman" w:cs="Times New Roman"/>
                <w:color w:val="000000"/>
                <w:szCs w:val="24"/>
                <w:lang w:bidi="ne-NP"/>
              </w:rPr>
              <w:t>20</w:t>
            </w:r>
          </w:p>
        </w:tc>
        <w:tc>
          <w:tcPr>
            <w:tcW w:w="411" w:type="pct"/>
            <w:tcBorders>
              <w:top w:val="nil"/>
              <w:left w:val="nil"/>
              <w:bottom w:val="single" w:sz="4" w:space="0" w:color="auto"/>
              <w:right w:val="single" w:sz="4" w:space="0" w:color="auto"/>
            </w:tcBorders>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2</w:t>
            </w:r>
          </w:p>
        </w:tc>
      </w:tr>
      <w:tr w:rsidR="00EC475A" w:rsidRPr="0076341B" w:rsidTr="00EC475A">
        <w:trPr>
          <w:trHeight w:val="315"/>
        </w:trPr>
        <w:tc>
          <w:tcPr>
            <w:tcW w:w="577" w:type="pct"/>
            <w:tcBorders>
              <w:top w:val="nil"/>
              <w:left w:val="single" w:sz="4" w:space="0" w:color="auto"/>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132</w:t>
            </w:r>
          </w:p>
        </w:tc>
        <w:tc>
          <w:tcPr>
            <w:tcW w:w="46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1</w:t>
            </w:r>
          </w:p>
        </w:tc>
        <w:tc>
          <w:tcPr>
            <w:tcW w:w="7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Bear</w:t>
            </w:r>
          </w:p>
        </w:tc>
        <w:tc>
          <w:tcPr>
            <w:tcW w:w="6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1</w:t>
            </w:r>
          </w:p>
        </w:tc>
        <w:tc>
          <w:tcPr>
            <w:tcW w:w="57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481</w:t>
            </w:r>
          </w:p>
        </w:tc>
        <w:tc>
          <w:tcPr>
            <w:tcW w:w="66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0.002216</w:t>
            </w:r>
          </w:p>
        </w:tc>
        <w:tc>
          <w:tcPr>
            <w:tcW w:w="52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109.9</w:t>
            </w:r>
          </w:p>
        </w:tc>
        <w:tc>
          <w:tcPr>
            <w:tcW w:w="362" w:type="pct"/>
            <w:tcBorders>
              <w:top w:val="nil"/>
              <w:left w:val="nil"/>
              <w:bottom w:val="single" w:sz="4" w:space="0" w:color="auto"/>
              <w:right w:val="single" w:sz="4" w:space="0" w:color="auto"/>
            </w:tcBorders>
            <w:shd w:val="clear" w:color="auto" w:fill="auto"/>
            <w:noWrap/>
            <w:vAlign w:val="center"/>
          </w:tcPr>
          <w:p w:rsidR="00EC475A" w:rsidRPr="0076341B" w:rsidRDefault="00A37E7C"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0.26</w:t>
            </w:r>
          </w:p>
        </w:tc>
        <w:tc>
          <w:tcPr>
            <w:tcW w:w="411" w:type="pct"/>
            <w:tcBorders>
              <w:top w:val="nil"/>
              <w:left w:val="nil"/>
              <w:bottom w:val="single" w:sz="4" w:space="0" w:color="auto"/>
              <w:right w:val="single" w:sz="4" w:space="0" w:color="auto"/>
            </w:tcBorders>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3</w:t>
            </w:r>
          </w:p>
        </w:tc>
      </w:tr>
      <w:tr w:rsidR="00EC475A" w:rsidRPr="0076341B" w:rsidTr="00EC475A">
        <w:trPr>
          <w:trHeight w:val="315"/>
        </w:trPr>
        <w:tc>
          <w:tcPr>
            <w:tcW w:w="577" w:type="pct"/>
            <w:tcBorders>
              <w:top w:val="nil"/>
              <w:left w:val="single" w:sz="4" w:space="0" w:color="auto"/>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132</w:t>
            </w:r>
          </w:p>
        </w:tc>
        <w:tc>
          <w:tcPr>
            <w:tcW w:w="46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w:t>
            </w:r>
          </w:p>
        </w:tc>
        <w:tc>
          <w:tcPr>
            <w:tcW w:w="7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Bear</w:t>
            </w:r>
          </w:p>
        </w:tc>
        <w:tc>
          <w:tcPr>
            <w:tcW w:w="6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1</w:t>
            </w:r>
          </w:p>
        </w:tc>
        <w:tc>
          <w:tcPr>
            <w:tcW w:w="57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481</w:t>
            </w:r>
          </w:p>
        </w:tc>
        <w:tc>
          <w:tcPr>
            <w:tcW w:w="66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0.001236</w:t>
            </w:r>
          </w:p>
        </w:tc>
        <w:tc>
          <w:tcPr>
            <w:tcW w:w="52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219.9</w:t>
            </w:r>
          </w:p>
        </w:tc>
        <w:tc>
          <w:tcPr>
            <w:tcW w:w="362" w:type="pct"/>
            <w:tcBorders>
              <w:top w:val="nil"/>
              <w:left w:val="nil"/>
              <w:bottom w:val="single" w:sz="4" w:space="0" w:color="auto"/>
              <w:right w:val="single" w:sz="4" w:space="0" w:color="auto"/>
            </w:tcBorders>
            <w:shd w:val="clear" w:color="auto" w:fill="auto"/>
            <w:noWrap/>
            <w:vAlign w:val="center"/>
          </w:tcPr>
          <w:p w:rsidR="00EC475A" w:rsidRPr="0076341B" w:rsidRDefault="00A37E7C"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0.29</w:t>
            </w:r>
          </w:p>
        </w:tc>
        <w:tc>
          <w:tcPr>
            <w:tcW w:w="411" w:type="pct"/>
            <w:tcBorders>
              <w:top w:val="nil"/>
              <w:left w:val="nil"/>
              <w:bottom w:val="single" w:sz="4" w:space="0" w:color="auto"/>
              <w:right w:val="single" w:sz="4" w:space="0" w:color="auto"/>
            </w:tcBorders>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4</w:t>
            </w:r>
          </w:p>
        </w:tc>
      </w:tr>
      <w:tr w:rsidR="00EC475A" w:rsidRPr="0076341B" w:rsidTr="00EC475A">
        <w:trPr>
          <w:trHeight w:val="315"/>
        </w:trPr>
        <w:tc>
          <w:tcPr>
            <w:tcW w:w="577" w:type="pct"/>
            <w:tcBorders>
              <w:top w:val="nil"/>
              <w:left w:val="single" w:sz="4" w:space="0" w:color="auto"/>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220</w:t>
            </w:r>
          </w:p>
        </w:tc>
        <w:tc>
          <w:tcPr>
            <w:tcW w:w="46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w:t>
            </w:r>
          </w:p>
        </w:tc>
        <w:tc>
          <w:tcPr>
            <w:tcW w:w="7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Twin Bison</w:t>
            </w:r>
          </w:p>
        </w:tc>
        <w:tc>
          <w:tcPr>
            <w:tcW w:w="6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w:t>
            </w:r>
          </w:p>
        </w:tc>
        <w:tc>
          <w:tcPr>
            <w:tcW w:w="57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595</w:t>
            </w:r>
          </w:p>
        </w:tc>
        <w:tc>
          <w:tcPr>
            <w:tcW w:w="66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0.0003114</w:t>
            </w:r>
          </w:p>
        </w:tc>
        <w:tc>
          <w:tcPr>
            <w:tcW w:w="52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906.9</w:t>
            </w:r>
          </w:p>
        </w:tc>
        <w:tc>
          <w:tcPr>
            <w:tcW w:w="362" w:type="pct"/>
            <w:tcBorders>
              <w:top w:val="nil"/>
              <w:left w:val="nil"/>
              <w:bottom w:val="single" w:sz="4" w:space="0" w:color="auto"/>
              <w:right w:val="single" w:sz="4" w:space="0" w:color="auto"/>
            </w:tcBorders>
            <w:shd w:val="clear" w:color="auto" w:fill="auto"/>
            <w:noWrap/>
            <w:vAlign w:val="center"/>
          </w:tcPr>
          <w:p w:rsidR="00EC475A" w:rsidRPr="0076341B" w:rsidRDefault="00A37E7C"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0.60</w:t>
            </w:r>
          </w:p>
        </w:tc>
        <w:tc>
          <w:tcPr>
            <w:tcW w:w="411" w:type="pct"/>
            <w:tcBorders>
              <w:top w:val="nil"/>
              <w:left w:val="nil"/>
              <w:bottom w:val="single" w:sz="4" w:space="0" w:color="auto"/>
              <w:right w:val="single" w:sz="4" w:space="0" w:color="auto"/>
            </w:tcBorders>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5</w:t>
            </w:r>
          </w:p>
        </w:tc>
      </w:tr>
      <w:tr w:rsidR="00EC475A" w:rsidRPr="0076341B" w:rsidTr="00EC475A">
        <w:trPr>
          <w:trHeight w:val="315"/>
        </w:trPr>
        <w:tc>
          <w:tcPr>
            <w:tcW w:w="577" w:type="pct"/>
            <w:tcBorders>
              <w:top w:val="nil"/>
              <w:left w:val="single" w:sz="4" w:space="0" w:color="auto"/>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220</w:t>
            </w:r>
          </w:p>
        </w:tc>
        <w:tc>
          <w:tcPr>
            <w:tcW w:w="46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w:t>
            </w:r>
          </w:p>
        </w:tc>
        <w:tc>
          <w:tcPr>
            <w:tcW w:w="7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Twin Moose</w:t>
            </w:r>
          </w:p>
        </w:tc>
        <w:tc>
          <w:tcPr>
            <w:tcW w:w="6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w:t>
            </w:r>
          </w:p>
        </w:tc>
        <w:tc>
          <w:tcPr>
            <w:tcW w:w="57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763</w:t>
            </w:r>
          </w:p>
        </w:tc>
        <w:tc>
          <w:tcPr>
            <w:tcW w:w="66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0.0003061</w:t>
            </w:r>
          </w:p>
        </w:tc>
        <w:tc>
          <w:tcPr>
            <w:tcW w:w="52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1163</w:t>
            </w:r>
          </w:p>
        </w:tc>
        <w:tc>
          <w:tcPr>
            <w:tcW w:w="362" w:type="pct"/>
            <w:tcBorders>
              <w:top w:val="nil"/>
              <w:left w:val="nil"/>
              <w:bottom w:val="single" w:sz="4" w:space="0" w:color="auto"/>
              <w:right w:val="single" w:sz="4" w:space="0" w:color="auto"/>
            </w:tcBorders>
            <w:shd w:val="clear" w:color="auto" w:fill="auto"/>
            <w:noWrap/>
            <w:vAlign w:val="center"/>
          </w:tcPr>
          <w:p w:rsidR="00EC475A" w:rsidRPr="0076341B" w:rsidRDefault="00A37E7C"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0.63</w:t>
            </w:r>
          </w:p>
        </w:tc>
        <w:tc>
          <w:tcPr>
            <w:tcW w:w="411" w:type="pct"/>
            <w:tcBorders>
              <w:top w:val="nil"/>
              <w:left w:val="nil"/>
              <w:bottom w:val="single" w:sz="4" w:space="0" w:color="auto"/>
              <w:right w:val="single" w:sz="4" w:space="0" w:color="auto"/>
            </w:tcBorders>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6</w:t>
            </w:r>
          </w:p>
        </w:tc>
      </w:tr>
      <w:tr w:rsidR="00EC475A" w:rsidRPr="0076341B" w:rsidTr="00EC475A">
        <w:trPr>
          <w:trHeight w:val="315"/>
        </w:trPr>
        <w:tc>
          <w:tcPr>
            <w:tcW w:w="577" w:type="pct"/>
            <w:tcBorders>
              <w:top w:val="nil"/>
              <w:left w:val="single" w:sz="4" w:space="0" w:color="auto"/>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400</w:t>
            </w:r>
          </w:p>
        </w:tc>
        <w:tc>
          <w:tcPr>
            <w:tcW w:w="46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w:t>
            </w:r>
          </w:p>
        </w:tc>
        <w:tc>
          <w:tcPr>
            <w:tcW w:w="7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Twin Moose</w:t>
            </w:r>
          </w:p>
        </w:tc>
        <w:tc>
          <w:tcPr>
            <w:tcW w:w="6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w:t>
            </w:r>
          </w:p>
        </w:tc>
        <w:tc>
          <w:tcPr>
            <w:tcW w:w="57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763</w:t>
            </w:r>
          </w:p>
        </w:tc>
        <w:tc>
          <w:tcPr>
            <w:tcW w:w="66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0.0001923</w:t>
            </w:r>
          </w:p>
        </w:tc>
        <w:tc>
          <w:tcPr>
            <w:tcW w:w="52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2114.55</w:t>
            </w:r>
          </w:p>
        </w:tc>
        <w:tc>
          <w:tcPr>
            <w:tcW w:w="362" w:type="pct"/>
            <w:tcBorders>
              <w:top w:val="nil"/>
              <w:left w:val="nil"/>
              <w:bottom w:val="single" w:sz="4" w:space="0" w:color="auto"/>
              <w:right w:val="single" w:sz="4" w:space="0" w:color="auto"/>
            </w:tcBorders>
            <w:shd w:val="clear" w:color="auto" w:fill="auto"/>
            <w:noWrap/>
            <w:vAlign w:val="center"/>
          </w:tcPr>
          <w:p w:rsidR="00EC475A" w:rsidRDefault="00A37E7C"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0.89</w:t>
            </w:r>
          </w:p>
          <w:p w:rsidR="00A37E7C" w:rsidRPr="0076341B" w:rsidRDefault="00A37E7C" w:rsidP="00811DCB">
            <w:pPr>
              <w:spacing w:after="0" w:line="240" w:lineRule="auto"/>
              <w:jc w:val="center"/>
              <w:rPr>
                <w:rFonts w:eastAsia="Times New Roman" w:cs="Times New Roman"/>
                <w:color w:val="000000"/>
                <w:szCs w:val="24"/>
                <w:lang w:bidi="ne-NP"/>
              </w:rPr>
            </w:pPr>
          </w:p>
        </w:tc>
        <w:tc>
          <w:tcPr>
            <w:tcW w:w="411" w:type="pct"/>
            <w:tcBorders>
              <w:top w:val="nil"/>
              <w:left w:val="nil"/>
              <w:bottom w:val="single" w:sz="4" w:space="0" w:color="auto"/>
              <w:right w:val="single" w:sz="4" w:space="0" w:color="auto"/>
            </w:tcBorders>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7</w:t>
            </w:r>
          </w:p>
        </w:tc>
      </w:tr>
      <w:tr w:rsidR="00EC475A" w:rsidRPr="0076341B" w:rsidTr="00EC475A">
        <w:trPr>
          <w:trHeight w:val="315"/>
        </w:trPr>
        <w:tc>
          <w:tcPr>
            <w:tcW w:w="577" w:type="pct"/>
            <w:tcBorders>
              <w:top w:val="nil"/>
              <w:left w:val="single" w:sz="4" w:space="0" w:color="auto"/>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400</w:t>
            </w:r>
          </w:p>
        </w:tc>
        <w:tc>
          <w:tcPr>
            <w:tcW w:w="46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2</w:t>
            </w:r>
          </w:p>
        </w:tc>
        <w:tc>
          <w:tcPr>
            <w:tcW w:w="7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Quad Moose</w:t>
            </w:r>
          </w:p>
        </w:tc>
        <w:tc>
          <w:tcPr>
            <w:tcW w:w="659"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4</w:t>
            </w:r>
          </w:p>
        </w:tc>
        <w:tc>
          <w:tcPr>
            <w:tcW w:w="576"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763</w:t>
            </w:r>
          </w:p>
        </w:tc>
        <w:tc>
          <w:tcPr>
            <w:tcW w:w="66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0.0001582</w:t>
            </w:r>
          </w:p>
        </w:tc>
        <w:tc>
          <w:tcPr>
            <w:tcW w:w="525" w:type="pct"/>
            <w:tcBorders>
              <w:top w:val="nil"/>
              <w:left w:val="nil"/>
              <w:bottom w:val="single" w:sz="4" w:space="0" w:color="auto"/>
              <w:right w:val="single" w:sz="4" w:space="0" w:color="auto"/>
            </w:tcBorders>
            <w:shd w:val="clear" w:color="auto" w:fill="auto"/>
            <w:noWrap/>
            <w:vAlign w:val="center"/>
            <w:hideMark/>
          </w:tcPr>
          <w:p w:rsidR="00EC475A" w:rsidRPr="0076341B" w:rsidRDefault="00EC475A" w:rsidP="00811DCB">
            <w:pPr>
              <w:spacing w:after="0" w:line="240" w:lineRule="auto"/>
              <w:jc w:val="center"/>
              <w:rPr>
                <w:rFonts w:eastAsia="Times New Roman" w:cs="Times New Roman"/>
                <w:color w:val="000000"/>
                <w:szCs w:val="24"/>
                <w:lang w:bidi="ne-NP"/>
              </w:rPr>
            </w:pPr>
            <w:r w:rsidRPr="0076341B">
              <w:rPr>
                <w:rFonts w:eastAsia="Times New Roman" w:cs="Times New Roman"/>
                <w:color w:val="000000"/>
                <w:szCs w:val="24"/>
                <w:lang w:bidi="ne-NP"/>
              </w:rPr>
              <w:t>4229.1</w:t>
            </w:r>
          </w:p>
        </w:tc>
        <w:tc>
          <w:tcPr>
            <w:tcW w:w="362" w:type="pct"/>
            <w:tcBorders>
              <w:top w:val="nil"/>
              <w:left w:val="nil"/>
              <w:bottom w:val="single" w:sz="4" w:space="0" w:color="auto"/>
              <w:right w:val="single" w:sz="4" w:space="0" w:color="auto"/>
            </w:tcBorders>
            <w:shd w:val="clear" w:color="auto" w:fill="auto"/>
            <w:noWrap/>
            <w:vAlign w:val="center"/>
          </w:tcPr>
          <w:p w:rsidR="00EC475A" w:rsidRPr="0076341B" w:rsidRDefault="00A37E7C" w:rsidP="00A37E7C">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0.97</w:t>
            </w:r>
          </w:p>
        </w:tc>
        <w:tc>
          <w:tcPr>
            <w:tcW w:w="411" w:type="pct"/>
            <w:tcBorders>
              <w:top w:val="nil"/>
              <w:left w:val="nil"/>
              <w:bottom w:val="single" w:sz="4" w:space="0" w:color="auto"/>
              <w:right w:val="single" w:sz="4" w:space="0" w:color="auto"/>
            </w:tcBorders>
          </w:tcPr>
          <w:p w:rsidR="00EC475A" w:rsidRDefault="00EC475A" w:rsidP="00811DCB">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8</w:t>
            </w:r>
          </w:p>
        </w:tc>
      </w:tr>
    </w:tbl>
    <w:p w:rsidR="00367192" w:rsidRDefault="00367192" w:rsidP="007A0022">
      <w:pPr>
        <w:spacing w:before="240" w:line="360" w:lineRule="auto"/>
        <w:jc w:val="both"/>
        <w:rPr>
          <w:rFonts w:cs="Times New Roman"/>
        </w:rPr>
      </w:pPr>
      <w:r>
        <w:rPr>
          <w:rFonts w:cs="Times New Roman"/>
        </w:rPr>
        <w:t>Although the line loadabilty is limited by thermal, voltage regulation, and stability limit depending upon the line length, here maximum power transfer capability expressed in the above table is based on the thermal limit of the conductor only as all the line segments in the province are short lines having line length below 80 km.</w:t>
      </w:r>
    </w:p>
    <w:p w:rsidR="00367192" w:rsidRPr="007A0022" w:rsidRDefault="00CE4C0C" w:rsidP="007A0022">
      <w:pPr>
        <w:spacing w:before="240" w:line="360" w:lineRule="auto"/>
        <w:jc w:val="both"/>
        <w:rPr>
          <w:rFonts w:cs="Times New Roman"/>
        </w:rPr>
      </w:pPr>
      <w:r w:rsidRPr="007A0022">
        <w:rPr>
          <w:rFonts w:cs="Times New Roman"/>
        </w:rPr>
        <w:t>Here the current carrying capacity of the conductor at 75 deg. C is based on the ambient temperature of 40 deg. C. The detailed electrical and mechanical properties of the ACSR conductors conforming to BS 215: part 2/1970</w:t>
      </w:r>
      <w:r w:rsidR="00404E79" w:rsidRPr="007A0022">
        <w:rPr>
          <w:rFonts w:cs="Times New Roman"/>
        </w:rPr>
        <w:t xml:space="preserve"> is attached in </w:t>
      </w:r>
      <w:r w:rsidR="00367192" w:rsidRPr="007A0022">
        <w:rPr>
          <w:rFonts w:cs="Times New Roman"/>
        </w:rPr>
        <w:t>Appendix</w:t>
      </w:r>
      <w:r w:rsidR="00404E79" w:rsidRPr="007A0022">
        <w:rPr>
          <w:rFonts w:cs="Times New Roman"/>
        </w:rPr>
        <w:t xml:space="preserve"> D</w:t>
      </w:r>
      <w:r w:rsidRPr="007A0022">
        <w:rPr>
          <w:rFonts w:cs="Times New Roman"/>
        </w:rPr>
        <w:t>.</w:t>
      </w:r>
    </w:p>
    <w:p w:rsidR="00CE4C0C" w:rsidRPr="007A0022" w:rsidRDefault="00CE4C0C" w:rsidP="007A0022">
      <w:pPr>
        <w:spacing w:before="240" w:line="360" w:lineRule="auto"/>
        <w:jc w:val="both"/>
        <w:rPr>
          <w:rFonts w:cs="Times New Roman"/>
        </w:rPr>
      </w:pPr>
      <w:r w:rsidRPr="007A0022">
        <w:rPr>
          <w:rFonts w:cs="Times New Roman"/>
        </w:rPr>
        <w:lastRenderedPageBreak/>
        <w:t xml:space="preserve">The value of line reactance is based on the 100 MVA base and is taken from “Manual on Transmission Planning Criteria, Central Electricity Authority, </w:t>
      </w:r>
      <w:proofErr w:type="gramStart"/>
      <w:r w:rsidRPr="007A0022">
        <w:rPr>
          <w:rFonts w:cs="Times New Roman"/>
        </w:rPr>
        <w:t>New</w:t>
      </w:r>
      <w:proofErr w:type="gramEnd"/>
      <w:r w:rsidRPr="007A0022">
        <w:rPr>
          <w:rFonts w:cs="Times New Roman"/>
        </w:rPr>
        <w:t xml:space="preserve"> Delhi” (CEA, 2013).</w:t>
      </w:r>
    </w:p>
    <w:p w:rsidR="00A66694" w:rsidRDefault="00CE4C0C" w:rsidP="007A0022">
      <w:pPr>
        <w:spacing w:before="240" w:line="360" w:lineRule="auto"/>
        <w:jc w:val="both"/>
        <w:rPr>
          <w:rFonts w:cs="Times New Roman"/>
        </w:rPr>
      </w:pPr>
      <w:r w:rsidRPr="007A0022">
        <w:rPr>
          <w:rFonts w:cs="Times New Roman"/>
        </w:rPr>
        <w:t xml:space="preserve">Line cost per kilometer data is referenced from “Transmission System Development Plan of Nepal, Rastriya Prasaran Grid Company Limited, </w:t>
      </w:r>
      <w:proofErr w:type="gramStart"/>
      <w:r w:rsidRPr="007A0022">
        <w:rPr>
          <w:rFonts w:cs="Times New Roman"/>
        </w:rPr>
        <w:t>Nepal</w:t>
      </w:r>
      <w:proofErr w:type="gramEnd"/>
      <w:r w:rsidRPr="007A0022">
        <w:rPr>
          <w:rFonts w:cs="Times New Roman"/>
        </w:rPr>
        <w:t>” (RPGCL, 2018).</w:t>
      </w:r>
      <w:r w:rsidR="00A66694">
        <w:rPr>
          <w:rFonts w:cs="Times New Roman"/>
        </w:rPr>
        <w:t xml:space="preserve"> The cost/km data mentioned in the Table 3.2 is  after making the adjustment for the inflation taking the Consumer Price Index (CPI) of “Non –food and Service” sector as reference. The following formula is employed for inflation adjustment:</w:t>
      </w:r>
    </w:p>
    <w:p w:rsidR="00A66694" w:rsidRPr="00A37E7C" w:rsidRDefault="00A37E7C" w:rsidP="007A0022">
      <w:pPr>
        <w:spacing w:before="240" w:line="360" w:lineRule="auto"/>
        <w:jc w:val="both"/>
        <w:rPr>
          <w:rFonts w:cs="Times New Roman"/>
          <w:i/>
          <w:iCs/>
        </w:rPr>
      </w:pPr>
      <w:r w:rsidRPr="00A37E7C">
        <w:rPr>
          <w:rFonts w:cs="Times New Roman"/>
          <w:i/>
          <w:iCs/>
        </w:rPr>
        <w:t>Real price in current year= (CPI in current year/ CPI in base year)*Price in base year</w:t>
      </w:r>
    </w:p>
    <w:p w:rsidR="00CE4C0C" w:rsidRPr="007A0022" w:rsidRDefault="00A66694" w:rsidP="007A0022">
      <w:pPr>
        <w:spacing w:before="240" w:line="360" w:lineRule="auto"/>
        <w:jc w:val="both"/>
        <w:rPr>
          <w:rFonts w:cs="Times New Roman"/>
        </w:rPr>
      </w:pPr>
      <w:r>
        <w:rPr>
          <w:rFonts w:cs="Times New Roman"/>
        </w:rPr>
        <w:t>The National Consumer Price Index (CPI) of Nepal for the fiscal year 20</w:t>
      </w:r>
      <w:r w:rsidR="00A37E7C">
        <w:rPr>
          <w:rFonts w:cs="Times New Roman"/>
        </w:rPr>
        <w:t>18/19 is taken as</w:t>
      </w:r>
      <w:r>
        <w:rPr>
          <w:rFonts w:cs="Times New Roman"/>
        </w:rPr>
        <w:t xml:space="preserve"> base year and the </w:t>
      </w:r>
      <w:r w:rsidR="00A37E7C">
        <w:rPr>
          <w:rFonts w:cs="Times New Roman"/>
        </w:rPr>
        <w:t xml:space="preserve">CPI of fiscal year 2021/22 is taken as current year.  The detail of cost adjustment </w:t>
      </w:r>
      <w:r w:rsidR="00367192">
        <w:rPr>
          <w:rFonts w:cs="Times New Roman"/>
        </w:rPr>
        <w:t>for inflation</w:t>
      </w:r>
      <w:r w:rsidR="00A37E7C">
        <w:rPr>
          <w:rFonts w:cs="Times New Roman"/>
        </w:rPr>
        <w:t xml:space="preserve"> is mentioned in the Appendix E.</w:t>
      </w:r>
    </w:p>
    <w:p w:rsidR="000C1722" w:rsidRPr="003F762C" w:rsidRDefault="000C1722" w:rsidP="000C1722">
      <w:pPr>
        <w:spacing w:line="360" w:lineRule="auto"/>
        <w:rPr>
          <w:rFonts w:cs="Times New Roman"/>
        </w:rPr>
      </w:pPr>
      <w:r>
        <w:rPr>
          <w:rFonts w:cs="Times New Roman"/>
        </w:rPr>
        <w:t>This objectiv</w:t>
      </w:r>
      <w:r w:rsidR="009C0C80">
        <w:rPr>
          <w:rFonts w:cs="Times New Roman"/>
        </w:rPr>
        <w:t>e function represented by eq. (3</w:t>
      </w:r>
      <w:r>
        <w:rPr>
          <w:rFonts w:cs="Times New Roman"/>
        </w:rPr>
        <w:t>.1) is subjected to the following constraints:</w:t>
      </w:r>
    </w:p>
    <w:p w:rsidR="000C1722" w:rsidRDefault="000C1722" w:rsidP="000C1722">
      <w:pPr>
        <w:pStyle w:val="ListParagraph"/>
        <w:numPr>
          <w:ilvl w:val="0"/>
          <w:numId w:val="15"/>
        </w:numPr>
        <w:spacing w:line="360" w:lineRule="auto"/>
        <w:rPr>
          <w:rFonts w:cs="Times New Roman"/>
        </w:rPr>
      </w:pPr>
      <w:r w:rsidRPr="003F762C">
        <w:rPr>
          <w:rFonts w:cs="Times New Roman"/>
        </w:rPr>
        <w:t>Real power conservation at each node:</w:t>
      </w:r>
    </w:p>
    <w:p w:rsidR="000C1722" w:rsidRDefault="000C1722" w:rsidP="000C1722">
      <w:pPr>
        <w:spacing w:line="360" w:lineRule="auto"/>
        <w:ind w:left="360"/>
        <w:rPr>
          <w:rFonts w:cs="Times New Roman"/>
        </w:rPr>
      </w:pPr>
      <w:r>
        <w:rPr>
          <w:rFonts w:cs="Times New Roman"/>
        </w:rPr>
        <w:t>At each bus, the total power generated should be equal to the net power flowing out to the other connected buses and the total demand on that bus.</w:t>
      </w:r>
    </w:p>
    <w:p w:rsidR="000C1722" w:rsidRPr="00377F91" w:rsidRDefault="000C1722" w:rsidP="000C1722">
      <w:pPr>
        <w:spacing w:line="360" w:lineRule="auto"/>
        <w:ind w:left="360"/>
        <w:rPr>
          <w:rFonts w:cs="Times New Roman"/>
        </w:rPr>
      </w:pPr>
      <w:r>
        <w:rPr>
          <w:rFonts w:cs="Times New Roman"/>
        </w:rPr>
        <w:t>i.e</w:t>
      </w:r>
      <w:proofErr w:type="gramStart"/>
      <w:r>
        <w:rPr>
          <w:rFonts w:cs="Times New Roman"/>
        </w:rPr>
        <w:t>.,</w:t>
      </w:r>
      <w:proofErr w:type="gramEnd"/>
      <w:r w:rsidRPr="003F762C">
        <w:rPr>
          <w:rFonts w:eastAsiaTheme="minorEastAsia" w:cs="Times New Roman"/>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0C1722" w:rsidRPr="00CD1342" w:rsidTr="000C1722">
        <w:trPr>
          <w:trHeight w:val="476"/>
        </w:trPr>
        <w:tc>
          <w:tcPr>
            <w:tcW w:w="7668" w:type="dxa"/>
            <w:vAlign w:val="center"/>
          </w:tcPr>
          <w:p w:rsidR="000C1722" w:rsidRPr="00CD1342" w:rsidRDefault="00755E4B" w:rsidP="000C1722">
            <w:pPr>
              <w:jc w:val="center"/>
              <w:rPr>
                <w:rFonts w:cs="Times New Roman"/>
                <w:szCs w:val="24"/>
              </w:rPr>
            </w:pPr>
            <m:oMathPara>
              <m:oMath>
                <m:nary>
                  <m:naryPr>
                    <m:chr m:val="∑"/>
                    <m:limLoc m:val="undOvr"/>
                    <m:supHide m:val="1"/>
                    <m:ctrlPr>
                      <w:rPr>
                        <w:rFonts w:ascii="Cambria Math" w:hAnsi="Cambria Math" w:cs="Times New Roman"/>
                        <w:i/>
                      </w:rPr>
                    </m:ctrlPr>
                  </m:naryPr>
                  <m:sub>
                    <m:r>
                      <w:rPr>
                        <w:rFonts w:ascii="Cambria Math" w:hAnsi="Cambria Math" w:cs="Times New Roman"/>
                      </w:rPr>
                      <m:t>g∈Gi</m:t>
                    </m:r>
                  </m:sub>
                  <m:sup/>
                  <m:e>
                    <m:r>
                      <w:rPr>
                        <w:rFonts w:ascii="Cambria Math" w:hAnsi="Cambria Math" w:cs="Times New Roman"/>
                      </w:rPr>
                      <m:t>Pg-</m:t>
                    </m:r>
                    <m:nary>
                      <m:naryPr>
                        <m:chr m:val="∑"/>
                        <m:limLoc m:val="undOvr"/>
                        <m:supHide m:val="1"/>
                        <m:ctrlPr>
                          <w:rPr>
                            <w:rFonts w:ascii="Cambria Math" w:hAnsi="Cambria Math" w:cs="Times New Roman"/>
                            <w:i/>
                          </w:rPr>
                        </m:ctrlPr>
                      </m:naryPr>
                      <m:sub>
                        <m:d>
                          <m:dPr>
                            <m:ctrlPr>
                              <w:rPr>
                                <w:rFonts w:ascii="Cambria Math" w:hAnsi="Cambria Math" w:cs="Times New Roman"/>
                                <w:i/>
                              </w:rPr>
                            </m:ctrlPr>
                          </m:dPr>
                          <m:e>
                            <m:r>
                              <w:rPr>
                                <w:rFonts w:ascii="Cambria Math" w:hAnsi="Cambria Math" w:cs="Times New Roman"/>
                              </w:rPr>
                              <m:t>i,j</m:t>
                            </m:r>
                          </m:e>
                        </m:d>
                        <m:r>
                          <w:rPr>
                            <w:rFonts w:ascii="Cambria Math" w:hAnsi="Cambria Math" w:cs="Times New Roman"/>
                          </w:rPr>
                          <m:t>∈Ni</m:t>
                        </m:r>
                      </m:sub>
                      <m:sup/>
                      <m:e>
                        <m:r>
                          <w:rPr>
                            <w:rFonts w:ascii="Cambria Math" w:hAnsi="Cambria Math" w:cs="Times New Roman"/>
                          </w:rPr>
                          <m:t>Pij</m:t>
                        </m:r>
                      </m:e>
                    </m:nary>
                    <m:r>
                      <w:rPr>
                        <w:rFonts w:ascii="Cambria Math" w:hAnsi="Cambria Math" w:cs="Times New Roman"/>
                      </w:rPr>
                      <m:t>-Di=0</m:t>
                    </m:r>
                  </m:e>
                </m:nary>
                <m:r>
                  <m:rPr>
                    <m:sty m:val="p"/>
                  </m:rPr>
                  <w:rPr>
                    <w:rFonts w:ascii="Cambria Math" w:eastAsiaTheme="minorEastAsia" w:hAnsi="Cambria Math" w:cs="Times New Roman"/>
                  </w:rPr>
                  <m:t xml:space="preserve">  </m:t>
                </m:r>
              </m:oMath>
            </m:oMathPara>
          </w:p>
        </w:tc>
        <w:tc>
          <w:tcPr>
            <w:tcW w:w="1215" w:type="dxa"/>
            <w:vAlign w:val="center"/>
          </w:tcPr>
          <w:p w:rsidR="000C1722" w:rsidRPr="00CD1342" w:rsidRDefault="000C1722" w:rsidP="000C1722">
            <w:pPr>
              <w:jc w:val="center"/>
              <w:rPr>
                <w:rFonts w:cs="Times New Roman"/>
                <w:szCs w:val="24"/>
              </w:rPr>
            </w:pPr>
            <w:r w:rsidRPr="00CD1342">
              <w:rPr>
                <w:rFonts w:cs="Times New Roman"/>
                <w:szCs w:val="24"/>
              </w:rPr>
              <w:t xml:space="preserve">Eq. </w:t>
            </w:r>
            <w:r w:rsidRPr="00CD1342">
              <w:rPr>
                <w:rFonts w:cs="Times New Roman"/>
                <w:szCs w:val="24"/>
              </w:rPr>
              <w:fldChar w:fldCharType="begin"/>
            </w:r>
            <w:r w:rsidRPr="00CD1342">
              <w:rPr>
                <w:rFonts w:cs="Times New Roman"/>
                <w:szCs w:val="24"/>
              </w:rPr>
              <w:instrText xml:space="preserve"> STYLEREF 1 \s </w:instrText>
            </w:r>
            <w:r w:rsidRPr="00CD1342">
              <w:rPr>
                <w:rFonts w:cs="Times New Roman"/>
                <w:szCs w:val="24"/>
              </w:rPr>
              <w:fldChar w:fldCharType="separate"/>
            </w:r>
            <w:r w:rsidR="00021248">
              <w:rPr>
                <w:rFonts w:cs="Times New Roman"/>
                <w:noProof/>
                <w:szCs w:val="24"/>
              </w:rPr>
              <w:t>3</w:t>
            </w:r>
            <w:r w:rsidRPr="00CD1342">
              <w:rPr>
                <w:rFonts w:cs="Times New Roman"/>
                <w:szCs w:val="24"/>
              </w:rPr>
              <w:fldChar w:fldCharType="end"/>
            </w:r>
            <w:r w:rsidRPr="00CD1342">
              <w:rPr>
                <w:rFonts w:cs="Times New Roman"/>
                <w:szCs w:val="24"/>
              </w:rPr>
              <w:t>.</w:t>
            </w:r>
            <w:r w:rsidRPr="00CD1342">
              <w:rPr>
                <w:rFonts w:cs="Times New Roman"/>
                <w:szCs w:val="24"/>
              </w:rPr>
              <w:fldChar w:fldCharType="begin"/>
            </w:r>
            <w:r w:rsidRPr="00CD1342">
              <w:rPr>
                <w:rFonts w:cs="Times New Roman"/>
                <w:szCs w:val="24"/>
              </w:rPr>
              <w:instrText xml:space="preserve"> SEQ Eq. \* ARABIC \s 1 </w:instrText>
            </w:r>
            <w:r w:rsidRPr="00CD1342">
              <w:rPr>
                <w:rFonts w:cs="Times New Roman"/>
                <w:szCs w:val="24"/>
              </w:rPr>
              <w:fldChar w:fldCharType="separate"/>
            </w:r>
            <w:r w:rsidR="00021248">
              <w:rPr>
                <w:rFonts w:cs="Times New Roman"/>
                <w:noProof/>
                <w:szCs w:val="24"/>
              </w:rPr>
              <w:t>2</w:t>
            </w:r>
            <w:r w:rsidRPr="00CD1342">
              <w:rPr>
                <w:rFonts w:cs="Times New Roman"/>
                <w:szCs w:val="24"/>
              </w:rPr>
              <w:fldChar w:fldCharType="end"/>
            </w:r>
          </w:p>
        </w:tc>
      </w:tr>
    </w:tbl>
    <w:p w:rsidR="000C1722" w:rsidRDefault="000C1722" w:rsidP="000C1722">
      <w:pPr>
        <w:spacing w:line="360" w:lineRule="auto"/>
        <w:rPr>
          <w:rFonts w:cs="Times New Roman"/>
        </w:rPr>
      </w:pPr>
      <w:r>
        <w:rPr>
          <w:rFonts w:cs="Times New Roman"/>
        </w:rPr>
        <w:t xml:space="preserve">Where, </w:t>
      </w:r>
    </w:p>
    <w:p w:rsidR="000C1722" w:rsidRDefault="000C1722" w:rsidP="000C1722">
      <w:pPr>
        <w:spacing w:line="360" w:lineRule="auto"/>
        <w:rPr>
          <w:rFonts w:cs="Times New Roman"/>
        </w:rPr>
      </w:pPr>
      <w:r>
        <w:rPr>
          <w:rFonts w:cs="Times New Roman"/>
        </w:rPr>
        <w:t>Gi= Set of all generators connected to the bus i</w:t>
      </w:r>
    </w:p>
    <w:p w:rsidR="000C1722" w:rsidRDefault="000C1722" w:rsidP="000C1722">
      <w:pPr>
        <w:spacing w:line="360" w:lineRule="auto"/>
        <w:rPr>
          <w:rFonts w:cs="Times New Roman"/>
        </w:rPr>
      </w:pPr>
      <w:r>
        <w:rPr>
          <w:rFonts w:cs="Times New Roman"/>
        </w:rPr>
        <w:t xml:space="preserve">G= domain of a set of all generators </w:t>
      </w:r>
    </w:p>
    <w:p w:rsidR="000C1722" w:rsidRDefault="000C1722" w:rsidP="000C1722">
      <w:pPr>
        <w:spacing w:line="360" w:lineRule="auto"/>
        <w:rPr>
          <w:rFonts w:cs="Times New Roman"/>
        </w:rPr>
      </w:pPr>
      <w:r>
        <w:rPr>
          <w:rFonts w:cs="Times New Roman"/>
        </w:rPr>
        <w:t>Ni= set of all lines connected to the bus i</w:t>
      </w:r>
    </w:p>
    <w:p w:rsidR="000C1722" w:rsidRDefault="000C1722" w:rsidP="000C1722">
      <w:pPr>
        <w:spacing w:line="360" w:lineRule="auto"/>
        <w:rPr>
          <w:rFonts w:cs="Times New Roman"/>
        </w:rPr>
      </w:pPr>
      <w:r>
        <w:rPr>
          <w:rFonts w:cs="Times New Roman"/>
        </w:rPr>
        <w:t>Pij= Line flow between bus i and j,</w:t>
      </w:r>
    </w:p>
    <w:p w:rsidR="000C1722" w:rsidRDefault="000C1722" w:rsidP="000C1722">
      <w:pPr>
        <w:spacing w:line="360" w:lineRule="auto"/>
        <w:rPr>
          <w:rFonts w:cs="Times New Roman"/>
        </w:rPr>
      </w:pPr>
      <w:r>
        <w:rPr>
          <w:rFonts w:cs="Times New Roman"/>
        </w:rPr>
        <w:t>Di = Demand at bus i</w:t>
      </w:r>
    </w:p>
    <w:p w:rsidR="000C1722" w:rsidRPr="00E04E06" w:rsidRDefault="000C1722" w:rsidP="000C1722">
      <w:pPr>
        <w:pStyle w:val="ListParagraph"/>
        <w:numPr>
          <w:ilvl w:val="0"/>
          <w:numId w:val="15"/>
        </w:numPr>
        <w:spacing w:line="360" w:lineRule="auto"/>
        <w:rPr>
          <w:rFonts w:cs="Times New Roman"/>
        </w:rPr>
      </w:pPr>
      <w:r w:rsidRPr="003F762C">
        <w:rPr>
          <w:rFonts w:eastAsiaTheme="minorEastAsia" w:cs="Times New Roman"/>
        </w:rPr>
        <w:t>Line  flow constraints:</w:t>
      </w:r>
    </w:p>
    <w:p w:rsidR="000C1722" w:rsidRPr="00D05526" w:rsidRDefault="000C1722" w:rsidP="000C1722">
      <w:pPr>
        <w:spacing w:line="360" w:lineRule="auto"/>
        <w:jc w:val="both"/>
        <w:rPr>
          <w:rFonts w:cs="Times New Roman"/>
        </w:rPr>
      </w:pPr>
      <w:r w:rsidRPr="00E04E06">
        <w:rPr>
          <w:rFonts w:cs="Times New Roman"/>
        </w:rPr>
        <w:lastRenderedPageBreak/>
        <w:t xml:space="preserve">The powers flowing in existing transmission lines </w:t>
      </w:r>
      <w:r>
        <w:rPr>
          <w:rFonts w:cs="Times New Roman"/>
        </w:rPr>
        <w:t>are determin</w:t>
      </w:r>
      <w:r w:rsidR="009C0C80">
        <w:rPr>
          <w:rFonts w:cs="Times New Roman"/>
        </w:rPr>
        <w:t>ed by the equality constraint (3</w:t>
      </w:r>
      <w:r>
        <w:rPr>
          <w:rFonts w:cs="Times New Roman"/>
        </w:rPr>
        <w:t>.3). Further, the power flow in the existing line and candidate lines shall be limited by their thermal loading l</w:t>
      </w:r>
      <w:r w:rsidR="009C0C80">
        <w:rPr>
          <w:rFonts w:cs="Times New Roman"/>
        </w:rPr>
        <w:t>imits as defined by equations (3.4) and (3.7</w:t>
      </w:r>
      <w:r>
        <w:rPr>
          <w:rFonts w:cs="Times New Roman"/>
        </w:rPr>
        <w: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0C1722" w:rsidRPr="00CD1342" w:rsidTr="000C1722">
        <w:trPr>
          <w:trHeight w:val="476"/>
          <w:jc w:val="center"/>
        </w:trPr>
        <w:tc>
          <w:tcPr>
            <w:tcW w:w="7668" w:type="dxa"/>
            <w:vAlign w:val="center"/>
          </w:tcPr>
          <w:p w:rsidR="000C1722" w:rsidRPr="00CD1342" w:rsidRDefault="000C1722" w:rsidP="000C1722">
            <w:pPr>
              <w:jc w:val="center"/>
              <w:rPr>
                <w:rFonts w:cs="Times New Roman"/>
                <w:szCs w:val="24"/>
              </w:rPr>
            </w:pPr>
            <m:oMathPara>
              <m:oMath>
                <m:r>
                  <m:rPr>
                    <m:sty m:val="p"/>
                  </m:rPr>
                  <w:rPr>
                    <w:rFonts w:ascii="Cambria Math" w:hAnsi="Cambria Math" w:cs="Times New Roman"/>
                  </w:rPr>
                  <m:t xml:space="preserve">Pij = bijk * (δi – δj) </m:t>
                </m:r>
              </m:oMath>
            </m:oMathPara>
          </w:p>
        </w:tc>
        <w:tc>
          <w:tcPr>
            <w:tcW w:w="1215" w:type="dxa"/>
            <w:vAlign w:val="center"/>
          </w:tcPr>
          <w:p w:rsidR="000C1722" w:rsidRPr="00CD1342" w:rsidRDefault="000C1722" w:rsidP="000C1722">
            <w:pPr>
              <w:jc w:val="center"/>
              <w:rPr>
                <w:rFonts w:cs="Times New Roman"/>
                <w:szCs w:val="24"/>
              </w:rPr>
            </w:pPr>
            <w:r w:rsidRPr="00CD1342">
              <w:rPr>
                <w:rFonts w:cs="Times New Roman"/>
                <w:szCs w:val="24"/>
              </w:rPr>
              <w:t xml:space="preserve">Eq. </w:t>
            </w:r>
            <w:r w:rsidRPr="00CD1342">
              <w:rPr>
                <w:rFonts w:cs="Times New Roman"/>
                <w:szCs w:val="24"/>
              </w:rPr>
              <w:fldChar w:fldCharType="begin"/>
            </w:r>
            <w:r w:rsidRPr="00CD1342">
              <w:rPr>
                <w:rFonts w:cs="Times New Roman"/>
                <w:szCs w:val="24"/>
              </w:rPr>
              <w:instrText xml:space="preserve"> STYLEREF 1 \s </w:instrText>
            </w:r>
            <w:r w:rsidRPr="00CD1342">
              <w:rPr>
                <w:rFonts w:cs="Times New Roman"/>
                <w:szCs w:val="24"/>
              </w:rPr>
              <w:fldChar w:fldCharType="separate"/>
            </w:r>
            <w:r w:rsidR="00021248">
              <w:rPr>
                <w:rFonts w:cs="Times New Roman"/>
                <w:noProof/>
                <w:szCs w:val="24"/>
              </w:rPr>
              <w:t>3</w:t>
            </w:r>
            <w:r w:rsidRPr="00CD1342">
              <w:rPr>
                <w:rFonts w:cs="Times New Roman"/>
                <w:szCs w:val="24"/>
              </w:rPr>
              <w:fldChar w:fldCharType="end"/>
            </w:r>
            <w:r w:rsidRPr="00CD1342">
              <w:rPr>
                <w:rFonts w:cs="Times New Roman"/>
                <w:szCs w:val="24"/>
              </w:rPr>
              <w:t>.</w:t>
            </w:r>
            <w:r w:rsidRPr="00CD1342">
              <w:rPr>
                <w:rFonts w:cs="Times New Roman"/>
                <w:szCs w:val="24"/>
              </w:rPr>
              <w:fldChar w:fldCharType="begin"/>
            </w:r>
            <w:r w:rsidRPr="00CD1342">
              <w:rPr>
                <w:rFonts w:cs="Times New Roman"/>
                <w:szCs w:val="24"/>
              </w:rPr>
              <w:instrText xml:space="preserve"> SEQ Eq. \* ARABIC \s 1 </w:instrText>
            </w:r>
            <w:r w:rsidRPr="00CD1342">
              <w:rPr>
                <w:rFonts w:cs="Times New Roman"/>
                <w:szCs w:val="24"/>
              </w:rPr>
              <w:fldChar w:fldCharType="separate"/>
            </w:r>
            <w:r w:rsidR="00021248">
              <w:rPr>
                <w:rFonts w:cs="Times New Roman"/>
                <w:noProof/>
                <w:szCs w:val="24"/>
              </w:rPr>
              <w:t>3</w:t>
            </w:r>
            <w:r w:rsidRPr="00CD1342">
              <w:rPr>
                <w:rFonts w:cs="Times New Roman"/>
                <w:szCs w:val="24"/>
              </w:rPr>
              <w:fldChar w:fldCharType="end"/>
            </w:r>
          </w:p>
        </w:tc>
      </w:tr>
      <w:tr w:rsidR="000C1722" w:rsidRPr="00CD1342" w:rsidTr="000C1722">
        <w:trPr>
          <w:trHeight w:val="476"/>
          <w:jc w:val="center"/>
        </w:trPr>
        <w:tc>
          <w:tcPr>
            <w:tcW w:w="7668" w:type="dxa"/>
            <w:vAlign w:val="center"/>
          </w:tcPr>
          <w:p w:rsidR="000C1722" w:rsidRPr="00CD1342" w:rsidRDefault="000C1722" w:rsidP="000C1722">
            <w:pPr>
              <w:jc w:val="center"/>
              <w:rPr>
                <w:szCs w:val="24"/>
              </w:rPr>
            </w:pPr>
            <m:oMathPara>
              <m:oMath>
                <m:r>
                  <m:rPr>
                    <m:sty m:val="p"/>
                  </m:rPr>
                  <w:rPr>
                    <w:rFonts w:ascii="Cambria Math" w:hAnsi="Cambria Math" w:cs="Times New Roman"/>
                  </w:rPr>
                  <m:t>- Pij</m:t>
                </m:r>
                <m:r>
                  <m:rPr>
                    <m:sty m:val="p"/>
                  </m:rPr>
                  <w:rPr>
                    <w:rFonts w:ascii="Cambria Math" w:hAnsi="Cambria Math" w:cs="Times New Roman"/>
                    <w:vertAlign w:val="superscript"/>
                  </w:rPr>
                  <m:t>max</m:t>
                </m:r>
                <m:r>
                  <m:rPr>
                    <m:sty m:val="p"/>
                  </m:rPr>
                  <w:rPr>
                    <w:rFonts w:ascii="Cambria Math" w:hAnsi="Cambria Math" w:cs="Times New Roman"/>
                  </w:rPr>
                  <m:t xml:space="preserve"> ≤Pij≤ Pij</m:t>
                </m:r>
                <m:r>
                  <m:rPr>
                    <m:sty m:val="p"/>
                  </m:rPr>
                  <w:rPr>
                    <w:rFonts w:ascii="Cambria Math" w:hAnsi="Cambria Math" w:cs="Times New Roman"/>
                    <w:vertAlign w:val="superscript"/>
                  </w:rPr>
                  <m:t>max</m:t>
                </m:r>
                <m:r>
                  <m:rPr>
                    <m:sty m:val="p"/>
                  </m:rPr>
                  <w:rPr>
                    <w:rFonts w:ascii="Cambria Math" w:hAnsi="Cambria Math" w:cs="Times New Roman"/>
                  </w:rPr>
                  <m:t xml:space="preserve">  </m:t>
                </m:r>
              </m:oMath>
            </m:oMathPara>
          </w:p>
        </w:tc>
        <w:tc>
          <w:tcPr>
            <w:tcW w:w="1215" w:type="dxa"/>
            <w:vAlign w:val="center"/>
          </w:tcPr>
          <w:p w:rsidR="000C1722" w:rsidRPr="00CD1342" w:rsidRDefault="000C1722" w:rsidP="000C1722">
            <w:pPr>
              <w:jc w:val="center"/>
              <w:rPr>
                <w:szCs w:val="24"/>
              </w:rPr>
            </w:pPr>
            <w:r w:rsidRPr="00CD1342">
              <w:rPr>
                <w:szCs w:val="24"/>
              </w:rPr>
              <w:t xml:space="preserve">Eq. </w:t>
            </w:r>
            <w:r w:rsidRPr="00CD1342">
              <w:rPr>
                <w:szCs w:val="24"/>
              </w:rPr>
              <w:fldChar w:fldCharType="begin"/>
            </w:r>
            <w:r w:rsidRPr="00CD1342">
              <w:rPr>
                <w:szCs w:val="24"/>
              </w:rPr>
              <w:instrText xml:space="preserve"> STYLEREF 1 \s </w:instrText>
            </w:r>
            <w:r w:rsidRPr="00CD1342">
              <w:rPr>
                <w:szCs w:val="24"/>
              </w:rPr>
              <w:fldChar w:fldCharType="separate"/>
            </w:r>
            <w:r w:rsidR="00021248">
              <w:rPr>
                <w:noProof/>
                <w:szCs w:val="24"/>
              </w:rPr>
              <w:t>3</w:t>
            </w:r>
            <w:r w:rsidRPr="00CD1342">
              <w:rPr>
                <w:szCs w:val="24"/>
              </w:rPr>
              <w:fldChar w:fldCharType="end"/>
            </w:r>
            <w:r w:rsidRPr="00CD1342">
              <w:rPr>
                <w:szCs w:val="24"/>
              </w:rPr>
              <w:t>.</w:t>
            </w:r>
            <w:r w:rsidRPr="00CD1342">
              <w:rPr>
                <w:szCs w:val="24"/>
              </w:rPr>
              <w:fldChar w:fldCharType="begin"/>
            </w:r>
            <w:r w:rsidRPr="00CD1342">
              <w:rPr>
                <w:szCs w:val="24"/>
              </w:rPr>
              <w:instrText xml:space="preserve"> SEQ Eq. \* ARABIC \s 1 </w:instrText>
            </w:r>
            <w:r w:rsidRPr="00CD1342">
              <w:rPr>
                <w:szCs w:val="24"/>
              </w:rPr>
              <w:fldChar w:fldCharType="separate"/>
            </w:r>
            <w:r w:rsidR="00021248">
              <w:rPr>
                <w:noProof/>
                <w:szCs w:val="24"/>
              </w:rPr>
              <w:t>4</w:t>
            </w:r>
            <w:r w:rsidRPr="00CD1342">
              <w:rPr>
                <w:szCs w:val="24"/>
              </w:rPr>
              <w:fldChar w:fldCharType="end"/>
            </w:r>
          </w:p>
        </w:tc>
      </w:tr>
    </w:tbl>
    <w:p w:rsidR="000C1722" w:rsidRDefault="000C1722" w:rsidP="000C1722">
      <w:pPr>
        <w:rPr>
          <w:rFonts w:cs="Times New Roman"/>
        </w:rPr>
      </w:pPr>
      <w:r>
        <w:rPr>
          <w:rFonts w:cs="Times New Roman"/>
        </w:rPr>
        <w:t>Where,</w:t>
      </w:r>
    </w:p>
    <w:p w:rsidR="000C1722" w:rsidRDefault="000C1722" w:rsidP="000C1722">
      <w:pPr>
        <w:rPr>
          <w:rFonts w:cs="Times New Roman"/>
        </w:rPr>
      </w:pPr>
      <w:proofErr w:type="gramStart"/>
      <w:r>
        <w:rPr>
          <w:rFonts w:cs="Times New Roman"/>
        </w:rPr>
        <w:t>bij</w:t>
      </w:r>
      <w:r w:rsidR="00190C49">
        <w:rPr>
          <w:rFonts w:cs="Times New Roman"/>
        </w:rPr>
        <w:t>k</w:t>
      </w:r>
      <w:proofErr w:type="gramEnd"/>
      <w:r>
        <w:rPr>
          <w:rFonts w:cs="Times New Roman"/>
        </w:rPr>
        <w:t xml:space="preserve">= </w:t>
      </w:r>
      <w:r w:rsidRPr="003F762C">
        <w:rPr>
          <w:rFonts w:cs="Times New Roman"/>
        </w:rPr>
        <w:t xml:space="preserve">Susceptance of </w:t>
      </w:r>
      <w:r>
        <w:rPr>
          <w:rFonts w:cs="Times New Roman"/>
        </w:rPr>
        <w:t xml:space="preserve">the </w:t>
      </w:r>
      <w:r w:rsidRPr="003F762C">
        <w:rPr>
          <w:rFonts w:cs="Times New Roman"/>
        </w:rPr>
        <w:t>line</w:t>
      </w:r>
      <w:r w:rsidR="00190C49">
        <w:rPr>
          <w:rFonts w:cs="Times New Roman"/>
        </w:rPr>
        <w:t xml:space="preserve"> type ‘k’ connected between</w:t>
      </w:r>
      <w:r w:rsidRPr="003F762C">
        <w:rPr>
          <w:rFonts w:cs="Times New Roman"/>
        </w:rPr>
        <w:t xml:space="preserve"> bus</w:t>
      </w:r>
      <w:r w:rsidR="00190C49">
        <w:rPr>
          <w:rFonts w:cs="Times New Roman"/>
        </w:rPr>
        <w:t>es</w:t>
      </w:r>
      <w:r w:rsidRPr="003F762C">
        <w:rPr>
          <w:rFonts w:cs="Times New Roman"/>
        </w:rPr>
        <w:t xml:space="preserve"> i an j</w:t>
      </w:r>
      <w:r>
        <w:rPr>
          <w:rFonts w:cs="Times New Roman"/>
        </w:rPr>
        <w:t xml:space="preserve"> </w:t>
      </w:r>
    </w:p>
    <w:p w:rsidR="000C1722" w:rsidRDefault="000C1722" w:rsidP="000C1722">
      <w:pPr>
        <w:rPr>
          <w:rFonts w:cs="Times New Roman"/>
        </w:rPr>
      </w:pPr>
      <w:r>
        <w:rPr>
          <w:rFonts w:cs="Times New Roman"/>
        </w:rPr>
        <w:t>Pijmax = Maximum thermal loading capacity of the line between i and j</w:t>
      </w:r>
    </w:p>
    <w:p w:rsidR="000C1722" w:rsidRDefault="000C1722" w:rsidP="000C1722">
      <w:r w:rsidRPr="008D4434">
        <w:rPr>
          <w:rFonts w:cs="Times New Roman"/>
        </w:rPr>
        <w:t>Similar</w:t>
      </w:r>
      <w:r>
        <w:rPr>
          <w:rFonts w:cs="Times New Roman"/>
        </w:rPr>
        <w:t>l</w:t>
      </w:r>
      <w:r w:rsidRPr="008D4434">
        <w:rPr>
          <w:rFonts w:cs="Times New Roman"/>
        </w:rPr>
        <w:t>y, the power flow in the candidate line is given by the following equation (4.5)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0C1722" w:rsidRPr="00CD1342" w:rsidTr="000C1722">
        <w:trPr>
          <w:trHeight w:val="476"/>
          <w:jc w:val="center"/>
        </w:trPr>
        <w:tc>
          <w:tcPr>
            <w:tcW w:w="7668" w:type="dxa"/>
            <w:vAlign w:val="center"/>
          </w:tcPr>
          <w:p w:rsidR="000C1722" w:rsidRPr="00CD1342" w:rsidRDefault="00190C49" w:rsidP="000C1722">
            <w:pPr>
              <w:jc w:val="center"/>
              <w:rPr>
                <w:szCs w:val="24"/>
              </w:rPr>
            </w:pPr>
            <m:oMathPara>
              <m:oMath>
                <m:r>
                  <m:rPr>
                    <m:sty m:val="p"/>
                  </m:rPr>
                  <w:rPr>
                    <w:rFonts w:ascii="Cambria Math" w:hAnsi="Cambria Math" w:cs="Times New Roman"/>
                  </w:rPr>
                  <m:t>Pijk = u</m:t>
                </m:r>
                <m:d>
                  <m:dPr>
                    <m:ctrlPr>
                      <w:rPr>
                        <w:rFonts w:ascii="Cambria Math" w:hAnsi="Cambria Math" w:cs="Times New Roman"/>
                      </w:rPr>
                    </m:ctrlPr>
                  </m:dPr>
                  <m:e>
                    <m:r>
                      <m:rPr>
                        <m:sty m:val="p"/>
                      </m:rPr>
                      <w:rPr>
                        <w:rFonts w:ascii="Cambria Math" w:hAnsi="Cambria Math" w:cs="Times New Roman"/>
                      </w:rPr>
                      <m:t>i,j,k</m:t>
                    </m:r>
                  </m:e>
                </m:d>
                <m:r>
                  <m:rPr>
                    <m:sty m:val="p"/>
                  </m:rPr>
                  <w:rPr>
                    <w:rFonts w:ascii="Cambria Math" w:hAnsi="Cambria Math" w:cs="Times New Roman"/>
                  </w:rPr>
                  <m:t xml:space="preserve"> .  bijk * (δi – δj) </m:t>
                </m:r>
              </m:oMath>
            </m:oMathPara>
          </w:p>
        </w:tc>
        <w:tc>
          <w:tcPr>
            <w:tcW w:w="1215" w:type="dxa"/>
            <w:vAlign w:val="center"/>
          </w:tcPr>
          <w:p w:rsidR="000C1722" w:rsidRPr="00CD1342" w:rsidRDefault="000C1722" w:rsidP="000C1722">
            <w:pPr>
              <w:jc w:val="center"/>
              <w:rPr>
                <w:szCs w:val="24"/>
              </w:rPr>
            </w:pPr>
            <w:r w:rsidRPr="00CD1342">
              <w:rPr>
                <w:szCs w:val="24"/>
              </w:rPr>
              <w:t xml:space="preserve">Eq. </w:t>
            </w:r>
            <w:r w:rsidRPr="00CD1342">
              <w:rPr>
                <w:szCs w:val="24"/>
              </w:rPr>
              <w:fldChar w:fldCharType="begin"/>
            </w:r>
            <w:r w:rsidRPr="00CD1342">
              <w:rPr>
                <w:szCs w:val="24"/>
              </w:rPr>
              <w:instrText xml:space="preserve"> STYLEREF 1 \s </w:instrText>
            </w:r>
            <w:r w:rsidRPr="00CD1342">
              <w:rPr>
                <w:szCs w:val="24"/>
              </w:rPr>
              <w:fldChar w:fldCharType="separate"/>
            </w:r>
            <w:r w:rsidR="00021248">
              <w:rPr>
                <w:noProof/>
                <w:szCs w:val="24"/>
              </w:rPr>
              <w:t>3</w:t>
            </w:r>
            <w:r w:rsidRPr="00CD1342">
              <w:rPr>
                <w:szCs w:val="24"/>
              </w:rPr>
              <w:fldChar w:fldCharType="end"/>
            </w:r>
            <w:r w:rsidRPr="00CD1342">
              <w:rPr>
                <w:szCs w:val="24"/>
              </w:rPr>
              <w:t>.</w:t>
            </w:r>
            <w:r w:rsidRPr="00CD1342">
              <w:rPr>
                <w:szCs w:val="24"/>
              </w:rPr>
              <w:fldChar w:fldCharType="begin"/>
            </w:r>
            <w:r w:rsidRPr="00CD1342">
              <w:rPr>
                <w:szCs w:val="24"/>
              </w:rPr>
              <w:instrText xml:space="preserve"> SEQ Eq. \* ARABIC \s 1 </w:instrText>
            </w:r>
            <w:r w:rsidRPr="00CD1342">
              <w:rPr>
                <w:szCs w:val="24"/>
              </w:rPr>
              <w:fldChar w:fldCharType="separate"/>
            </w:r>
            <w:r w:rsidR="00021248">
              <w:rPr>
                <w:noProof/>
                <w:szCs w:val="24"/>
              </w:rPr>
              <w:t>5</w:t>
            </w:r>
            <w:r w:rsidRPr="00CD1342">
              <w:rPr>
                <w:szCs w:val="24"/>
              </w:rPr>
              <w:fldChar w:fldCharType="end"/>
            </w:r>
          </w:p>
        </w:tc>
      </w:tr>
    </w:tbl>
    <w:p w:rsidR="000C1722" w:rsidRPr="00AC447C" w:rsidRDefault="000C1722" w:rsidP="000C1722">
      <w:pPr>
        <w:spacing w:line="360" w:lineRule="auto"/>
        <w:jc w:val="both"/>
        <w:rPr>
          <w:rFonts w:cs="Times New Roman"/>
        </w:rPr>
      </w:pPr>
      <w:r w:rsidRPr="00AC447C">
        <w:rPr>
          <w:rFonts w:cs="Times New Roman"/>
        </w:rPr>
        <w:t xml:space="preserve">The equation </w:t>
      </w:r>
      <w:r>
        <w:rPr>
          <w:rFonts w:cs="Times New Roman"/>
        </w:rPr>
        <w:t>(</w:t>
      </w:r>
      <w:r w:rsidR="009C0C80">
        <w:rPr>
          <w:rFonts w:cs="Times New Roman"/>
        </w:rPr>
        <w:t>3</w:t>
      </w:r>
      <w:r w:rsidRPr="00AC447C">
        <w:rPr>
          <w:rFonts w:cs="Times New Roman"/>
        </w:rPr>
        <w:t>.5</w:t>
      </w:r>
      <w:r>
        <w:rPr>
          <w:rFonts w:cs="Times New Roman"/>
        </w:rPr>
        <w:t>)</w:t>
      </w:r>
      <w:r w:rsidRPr="00AC447C">
        <w:rPr>
          <w:rFonts w:cs="Times New Roman"/>
        </w:rPr>
        <w:t xml:space="preserve">  is non</w:t>
      </w:r>
      <w:r>
        <w:rPr>
          <w:rFonts w:cs="Times New Roman"/>
        </w:rPr>
        <w:t>-</w:t>
      </w:r>
      <w:r w:rsidRPr="00AC447C">
        <w:rPr>
          <w:rFonts w:cs="Times New Roman"/>
        </w:rPr>
        <w:t>linear in nature as it has terms that conta</w:t>
      </w:r>
      <w:r>
        <w:rPr>
          <w:rFonts w:cs="Times New Roman"/>
        </w:rPr>
        <w:t>in two variables i.e discrete de</w:t>
      </w:r>
      <w:r w:rsidR="009C0C80">
        <w:rPr>
          <w:rFonts w:cs="Times New Roman"/>
        </w:rPr>
        <w:t>cision variable u</w:t>
      </w:r>
      <w:r w:rsidRPr="00AC447C">
        <w:rPr>
          <w:rFonts w:cs="Times New Roman"/>
        </w:rPr>
        <w:t>(</w:t>
      </w:r>
      <w:r w:rsidR="009C0C80">
        <w:rPr>
          <w:rFonts w:cs="Times New Roman"/>
        </w:rPr>
        <w:t>i,j,</w:t>
      </w:r>
      <w:r w:rsidRPr="00AC447C">
        <w:rPr>
          <w:rFonts w:cs="Times New Roman"/>
        </w:rPr>
        <w:t>k) and voltage an</w:t>
      </w:r>
      <w:r>
        <w:rPr>
          <w:rFonts w:cs="Times New Roman"/>
        </w:rPr>
        <w:t>gle at bus i (or j) δi (or δj). This non-linear qualities equ</w:t>
      </w:r>
      <w:r w:rsidR="009C0C80">
        <w:rPr>
          <w:rFonts w:cs="Times New Roman"/>
        </w:rPr>
        <w:t>ation represented by equation (3</w:t>
      </w:r>
      <w:r>
        <w:rPr>
          <w:rFonts w:cs="Times New Roman"/>
        </w:rPr>
        <w:t xml:space="preserve">.5) can be transferred into linear inequalities by using </w:t>
      </w:r>
      <w:r w:rsidRPr="003850FB">
        <w:rPr>
          <w:rFonts w:cs="Times New Roman"/>
        </w:rPr>
        <w:t>a disjunctive parameter</w:t>
      </w:r>
      <w:r>
        <w:rPr>
          <w:rFonts w:cs="Times New Roman"/>
        </w:rPr>
        <w:t xml:space="preserve"> M, </w:t>
      </w:r>
      <w:proofErr w:type="gramStart"/>
      <w:r w:rsidRPr="00526DD6">
        <w:rPr>
          <w:rFonts w:cs="Times New Roman"/>
        </w:rPr>
        <w:t xml:space="preserve">where  </w:t>
      </w:r>
      <w:r>
        <w:rPr>
          <w:rFonts w:cs="Times New Roman"/>
        </w:rPr>
        <w:t>M</w:t>
      </w:r>
      <w:proofErr w:type="gramEnd"/>
      <w:r>
        <w:rPr>
          <w:rFonts w:cs="Times New Roman"/>
        </w:rPr>
        <w:t xml:space="preserve"> </w:t>
      </w:r>
      <w:r w:rsidRPr="00526DD6">
        <w:rPr>
          <w:rFonts w:cs="Times New Roman"/>
        </w:rPr>
        <w:t xml:space="preserve"> is a </w:t>
      </w:r>
      <w:r>
        <w:rPr>
          <w:rFonts w:cs="Times New Roman"/>
        </w:rPr>
        <w:t xml:space="preserve">large </w:t>
      </w:r>
      <w:r w:rsidRPr="00526DD6">
        <w:rPr>
          <w:rFonts w:cs="Times New Roman"/>
        </w:rPr>
        <w:t>positive parameter</w:t>
      </w:r>
      <w:r>
        <w:rPr>
          <w:rFonts w:cs="Times New Roman"/>
        </w:rPr>
        <w:t xml:space="preserve">. This method of linearization has been well studied and described by </w:t>
      </w:r>
      <w:r>
        <w:rPr>
          <w:rFonts w:cs="Times New Roman"/>
        </w:rPr>
        <w:fldChar w:fldCharType="begin" w:fldLock="1"/>
      </w:r>
      <w:r w:rsidR="00880FA8">
        <w:rPr>
          <w:rFonts w:cs="Times New Roman"/>
        </w:rPr>
        <w:instrText>ADDIN CSL_CITATION {"citationItems":[{"id":"ITEM-1","itemData":{"DOI":"10.1016/j.epsr.2014.04.013","ISSN":"03787796","abstract":"This paper presents a method in expansion planning of transmission systems using the AC optimal power flow (AC-OPF). The AC-OPF provides a more accurate picture of power flow in the network compared to the DC optimal power flow (DC-OPF) that is usually considered in the literature for transmission expansion planning (TEP). While the AC-OPF-based TEP is a mixed-integer nonlinear programming problem, this paper transforms it into a mixed-integer linear programming environment. This transformation guarantees achievement of a global optimal solution by the existing algorithms and software. The proposed model has been successfully applied to a simple 3-bus power system, Garver's 6-bus test system, 24-bus IEEE reliability test system (RTS) as well as a realistic power system. Detailed case studies are presented and thoroughly analyzed. Simulations show the effectiveness of the proposed method on the TEP. © 2014 Elsevier B.V.","author":[{"dropping-particle":"","family":"Akbari","given":"Tohid","non-dropping-particle":"","parse-names":false,"suffix":""},{"dropping-particle":"","family":"Tavakoli Bina","given":"Mohammad","non-dropping-particle":"","parse-names":false,"suffix":""}],"container-title":"Electric Power Systems Research","id":"ITEM-1","issued":{"date-parts":[["2014"]]},"page":"93-100","publisher":"Elsevier BV","title":"A linearized formulation of AC multi-year transmission expansion planning: A mixed-integer linear programming approach","type":"article-journal","volume":"114"},"uris":["http://www.mendeley.com/documents/?uuid=b613b761-b66b-38ec-a24d-6d415c50630d"]}],"mendeley":{"formattedCitation":"(Akbari &amp; Tavakoli Bina, 2014)","plainTextFormattedCitation":"(Akbari &amp; Tavakoli Bina, 2014)","previouslyFormattedCitation":"(Akbari &amp; Tavakoli Bina, 2014)"},"properties":{"noteIndex":0},"schema":"https://github.com/citation-style-language/schema/raw/master/csl-citation.json"}</w:instrText>
      </w:r>
      <w:r>
        <w:rPr>
          <w:rFonts w:cs="Times New Roman"/>
        </w:rPr>
        <w:fldChar w:fldCharType="separate"/>
      </w:r>
      <w:r w:rsidR="00880FA8" w:rsidRPr="00880FA8">
        <w:rPr>
          <w:rFonts w:cs="Times New Roman"/>
          <w:noProof/>
        </w:rPr>
        <w:t>(Akbari &amp; Tavakoli Bina, 2014)</w:t>
      </w:r>
      <w:r>
        <w:rPr>
          <w:rFonts w:cs="Times New Roman"/>
        </w:rPr>
        <w:fldChar w:fldCharType="end"/>
      </w:r>
      <w:r>
        <w:rPr>
          <w:rFonts w:cs="Times New Roman"/>
        </w:rPr>
        <w:t xml:space="preserve">, </w:t>
      </w:r>
      <w:r>
        <w:rPr>
          <w:rFonts w:cs="Times New Roman"/>
        </w:rPr>
        <w:fldChar w:fldCharType="begin" w:fldLock="1"/>
      </w:r>
      <w:r w:rsidR="00880FA8">
        <w:rPr>
          <w:rFonts w:cs="Times New Roman"/>
        </w:rPr>
        <w:instrText>ADDIN CSL_CITATION {"citationItems":[{"id":"ITEM-1","itemData":{"DOI":"10.1016/j.ijepes.2021.107329","ISSN":"01420615","abstract":"This paper presents a new mathematical approach for co-planning of transmission expansion planning and battery storage systems placement. An optimal placement of grid-scaled battery storage systems can help transmission systems in congestion managements and improve power system security. In addition, battery storage systems can increase power system reliability in contingency conditions. In this paper a security and reliability viewpoint is implemented for the simultaneous transmission expansion planning and the optimal placement of battery storage systems. The N-1 security constraints are applied to the expansion planning model. The reliability indices evaluated from second order outages are also involved in the decision making process. The Benders’ decomposition approach is used to reduce the computational burden of the proposed model and make it applicable for large scaled power systems. The IEEE 24-bus test system is used to evaluate the applicability of the proposed method.","author":[{"dropping-particle":"","family":"Kazemi","given":"Mostafa","non-dropping-particle":"","parse-names":false,"suffix":""},{"dropping-particle":"","family":"Ansari","given":"Mohammad Reza","non-dropping-particle":"","parse-names":false,"suffix":""}],"container-title":"International Journal of Electrical Power and Energy Systems","id":"ITEM-1","issue":"June 2021","issued":{"date-parts":[["2022"]]},"page":"107329","publisher":"Elsevier Ltd","title":"An integrated transmission expansion planning and battery storage systems placement - A security and reliability perspective","type":"article-journal","volume":"134"},"uris":["http://www.mendeley.com/documents/?uuid=d36f3c9c-928c-4e2a-abec-b6d6d947b564"]}],"mendeley":{"formattedCitation":"(Kazemi &amp; Ansari, 2022)","plainTextFormattedCitation":"(Kazemi &amp; Ansari, 2022)","previouslyFormattedCitation":"(Kazemi &amp; Ansari, 2022)"},"properties":{"noteIndex":0},"schema":"https://github.com/citation-style-language/schema/raw/master/csl-citation.json"}</w:instrText>
      </w:r>
      <w:r>
        <w:rPr>
          <w:rFonts w:cs="Times New Roman"/>
        </w:rPr>
        <w:fldChar w:fldCharType="separate"/>
      </w:r>
      <w:r w:rsidR="00880FA8" w:rsidRPr="00880FA8">
        <w:rPr>
          <w:rFonts w:cs="Times New Roman"/>
          <w:noProof/>
        </w:rPr>
        <w:t>(Kazemi &amp; Ansari, 2022)</w:t>
      </w:r>
      <w:r>
        <w:rPr>
          <w:rFonts w:cs="Times New Roman"/>
        </w:rPr>
        <w:fldChar w:fldCharType="end"/>
      </w:r>
      <w:r>
        <w:rPr>
          <w:rFonts w:cs="Times New Roman"/>
        </w:rPr>
        <w:t xml:space="preserve">,  </w:t>
      </w:r>
      <w:r>
        <w:rPr>
          <w:rFonts w:cs="Times New Roman"/>
        </w:rPr>
        <w:fldChar w:fldCharType="begin" w:fldLock="1"/>
      </w:r>
      <w:r w:rsidR="00880FA8">
        <w:rPr>
          <w:rFonts w:cs="Times New Roman"/>
        </w:rPr>
        <w:instrText>ADDIN CSL_CITATION {"citationItems":[{"id":"ITEM-1","itemData":{"abstract":"RESUMEN El presente artículo presenta una metodología para resolver el problema del Planeamiento de la Expansión de la Transmisión (PET) cuando se consideran Múltiples Escenarios de Generación (MEG) e incertidumbre en la demanda. Los MEG conllevan a múltiples patrones de flujo de potencia, como resultado del ambiente competitivo existente en los sistemas eléctricos. Por lo tanto, en este trabajo, los diferentes patrones de flujo son tomados en cuenta para evitar congestión futura en la red de transmisión y así evitar futuros cortes de carga. La solución de este problema es obtenida mediante el uso del algoritmo genético especializado de Chu-Beasley, que incluye una nueva estrategia de programación no lineal para la población inicial, usando el método de punto interior. También se incluye una etapa de diversificación que esparce las soluciones en el espacio de búsqueda para aumentar la capacidad de convergencia. A su vez, se tiene en cuenta la incertidumbre de la generación y la demanda mediante su inclusión en el modelo matemático, permitiendo variaciones en un rango determinado. Esta formulación está asociada con disminuciones importantes en los costos de los planes de expansión, cuando se comparan con los modelos tradicionales de generación y demanda fija. Con esta metodología se encuentran planes de expansión para el sistema de Garver de 6 barras y el sistema IEEE de 24 barras, obteniendo un corte de carga nulo bajo cualquier escenario de generación futuro. Palabras clave: Planeamiento de la transmisión, escenarios de generación, uncertainty, optimización, punto interior. ABSTRACT This paper shows a methodology for solving the Transmission Expansion Planning Problem (TEPP) when Multiple Generation Scenarios (MGS) and demand uncertainty are considered. MGS lead to multiple power flow patterns, as a result of the competitive environment in power systems. In this work, the different flow patterns are taken into account, in order to avoid future congestion of the transmission network and thus avoiding future load shedding. The solution to this problem is obtained by a specialized Chu-Beasley Genetic Algorithm (CBGA) which includes a new initialization strategy using non-linear interior point. A diversification stage is also included to spread the solutions in the search space and increase convergence capability. Generation and demand uncertainty are also considered in the mathematical model by allowing variations within a given range. This formulation al…","author":[{"dropping-particle":"","family":"Correa","given":"Carlos Adrián","non-dropping-particle":"","parse-names":false,"suffix":""},{"dropping-particle":"","family":"Bolaños","given":"Ricardo","non-dropping-particle":"","parse-names":false,"suffix":""},{"dropping-particle":"","family":"Escobar","given":"Antonio","non-dropping-particle":"","parse-names":false,"suffix":""}],"container-title":"Ingeniare. Revista chilena de ingeniería","id":"ITEM-1","issue":"2","issued":{"date-parts":[["2014"]]},"number-of-pages":"177-188","title":"Transmission expansion planning considering multiple generation scenarios and demand uncertainty Planeamiento de expansión de la transmisión considerando múltiples escenarios de generación e incertidumbre en la demanda","type":"report","volume":"22"},"uris":["http://www.mendeley.com/documents/?uuid=0b382edb-865e-3fbd-92e4-9b481515da74"]}],"mendeley":{"formattedCitation":"(Correa et al., 2014)","plainTextFormattedCitation":"(Correa et al., 2014)","previouslyFormattedCitation":"(Correa et al., 2014)"},"properties":{"noteIndex":0},"schema":"https://github.com/citation-style-language/schema/raw/master/csl-citation.json"}</w:instrText>
      </w:r>
      <w:r>
        <w:rPr>
          <w:rFonts w:cs="Times New Roman"/>
        </w:rPr>
        <w:fldChar w:fldCharType="separate"/>
      </w:r>
      <w:r w:rsidR="00880FA8" w:rsidRPr="00880FA8">
        <w:rPr>
          <w:rFonts w:cs="Times New Roman"/>
          <w:noProof/>
        </w:rPr>
        <w:t>(Correa et al., 2014)</w:t>
      </w:r>
      <w:r>
        <w:rPr>
          <w:rFonts w:cs="Times New Roman"/>
        </w:rPr>
        <w:fldChar w:fldCharType="end"/>
      </w:r>
      <w:r>
        <w:rPr>
          <w:rFonts w:cs="Times New Roman"/>
        </w:rPr>
        <w:t xml:space="preserve"> and </w:t>
      </w:r>
      <w:r>
        <w:rPr>
          <w:rFonts w:cs="Times New Roman"/>
        </w:rPr>
        <w:fldChar w:fldCharType="begin" w:fldLock="1"/>
      </w:r>
      <w:r w:rsidR="00880FA8">
        <w:rPr>
          <w:rFonts w:cs="Times New Roman"/>
        </w:rPr>
        <w:instrText>ADDIN CSL_CITATION {"citationItems":[{"id":"ITEM-1","itemData":{"DOI":"10.1109/TPWRS.2009.2021230","ISSN":"08858950","abstract":"We present a bilevel model for transmission expansion planning within a market environment, where producers and consumers trade freely electric energy through a pool. The target of the transmission planner, modeled through the upper-level problem, is to minimize network investment cost while facilitating energy trading. This upper-level problem is constrained by a collection of lower-level market clearing problems representing pool trading, and whose individual objective functions correspond to social welfare. Using the duality theory the proposed bilevel model is recast as a mixed-integer linear programming problem, which is solvable using branch-and-cut solvers. Detailed results from an illustrative example and a case study are presented and discussed. Finally, some relevant conclusions are drawn. © 2009 IEEE.","author":[{"dropping-particle":"","family":"Garcés","given":"Lina P.","non-dropping-particle":"","parse-names":false,"suffix":""},{"dropping-particle":"","family":"Conejo","given":"Antonio J.","non-dropping-particle":"","parse-names":false,"suffix":""},{"dropping-particle":"","family":"García-Bertrand","given":"Raquel","non-dropping-particle":"","parse-names":false,"suffix":""},{"dropping-particle":"","family":"Romero","given":"Rubén","non-dropping-particle":"","parse-names":false,"suffix":""}],"container-title":"IEEE Transactions on Power Systems","id":"ITEM-1","issue":"3","issued":{"date-parts":[["2009"]]},"page":"1513-1522","title":"A bilevel approach to transmission expansion planning within a market environment","type":"article-journal","volume":"24"},"uris":["http://www.mendeley.com/documents/?uuid=708bc280-3c52-37de-8c4b-ae33f1f64fa0"]}],"mendeley":{"formattedCitation":"(Garcés et al., 2009)","plainTextFormattedCitation":"(Garcés et al., 2009)","previouslyFormattedCitation":"(Garcés et al., 2009)"},"properties":{"noteIndex":0},"schema":"https://github.com/citation-style-language/schema/raw/master/csl-citation.json"}</w:instrText>
      </w:r>
      <w:r>
        <w:rPr>
          <w:rFonts w:cs="Times New Roman"/>
        </w:rPr>
        <w:fldChar w:fldCharType="separate"/>
      </w:r>
      <w:r w:rsidR="00880FA8" w:rsidRPr="00880FA8">
        <w:rPr>
          <w:rFonts w:cs="Times New Roman"/>
          <w:noProof/>
        </w:rPr>
        <w:t>(Garcés et al., 2009)</w:t>
      </w:r>
      <w:r>
        <w:rPr>
          <w:rFonts w:cs="Times New Roman"/>
        </w:rPr>
        <w:fldChar w:fldCharType="end"/>
      </w:r>
      <w:r>
        <w:rPr>
          <w:rFonts w:cs="Times New Roman"/>
        </w:rPr>
        <w:t>.</w:t>
      </w:r>
      <w:r w:rsidRPr="00526DD6">
        <w:rPr>
          <w:rFonts w:cs="Times New Roman"/>
        </w:rPr>
        <w:t xml:space="preserve"> </w:t>
      </w:r>
      <w:r>
        <w:rPr>
          <w:rFonts w:cs="Times New Roman"/>
        </w:rPr>
        <w:t xml:space="preserve">This parameter </w:t>
      </w:r>
      <w:r w:rsidR="00367192">
        <w:rPr>
          <w:rFonts w:cs="Times New Roman"/>
        </w:rPr>
        <w:t xml:space="preserve">M </w:t>
      </w:r>
      <w:r w:rsidR="00367192" w:rsidRPr="00526DD6">
        <w:rPr>
          <w:rFonts w:cs="Times New Roman"/>
        </w:rPr>
        <w:t>is</w:t>
      </w:r>
      <w:r w:rsidRPr="00526DD6">
        <w:rPr>
          <w:rFonts w:cs="Times New Roman"/>
        </w:rPr>
        <w:t xml:space="preserve"> large enough so that </w:t>
      </w:r>
      <w:r>
        <w:rPr>
          <w:rFonts w:cs="Times New Roman"/>
        </w:rPr>
        <w:t xml:space="preserve">the </w:t>
      </w:r>
      <w:r w:rsidRPr="00526DD6">
        <w:rPr>
          <w:rFonts w:cs="Times New Roman"/>
        </w:rPr>
        <w:t>bus angle difference b</w:t>
      </w:r>
      <w:r>
        <w:rPr>
          <w:rFonts w:cs="Times New Roman"/>
        </w:rPr>
        <w:t>etween any buses is enforced wi</w:t>
      </w:r>
      <w:r w:rsidRPr="00526DD6">
        <w:rPr>
          <w:rFonts w:cs="Times New Roman"/>
        </w:rPr>
        <w:t xml:space="preserve">thin </w:t>
      </w:r>
      <w:r>
        <w:rPr>
          <w:rFonts w:cs="Times New Roman"/>
        </w:rPr>
        <w:t xml:space="preserve">an </w:t>
      </w:r>
      <w:r w:rsidRPr="00526DD6">
        <w:rPr>
          <w:rFonts w:cs="Times New Roman"/>
        </w:rPr>
        <w:t>acceptable range regardless if there exists a transmission line between these two buses</w:t>
      </w:r>
      <w:r w:rsidRPr="003850FB">
        <w:rPr>
          <w:rFonts w:cs="Times New Roman"/>
        </w:rPr>
        <w:t xml:space="preserve"> </w:t>
      </w:r>
      <w:r w:rsidR="00367192" w:rsidRPr="00D05526">
        <w:rPr>
          <w:rFonts w:cs="Times New Roman"/>
        </w:rPr>
        <w:t xml:space="preserve">as </w:t>
      </w:r>
      <w:proofErr w:type="gramStart"/>
      <w:r w:rsidR="00367192" w:rsidRPr="00D05526">
        <w:rPr>
          <w:rFonts w:cs="Times New Roman"/>
        </w:rPr>
        <w:t>formulated</w:t>
      </w:r>
      <w:r w:rsidRPr="00D05526">
        <w:rPr>
          <w:rFonts w:cs="Times New Roman"/>
        </w:rPr>
        <w:t xml:space="preserve">  by</w:t>
      </w:r>
      <w:proofErr w:type="gramEnd"/>
      <w:r w:rsidRPr="00D05526">
        <w:rPr>
          <w:rFonts w:cs="Times New Roman"/>
        </w:rPr>
        <w:t xml:space="preserve"> </w:t>
      </w:r>
      <w:r w:rsidR="009C0C80">
        <w:rPr>
          <w:rFonts w:cs="Times New Roman"/>
        </w:rPr>
        <w:t>(3.6</w:t>
      </w:r>
      <w:r>
        <w:rPr>
          <w:rFonts w:cs="Times New Roman"/>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0C1722" w:rsidRPr="00CD1342" w:rsidTr="000C1722">
        <w:trPr>
          <w:trHeight w:val="476"/>
          <w:jc w:val="center"/>
        </w:trPr>
        <w:tc>
          <w:tcPr>
            <w:tcW w:w="7668" w:type="dxa"/>
            <w:vAlign w:val="center"/>
          </w:tcPr>
          <w:p w:rsidR="000C1722" w:rsidRPr="00CD1342" w:rsidRDefault="000C1722" w:rsidP="000C1722">
            <w:pPr>
              <w:jc w:val="center"/>
              <w:rPr>
                <w:szCs w:val="24"/>
              </w:rPr>
            </w:pPr>
            <m:oMathPara>
              <m:oMath>
                <m:r>
                  <m:rPr>
                    <m:sty m:val="p"/>
                  </m:rPr>
                  <w:rPr>
                    <w:rFonts w:ascii="Cambria Math" w:hAnsi="Cambria Math" w:cs="Times New Roman"/>
                  </w:rPr>
                  <m:t>- (1-u</m:t>
                </m:r>
                <m:r>
                  <m:rPr>
                    <m:sty m:val="p"/>
                  </m:rPr>
                  <w:rPr>
                    <w:rFonts w:ascii="Cambria Math" w:hAnsi="Cambria Math" w:cs="Times New Roman"/>
                    <w:vertAlign w:val="subscript"/>
                  </w:rPr>
                  <m:t>(i,j,k)</m:t>
                </m:r>
                <m:r>
                  <m:rPr>
                    <m:sty m:val="p"/>
                  </m:rPr>
                  <w:rPr>
                    <w:rFonts w:ascii="Cambria Math" w:hAnsi="Cambria Math" w:cs="Times New Roman"/>
                  </w:rPr>
                  <m:t>)M≤Pijk- bij*(δi – δj) ≤ (1-u</m:t>
                </m:r>
                <m:r>
                  <m:rPr>
                    <m:sty m:val="p"/>
                  </m:rPr>
                  <w:rPr>
                    <w:rFonts w:ascii="Cambria Math" w:hAnsi="Cambria Math" w:cs="Times New Roman"/>
                    <w:vertAlign w:val="subscript"/>
                  </w:rPr>
                  <m:t>(i,j,k)</m:t>
                </m:r>
                <m:r>
                  <m:rPr>
                    <m:sty m:val="p"/>
                  </m:rPr>
                  <w:rPr>
                    <w:rFonts w:ascii="Cambria Math" w:hAnsi="Cambria Math" w:cs="Times New Roman"/>
                  </w:rPr>
                  <m:t xml:space="preserve">)M </m:t>
                </m:r>
              </m:oMath>
            </m:oMathPara>
          </w:p>
        </w:tc>
        <w:tc>
          <w:tcPr>
            <w:tcW w:w="1215" w:type="dxa"/>
            <w:vAlign w:val="center"/>
          </w:tcPr>
          <w:p w:rsidR="000C1722" w:rsidRPr="00CD1342" w:rsidRDefault="000C1722" w:rsidP="000C1722">
            <w:pPr>
              <w:jc w:val="center"/>
              <w:rPr>
                <w:szCs w:val="24"/>
              </w:rPr>
            </w:pPr>
            <w:r w:rsidRPr="00CD1342">
              <w:rPr>
                <w:szCs w:val="24"/>
              </w:rPr>
              <w:t xml:space="preserve">Eq. </w:t>
            </w:r>
            <w:r w:rsidRPr="00CD1342">
              <w:rPr>
                <w:szCs w:val="24"/>
              </w:rPr>
              <w:fldChar w:fldCharType="begin"/>
            </w:r>
            <w:r w:rsidRPr="00CD1342">
              <w:rPr>
                <w:szCs w:val="24"/>
              </w:rPr>
              <w:instrText xml:space="preserve"> STYLEREF 1 \s </w:instrText>
            </w:r>
            <w:r w:rsidRPr="00CD1342">
              <w:rPr>
                <w:szCs w:val="24"/>
              </w:rPr>
              <w:fldChar w:fldCharType="separate"/>
            </w:r>
            <w:r w:rsidR="00021248">
              <w:rPr>
                <w:noProof/>
                <w:szCs w:val="24"/>
              </w:rPr>
              <w:t>3</w:t>
            </w:r>
            <w:r w:rsidRPr="00CD1342">
              <w:rPr>
                <w:szCs w:val="24"/>
              </w:rPr>
              <w:fldChar w:fldCharType="end"/>
            </w:r>
            <w:r w:rsidRPr="00CD1342">
              <w:rPr>
                <w:szCs w:val="24"/>
              </w:rPr>
              <w:t>.</w:t>
            </w:r>
            <w:r w:rsidRPr="00CD1342">
              <w:rPr>
                <w:szCs w:val="24"/>
              </w:rPr>
              <w:fldChar w:fldCharType="begin"/>
            </w:r>
            <w:r w:rsidRPr="00CD1342">
              <w:rPr>
                <w:szCs w:val="24"/>
              </w:rPr>
              <w:instrText xml:space="preserve"> SEQ Eq. \* ARABIC \s 1 </w:instrText>
            </w:r>
            <w:r w:rsidRPr="00CD1342">
              <w:rPr>
                <w:szCs w:val="24"/>
              </w:rPr>
              <w:fldChar w:fldCharType="separate"/>
            </w:r>
            <w:r w:rsidR="00021248">
              <w:rPr>
                <w:noProof/>
                <w:szCs w:val="24"/>
              </w:rPr>
              <w:t>6</w:t>
            </w:r>
            <w:r w:rsidRPr="00CD1342">
              <w:rPr>
                <w:szCs w:val="24"/>
              </w:rPr>
              <w:fldChar w:fldCharType="end"/>
            </w:r>
          </w:p>
        </w:tc>
      </w:tr>
      <w:tr w:rsidR="000C1722" w:rsidRPr="00CD1342" w:rsidTr="000C1722">
        <w:trPr>
          <w:trHeight w:val="476"/>
          <w:jc w:val="center"/>
        </w:trPr>
        <w:tc>
          <w:tcPr>
            <w:tcW w:w="7668" w:type="dxa"/>
            <w:vAlign w:val="center"/>
          </w:tcPr>
          <w:p w:rsidR="000C1722" w:rsidRPr="00CD1342" w:rsidRDefault="000C1722" w:rsidP="000C1722">
            <w:pPr>
              <w:spacing w:before="240"/>
              <w:jc w:val="center"/>
              <w:rPr>
                <w:szCs w:val="24"/>
              </w:rPr>
            </w:pPr>
            <m:oMathPara>
              <m:oMath>
                <m:r>
                  <m:rPr>
                    <m:sty m:val="p"/>
                  </m:rPr>
                  <w:rPr>
                    <w:rFonts w:ascii="Cambria Math" w:hAnsi="Cambria Math" w:cs="Times New Roman"/>
                  </w:rPr>
                  <m:t>- Pij</m:t>
                </m:r>
                <m:r>
                  <m:rPr>
                    <m:sty m:val="p"/>
                  </m:rPr>
                  <w:rPr>
                    <w:rFonts w:ascii="Cambria Math" w:hAnsi="Cambria Math" w:cs="Times New Roman"/>
                    <w:vertAlign w:val="superscript"/>
                  </w:rPr>
                  <m:t xml:space="preserve">max. </m:t>
                </m:r>
                <m:r>
                  <m:rPr>
                    <m:sty m:val="p"/>
                  </m:rPr>
                  <w:rPr>
                    <w:rFonts w:ascii="Cambria Math" w:hAnsi="Cambria Math" w:cs="Times New Roman"/>
                    <w:vertAlign w:val="subscript"/>
                  </w:rPr>
                  <m:t>u(i,j,k)</m:t>
                </m:r>
                <m:r>
                  <m:rPr>
                    <m:sty m:val="p"/>
                  </m:rPr>
                  <w:rPr>
                    <w:rFonts w:ascii="Cambria Math" w:hAnsi="Cambria Math" w:cs="Times New Roman"/>
                  </w:rPr>
                  <m:t xml:space="preserve"> ≤ Pij ≤ Pij</m:t>
                </m:r>
                <m:r>
                  <m:rPr>
                    <m:sty m:val="p"/>
                  </m:rPr>
                  <w:rPr>
                    <w:rFonts w:ascii="Cambria Math" w:hAnsi="Cambria Math" w:cs="Times New Roman"/>
                    <w:vertAlign w:val="superscript"/>
                  </w:rPr>
                  <m:t>max</m:t>
                </m:r>
                <m:r>
                  <m:rPr>
                    <m:sty m:val="p"/>
                  </m:rPr>
                  <w:rPr>
                    <w:rFonts w:ascii="Cambria Math" w:hAnsi="Cambria Math" w:cs="Times New Roman"/>
                  </w:rPr>
                  <m:t xml:space="preserve"> u</m:t>
                </m:r>
                <m:r>
                  <m:rPr>
                    <m:sty m:val="p"/>
                  </m:rPr>
                  <w:rPr>
                    <w:rFonts w:ascii="Cambria Math" w:hAnsi="Cambria Math" w:cs="Times New Roman"/>
                    <w:vertAlign w:val="subscript"/>
                  </w:rPr>
                  <m:t>(i,j,k)</m:t>
                </m:r>
              </m:oMath>
            </m:oMathPara>
          </w:p>
        </w:tc>
        <w:tc>
          <w:tcPr>
            <w:tcW w:w="1215" w:type="dxa"/>
            <w:vAlign w:val="center"/>
          </w:tcPr>
          <w:p w:rsidR="000C1722" w:rsidRPr="00CD1342" w:rsidRDefault="000C1722" w:rsidP="000C1722">
            <w:pPr>
              <w:spacing w:before="240"/>
              <w:jc w:val="center"/>
              <w:rPr>
                <w:szCs w:val="24"/>
              </w:rPr>
            </w:pPr>
            <w:r w:rsidRPr="00CD1342">
              <w:rPr>
                <w:szCs w:val="24"/>
              </w:rPr>
              <w:t xml:space="preserve">Eq. </w:t>
            </w:r>
            <w:r w:rsidRPr="00CD1342">
              <w:rPr>
                <w:szCs w:val="24"/>
              </w:rPr>
              <w:fldChar w:fldCharType="begin"/>
            </w:r>
            <w:r w:rsidRPr="00CD1342">
              <w:rPr>
                <w:szCs w:val="24"/>
              </w:rPr>
              <w:instrText xml:space="preserve"> STYLEREF 1 \s </w:instrText>
            </w:r>
            <w:r w:rsidRPr="00CD1342">
              <w:rPr>
                <w:szCs w:val="24"/>
              </w:rPr>
              <w:fldChar w:fldCharType="separate"/>
            </w:r>
            <w:r w:rsidR="00021248">
              <w:rPr>
                <w:noProof/>
                <w:szCs w:val="24"/>
              </w:rPr>
              <w:t>3</w:t>
            </w:r>
            <w:r w:rsidRPr="00CD1342">
              <w:rPr>
                <w:szCs w:val="24"/>
              </w:rPr>
              <w:fldChar w:fldCharType="end"/>
            </w:r>
            <w:r w:rsidRPr="00CD1342">
              <w:rPr>
                <w:szCs w:val="24"/>
              </w:rPr>
              <w:t>.</w:t>
            </w:r>
            <w:r w:rsidRPr="00CD1342">
              <w:rPr>
                <w:szCs w:val="24"/>
              </w:rPr>
              <w:fldChar w:fldCharType="begin"/>
            </w:r>
            <w:r w:rsidRPr="00CD1342">
              <w:rPr>
                <w:szCs w:val="24"/>
              </w:rPr>
              <w:instrText xml:space="preserve"> SEQ Eq. \* ARABIC \s 1 </w:instrText>
            </w:r>
            <w:r w:rsidRPr="00CD1342">
              <w:rPr>
                <w:szCs w:val="24"/>
              </w:rPr>
              <w:fldChar w:fldCharType="separate"/>
            </w:r>
            <w:r w:rsidR="00021248">
              <w:rPr>
                <w:noProof/>
                <w:szCs w:val="24"/>
              </w:rPr>
              <w:t>7</w:t>
            </w:r>
            <w:r w:rsidRPr="00CD1342">
              <w:rPr>
                <w:szCs w:val="24"/>
              </w:rPr>
              <w:fldChar w:fldCharType="end"/>
            </w:r>
          </w:p>
        </w:tc>
      </w:tr>
    </w:tbl>
    <w:p w:rsidR="000C1722" w:rsidRDefault="000C1722" w:rsidP="000C1722">
      <w:pPr>
        <w:spacing w:before="240" w:after="0" w:line="360" w:lineRule="auto"/>
        <w:rPr>
          <w:rFonts w:cs="Times New Roman"/>
        </w:rPr>
      </w:pPr>
      <w:r>
        <w:rPr>
          <w:rFonts w:cs="Times New Roman"/>
        </w:rPr>
        <w:t xml:space="preserve">Here the appropriate value for Big M parameter as suggested by </w:t>
      </w:r>
      <w:r>
        <w:rPr>
          <w:rFonts w:cs="Times New Roman"/>
        </w:rPr>
        <w:fldChar w:fldCharType="begin" w:fldLock="1"/>
      </w:r>
      <w:r w:rsidR="00880FA8">
        <w:rPr>
          <w:rFonts w:cs="Times New Roman"/>
        </w:rPr>
        <w:instrText>ADDIN CSL_CITATION {"citationItems":[{"id":"ITEM-1","itemData":{"DOI":"10.1007/978-3-319-62350-4","ISBN":"9783319623504","abstract":"This unique book describes how the General Algebraic Modeling System (GAMS) can be used to solve various power system operation and planning optimization problems. This book is the first of its kind to provide readers with a comprehensive reference that includes the solution codes for basic/advanced power system optimization problems in GAMS, a computationally efficient tool for analyzing optimization problems in power and energy systems. The book covers theoretical background as well as the application examples and test case studies. It is a suitable reference for dedicated and general audiences including power system professionals as well as researchers and developers from the energy sector and electrical power engineering community and will be helpful to undergraduate and graduate students.","author":[{"dropping-particle":"","family":"Soroudi","given":"Alireza","non-dropping-particle":"","parse-names":false,"suffix":""}],"container-title":"Power System Optimization Modeling in GAMS","id":"ITEM-1","issued":{"date-parts":[["2017"]]},"number-of-pages":"1-295","title":"Power system optimization modeling in GAMS","type":"book"},"uris":["http://www.mendeley.com/documents/?uuid=8913d222-7964-4a22-8bc6-c6c2905c1214"]}],"mendeley":{"formattedCitation":"(Soroudi, 2017)","plainTextFormattedCitation":"(Soroudi, 2017)","previouslyFormattedCitation":"(Soroudi, 2017)"},"properties":{"noteIndex":0},"schema":"https://github.com/citation-style-language/schema/raw/master/csl-citation.json"}</w:instrText>
      </w:r>
      <w:r>
        <w:rPr>
          <w:rFonts w:cs="Times New Roman"/>
        </w:rPr>
        <w:fldChar w:fldCharType="separate"/>
      </w:r>
      <w:r w:rsidR="00880FA8" w:rsidRPr="00880FA8">
        <w:rPr>
          <w:rFonts w:cs="Times New Roman"/>
          <w:noProof/>
        </w:rPr>
        <w:t>(Soroudi, 2017)</w:t>
      </w:r>
      <w:r>
        <w:rPr>
          <w:rFonts w:cs="Times New Roman"/>
        </w:rPr>
        <w:fldChar w:fldCharType="end"/>
      </w:r>
      <w:r>
        <w:rPr>
          <w:rFonts w:cs="Times New Roman"/>
        </w:rPr>
        <w:t xml:space="preserve"> is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0C1722" w:rsidRPr="00CD1342" w:rsidTr="000C1722">
        <w:trPr>
          <w:trHeight w:val="476"/>
          <w:jc w:val="center"/>
        </w:trPr>
        <w:tc>
          <w:tcPr>
            <w:tcW w:w="7668" w:type="dxa"/>
            <w:vAlign w:val="center"/>
          </w:tcPr>
          <w:p w:rsidR="000C1722" w:rsidRPr="00CD1342" w:rsidRDefault="00190C49" w:rsidP="000C1722">
            <w:pPr>
              <w:jc w:val="center"/>
              <w:rPr>
                <w:szCs w:val="24"/>
              </w:rPr>
            </w:pPr>
            <m:oMathPara>
              <m:oMath>
                <m:r>
                  <m:rPr>
                    <m:sty m:val="p"/>
                  </m:rPr>
                  <w:rPr>
                    <w:rFonts w:ascii="Cambria Math" w:hAnsi="Cambria Math" w:cs="Times New Roman"/>
                  </w:rPr>
                  <m:t>M=Max [bijk.</m:t>
                </m:r>
                <m:d>
                  <m:dPr>
                    <m:ctrlPr>
                      <w:rPr>
                        <w:rFonts w:ascii="Cambria Math" w:hAnsi="Cambria Math" w:cs="Times New Roman"/>
                      </w:rPr>
                    </m:ctrlPr>
                  </m:dPr>
                  <m:e>
                    <m:r>
                      <m:rPr>
                        <m:sty m:val="p"/>
                      </m:rPr>
                      <w:rPr>
                        <w:rFonts w:ascii="Cambria Math" w:hAnsi="Cambria Math" w:cs="Times New Roman"/>
                      </w:rPr>
                      <m:t>δi – δj</m:t>
                    </m:r>
                  </m:e>
                </m:d>
                <m:r>
                  <m:rPr>
                    <m:sty m:val="p"/>
                  </m:rPr>
                  <w:rPr>
                    <w:rFonts w:ascii="Cambria Math" w:hAnsi="Cambria Math" w:cs="Times New Roman"/>
                  </w:rPr>
                  <m:t>]</m:t>
                </m:r>
              </m:oMath>
            </m:oMathPara>
          </w:p>
        </w:tc>
        <w:tc>
          <w:tcPr>
            <w:tcW w:w="1215" w:type="dxa"/>
            <w:vAlign w:val="center"/>
          </w:tcPr>
          <w:p w:rsidR="000C1722" w:rsidRPr="00CD1342" w:rsidRDefault="000C1722" w:rsidP="000C1722">
            <w:pPr>
              <w:jc w:val="center"/>
              <w:rPr>
                <w:szCs w:val="24"/>
              </w:rPr>
            </w:pPr>
            <w:r w:rsidRPr="00CD1342">
              <w:rPr>
                <w:szCs w:val="24"/>
              </w:rPr>
              <w:t xml:space="preserve">Eq. </w:t>
            </w:r>
            <w:r w:rsidRPr="00CD1342">
              <w:rPr>
                <w:szCs w:val="24"/>
              </w:rPr>
              <w:fldChar w:fldCharType="begin"/>
            </w:r>
            <w:r w:rsidRPr="00CD1342">
              <w:rPr>
                <w:szCs w:val="24"/>
              </w:rPr>
              <w:instrText xml:space="preserve"> STYLEREF 1 \s </w:instrText>
            </w:r>
            <w:r w:rsidRPr="00CD1342">
              <w:rPr>
                <w:szCs w:val="24"/>
              </w:rPr>
              <w:fldChar w:fldCharType="separate"/>
            </w:r>
            <w:r w:rsidR="00021248">
              <w:rPr>
                <w:noProof/>
                <w:szCs w:val="24"/>
              </w:rPr>
              <w:t>3</w:t>
            </w:r>
            <w:r w:rsidRPr="00CD1342">
              <w:rPr>
                <w:szCs w:val="24"/>
              </w:rPr>
              <w:fldChar w:fldCharType="end"/>
            </w:r>
            <w:r w:rsidRPr="00CD1342">
              <w:rPr>
                <w:szCs w:val="24"/>
              </w:rPr>
              <w:t>.</w:t>
            </w:r>
            <w:r w:rsidRPr="00CD1342">
              <w:rPr>
                <w:szCs w:val="24"/>
              </w:rPr>
              <w:fldChar w:fldCharType="begin"/>
            </w:r>
            <w:r w:rsidRPr="00CD1342">
              <w:rPr>
                <w:szCs w:val="24"/>
              </w:rPr>
              <w:instrText xml:space="preserve"> SEQ Eq. \* ARABIC \s 1 </w:instrText>
            </w:r>
            <w:r w:rsidRPr="00CD1342">
              <w:rPr>
                <w:szCs w:val="24"/>
              </w:rPr>
              <w:fldChar w:fldCharType="separate"/>
            </w:r>
            <w:r w:rsidR="00021248">
              <w:rPr>
                <w:noProof/>
                <w:szCs w:val="24"/>
              </w:rPr>
              <w:t>8</w:t>
            </w:r>
            <w:r w:rsidRPr="00CD1342">
              <w:rPr>
                <w:szCs w:val="24"/>
              </w:rPr>
              <w:fldChar w:fldCharType="end"/>
            </w:r>
          </w:p>
        </w:tc>
      </w:tr>
    </w:tbl>
    <w:p w:rsidR="000C1722" w:rsidRDefault="000C1722" w:rsidP="000C1722">
      <w:pPr>
        <w:spacing w:after="0" w:line="360" w:lineRule="auto"/>
        <w:rPr>
          <w:rFonts w:cs="Times New Roman"/>
        </w:rPr>
      </w:pPr>
    </w:p>
    <w:p w:rsidR="000C1722" w:rsidRPr="00992080" w:rsidRDefault="000C1722" w:rsidP="000C1722">
      <w:pPr>
        <w:pStyle w:val="ListParagraph"/>
        <w:numPr>
          <w:ilvl w:val="0"/>
          <w:numId w:val="15"/>
        </w:numPr>
        <w:spacing w:before="240" w:after="0" w:line="360" w:lineRule="auto"/>
        <w:rPr>
          <w:rFonts w:cs="Times New Roman"/>
        </w:rPr>
      </w:pPr>
      <w:r w:rsidRPr="00992080">
        <w:rPr>
          <w:rFonts w:cs="Times New Roman"/>
        </w:rPr>
        <w:t>Generator dispatch Limits</w:t>
      </w:r>
    </w:p>
    <w:p w:rsidR="000C1722" w:rsidRPr="00D05526" w:rsidRDefault="000C1722" w:rsidP="000C1722">
      <w:pPr>
        <w:spacing w:before="240" w:after="0" w:line="360" w:lineRule="auto"/>
        <w:rPr>
          <w:rFonts w:cs="Times New Roman"/>
        </w:rPr>
      </w:pPr>
      <w:r w:rsidRPr="00D05526">
        <w:rPr>
          <w:rFonts w:cs="Times New Roman"/>
        </w:rPr>
        <w:t>The upper limit and lower limit of generators</w:t>
      </w:r>
      <w:r>
        <w:rPr>
          <w:rFonts w:cs="Times New Roman"/>
        </w:rPr>
        <w:t xml:space="preserve"> are governed by their output capacity and represent</w:t>
      </w:r>
      <w:r w:rsidR="009C0C80">
        <w:rPr>
          <w:rFonts w:cs="Times New Roman"/>
        </w:rPr>
        <w:t>ed by the inequality equation (3.9</w:t>
      </w:r>
      <w:r>
        <w:rPr>
          <w:rFonts w:cs="Times New Roman"/>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0C1722" w:rsidRPr="00CD1342" w:rsidTr="000C1722">
        <w:trPr>
          <w:trHeight w:val="476"/>
        </w:trPr>
        <w:tc>
          <w:tcPr>
            <w:tcW w:w="7668" w:type="dxa"/>
            <w:vAlign w:val="center"/>
          </w:tcPr>
          <w:p w:rsidR="000C1722" w:rsidRPr="00CD1342" w:rsidRDefault="000C1722" w:rsidP="000C1722">
            <w:pPr>
              <w:jc w:val="center"/>
              <w:rPr>
                <w:szCs w:val="24"/>
              </w:rPr>
            </w:pPr>
            <w:r w:rsidRPr="003F762C">
              <w:rPr>
                <w:rFonts w:cs="Times New Roman"/>
              </w:rPr>
              <w:t>Pg</w:t>
            </w:r>
            <w:r w:rsidRPr="003F762C">
              <w:rPr>
                <w:rFonts w:cs="Times New Roman"/>
                <w:vertAlign w:val="superscript"/>
              </w:rPr>
              <w:t xml:space="preserve">min  </w:t>
            </w:r>
            <w:r w:rsidRPr="003F762C">
              <w:rPr>
                <w:rFonts w:cs="Times New Roman"/>
              </w:rPr>
              <w:t>≤ P</w:t>
            </w:r>
            <w:r w:rsidRPr="003F762C">
              <w:rPr>
                <w:rFonts w:cs="Times New Roman"/>
                <w:vertAlign w:val="subscript"/>
              </w:rPr>
              <w:t>g</w:t>
            </w:r>
            <w:r w:rsidRPr="003F762C">
              <w:rPr>
                <w:rFonts w:cs="Times New Roman"/>
              </w:rPr>
              <w:t xml:space="preserve"> ≤ Pg</w:t>
            </w:r>
            <w:r w:rsidRPr="003F762C">
              <w:rPr>
                <w:rFonts w:cs="Times New Roman"/>
                <w:vertAlign w:val="superscript"/>
              </w:rPr>
              <w:t>max</w:t>
            </w:r>
            <w:r w:rsidRPr="003F762C">
              <w:rPr>
                <w:rFonts w:cs="Times New Roman"/>
              </w:rPr>
              <w:t xml:space="preserve">   </w:t>
            </w:r>
          </w:p>
        </w:tc>
        <w:tc>
          <w:tcPr>
            <w:tcW w:w="1215" w:type="dxa"/>
            <w:vAlign w:val="center"/>
          </w:tcPr>
          <w:p w:rsidR="000C1722" w:rsidRPr="00CD1342" w:rsidRDefault="000C1722" w:rsidP="000C1722">
            <w:pPr>
              <w:jc w:val="center"/>
              <w:rPr>
                <w:szCs w:val="24"/>
              </w:rPr>
            </w:pPr>
            <w:r w:rsidRPr="00CD1342">
              <w:rPr>
                <w:szCs w:val="24"/>
              </w:rPr>
              <w:t xml:space="preserve">Eq. </w:t>
            </w:r>
            <w:r w:rsidRPr="00CD1342">
              <w:rPr>
                <w:szCs w:val="24"/>
              </w:rPr>
              <w:fldChar w:fldCharType="begin"/>
            </w:r>
            <w:r w:rsidRPr="00CD1342">
              <w:rPr>
                <w:szCs w:val="24"/>
              </w:rPr>
              <w:instrText xml:space="preserve"> STYLEREF 1 \s </w:instrText>
            </w:r>
            <w:r w:rsidRPr="00CD1342">
              <w:rPr>
                <w:szCs w:val="24"/>
              </w:rPr>
              <w:fldChar w:fldCharType="separate"/>
            </w:r>
            <w:r w:rsidR="00021248">
              <w:rPr>
                <w:noProof/>
                <w:szCs w:val="24"/>
              </w:rPr>
              <w:t>3</w:t>
            </w:r>
            <w:r w:rsidRPr="00CD1342">
              <w:rPr>
                <w:szCs w:val="24"/>
              </w:rPr>
              <w:fldChar w:fldCharType="end"/>
            </w:r>
            <w:r w:rsidRPr="00CD1342">
              <w:rPr>
                <w:szCs w:val="24"/>
              </w:rPr>
              <w:t>.</w:t>
            </w:r>
            <w:r w:rsidRPr="00CD1342">
              <w:rPr>
                <w:szCs w:val="24"/>
              </w:rPr>
              <w:fldChar w:fldCharType="begin"/>
            </w:r>
            <w:r w:rsidRPr="00CD1342">
              <w:rPr>
                <w:szCs w:val="24"/>
              </w:rPr>
              <w:instrText xml:space="preserve"> SEQ Eq. \* ARABIC \s 1 </w:instrText>
            </w:r>
            <w:r w:rsidRPr="00CD1342">
              <w:rPr>
                <w:szCs w:val="24"/>
              </w:rPr>
              <w:fldChar w:fldCharType="separate"/>
            </w:r>
            <w:r w:rsidR="00021248">
              <w:rPr>
                <w:noProof/>
                <w:szCs w:val="24"/>
              </w:rPr>
              <w:t>9</w:t>
            </w:r>
            <w:r w:rsidRPr="00CD1342">
              <w:rPr>
                <w:szCs w:val="24"/>
              </w:rPr>
              <w:fldChar w:fldCharType="end"/>
            </w:r>
          </w:p>
        </w:tc>
      </w:tr>
    </w:tbl>
    <w:p w:rsidR="000C1722" w:rsidRPr="003F762C" w:rsidRDefault="000C1722" w:rsidP="000C1722">
      <w:pPr>
        <w:pStyle w:val="ListParagraph"/>
        <w:numPr>
          <w:ilvl w:val="0"/>
          <w:numId w:val="15"/>
        </w:numPr>
        <w:spacing w:line="360" w:lineRule="auto"/>
        <w:rPr>
          <w:rFonts w:cs="Times New Roman"/>
        </w:rPr>
      </w:pPr>
      <w:r w:rsidRPr="003F762C">
        <w:rPr>
          <w:rFonts w:cs="Times New Roman"/>
        </w:rPr>
        <w:t>Angle constraints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68"/>
        <w:gridCol w:w="1215"/>
      </w:tblGrid>
      <w:tr w:rsidR="000C1722" w:rsidRPr="00CD1342" w:rsidTr="000C1722">
        <w:trPr>
          <w:trHeight w:val="476"/>
        </w:trPr>
        <w:tc>
          <w:tcPr>
            <w:tcW w:w="7668" w:type="dxa"/>
            <w:vAlign w:val="center"/>
          </w:tcPr>
          <w:p w:rsidR="000C1722" w:rsidRPr="00CD1342" w:rsidRDefault="000C1722" w:rsidP="000C1722">
            <w:pPr>
              <w:jc w:val="center"/>
              <w:rPr>
                <w:szCs w:val="24"/>
              </w:rPr>
            </w:pPr>
            <w:r w:rsidRPr="003F762C">
              <w:rPr>
                <w:rFonts w:cs="Times New Roman"/>
              </w:rPr>
              <w:lastRenderedPageBreak/>
              <w:t>∆δijmin ≤  (δi – δj)  ≤ ∆δijmax</w:t>
            </w:r>
          </w:p>
        </w:tc>
        <w:tc>
          <w:tcPr>
            <w:tcW w:w="1215" w:type="dxa"/>
            <w:vAlign w:val="center"/>
          </w:tcPr>
          <w:p w:rsidR="000C1722" w:rsidRPr="00CD1342" w:rsidRDefault="000C1722" w:rsidP="000C1722">
            <w:pPr>
              <w:jc w:val="center"/>
              <w:rPr>
                <w:szCs w:val="24"/>
              </w:rPr>
            </w:pPr>
            <w:r w:rsidRPr="00CD1342">
              <w:rPr>
                <w:szCs w:val="24"/>
              </w:rPr>
              <w:t xml:space="preserve">Eq. </w:t>
            </w:r>
            <w:r w:rsidRPr="00CD1342">
              <w:rPr>
                <w:szCs w:val="24"/>
              </w:rPr>
              <w:fldChar w:fldCharType="begin"/>
            </w:r>
            <w:r w:rsidRPr="00CD1342">
              <w:rPr>
                <w:szCs w:val="24"/>
              </w:rPr>
              <w:instrText xml:space="preserve"> STYLEREF 1 \s </w:instrText>
            </w:r>
            <w:r w:rsidRPr="00CD1342">
              <w:rPr>
                <w:szCs w:val="24"/>
              </w:rPr>
              <w:fldChar w:fldCharType="separate"/>
            </w:r>
            <w:r w:rsidR="00021248">
              <w:rPr>
                <w:noProof/>
                <w:szCs w:val="24"/>
              </w:rPr>
              <w:t>3</w:t>
            </w:r>
            <w:r w:rsidRPr="00CD1342">
              <w:rPr>
                <w:szCs w:val="24"/>
              </w:rPr>
              <w:fldChar w:fldCharType="end"/>
            </w:r>
            <w:r w:rsidRPr="00CD1342">
              <w:rPr>
                <w:szCs w:val="24"/>
              </w:rPr>
              <w:t>.</w:t>
            </w:r>
            <w:r w:rsidRPr="00CD1342">
              <w:rPr>
                <w:szCs w:val="24"/>
              </w:rPr>
              <w:fldChar w:fldCharType="begin"/>
            </w:r>
            <w:r w:rsidRPr="00CD1342">
              <w:rPr>
                <w:szCs w:val="24"/>
              </w:rPr>
              <w:instrText xml:space="preserve"> SEQ Eq. \* ARABIC \s 1 </w:instrText>
            </w:r>
            <w:r w:rsidRPr="00CD1342">
              <w:rPr>
                <w:szCs w:val="24"/>
              </w:rPr>
              <w:fldChar w:fldCharType="separate"/>
            </w:r>
            <w:r w:rsidR="00021248">
              <w:rPr>
                <w:noProof/>
                <w:szCs w:val="24"/>
              </w:rPr>
              <w:t>10</w:t>
            </w:r>
            <w:r w:rsidRPr="00CD1342">
              <w:rPr>
                <w:szCs w:val="24"/>
              </w:rPr>
              <w:fldChar w:fldCharType="end"/>
            </w:r>
          </w:p>
        </w:tc>
      </w:tr>
      <w:tr w:rsidR="000C1722" w:rsidRPr="00CD1342" w:rsidTr="000C17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76"/>
        </w:trPr>
        <w:tc>
          <w:tcPr>
            <w:tcW w:w="7668" w:type="dxa"/>
            <w:tcBorders>
              <w:top w:val="nil"/>
              <w:left w:val="nil"/>
              <w:bottom w:val="nil"/>
              <w:right w:val="nil"/>
            </w:tcBorders>
          </w:tcPr>
          <w:p w:rsidR="000C1722" w:rsidRPr="00CD1342" w:rsidRDefault="000C1722" w:rsidP="000C1722">
            <w:pPr>
              <w:jc w:val="center"/>
              <w:rPr>
                <w:szCs w:val="24"/>
              </w:rPr>
            </w:pPr>
            <w:r w:rsidRPr="003F762C">
              <w:rPr>
                <w:rFonts w:cs="Times New Roman"/>
              </w:rPr>
              <w:t xml:space="preserve"> δref = 0</w:t>
            </w:r>
          </w:p>
        </w:tc>
        <w:tc>
          <w:tcPr>
            <w:tcW w:w="1215" w:type="dxa"/>
            <w:tcBorders>
              <w:top w:val="nil"/>
              <w:left w:val="nil"/>
              <w:bottom w:val="nil"/>
              <w:right w:val="nil"/>
            </w:tcBorders>
          </w:tcPr>
          <w:p w:rsidR="000C1722" w:rsidRPr="00CD1342" w:rsidRDefault="000C1722" w:rsidP="000C1722">
            <w:pPr>
              <w:jc w:val="center"/>
              <w:rPr>
                <w:szCs w:val="24"/>
              </w:rPr>
            </w:pPr>
            <w:r w:rsidRPr="00CD1342">
              <w:rPr>
                <w:szCs w:val="24"/>
              </w:rPr>
              <w:t xml:space="preserve">Eq. </w:t>
            </w:r>
            <w:r w:rsidRPr="00CD1342">
              <w:rPr>
                <w:szCs w:val="24"/>
              </w:rPr>
              <w:fldChar w:fldCharType="begin"/>
            </w:r>
            <w:r w:rsidRPr="00CD1342">
              <w:rPr>
                <w:szCs w:val="24"/>
              </w:rPr>
              <w:instrText xml:space="preserve"> STYLEREF 1 \s </w:instrText>
            </w:r>
            <w:r w:rsidRPr="00CD1342">
              <w:rPr>
                <w:szCs w:val="24"/>
              </w:rPr>
              <w:fldChar w:fldCharType="separate"/>
            </w:r>
            <w:r w:rsidR="00021248">
              <w:rPr>
                <w:noProof/>
                <w:szCs w:val="24"/>
              </w:rPr>
              <w:t>3</w:t>
            </w:r>
            <w:r w:rsidRPr="00CD1342">
              <w:rPr>
                <w:szCs w:val="24"/>
              </w:rPr>
              <w:fldChar w:fldCharType="end"/>
            </w:r>
            <w:r w:rsidRPr="00CD1342">
              <w:rPr>
                <w:szCs w:val="24"/>
              </w:rPr>
              <w:t>.</w:t>
            </w:r>
            <w:r w:rsidRPr="00CD1342">
              <w:rPr>
                <w:szCs w:val="24"/>
              </w:rPr>
              <w:fldChar w:fldCharType="begin"/>
            </w:r>
            <w:r w:rsidRPr="00CD1342">
              <w:rPr>
                <w:szCs w:val="24"/>
              </w:rPr>
              <w:instrText xml:space="preserve"> SEQ Eq. \* ARABIC \s 1 </w:instrText>
            </w:r>
            <w:r w:rsidRPr="00CD1342">
              <w:rPr>
                <w:szCs w:val="24"/>
              </w:rPr>
              <w:fldChar w:fldCharType="separate"/>
            </w:r>
            <w:r w:rsidR="00021248">
              <w:rPr>
                <w:noProof/>
                <w:szCs w:val="24"/>
              </w:rPr>
              <w:t>11</w:t>
            </w:r>
            <w:r w:rsidRPr="00CD1342">
              <w:rPr>
                <w:szCs w:val="24"/>
              </w:rPr>
              <w:fldChar w:fldCharType="end"/>
            </w:r>
          </w:p>
        </w:tc>
      </w:tr>
    </w:tbl>
    <w:p w:rsidR="000C1722" w:rsidRDefault="000C1722" w:rsidP="000C1722">
      <w:pPr>
        <w:spacing w:after="0" w:line="360" w:lineRule="auto"/>
        <w:rPr>
          <w:rFonts w:cs="Times New Roman"/>
        </w:rPr>
      </w:pPr>
      <w:r>
        <w:rPr>
          <w:rFonts w:cs="Times New Roman"/>
        </w:rPr>
        <w:t>Where,</w:t>
      </w:r>
    </w:p>
    <w:p w:rsidR="000C1722" w:rsidRPr="00601AB6" w:rsidRDefault="000C1722" w:rsidP="000C1722">
      <w:pPr>
        <w:spacing w:after="0" w:line="360" w:lineRule="auto"/>
        <w:rPr>
          <w:rFonts w:cs="Times New Roman"/>
        </w:rPr>
      </w:pPr>
      <w:r>
        <w:rPr>
          <w:rFonts w:cs="Times New Roman"/>
        </w:rPr>
        <w:t xml:space="preserve"> </w:t>
      </w:r>
      <w:proofErr w:type="gramStart"/>
      <w:r w:rsidRPr="003F762C">
        <w:rPr>
          <w:rFonts w:cs="Times New Roman"/>
        </w:rPr>
        <w:t>δref</w:t>
      </w:r>
      <w:proofErr w:type="gramEnd"/>
      <w:r>
        <w:rPr>
          <w:rFonts w:cs="Times New Roman"/>
        </w:rPr>
        <w:t xml:space="preserve"> = Voltage angle of reference or slack bus</w:t>
      </w:r>
    </w:p>
    <w:p w:rsidR="000C1722" w:rsidRDefault="000C1722" w:rsidP="000C1722">
      <w:pPr>
        <w:pStyle w:val="ListParagraph"/>
        <w:numPr>
          <w:ilvl w:val="0"/>
          <w:numId w:val="15"/>
        </w:numPr>
        <w:spacing w:line="360" w:lineRule="auto"/>
        <w:rPr>
          <w:rFonts w:cs="Times New Roman"/>
        </w:rPr>
      </w:pPr>
      <w:r w:rsidRPr="003F762C">
        <w:rPr>
          <w:rFonts w:cs="Times New Roman"/>
        </w:rPr>
        <w:t>Decision variable</w:t>
      </w:r>
    </w:p>
    <w:p w:rsidR="000C1722" w:rsidRPr="006976A9" w:rsidRDefault="000C1722" w:rsidP="000C1722">
      <w:pPr>
        <w:spacing w:line="360" w:lineRule="auto"/>
        <w:rPr>
          <w:rFonts w:cs="Times New Roman"/>
        </w:rPr>
      </w:pPr>
      <w:r>
        <w:rPr>
          <w:rFonts w:cs="Times New Roman"/>
        </w:rPr>
        <w:t xml:space="preserve">A binary variable is used for determining the </w:t>
      </w:r>
      <w:proofErr w:type="gramStart"/>
      <w:r>
        <w:rPr>
          <w:rFonts w:cs="Times New Roman"/>
        </w:rPr>
        <w:t>selection  of</w:t>
      </w:r>
      <w:proofErr w:type="gramEnd"/>
      <w:r>
        <w:rPr>
          <w:rFonts w:cs="Times New Roman"/>
        </w:rPr>
        <w:t xml:space="preserve"> candidate lines between substaions which is</w:t>
      </w:r>
      <w:r w:rsidR="009C0C80">
        <w:rPr>
          <w:rFonts w:cs="Times New Roman"/>
        </w:rPr>
        <w:t xml:space="preserve"> represented by the equations (3.12</w:t>
      </w:r>
      <w:r>
        <w:rPr>
          <w:rFonts w:cs="Times New Roman"/>
        </w:rPr>
        <w:t>)</w:t>
      </w:r>
    </w:p>
    <w:tbl>
      <w:tblPr>
        <w:tblStyle w:val="TableGrid"/>
        <w:tblW w:w="0" w:type="auto"/>
        <w:tblLook w:val="04A0" w:firstRow="1" w:lastRow="0" w:firstColumn="1" w:lastColumn="0" w:noHBand="0" w:noVBand="1"/>
      </w:tblPr>
      <w:tblGrid>
        <w:gridCol w:w="7668"/>
        <w:gridCol w:w="1215"/>
      </w:tblGrid>
      <w:tr w:rsidR="000C1722" w:rsidRPr="00CD1342" w:rsidTr="000C1722">
        <w:trPr>
          <w:trHeight w:val="476"/>
        </w:trPr>
        <w:tc>
          <w:tcPr>
            <w:tcW w:w="7668" w:type="dxa"/>
            <w:tcBorders>
              <w:top w:val="nil"/>
              <w:left w:val="nil"/>
              <w:bottom w:val="nil"/>
              <w:right w:val="nil"/>
            </w:tcBorders>
          </w:tcPr>
          <w:p w:rsidR="000C1722" w:rsidRPr="00CD1342" w:rsidRDefault="00913F0B" w:rsidP="000C1722">
            <w:pPr>
              <w:jc w:val="center"/>
              <w:rPr>
                <w:szCs w:val="24"/>
              </w:rPr>
            </w:pPr>
            <w:r>
              <w:rPr>
                <w:szCs w:val="24"/>
              </w:rPr>
              <w:t>u</w:t>
            </w:r>
            <w:r w:rsidR="000C1722" w:rsidRPr="001963A4">
              <w:rPr>
                <w:szCs w:val="24"/>
              </w:rPr>
              <w:t xml:space="preserve">(i,j,k) </w:t>
            </w:r>
            <w:r w:rsidR="000C1722" w:rsidRPr="001963A4">
              <w:rPr>
                <w:rFonts w:ascii="Cambria Math" w:hAnsi="Cambria Math" w:cs="Cambria Math"/>
                <w:szCs w:val="24"/>
              </w:rPr>
              <w:t>∈</w:t>
            </w:r>
            <w:r w:rsidR="000C1722" w:rsidRPr="001963A4">
              <w:rPr>
                <w:szCs w:val="24"/>
              </w:rPr>
              <w:t>{0,1}</w:t>
            </w:r>
          </w:p>
        </w:tc>
        <w:tc>
          <w:tcPr>
            <w:tcW w:w="1215" w:type="dxa"/>
            <w:tcBorders>
              <w:top w:val="nil"/>
              <w:left w:val="nil"/>
              <w:bottom w:val="nil"/>
              <w:right w:val="nil"/>
            </w:tcBorders>
          </w:tcPr>
          <w:p w:rsidR="000C1722" w:rsidRPr="00CD1342" w:rsidRDefault="000C1722" w:rsidP="000C1722">
            <w:pPr>
              <w:jc w:val="center"/>
              <w:rPr>
                <w:szCs w:val="24"/>
              </w:rPr>
            </w:pPr>
            <w:r w:rsidRPr="00CD1342">
              <w:rPr>
                <w:szCs w:val="24"/>
              </w:rPr>
              <w:t xml:space="preserve">Eq. </w:t>
            </w:r>
            <w:r w:rsidRPr="00CD1342">
              <w:rPr>
                <w:szCs w:val="24"/>
              </w:rPr>
              <w:fldChar w:fldCharType="begin"/>
            </w:r>
            <w:r w:rsidRPr="00CD1342">
              <w:rPr>
                <w:szCs w:val="24"/>
              </w:rPr>
              <w:instrText xml:space="preserve"> STYLEREF 1 \s </w:instrText>
            </w:r>
            <w:r w:rsidRPr="00CD1342">
              <w:rPr>
                <w:szCs w:val="24"/>
              </w:rPr>
              <w:fldChar w:fldCharType="separate"/>
            </w:r>
            <w:r w:rsidR="00021248">
              <w:rPr>
                <w:noProof/>
                <w:szCs w:val="24"/>
              </w:rPr>
              <w:t>3</w:t>
            </w:r>
            <w:r w:rsidRPr="00CD1342">
              <w:rPr>
                <w:szCs w:val="24"/>
              </w:rPr>
              <w:fldChar w:fldCharType="end"/>
            </w:r>
            <w:r w:rsidRPr="00CD1342">
              <w:rPr>
                <w:szCs w:val="24"/>
              </w:rPr>
              <w:t>.</w:t>
            </w:r>
            <w:r w:rsidRPr="00CD1342">
              <w:rPr>
                <w:szCs w:val="24"/>
              </w:rPr>
              <w:fldChar w:fldCharType="begin"/>
            </w:r>
            <w:r w:rsidRPr="00CD1342">
              <w:rPr>
                <w:szCs w:val="24"/>
              </w:rPr>
              <w:instrText xml:space="preserve"> SEQ Eq. \* ARABIC \s 1 </w:instrText>
            </w:r>
            <w:r w:rsidRPr="00CD1342">
              <w:rPr>
                <w:szCs w:val="24"/>
              </w:rPr>
              <w:fldChar w:fldCharType="separate"/>
            </w:r>
            <w:r w:rsidR="00021248">
              <w:rPr>
                <w:noProof/>
                <w:szCs w:val="24"/>
              </w:rPr>
              <w:t>12</w:t>
            </w:r>
            <w:r w:rsidRPr="00CD1342">
              <w:rPr>
                <w:szCs w:val="24"/>
              </w:rPr>
              <w:fldChar w:fldCharType="end"/>
            </w:r>
          </w:p>
        </w:tc>
      </w:tr>
    </w:tbl>
    <w:p w:rsidR="000C1722" w:rsidRDefault="000C1722" w:rsidP="000C1722">
      <w:pPr>
        <w:rPr>
          <w:rFonts w:cs="Times New Roman"/>
        </w:rPr>
      </w:pPr>
      <w:r>
        <w:rPr>
          <w:rFonts w:cs="Times New Roman"/>
        </w:rPr>
        <w:t>Where,</w:t>
      </w:r>
    </w:p>
    <w:p w:rsidR="006E0401" w:rsidRPr="00D4094F" w:rsidRDefault="00913F0B" w:rsidP="000C1722">
      <w:pPr>
        <w:rPr>
          <w:rFonts w:cs="Times New Roman"/>
        </w:rPr>
      </w:pPr>
      <w:r>
        <w:rPr>
          <w:szCs w:val="24"/>
        </w:rPr>
        <w:t>u</w:t>
      </w:r>
      <w:r w:rsidR="000C1722" w:rsidRPr="001963A4">
        <w:rPr>
          <w:szCs w:val="24"/>
        </w:rPr>
        <w:t>(i,j,k)</w:t>
      </w:r>
      <w:r w:rsidR="000C1722">
        <w:rPr>
          <w:szCs w:val="24"/>
        </w:rPr>
        <w:t xml:space="preserve"> = </w:t>
      </w:r>
      <w:r>
        <w:rPr>
          <w:rFonts w:cs="Times New Roman"/>
        </w:rPr>
        <w:t>Binary decision variable: u</w:t>
      </w:r>
      <w:r w:rsidR="000C1722" w:rsidRPr="003F762C">
        <w:rPr>
          <w:rFonts w:cs="Times New Roman"/>
          <w:vertAlign w:val="subscript"/>
        </w:rPr>
        <w:t>(i,j,k)</w:t>
      </w:r>
      <w:r>
        <w:rPr>
          <w:rFonts w:cs="Times New Roman"/>
        </w:rPr>
        <w:t>=1 if line type k is built; u</w:t>
      </w:r>
      <w:r w:rsidR="000C1722" w:rsidRPr="003F762C">
        <w:rPr>
          <w:rFonts w:cs="Times New Roman"/>
          <w:vertAlign w:val="subscript"/>
        </w:rPr>
        <w:t>(i,j,k)</w:t>
      </w:r>
      <w:r w:rsidR="000C1722" w:rsidRPr="003F762C">
        <w:rPr>
          <w:rFonts w:cs="Times New Roman"/>
        </w:rPr>
        <w:t>=0 if not</w:t>
      </w:r>
    </w:p>
    <w:p w:rsidR="00030294" w:rsidRPr="003F762C" w:rsidRDefault="00BA036B" w:rsidP="008A4B9C">
      <w:pPr>
        <w:pStyle w:val="Heading3"/>
        <w:spacing w:after="240"/>
        <w:rPr>
          <w:rFonts w:cs="Times New Roman"/>
        </w:rPr>
      </w:pPr>
      <w:bookmarkStart w:id="38" w:name="_Toc116291244"/>
      <w:r w:rsidRPr="003F762C">
        <w:rPr>
          <w:rFonts w:cs="Times New Roman"/>
        </w:rPr>
        <w:t>Tools Selected</w:t>
      </w:r>
      <w:bookmarkEnd w:id="38"/>
    </w:p>
    <w:p w:rsidR="00A329E9" w:rsidRDefault="00A329E9" w:rsidP="00081822">
      <w:pPr>
        <w:spacing w:line="360" w:lineRule="auto"/>
        <w:jc w:val="both"/>
        <w:rPr>
          <w:rFonts w:cs="Times New Roman"/>
        </w:rPr>
      </w:pPr>
      <w:r>
        <w:rPr>
          <w:rFonts w:cs="Times New Roman"/>
        </w:rPr>
        <w:t xml:space="preserve">To run the load flow analysis to evaluate the capacity of </w:t>
      </w:r>
      <w:r w:rsidR="007F735E">
        <w:rPr>
          <w:rFonts w:cs="Times New Roman"/>
        </w:rPr>
        <w:t xml:space="preserve">the </w:t>
      </w:r>
      <w:r>
        <w:rPr>
          <w:rFonts w:cs="Times New Roman"/>
        </w:rPr>
        <w:t xml:space="preserve">existing system based on the generation and load data of </w:t>
      </w:r>
      <w:r w:rsidR="007F735E">
        <w:rPr>
          <w:rFonts w:cs="Times New Roman"/>
        </w:rPr>
        <w:t xml:space="preserve">the </w:t>
      </w:r>
      <w:r>
        <w:rPr>
          <w:rFonts w:cs="Times New Roman"/>
        </w:rPr>
        <w:t xml:space="preserve">specified planning horizon, </w:t>
      </w:r>
      <w:r w:rsidR="00FC12F9">
        <w:rPr>
          <w:rFonts w:cs="Times New Roman"/>
        </w:rPr>
        <w:t>an Electrical Transient Analyser</w:t>
      </w:r>
      <w:r>
        <w:rPr>
          <w:rFonts w:cs="Times New Roman"/>
        </w:rPr>
        <w:t xml:space="preserve"> Program (ETAP) software is selected.  </w:t>
      </w:r>
      <w:r w:rsidR="00FC12F9">
        <w:rPr>
          <w:rFonts w:cs="Times New Roman"/>
        </w:rPr>
        <w:t xml:space="preserve">ETAP is a very software and </w:t>
      </w:r>
      <w:r w:rsidR="00FC12F9" w:rsidRPr="00FC12F9">
        <w:rPr>
          <w:rFonts w:cs="Times New Roman"/>
        </w:rPr>
        <w:t>fully graphical electrical power system analysis program</w:t>
      </w:r>
      <w:r w:rsidR="00FC12F9">
        <w:rPr>
          <w:rFonts w:cs="Times New Roman"/>
        </w:rPr>
        <w:t xml:space="preserve"> for </w:t>
      </w:r>
      <w:r w:rsidR="00FC12F9" w:rsidRPr="00FC12F9">
        <w:rPr>
          <w:rFonts w:cs="Times New Roman"/>
        </w:rPr>
        <w:t>power system studies.</w:t>
      </w:r>
    </w:p>
    <w:p w:rsidR="000F0A77" w:rsidRDefault="00A1346D" w:rsidP="00081822">
      <w:pPr>
        <w:spacing w:line="360" w:lineRule="auto"/>
        <w:jc w:val="both"/>
        <w:rPr>
          <w:rFonts w:cs="Times New Roman"/>
        </w:rPr>
      </w:pPr>
      <w:r w:rsidRPr="003F762C">
        <w:rPr>
          <w:rFonts w:cs="Times New Roman"/>
        </w:rPr>
        <w:t>General Algebra</w:t>
      </w:r>
      <w:r w:rsidR="00C97929" w:rsidRPr="003F762C">
        <w:rPr>
          <w:rFonts w:cs="Times New Roman"/>
        </w:rPr>
        <w:t>ic Modeling System (GAMS)</w:t>
      </w:r>
      <w:r w:rsidRPr="003F762C">
        <w:rPr>
          <w:rFonts w:cs="Times New Roman"/>
        </w:rPr>
        <w:t xml:space="preserve"> </w:t>
      </w:r>
      <w:r w:rsidR="00C97929" w:rsidRPr="003F762C">
        <w:rPr>
          <w:rFonts w:cs="Times New Roman"/>
        </w:rPr>
        <w:t>i</w:t>
      </w:r>
      <w:r w:rsidRPr="003F762C">
        <w:rPr>
          <w:rFonts w:cs="Times New Roman"/>
        </w:rPr>
        <w:t>s</w:t>
      </w:r>
      <w:r w:rsidR="00C97929" w:rsidRPr="003F762C">
        <w:rPr>
          <w:rFonts w:cs="Times New Roman"/>
        </w:rPr>
        <w:t xml:space="preserve"> selected</w:t>
      </w:r>
      <w:r w:rsidRPr="003F762C">
        <w:rPr>
          <w:rFonts w:cs="Times New Roman"/>
        </w:rPr>
        <w:t xml:space="preserve"> to solve the optimization problem of transmission line expansion planning. GAMS is </w:t>
      </w:r>
      <w:r w:rsidR="00C97929" w:rsidRPr="003F762C">
        <w:rPr>
          <w:rFonts w:cs="Times New Roman"/>
        </w:rPr>
        <w:t>high</w:t>
      </w:r>
      <w:r w:rsidR="007F735E">
        <w:rPr>
          <w:rFonts w:cs="Times New Roman"/>
        </w:rPr>
        <w:t>-</w:t>
      </w:r>
      <w:r w:rsidR="00C97929" w:rsidRPr="003F762C">
        <w:rPr>
          <w:rFonts w:cs="Times New Roman"/>
        </w:rPr>
        <w:t xml:space="preserve">level modeling software for mathematical programming and optimization and </w:t>
      </w:r>
      <w:r w:rsidR="007F735E">
        <w:rPr>
          <w:rFonts w:cs="Times New Roman"/>
        </w:rPr>
        <w:t xml:space="preserve">is </w:t>
      </w:r>
      <w:r w:rsidRPr="003F762C">
        <w:rPr>
          <w:rFonts w:cs="Times New Roman"/>
        </w:rPr>
        <w:t xml:space="preserve">specially designed to solve </w:t>
      </w:r>
      <w:r w:rsidR="00C97929" w:rsidRPr="003F762C">
        <w:rPr>
          <w:rFonts w:cs="Times New Roman"/>
        </w:rPr>
        <w:t>large and difficult</w:t>
      </w:r>
      <w:r w:rsidR="00081822" w:rsidRPr="003F762C">
        <w:rPr>
          <w:rFonts w:cs="Times New Roman"/>
        </w:rPr>
        <w:t xml:space="preserve"> linear, non-linear and mixed-integer</w:t>
      </w:r>
      <w:r w:rsidR="00C97929" w:rsidRPr="003F762C">
        <w:rPr>
          <w:rFonts w:cs="Times New Roman"/>
        </w:rPr>
        <w:t xml:space="preserve"> </w:t>
      </w:r>
      <w:r w:rsidRPr="003F762C">
        <w:rPr>
          <w:rFonts w:cs="Times New Roman"/>
        </w:rPr>
        <w:t>optimization problem</w:t>
      </w:r>
      <w:r w:rsidR="007F735E">
        <w:rPr>
          <w:rFonts w:cs="Times New Roman"/>
        </w:rPr>
        <w:t>s</w:t>
      </w:r>
      <w:r w:rsidR="00C97929" w:rsidRPr="003F762C">
        <w:rPr>
          <w:rFonts w:cs="Times New Roman"/>
        </w:rPr>
        <w:t xml:space="preserve"> quickly</w:t>
      </w:r>
      <w:r w:rsidRPr="003F762C">
        <w:rPr>
          <w:rFonts w:cs="Times New Roman"/>
        </w:rPr>
        <w:t xml:space="preserve">. </w:t>
      </w:r>
      <w:r w:rsidR="007F735E">
        <w:rPr>
          <w:rFonts w:cs="Times New Roman"/>
        </w:rPr>
        <w:t>The s</w:t>
      </w:r>
      <w:r w:rsidRPr="003F762C">
        <w:rPr>
          <w:rFonts w:cs="Times New Roman"/>
        </w:rPr>
        <w:t xml:space="preserve">olver used for the </w:t>
      </w:r>
      <w:r w:rsidR="00C97929" w:rsidRPr="003F762C">
        <w:rPr>
          <w:rFonts w:cs="Times New Roman"/>
        </w:rPr>
        <w:t xml:space="preserve">optimization process </w:t>
      </w:r>
      <w:r w:rsidR="00A329E9">
        <w:rPr>
          <w:rFonts w:cs="Times New Roman"/>
        </w:rPr>
        <w:t>is</w:t>
      </w:r>
      <w:r w:rsidRPr="003F762C">
        <w:rPr>
          <w:rFonts w:cs="Times New Roman"/>
        </w:rPr>
        <w:t xml:space="preserve"> CPLEX.</w:t>
      </w:r>
      <w:r w:rsidR="0025748A">
        <w:rPr>
          <w:rFonts w:cs="Times New Roman"/>
        </w:rPr>
        <w:t xml:space="preserve"> </w:t>
      </w:r>
    </w:p>
    <w:p w:rsidR="007A0022" w:rsidRDefault="007A0022" w:rsidP="007A0022">
      <w:pPr>
        <w:pStyle w:val="Heading3"/>
      </w:pPr>
      <w:bookmarkStart w:id="39" w:name="_Toc116291245"/>
      <w:r>
        <w:t>Model Writing and Model Testing</w:t>
      </w:r>
      <w:bookmarkEnd w:id="39"/>
    </w:p>
    <w:p w:rsidR="007A0022" w:rsidRDefault="007A0022" w:rsidP="007A0022">
      <w:pPr>
        <w:spacing w:before="240" w:line="360" w:lineRule="auto"/>
        <w:jc w:val="both"/>
        <w:rPr>
          <w:rFonts w:cs="Times New Roman"/>
        </w:rPr>
      </w:pPr>
      <w:r w:rsidRPr="003F762C">
        <w:rPr>
          <w:rFonts w:cs="Times New Roman"/>
        </w:rPr>
        <w:t xml:space="preserve">The </w:t>
      </w:r>
      <w:r>
        <w:rPr>
          <w:rFonts w:cs="Times New Roman"/>
        </w:rPr>
        <w:t xml:space="preserve">mathematical optimization </w:t>
      </w:r>
      <w:r w:rsidRPr="003F762C">
        <w:rPr>
          <w:rFonts w:cs="Times New Roman"/>
        </w:rPr>
        <w:t xml:space="preserve">model </w:t>
      </w:r>
      <w:r>
        <w:rPr>
          <w:rFonts w:cs="Times New Roman"/>
        </w:rPr>
        <w:t xml:space="preserve">thus formulated is coded in GAMS software. In the developed model, any line between two buses can be represented by one of the eight sets of line types. These line types are based on the voltage level to be selected and different types of a conductor in the given voltage level between 66 </w:t>
      </w:r>
      <w:proofErr w:type="gramStart"/>
      <w:r>
        <w:rPr>
          <w:rFonts w:cs="Times New Roman"/>
        </w:rPr>
        <w:t>kv</w:t>
      </w:r>
      <w:proofErr w:type="gramEnd"/>
      <w:r>
        <w:rPr>
          <w:rFonts w:cs="Times New Roman"/>
        </w:rPr>
        <w:t xml:space="preserve"> and 400 kV. </w:t>
      </w:r>
    </w:p>
    <w:p w:rsidR="007A0022" w:rsidRDefault="007A0022" w:rsidP="007A0022">
      <w:pPr>
        <w:spacing w:line="360" w:lineRule="auto"/>
        <w:jc w:val="both"/>
        <w:rPr>
          <w:rFonts w:cs="Times New Roman"/>
        </w:rPr>
      </w:pPr>
      <w:r>
        <w:rPr>
          <w:rFonts w:cs="Times New Roman"/>
        </w:rPr>
        <w:t xml:space="preserve">The program written in GAMS to solve the transmission expansion planning problem is attached in APPENDIX </w:t>
      </w:r>
      <w:r w:rsidR="0004269C">
        <w:rPr>
          <w:rFonts w:cs="Times New Roman"/>
        </w:rPr>
        <w:t>F</w:t>
      </w:r>
      <w:r>
        <w:rPr>
          <w:rFonts w:cs="Times New Roman"/>
        </w:rPr>
        <w:t>.</w:t>
      </w:r>
    </w:p>
    <w:p w:rsidR="007A0022" w:rsidRPr="003F762C" w:rsidRDefault="007A0022" w:rsidP="00081822">
      <w:pPr>
        <w:spacing w:line="360" w:lineRule="auto"/>
        <w:jc w:val="both"/>
        <w:rPr>
          <w:rFonts w:cs="Times New Roman"/>
        </w:rPr>
      </w:pPr>
      <w:r>
        <w:rPr>
          <w:rFonts w:cs="Times New Roman"/>
        </w:rPr>
        <w:t xml:space="preserve">Before simulating the data of Bagmati province, first, the model thus developed is tested. </w:t>
      </w:r>
      <w:r w:rsidRPr="003F762C">
        <w:rPr>
          <w:rFonts w:cs="Times New Roman"/>
        </w:rPr>
        <w:t xml:space="preserve">The </w:t>
      </w:r>
      <w:r>
        <w:rPr>
          <w:rFonts w:cs="Times New Roman"/>
        </w:rPr>
        <w:t xml:space="preserve">program is </w:t>
      </w:r>
      <w:r w:rsidRPr="003F762C">
        <w:rPr>
          <w:rFonts w:cs="Times New Roman"/>
        </w:rPr>
        <w:t>test</w:t>
      </w:r>
      <w:r>
        <w:rPr>
          <w:rFonts w:cs="Times New Roman"/>
        </w:rPr>
        <w:t>ed</w:t>
      </w:r>
      <w:r w:rsidRPr="003F762C">
        <w:rPr>
          <w:rFonts w:cs="Times New Roman"/>
        </w:rPr>
        <w:t xml:space="preserve"> </w:t>
      </w:r>
      <w:r>
        <w:rPr>
          <w:rFonts w:cs="Times New Roman"/>
        </w:rPr>
        <w:t>using Garver’s 6 bus test system</w:t>
      </w:r>
      <w:r w:rsidRPr="003F762C">
        <w:rPr>
          <w:rFonts w:cs="Times New Roman"/>
        </w:rPr>
        <w:t>.</w:t>
      </w:r>
    </w:p>
    <w:p w:rsidR="00761365" w:rsidRPr="003F762C" w:rsidRDefault="00F4088E" w:rsidP="00AC548B">
      <w:pPr>
        <w:pStyle w:val="Heading1"/>
        <w:spacing w:line="360" w:lineRule="auto"/>
      </w:pPr>
      <w:bookmarkStart w:id="40" w:name="_Toc116291246"/>
      <w:r>
        <w:lastRenderedPageBreak/>
        <w:t>RESULTS AND DISCUSSION</w:t>
      </w:r>
      <w:bookmarkEnd w:id="40"/>
    </w:p>
    <w:p w:rsidR="000B6607" w:rsidRDefault="004853C2" w:rsidP="00BD06FC">
      <w:pPr>
        <w:pStyle w:val="Heading2"/>
        <w:spacing w:line="480" w:lineRule="auto"/>
        <w:rPr>
          <w:rFonts w:cs="Times New Roman"/>
        </w:rPr>
      </w:pPr>
      <w:bookmarkStart w:id="41" w:name="_Toc116291247"/>
      <w:r>
        <w:rPr>
          <w:rFonts w:cs="Times New Roman"/>
        </w:rPr>
        <w:t>Load Flow Analysis of</w:t>
      </w:r>
      <w:r w:rsidR="00986FB2">
        <w:rPr>
          <w:rFonts w:cs="Times New Roman"/>
        </w:rPr>
        <w:t xml:space="preserve"> Existing Transmission System</w:t>
      </w:r>
      <w:bookmarkEnd w:id="41"/>
      <w:r w:rsidR="00986FB2">
        <w:rPr>
          <w:rFonts w:cs="Times New Roman"/>
        </w:rPr>
        <w:t xml:space="preserve"> </w:t>
      </w:r>
    </w:p>
    <w:p w:rsidR="00E02C88" w:rsidRDefault="00E02C88" w:rsidP="00E02C88">
      <w:pPr>
        <w:spacing w:line="360" w:lineRule="auto"/>
        <w:jc w:val="both"/>
        <w:rPr>
          <w:rFonts w:cs="Times New Roman"/>
        </w:rPr>
      </w:pPr>
      <w:r w:rsidRPr="00E02C88">
        <w:rPr>
          <w:rFonts w:cs="Times New Roman"/>
        </w:rPr>
        <w:t xml:space="preserve">The main thesis work starts with the </w:t>
      </w:r>
      <w:r w:rsidR="00EB17AC">
        <w:rPr>
          <w:rFonts w:cs="Times New Roman"/>
        </w:rPr>
        <w:t>analy</w:t>
      </w:r>
      <w:r w:rsidR="007F735E">
        <w:rPr>
          <w:rFonts w:cs="Times New Roman"/>
        </w:rPr>
        <w:t>sis</w:t>
      </w:r>
      <w:r w:rsidR="00EB17AC">
        <w:rPr>
          <w:rFonts w:cs="Times New Roman"/>
        </w:rPr>
        <w:t xml:space="preserve"> </w:t>
      </w:r>
      <w:r w:rsidR="007F735E">
        <w:rPr>
          <w:rFonts w:cs="Times New Roman"/>
        </w:rPr>
        <w:t xml:space="preserve">of </w:t>
      </w:r>
      <w:r w:rsidR="00EB17AC">
        <w:rPr>
          <w:rFonts w:cs="Times New Roman"/>
        </w:rPr>
        <w:t>the adequacy of the existing transmission system of Bagmati Province of Nepal to handle the demand and generation for the year 2040</w:t>
      </w:r>
      <w:r w:rsidRPr="00E02C88">
        <w:rPr>
          <w:rFonts w:cs="Times New Roman"/>
        </w:rPr>
        <w:t xml:space="preserve">. </w:t>
      </w:r>
      <w:r w:rsidR="00EB17AC">
        <w:rPr>
          <w:rFonts w:cs="Times New Roman"/>
        </w:rPr>
        <w:t xml:space="preserve">For this, </w:t>
      </w:r>
      <w:r w:rsidR="00DB1041">
        <w:rPr>
          <w:rFonts w:cs="Times New Roman"/>
        </w:rPr>
        <w:t>a</w:t>
      </w:r>
      <w:r w:rsidR="00EB17AC">
        <w:rPr>
          <w:rFonts w:cs="Times New Roman"/>
        </w:rPr>
        <w:t xml:space="preserve"> static</w:t>
      </w:r>
      <w:r>
        <w:rPr>
          <w:rFonts w:cs="Times New Roman"/>
        </w:rPr>
        <w:t xml:space="preserve"> load flow analysis is performed </w:t>
      </w:r>
      <w:r w:rsidR="007F735E">
        <w:rPr>
          <w:rFonts w:cs="Times New Roman"/>
        </w:rPr>
        <w:t xml:space="preserve">by </w:t>
      </w:r>
      <w:r>
        <w:rPr>
          <w:rFonts w:cs="Times New Roman"/>
        </w:rPr>
        <w:t xml:space="preserve">taking the data of existing transmission facilities and load and generation data of </w:t>
      </w:r>
      <w:r w:rsidR="007F735E">
        <w:rPr>
          <w:rFonts w:cs="Times New Roman"/>
        </w:rPr>
        <w:t xml:space="preserve">the </w:t>
      </w:r>
      <w:r>
        <w:rPr>
          <w:rFonts w:cs="Times New Roman"/>
        </w:rPr>
        <w:t>year 2040.</w:t>
      </w:r>
    </w:p>
    <w:p w:rsidR="00482474" w:rsidRPr="00986FB2" w:rsidRDefault="00482474" w:rsidP="00986FB2">
      <w:pPr>
        <w:spacing w:before="240" w:line="360" w:lineRule="auto"/>
        <w:jc w:val="both"/>
        <w:rPr>
          <w:rFonts w:cs="Times New Roman"/>
        </w:rPr>
      </w:pPr>
      <w:r w:rsidRPr="00986FB2">
        <w:rPr>
          <w:rFonts w:cs="Times New Roman"/>
        </w:rPr>
        <w:t xml:space="preserve">The Load forecast data for the </w:t>
      </w:r>
      <w:r w:rsidR="007F735E">
        <w:rPr>
          <w:rFonts w:cs="Times New Roman"/>
        </w:rPr>
        <w:t>B</w:t>
      </w:r>
      <w:r w:rsidRPr="00986FB2">
        <w:rPr>
          <w:rFonts w:cs="Times New Roman"/>
        </w:rPr>
        <w:t xml:space="preserve">agmati Province shows </w:t>
      </w:r>
      <w:r w:rsidR="007F735E">
        <w:rPr>
          <w:rFonts w:cs="Times New Roman"/>
        </w:rPr>
        <w:t>a</w:t>
      </w:r>
      <w:r w:rsidRPr="00986FB2">
        <w:rPr>
          <w:rFonts w:cs="Times New Roman"/>
        </w:rPr>
        <w:t xml:space="preserve"> total demand </w:t>
      </w:r>
      <w:r w:rsidR="00894D87">
        <w:rPr>
          <w:rFonts w:cs="Times New Roman"/>
        </w:rPr>
        <w:t xml:space="preserve">of the the region is expected to reach </w:t>
      </w:r>
      <w:r w:rsidR="002E359A">
        <w:rPr>
          <w:rFonts w:cs="Times New Roman"/>
        </w:rPr>
        <w:t>ab</w:t>
      </w:r>
      <w:r w:rsidR="00894D87">
        <w:rPr>
          <w:rFonts w:cs="Times New Roman"/>
        </w:rPr>
        <w:t>out</w:t>
      </w:r>
      <w:r w:rsidR="002E359A">
        <w:rPr>
          <w:rFonts w:cs="Times New Roman"/>
        </w:rPr>
        <w:t xml:space="preserve"> 4880 MW. The major l</w:t>
      </w:r>
      <w:r w:rsidRPr="00986FB2">
        <w:rPr>
          <w:rFonts w:cs="Times New Roman"/>
        </w:rPr>
        <w:t>oad center</w:t>
      </w:r>
      <w:r w:rsidR="007F735E">
        <w:rPr>
          <w:rFonts w:cs="Times New Roman"/>
        </w:rPr>
        <w:t>s</w:t>
      </w:r>
      <w:r w:rsidR="002E359A">
        <w:rPr>
          <w:rFonts w:cs="Times New Roman"/>
        </w:rPr>
        <w:t xml:space="preserve"> supplying the power to various </w:t>
      </w:r>
      <w:r w:rsidR="002E359A" w:rsidRPr="00986FB2">
        <w:rPr>
          <w:rFonts w:cs="Times New Roman"/>
        </w:rPr>
        <w:t>domestic, commercial, industrial</w:t>
      </w:r>
      <w:r w:rsidR="002E359A">
        <w:rPr>
          <w:rFonts w:cs="Times New Roman"/>
        </w:rPr>
        <w:t>,</w:t>
      </w:r>
      <w:r w:rsidR="002E359A" w:rsidRPr="00986FB2">
        <w:rPr>
          <w:rFonts w:cs="Times New Roman"/>
        </w:rPr>
        <w:t xml:space="preserve"> and transportation load</w:t>
      </w:r>
      <w:r w:rsidR="002E359A">
        <w:rPr>
          <w:rFonts w:cs="Times New Roman"/>
        </w:rPr>
        <w:t>s</w:t>
      </w:r>
      <w:r w:rsidR="00894D87">
        <w:rPr>
          <w:rFonts w:cs="Times New Roman"/>
        </w:rPr>
        <w:t xml:space="preserve"> in the region</w:t>
      </w:r>
      <w:r w:rsidRPr="00986FB2">
        <w:rPr>
          <w:rFonts w:cs="Times New Roman"/>
        </w:rPr>
        <w:t xml:space="preserve"> are </w:t>
      </w:r>
      <w:r w:rsidR="007F735E">
        <w:rPr>
          <w:rFonts w:cs="Times New Roman"/>
        </w:rPr>
        <w:t>Hetauda, B</w:t>
      </w:r>
      <w:r w:rsidR="00DB1041" w:rsidRPr="00986FB2">
        <w:rPr>
          <w:rFonts w:cs="Times New Roman"/>
        </w:rPr>
        <w:t>alaju</w:t>
      </w:r>
      <w:r w:rsidR="007F735E">
        <w:rPr>
          <w:rFonts w:cs="Times New Roman"/>
        </w:rPr>
        <w:t>,</w:t>
      </w:r>
      <w:r w:rsidR="00DB1041" w:rsidRPr="00986FB2">
        <w:rPr>
          <w:rFonts w:cs="Times New Roman"/>
        </w:rPr>
        <w:t xml:space="preserve"> and Matatirtha where demand is for</w:t>
      </w:r>
      <w:r w:rsidR="007F735E">
        <w:rPr>
          <w:rFonts w:cs="Times New Roman"/>
        </w:rPr>
        <w:t>e</w:t>
      </w:r>
      <w:r w:rsidR="00DB1041" w:rsidRPr="00986FB2">
        <w:rPr>
          <w:rFonts w:cs="Times New Roman"/>
        </w:rPr>
        <w:t>casted to reach 2250 MW, 400 MW</w:t>
      </w:r>
      <w:r w:rsidR="007F735E">
        <w:rPr>
          <w:rFonts w:cs="Times New Roman"/>
        </w:rPr>
        <w:t>,</w:t>
      </w:r>
      <w:r w:rsidR="002E359A">
        <w:rPr>
          <w:rFonts w:cs="Times New Roman"/>
        </w:rPr>
        <w:t xml:space="preserve"> and 550 MW respectively</w:t>
      </w:r>
      <w:r w:rsidR="00986FB2" w:rsidRPr="00986FB2">
        <w:rPr>
          <w:rFonts w:cs="Times New Roman"/>
        </w:rPr>
        <w:t>.</w:t>
      </w:r>
      <w:r w:rsidR="00986FB2">
        <w:rPr>
          <w:rFonts w:cs="Times New Roman"/>
        </w:rPr>
        <w:t xml:space="preserve"> (</w:t>
      </w:r>
      <w:r w:rsidR="007C2CC6">
        <w:rPr>
          <w:rFonts w:cs="Times New Roman"/>
        </w:rPr>
        <w:t>RPGCL</w:t>
      </w:r>
      <w:r w:rsidR="00986FB2">
        <w:rPr>
          <w:rFonts w:cs="Times New Roman"/>
        </w:rPr>
        <w:t>, 201</w:t>
      </w:r>
      <w:r w:rsidR="007C2CC6">
        <w:rPr>
          <w:rFonts w:cs="Times New Roman"/>
        </w:rPr>
        <w:t>8</w:t>
      </w:r>
      <w:r w:rsidR="00986FB2">
        <w:rPr>
          <w:rFonts w:cs="Times New Roman"/>
        </w:rPr>
        <w:t>).</w:t>
      </w:r>
    </w:p>
    <w:p w:rsidR="00DB1041" w:rsidRPr="00986FB2" w:rsidRDefault="00DB1041" w:rsidP="00986FB2">
      <w:pPr>
        <w:spacing w:line="360" w:lineRule="auto"/>
        <w:jc w:val="both"/>
        <w:rPr>
          <w:rFonts w:cs="Times New Roman"/>
        </w:rPr>
      </w:pPr>
      <w:r w:rsidRPr="00986FB2">
        <w:rPr>
          <w:rFonts w:cs="Times New Roman"/>
        </w:rPr>
        <w:t>The detail of forecasted load data of Bagmati Province for the year is presented in Table 4.1.</w:t>
      </w:r>
    </w:p>
    <w:p w:rsidR="00DB1041" w:rsidRPr="00FA6C23" w:rsidRDefault="00DB1041" w:rsidP="00FA6C23">
      <w:pPr>
        <w:pStyle w:val="Caption"/>
        <w:keepNext/>
        <w:jc w:val="center"/>
        <w:rPr>
          <w:color w:val="auto"/>
          <w:sz w:val="24"/>
          <w:szCs w:val="24"/>
        </w:rPr>
      </w:pPr>
      <w:bookmarkStart w:id="42" w:name="_Toc115347995"/>
      <w:r w:rsidRPr="00FA6C23">
        <w:rPr>
          <w:color w:val="auto"/>
          <w:sz w:val="24"/>
          <w:szCs w:val="24"/>
        </w:rPr>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1</w:t>
      </w:r>
      <w:r w:rsidR="00025076">
        <w:rPr>
          <w:color w:val="auto"/>
          <w:sz w:val="24"/>
          <w:szCs w:val="24"/>
        </w:rPr>
        <w:fldChar w:fldCharType="end"/>
      </w:r>
      <w:r w:rsidRPr="00FA6C23">
        <w:rPr>
          <w:color w:val="auto"/>
          <w:sz w:val="24"/>
          <w:szCs w:val="24"/>
        </w:rPr>
        <w:t xml:space="preserve">: Load Demand of Bagmati Province for </w:t>
      </w:r>
      <w:r w:rsidR="007F735E">
        <w:rPr>
          <w:color w:val="auto"/>
          <w:sz w:val="24"/>
          <w:szCs w:val="24"/>
        </w:rPr>
        <w:t xml:space="preserve">the </w:t>
      </w:r>
      <w:r w:rsidRPr="00FA6C23">
        <w:rPr>
          <w:color w:val="auto"/>
          <w:sz w:val="24"/>
          <w:szCs w:val="24"/>
        </w:rPr>
        <w:t>year 2040</w:t>
      </w:r>
      <w:bookmarkEnd w:id="42"/>
    </w:p>
    <w:tbl>
      <w:tblPr>
        <w:tblW w:w="5000" w:type="pct"/>
        <w:tblLook w:val="04A0" w:firstRow="1" w:lastRow="0" w:firstColumn="1" w:lastColumn="0" w:noHBand="0" w:noVBand="1"/>
      </w:tblPr>
      <w:tblGrid>
        <w:gridCol w:w="1234"/>
        <w:gridCol w:w="2557"/>
        <w:gridCol w:w="2635"/>
        <w:gridCol w:w="2457"/>
      </w:tblGrid>
      <w:tr w:rsidR="00DB1041" w:rsidRPr="00DB1041" w:rsidTr="00DB1041">
        <w:trPr>
          <w:trHeight w:val="300"/>
        </w:trPr>
        <w:tc>
          <w:tcPr>
            <w:tcW w:w="69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B1041" w:rsidRPr="00DB1041" w:rsidRDefault="00DB1041" w:rsidP="00DB1041">
            <w:pPr>
              <w:spacing w:after="0" w:line="240" w:lineRule="auto"/>
              <w:jc w:val="center"/>
              <w:rPr>
                <w:rFonts w:eastAsia="Times New Roman" w:cs="Times New Roman"/>
                <w:b/>
                <w:bCs/>
                <w:color w:val="000000"/>
                <w:sz w:val="22"/>
                <w:lang w:bidi="ne-NP"/>
              </w:rPr>
            </w:pPr>
            <w:r w:rsidRPr="00DB1041">
              <w:rPr>
                <w:rFonts w:eastAsia="Times New Roman" w:cs="Times New Roman"/>
                <w:b/>
                <w:bCs/>
                <w:color w:val="000000"/>
                <w:sz w:val="22"/>
                <w:lang w:bidi="ne-NP"/>
              </w:rPr>
              <w:t>S.N</w:t>
            </w:r>
          </w:p>
        </w:tc>
        <w:tc>
          <w:tcPr>
            <w:tcW w:w="1439" w:type="pct"/>
            <w:tcBorders>
              <w:top w:val="single" w:sz="4" w:space="0" w:color="auto"/>
              <w:left w:val="nil"/>
              <w:bottom w:val="single" w:sz="4" w:space="0" w:color="auto"/>
              <w:right w:val="single" w:sz="4" w:space="0" w:color="auto"/>
            </w:tcBorders>
            <w:shd w:val="clear" w:color="auto" w:fill="auto"/>
            <w:noWrap/>
            <w:vAlign w:val="bottom"/>
            <w:hideMark/>
          </w:tcPr>
          <w:p w:rsidR="00DB1041" w:rsidRPr="00DB1041" w:rsidRDefault="00DB1041" w:rsidP="00DB1041">
            <w:pPr>
              <w:spacing w:after="0" w:line="240" w:lineRule="auto"/>
              <w:jc w:val="center"/>
              <w:rPr>
                <w:rFonts w:eastAsia="Times New Roman" w:cs="Times New Roman"/>
                <w:b/>
                <w:bCs/>
                <w:color w:val="000000"/>
                <w:sz w:val="22"/>
                <w:lang w:bidi="ne-NP"/>
              </w:rPr>
            </w:pPr>
            <w:r w:rsidRPr="00DB1041">
              <w:rPr>
                <w:rFonts w:eastAsia="Times New Roman" w:cs="Times New Roman"/>
                <w:b/>
                <w:bCs/>
                <w:color w:val="000000"/>
                <w:sz w:val="22"/>
                <w:lang w:bidi="ne-NP"/>
              </w:rPr>
              <w:t>Substation</w:t>
            </w:r>
          </w:p>
        </w:tc>
        <w:tc>
          <w:tcPr>
            <w:tcW w:w="1483" w:type="pct"/>
            <w:tcBorders>
              <w:top w:val="single" w:sz="4" w:space="0" w:color="auto"/>
              <w:left w:val="nil"/>
              <w:bottom w:val="single" w:sz="4" w:space="0" w:color="auto"/>
              <w:right w:val="single" w:sz="4" w:space="0" w:color="auto"/>
            </w:tcBorders>
            <w:shd w:val="clear" w:color="auto" w:fill="auto"/>
            <w:noWrap/>
            <w:vAlign w:val="bottom"/>
            <w:hideMark/>
          </w:tcPr>
          <w:p w:rsidR="00DB1041" w:rsidRPr="00DB1041" w:rsidRDefault="00DB1041" w:rsidP="00DB1041">
            <w:pPr>
              <w:spacing w:after="0" w:line="240" w:lineRule="auto"/>
              <w:jc w:val="center"/>
              <w:rPr>
                <w:rFonts w:eastAsia="Times New Roman" w:cs="Times New Roman"/>
                <w:b/>
                <w:bCs/>
                <w:color w:val="000000"/>
                <w:sz w:val="22"/>
                <w:lang w:bidi="ne-NP"/>
              </w:rPr>
            </w:pPr>
            <w:r w:rsidRPr="00DB1041">
              <w:rPr>
                <w:rFonts w:eastAsia="Times New Roman" w:cs="Times New Roman"/>
                <w:b/>
                <w:bCs/>
                <w:color w:val="000000"/>
                <w:sz w:val="22"/>
                <w:lang w:bidi="ne-NP"/>
              </w:rPr>
              <w:t>Load (MW)</w:t>
            </w:r>
          </w:p>
        </w:tc>
        <w:tc>
          <w:tcPr>
            <w:tcW w:w="1383" w:type="pct"/>
            <w:tcBorders>
              <w:top w:val="single" w:sz="4" w:space="0" w:color="auto"/>
              <w:left w:val="nil"/>
              <w:bottom w:val="single" w:sz="4" w:space="0" w:color="auto"/>
              <w:right w:val="single" w:sz="4" w:space="0" w:color="auto"/>
            </w:tcBorders>
            <w:shd w:val="clear" w:color="auto" w:fill="auto"/>
            <w:noWrap/>
            <w:vAlign w:val="bottom"/>
            <w:hideMark/>
          </w:tcPr>
          <w:p w:rsidR="00DB1041" w:rsidRPr="00DB1041" w:rsidRDefault="00DB1041" w:rsidP="00DB1041">
            <w:pPr>
              <w:spacing w:after="0" w:line="240" w:lineRule="auto"/>
              <w:jc w:val="center"/>
              <w:rPr>
                <w:rFonts w:eastAsia="Times New Roman" w:cs="Times New Roman"/>
                <w:b/>
                <w:bCs/>
                <w:color w:val="000000"/>
                <w:sz w:val="22"/>
                <w:lang w:bidi="ne-NP"/>
              </w:rPr>
            </w:pPr>
            <w:r w:rsidRPr="00DB1041">
              <w:rPr>
                <w:rFonts w:eastAsia="Times New Roman" w:cs="Times New Roman"/>
                <w:b/>
                <w:bCs/>
                <w:color w:val="000000"/>
                <w:sz w:val="22"/>
                <w:lang w:bidi="ne-NP"/>
              </w:rPr>
              <w:t>Total</w:t>
            </w:r>
          </w:p>
        </w:tc>
      </w:tr>
      <w:tr w:rsidR="002E359A" w:rsidRPr="00DB1041" w:rsidTr="00DB1041">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Khimti</w:t>
            </w:r>
          </w:p>
        </w:tc>
        <w:tc>
          <w:tcPr>
            <w:tcW w:w="1483"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260</w:t>
            </w:r>
          </w:p>
        </w:tc>
        <w:tc>
          <w:tcPr>
            <w:tcW w:w="1383" w:type="pct"/>
            <w:tcBorders>
              <w:top w:val="nil"/>
              <w:left w:val="single" w:sz="4" w:space="0" w:color="auto"/>
              <w:bottom w:val="single" w:sz="4" w:space="0" w:color="000000"/>
              <w:right w:val="single" w:sz="4" w:space="0" w:color="auto"/>
            </w:tcBorders>
            <w:shd w:val="clear" w:color="auto" w:fill="auto"/>
            <w:noWrap/>
            <w:vAlign w:val="bottom"/>
          </w:tcPr>
          <w:p w:rsidR="002E359A" w:rsidRPr="00DB1041" w:rsidRDefault="002E359A" w:rsidP="00DB1041">
            <w:pPr>
              <w:spacing w:after="0" w:line="240" w:lineRule="auto"/>
              <w:jc w:val="center"/>
              <w:rPr>
                <w:rFonts w:eastAsia="Times New Roman" w:cs="Times New Roman"/>
                <w:color w:val="000000"/>
                <w:sz w:val="22"/>
                <w:lang w:bidi="ne-NP"/>
              </w:rPr>
            </w:pPr>
          </w:p>
        </w:tc>
      </w:tr>
      <w:tr w:rsidR="002E359A" w:rsidRPr="00DB1041" w:rsidTr="002E359A">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Bahrabise</w:t>
            </w:r>
          </w:p>
        </w:tc>
        <w:tc>
          <w:tcPr>
            <w:tcW w:w="1483"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50</w:t>
            </w:r>
          </w:p>
        </w:tc>
        <w:tc>
          <w:tcPr>
            <w:tcW w:w="1383"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2E359A" w:rsidRPr="00DB1041" w:rsidRDefault="002E359A" w:rsidP="00DB1041">
            <w:pPr>
              <w:spacing w:after="0" w:line="240" w:lineRule="auto"/>
              <w:jc w:val="center"/>
              <w:rPr>
                <w:rFonts w:eastAsia="Times New Roman" w:cs="Times New Roman"/>
                <w:color w:val="000000"/>
                <w:sz w:val="22"/>
                <w:lang w:bidi="ne-NP"/>
              </w:rPr>
            </w:pPr>
            <w:r w:rsidRPr="00DB1041">
              <w:rPr>
                <w:rFonts w:eastAsia="Times New Roman" w:cs="Times New Roman"/>
                <w:color w:val="000000"/>
                <w:sz w:val="22"/>
                <w:lang w:bidi="ne-NP"/>
              </w:rPr>
              <w:t>4880</w:t>
            </w:r>
          </w:p>
        </w:tc>
      </w:tr>
      <w:tr w:rsidR="002E359A" w:rsidRPr="00DB1041" w:rsidTr="00DB1041">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Bhaktapur</w:t>
            </w:r>
          </w:p>
        </w:tc>
        <w:tc>
          <w:tcPr>
            <w:tcW w:w="1483"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220</w:t>
            </w:r>
          </w:p>
        </w:tc>
        <w:tc>
          <w:tcPr>
            <w:tcW w:w="1383" w:type="pct"/>
            <w:vMerge/>
            <w:tcBorders>
              <w:top w:val="nil"/>
              <w:left w:val="single" w:sz="4" w:space="0" w:color="auto"/>
              <w:bottom w:val="single" w:sz="4" w:space="0" w:color="000000"/>
              <w:right w:val="single" w:sz="4" w:space="0" w:color="auto"/>
            </w:tcBorders>
            <w:vAlign w:val="center"/>
          </w:tcPr>
          <w:p w:rsidR="002E359A" w:rsidRPr="00DB1041" w:rsidRDefault="002E359A" w:rsidP="00DB1041">
            <w:pPr>
              <w:spacing w:after="0" w:line="240" w:lineRule="auto"/>
              <w:rPr>
                <w:rFonts w:eastAsia="Times New Roman" w:cs="Times New Roman"/>
                <w:color w:val="000000"/>
                <w:sz w:val="22"/>
                <w:lang w:bidi="ne-NP"/>
              </w:rPr>
            </w:pPr>
          </w:p>
        </w:tc>
      </w:tr>
      <w:tr w:rsidR="002E359A" w:rsidRPr="00DB1041" w:rsidTr="00DB1041">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Mulpani</w:t>
            </w:r>
          </w:p>
        </w:tc>
        <w:tc>
          <w:tcPr>
            <w:tcW w:w="1483"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200</w:t>
            </w:r>
          </w:p>
        </w:tc>
        <w:tc>
          <w:tcPr>
            <w:tcW w:w="1383" w:type="pct"/>
            <w:vMerge/>
            <w:tcBorders>
              <w:top w:val="nil"/>
              <w:left w:val="single" w:sz="4" w:space="0" w:color="auto"/>
              <w:bottom w:val="single" w:sz="4" w:space="0" w:color="000000"/>
              <w:right w:val="single" w:sz="4" w:space="0" w:color="auto"/>
            </w:tcBorders>
            <w:vAlign w:val="center"/>
          </w:tcPr>
          <w:p w:rsidR="002E359A" w:rsidRPr="00DB1041" w:rsidRDefault="002E359A" w:rsidP="00DB1041">
            <w:pPr>
              <w:spacing w:after="0" w:line="240" w:lineRule="auto"/>
              <w:rPr>
                <w:rFonts w:eastAsia="Times New Roman" w:cs="Times New Roman"/>
                <w:color w:val="000000"/>
                <w:sz w:val="22"/>
                <w:lang w:bidi="ne-NP"/>
              </w:rPr>
            </w:pPr>
          </w:p>
        </w:tc>
      </w:tr>
      <w:tr w:rsidR="002E359A" w:rsidRPr="00DB1041" w:rsidTr="002E359A">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Balaju</w:t>
            </w:r>
          </w:p>
        </w:tc>
        <w:tc>
          <w:tcPr>
            <w:tcW w:w="1483"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400</w:t>
            </w:r>
          </w:p>
        </w:tc>
        <w:tc>
          <w:tcPr>
            <w:tcW w:w="1383" w:type="pct"/>
            <w:vMerge/>
            <w:tcBorders>
              <w:top w:val="nil"/>
              <w:left w:val="single" w:sz="4" w:space="0" w:color="auto"/>
              <w:bottom w:val="single" w:sz="4" w:space="0" w:color="000000"/>
              <w:right w:val="single" w:sz="4" w:space="0" w:color="auto"/>
            </w:tcBorders>
            <w:vAlign w:val="center"/>
            <w:hideMark/>
          </w:tcPr>
          <w:p w:rsidR="002E359A" w:rsidRPr="00DB1041" w:rsidRDefault="002E359A" w:rsidP="00DB1041">
            <w:pPr>
              <w:spacing w:after="0" w:line="240" w:lineRule="auto"/>
              <w:rPr>
                <w:rFonts w:eastAsia="Times New Roman" w:cs="Times New Roman"/>
                <w:color w:val="000000"/>
                <w:sz w:val="22"/>
                <w:lang w:bidi="ne-NP"/>
              </w:rPr>
            </w:pPr>
          </w:p>
        </w:tc>
      </w:tr>
      <w:tr w:rsidR="002E359A" w:rsidRPr="00DB1041" w:rsidTr="002E359A">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Chapali</w:t>
            </w:r>
          </w:p>
        </w:tc>
        <w:tc>
          <w:tcPr>
            <w:tcW w:w="1483"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150</w:t>
            </w:r>
          </w:p>
        </w:tc>
        <w:tc>
          <w:tcPr>
            <w:tcW w:w="1383" w:type="pct"/>
            <w:vMerge/>
            <w:tcBorders>
              <w:top w:val="nil"/>
              <w:left w:val="single" w:sz="4" w:space="0" w:color="auto"/>
              <w:bottom w:val="single" w:sz="4" w:space="0" w:color="000000"/>
              <w:right w:val="single" w:sz="4" w:space="0" w:color="auto"/>
            </w:tcBorders>
            <w:vAlign w:val="center"/>
            <w:hideMark/>
          </w:tcPr>
          <w:p w:rsidR="002E359A" w:rsidRPr="00DB1041" w:rsidRDefault="002E359A" w:rsidP="00DB1041">
            <w:pPr>
              <w:spacing w:after="0" w:line="240" w:lineRule="auto"/>
              <w:rPr>
                <w:rFonts w:eastAsia="Times New Roman" w:cs="Times New Roman"/>
                <w:color w:val="000000"/>
                <w:sz w:val="22"/>
                <w:lang w:bidi="ne-NP"/>
              </w:rPr>
            </w:pPr>
          </w:p>
        </w:tc>
      </w:tr>
      <w:tr w:rsidR="002E359A" w:rsidRPr="00DB1041" w:rsidTr="002E359A">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Harisidhi</w:t>
            </w:r>
          </w:p>
        </w:tc>
        <w:tc>
          <w:tcPr>
            <w:tcW w:w="1483"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300</w:t>
            </w:r>
          </w:p>
        </w:tc>
        <w:tc>
          <w:tcPr>
            <w:tcW w:w="1383" w:type="pct"/>
            <w:vMerge/>
            <w:tcBorders>
              <w:top w:val="nil"/>
              <w:left w:val="single" w:sz="4" w:space="0" w:color="auto"/>
              <w:bottom w:val="single" w:sz="4" w:space="0" w:color="000000"/>
              <w:right w:val="single" w:sz="4" w:space="0" w:color="auto"/>
            </w:tcBorders>
            <w:vAlign w:val="center"/>
            <w:hideMark/>
          </w:tcPr>
          <w:p w:rsidR="002E359A" w:rsidRPr="00DB1041" w:rsidRDefault="002E359A" w:rsidP="00DB1041">
            <w:pPr>
              <w:spacing w:after="0" w:line="240" w:lineRule="auto"/>
              <w:rPr>
                <w:rFonts w:eastAsia="Times New Roman" w:cs="Times New Roman"/>
                <w:color w:val="000000"/>
                <w:sz w:val="22"/>
                <w:lang w:bidi="ne-NP"/>
              </w:rPr>
            </w:pPr>
          </w:p>
        </w:tc>
      </w:tr>
      <w:tr w:rsidR="002E359A" w:rsidRPr="00DB1041" w:rsidTr="00DB1041">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Matatirtha</w:t>
            </w:r>
          </w:p>
        </w:tc>
        <w:tc>
          <w:tcPr>
            <w:tcW w:w="1483"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550</w:t>
            </w:r>
          </w:p>
        </w:tc>
        <w:tc>
          <w:tcPr>
            <w:tcW w:w="1383" w:type="pct"/>
            <w:vMerge/>
            <w:tcBorders>
              <w:top w:val="nil"/>
              <w:left w:val="single" w:sz="4" w:space="0" w:color="auto"/>
              <w:bottom w:val="single" w:sz="4" w:space="0" w:color="000000"/>
              <w:right w:val="single" w:sz="4" w:space="0" w:color="auto"/>
            </w:tcBorders>
            <w:vAlign w:val="center"/>
          </w:tcPr>
          <w:p w:rsidR="002E359A" w:rsidRPr="00DB1041" w:rsidRDefault="002E359A" w:rsidP="00DB1041">
            <w:pPr>
              <w:spacing w:after="0" w:line="240" w:lineRule="auto"/>
              <w:rPr>
                <w:rFonts w:eastAsia="Times New Roman" w:cs="Times New Roman"/>
                <w:color w:val="000000"/>
                <w:sz w:val="22"/>
                <w:lang w:bidi="ne-NP"/>
              </w:rPr>
            </w:pPr>
          </w:p>
        </w:tc>
      </w:tr>
      <w:tr w:rsidR="002E359A" w:rsidRPr="00DB1041" w:rsidTr="00DB1041">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Suichatar</w:t>
            </w:r>
          </w:p>
        </w:tc>
        <w:tc>
          <w:tcPr>
            <w:tcW w:w="1483"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150</w:t>
            </w:r>
          </w:p>
        </w:tc>
        <w:tc>
          <w:tcPr>
            <w:tcW w:w="1383" w:type="pct"/>
            <w:vMerge/>
            <w:tcBorders>
              <w:top w:val="nil"/>
              <w:left w:val="single" w:sz="4" w:space="0" w:color="auto"/>
              <w:bottom w:val="single" w:sz="4" w:space="0" w:color="000000"/>
              <w:right w:val="single" w:sz="4" w:space="0" w:color="auto"/>
            </w:tcBorders>
            <w:vAlign w:val="center"/>
          </w:tcPr>
          <w:p w:rsidR="002E359A" w:rsidRPr="00DB1041" w:rsidRDefault="002E359A" w:rsidP="00DB1041">
            <w:pPr>
              <w:spacing w:after="0" w:line="240" w:lineRule="auto"/>
              <w:rPr>
                <w:rFonts w:eastAsia="Times New Roman" w:cs="Times New Roman"/>
                <w:color w:val="000000"/>
                <w:sz w:val="22"/>
                <w:lang w:bidi="ne-NP"/>
              </w:rPr>
            </w:pPr>
          </w:p>
        </w:tc>
      </w:tr>
      <w:tr w:rsidR="002E359A" w:rsidRPr="00DB1041" w:rsidTr="002E359A">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Trishuli</w:t>
            </w:r>
          </w:p>
        </w:tc>
        <w:tc>
          <w:tcPr>
            <w:tcW w:w="1483"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200</w:t>
            </w:r>
          </w:p>
        </w:tc>
        <w:tc>
          <w:tcPr>
            <w:tcW w:w="1383" w:type="pct"/>
            <w:vMerge/>
            <w:tcBorders>
              <w:top w:val="nil"/>
              <w:left w:val="single" w:sz="4" w:space="0" w:color="auto"/>
              <w:bottom w:val="single" w:sz="4" w:space="0" w:color="000000"/>
              <w:right w:val="single" w:sz="4" w:space="0" w:color="auto"/>
            </w:tcBorders>
            <w:vAlign w:val="center"/>
            <w:hideMark/>
          </w:tcPr>
          <w:p w:rsidR="002E359A" w:rsidRPr="00DB1041" w:rsidRDefault="002E359A" w:rsidP="00DB1041">
            <w:pPr>
              <w:spacing w:after="0" w:line="240" w:lineRule="auto"/>
              <w:rPr>
                <w:rFonts w:eastAsia="Times New Roman" w:cs="Times New Roman"/>
                <w:color w:val="000000"/>
                <w:sz w:val="22"/>
                <w:lang w:bidi="ne-NP"/>
              </w:rPr>
            </w:pPr>
          </w:p>
        </w:tc>
      </w:tr>
      <w:tr w:rsidR="002E359A" w:rsidRPr="00DB1041" w:rsidTr="002E359A">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Ratmate</w:t>
            </w:r>
          </w:p>
        </w:tc>
        <w:tc>
          <w:tcPr>
            <w:tcW w:w="1483" w:type="pct"/>
            <w:tcBorders>
              <w:top w:val="nil"/>
              <w:left w:val="nil"/>
              <w:bottom w:val="single" w:sz="4" w:space="0" w:color="auto"/>
              <w:right w:val="single" w:sz="4" w:space="0" w:color="auto"/>
            </w:tcBorders>
            <w:shd w:val="clear" w:color="auto" w:fill="auto"/>
            <w:noWrap/>
            <w:vAlign w:val="bottom"/>
            <w:hideMark/>
          </w:tcPr>
          <w:p w:rsidR="002E359A" w:rsidRPr="00DB1041" w:rsidRDefault="002E359A" w:rsidP="00DB1041">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150</w:t>
            </w:r>
          </w:p>
        </w:tc>
        <w:tc>
          <w:tcPr>
            <w:tcW w:w="1383" w:type="pct"/>
            <w:vMerge/>
            <w:tcBorders>
              <w:top w:val="nil"/>
              <w:left w:val="single" w:sz="4" w:space="0" w:color="auto"/>
              <w:bottom w:val="single" w:sz="4" w:space="0" w:color="000000"/>
              <w:right w:val="single" w:sz="4" w:space="0" w:color="auto"/>
            </w:tcBorders>
            <w:vAlign w:val="center"/>
            <w:hideMark/>
          </w:tcPr>
          <w:p w:rsidR="002E359A" w:rsidRPr="00DB1041" w:rsidRDefault="002E359A" w:rsidP="00DB1041">
            <w:pPr>
              <w:spacing w:after="0" w:line="240" w:lineRule="auto"/>
              <w:rPr>
                <w:rFonts w:eastAsia="Times New Roman" w:cs="Times New Roman"/>
                <w:color w:val="000000"/>
                <w:sz w:val="22"/>
                <w:lang w:bidi="ne-NP"/>
              </w:rPr>
            </w:pPr>
          </w:p>
        </w:tc>
      </w:tr>
      <w:tr w:rsidR="002E359A" w:rsidRPr="00DB1041" w:rsidTr="002E359A">
        <w:trPr>
          <w:trHeight w:val="300"/>
        </w:trPr>
        <w:tc>
          <w:tcPr>
            <w:tcW w:w="695" w:type="pct"/>
            <w:tcBorders>
              <w:top w:val="nil"/>
              <w:left w:val="single" w:sz="4" w:space="0" w:color="auto"/>
              <w:bottom w:val="single" w:sz="4" w:space="0" w:color="auto"/>
              <w:right w:val="single" w:sz="4" w:space="0" w:color="auto"/>
            </w:tcBorders>
            <w:shd w:val="clear" w:color="auto" w:fill="auto"/>
            <w:noWrap/>
            <w:vAlign w:val="bottom"/>
          </w:tcPr>
          <w:p w:rsidR="002E359A" w:rsidRPr="002E359A" w:rsidRDefault="002E359A" w:rsidP="002E359A">
            <w:pPr>
              <w:pStyle w:val="ListParagraph"/>
              <w:numPr>
                <w:ilvl w:val="0"/>
                <w:numId w:val="26"/>
              </w:numPr>
              <w:spacing w:after="0" w:line="240" w:lineRule="auto"/>
              <w:jc w:val="right"/>
              <w:rPr>
                <w:rFonts w:eastAsia="Times New Roman" w:cs="Times New Roman"/>
                <w:color w:val="000000"/>
                <w:sz w:val="22"/>
                <w:lang w:bidi="ne-NP"/>
              </w:rPr>
            </w:pPr>
          </w:p>
        </w:tc>
        <w:tc>
          <w:tcPr>
            <w:tcW w:w="1439"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rPr>
                <w:rFonts w:eastAsia="Times New Roman" w:cs="Times New Roman"/>
                <w:color w:val="000000"/>
                <w:sz w:val="22"/>
                <w:lang w:bidi="ne-NP"/>
              </w:rPr>
            </w:pPr>
            <w:r w:rsidRPr="00DB1041">
              <w:rPr>
                <w:rFonts w:eastAsia="Times New Roman" w:cs="Times New Roman"/>
                <w:color w:val="000000"/>
                <w:sz w:val="22"/>
                <w:lang w:bidi="ne-NP"/>
              </w:rPr>
              <w:t>Hetauda</w:t>
            </w:r>
          </w:p>
        </w:tc>
        <w:tc>
          <w:tcPr>
            <w:tcW w:w="1483" w:type="pct"/>
            <w:tcBorders>
              <w:top w:val="nil"/>
              <w:left w:val="nil"/>
              <w:bottom w:val="single" w:sz="4" w:space="0" w:color="auto"/>
              <w:right w:val="single" w:sz="4" w:space="0" w:color="auto"/>
            </w:tcBorders>
            <w:shd w:val="clear" w:color="auto" w:fill="auto"/>
            <w:noWrap/>
            <w:vAlign w:val="bottom"/>
          </w:tcPr>
          <w:p w:rsidR="002E359A" w:rsidRPr="00DB1041" w:rsidRDefault="002E359A" w:rsidP="008F5AEB">
            <w:pPr>
              <w:spacing w:after="0" w:line="240" w:lineRule="auto"/>
              <w:jc w:val="right"/>
              <w:rPr>
                <w:rFonts w:eastAsia="Times New Roman" w:cs="Times New Roman"/>
                <w:color w:val="000000"/>
                <w:sz w:val="22"/>
                <w:lang w:bidi="ne-NP"/>
              </w:rPr>
            </w:pPr>
            <w:r w:rsidRPr="00DB1041">
              <w:rPr>
                <w:rFonts w:eastAsia="Times New Roman" w:cs="Times New Roman"/>
                <w:color w:val="000000"/>
                <w:sz w:val="22"/>
                <w:lang w:bidi="ne-NP"/>
              </w:rPr>
              <w:t>2250</w:t>
            </w:r>
          </w:p>
        </w:tc>
        <w:tc>
          <w:tcPr>
            <w:tcW w:w="1383" w:type="pct"/>
            <w:vMerge/>
            <w:tcBorders>
              <w:top w:val="nil"/>
              <w:left w:val="single" w:sz="4" w:space="0" w:color="auto"/>
              <w:bottom w:val="single" w:sz="4" w:space="0" w:color="000000"/>
              <w:right w:val="single" w:sz="4" w:space="0" w:color="auto"/>
            </w:tcBorders>
            <w:vAlign w:val="center"/>
            <w:hideMark/>
          </w:tcPr>
          <w:p w:rsidR="002E359A" w:rsidRPr="00DB1041" w:rsidRDefault="002E359A" w:rsidP="00DB1041">
            <w:pPr>
              <w:spacing w:after="0" w:line="240" w:lineRule="auto"/>
              <w:rPr>
                <w:rFonts w:eastAsia="Times New Roman" w:cs="Times New Roman"/>
                <w:color w:val="000000"/>
                <w:sz w:val="22"/>
                <w:lang w:bidi="ne-NP"/>
              </w:rPr>
            </w:pPr>
          </w:p>
        </w:tc>
      </w:tr>
    </w:tbl>
    <w:p w:rsidR="00EE105F" w:rsidRDefault="00EE105F" w:rsidP="00986FB2"/>
    <w:p w:rsidR="00CB218B" w:rsidRPr="005B584C" w:rsidRDefault="00A51BBA" w:rsidP="005B584C">
      <w:pPr>
        <w:spacing w:before="240" w:line="360" w:lineRule="auto"/>
        <w:jc w:val="both"/>
        <w:rPr>
          <w:rFonts w:cs="Times New Roman"/>
        </w:rPr>
      </w:pPr>
      <w:r>
        <w:rPr>
          <w:rFonts w:cs="Times New Roman"/>
        </w:rPr>
        <w:t xml:space="preserve">The </w:t>
      </w:r>
      <w:r w:rsidR="007F735E">
        <w:rPr>
          <w:rFonts w:cs="Times New Roman"/>
        </w:rPr>
        <w:t>B</w:t>
      </w:r>
      <w:r>
        <w:rPr>
          <w:rFonts w:cs="Times New Roman"/>
        </w:rPr>
        <w:t xml:space="preserve">agmati province </w:t>
      </w:r>
      <w:r w:rsidR="002460DD" w:rsidRPr="00EE105F">
        <w:rPr>
          <w:rFonts w:cs="Times New Roman"/>
        </w:rPr>
        <w:t xml:space="preserve">will have </w:t>
      </w:r>
      <w:r w:rsidR="007F735E">
        <w:rPr>
          <w:rFonts w:cs="Times New Roman"/>
        </w:rPr>
        <w:t xml:space="preserve">a </w:t>
      </w:r>
      <w:r w:rsidR="002460DD" w:rsidRPr="00EE105F">
        <w:rPr>
          <w:rFonts w:cs="Times New Roman"/>
        </w:rPr>
        <w:t>generation capacity of 6315 MW from various hydropower projects. Budhi Gand</w:t>
      </w:r>
      <w:r w:rsidR="007F735E">
        <w:rPr>
          <w:rFonts w:cs="Times New Roman"/>
        </w:rPr>
        <w:t>a</w:t>
      </w:r>
      <w:r w:rsidR="002460DD" w:rsidRPr="00EE105F">
        <w:rPr>
          <w:rFonts w:cs="Times New Roman"/>
        </w:rPr>
        <w:t xml:space="preserve">ki storage (1200 MW), Upper Tamakoshi (456 MW), Upper Trisuli-1 (216 MW), Khimti Shivalaya storage (200 MW), </w:t>
      </w:r>
      <w:r w:rsidR="007F735E">
        <w:rPr>
          <w:rFonts w:cs="Times New Roman"/>
        </w:rPr>
        <w:t xml:space="preserve">and </w:t>
      </w:r>
      <w:r w:rsidR="002460DD" w:rsidRPr="00EE105F">
        <w:rPr>
          <w:rFonts w:cs="Times New Roman"/>
        </w:rPr>
        <w:t>Langtang reservoir (300 MW) are the major generating station for this region.</w:t>
      </w:r>
      <w:r w:rsidR="005B584C">
        <w:rPr>
          <w:rFonts w:cs="Times New Roman"/>
        </w:rPr>
        <w:t xml:space="preserve"> The details of generation data of Bagmati Province for year 2040 is given in APPENDIX-A.</w:t>
      </w:r>
    </w:p>
    <w:p w:rsidR="008F51DC" w:rsidRPr="00350CA7" w:rsidRDefault="004853C2" w:rsidP="00350CA7">
      <w:r>
        <w:lastRenderedPageBreak/>
        <w:t>The</w:t>
      </w:r>
      <w:r w:rsidR="00350CA7">
        <w:t xml:space="preserve"> detail datat of</w:t>
      </w:r>
      <w:r>
        <w:t xml:space="preserve"> </w:t>
      </w:r>
      <w:proofErr w:type="gramStart"/>
      <w:r>
        <w:t xml:space="preserve">existing </w:t>
      </w:r>
      <w:r w:rsidR="00350CA7">
        <w:t xml:space="preserve"> and</w:t>
      </w:r>
      <w:proofErr w:type="gramEnd"/>
      <w:r w:rsidR="00350CA7">
        <w:t xml:space="preserve"> under-constrution </w:t>
      </w:r>
      <w:r>
        <w:t>transmission line</w:t>
      </w:r>
      <w:r w:rsidR="00350CA7">
        <w:t xml:space="preserve">s of </w:t>
      </w:r>
      <w:r>
        <w:t xml:space="preserve"> </w:t>
      </w:r>
      <w:r w:rsidR="00350CA7">
        <w:t xml:space="preserve">bagmati Province is </w:t>
      </w:r>
      <w:r>
        <w:t xml:space="preserve">data is </w:t>
      </w:r>
      <w:r w:rsidR="00350CA7">
        <w:t>attached in APPENDIX-B.</w:t>
      </w:r>
    </w:p>
    <w:p w:rsidR="00DD6640" w:rsidRDefault="00DD6640" w:rsidP="00BF6F2F">
      <w:pPr>
        <w:spacing w:line="360" w:lineRule="auto"/>
        <w:jc w:val="both"/>
        <w:rPr>
          <w:rFonts w:cs="Times New Roman"/>
        </w:rPr>
      </w:pPr>
      <w:r>
        <w:rPr>
          <w:rFonts w:cs="Times New Roman"/>
        </w:rPr>
        <w:t xml:space="preserve">The load flow analysis </w:t>
      </w:r>
      <w:r w:rsidR="003129DB">
        <w:rPr>
          <w:rFonts w:cs="Times New Roman"/>
        </w:rPr>
        <w:t xml:space="preserve">result considering </w:t>
      </w:r>
      <w:r w:rsidR="003129DB" w:rsidRPr="00BF6F2F">
        <w:rPr>
          <w:rFonts w:cs="Times New Roman"/>
        </w:rPr>
        <w:t xml:space="preserve">Budhi Gandaki HEP (1200 MW) </w:t>
      </w:r>
      <w:r w:rsidR="003129DB">
        <w:rPr>
          <w:rFonts w:cs="Times New Roman"/>
        </w:rPr>
        <w:t>as a</w:t>
      </w:r>
      <w:r w:rsidR="003129DB" w:rsidRPr="00BF6F2F">
        <w:rPr>
          <w:rFonts w:cs="Times New Roman"/>
        </w:rPr>
        <w:t xml:space="preserve"> swing bus</w:t>
      </w:r>
      <w:r w:rsidR="003129DB">
        <w:rPr>
          <w:rFonts w:cs="Times New Roman"/>
        </w:rPr>
        <w:t xml:space="preserve"> </w:t>
      </w:r>
      <w:r>
        <w:rPr>
          <w:rFonts w:cs="Times New Roman"/>
        </w:rPr>
        <w:t>is presented in Table 4.</w:t>
      </w:r>
      <w:r w:rsidR="003129DB">
        <w:rPr>
          <w:rFonts w:cs="Times New Roman"/>
        </w:rPr>
        <w:t>2</w:t>
      </w:r>
      <w:r w:rsidR="00732A75">
        <w:rPr>
          <w:rFonts w:cs="Times New Roman"/>
        </w:rPr>
        <w:t>.</w:t>
      </w:r>
    </w:p>
    <w:p w:rsidR="00732A75" w:rsidRPr="00732A75" w:rsidRDefault="00732A75" w:rsidP="00732A75">
      <w:pPr>
        <w:pStyle w:val="Caption"/>
        <w:keepNext/>
        <w:jc w:val="center"/>
        <w:rPr>
          <w:color w:val="auto"/>
          <w:sz w:val="24"/>
          <w:szCs w:val="24"/>
        </w:rPr>
      </w:pPr>
      <w:bookmarkStart w:id="43" w:name="_Toc115347996"/>
      <w:r w:rsidRPr="00732A75">
        <w:rPr>
          <w:color w:val="auto"/>
          <w:sz w:val="24"/>
          <w:szCs w:val="24"/>
        </w:rPr>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2</w:t>
      </w:r>
      <w:r w:rsidR="00025076">
        <w:rPr>
          <w:color w:val="auto"/>
          <w:sz w:val="24"/>
          <w:szCs w:val="24"/>
        </w:rPr>
        <w:fldChar w:fldCharType="end"/>
      </w:r>
      <w:r w:rsidRPr="00732A75">
        <w:rPr>
          <w:color w:val="auto"/>
          <w:sz w:val="24"/>
          <w:szCs w:val="24"/>
        </w:rPr>
        <w:t>: Result of Load flow analysis for Branch Flow</w:t>
      </w:r>
      <w:bookmarkEnd w:id="43"/>
    </w:p>
    <w:tbl>
      <w:tblPr>
        <w:tblW w:w="5076" w:type="pct"/>
        <w:tblLayout w:type="fixed"/>
        <w:tblLook w:val="04A0" w:firstRow="1" w:lastRow="0" w:firstColumn="1" w:lastColumn="0" w:noHBand="0" w:noVBand="1"/>
      </w:tblPr>
      <w:tblGrid>
        <w:gridCol w:w="648"/>
        <w:gridCol w:w="1484"/>
        <w:gridCol w:w="678"/>
        <w:gridCol w:w="1428"/>
        <w:gridCol w:w="794"/>
        <w:gridCol w:w="1017"/>
        <w:gridCol w:w="846"/>
        <w:gridCol w:w="1021"/>
        <w:gridCol w:w="1102"/>
      </w:tblGrid>
      <w:tr w:rsidR="00DD6640" w:rsidRPr="00DD6640" w:rsidTr="00DD6640">
        <w:trPr>
          <w:trHeight w:val="315"/>
          <w:tblHeader/>
        </w:trPr>
        <w:tc>
          <w:tcPr>
            <w:tcW w:w="1182"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From</w:t>
            </w:r>
          </w:p>
        </w:tc>
        <w:tc>
          <w:tcPr>
            <w:tcW w:w="1168" w:type="pct"/>
            <w:gridSpan w:val="2"/>
            <w:tcBorders>
              <w:top w:val="single" w:sz="4" w:space="0" w:color="auto"/>
              <w:left w:val="nil"/>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To</w:t>
            </w:r>
          </w:p>
        </w:tc>
        <w:tc>
          <w:tcPr>
            <w:tcW w:w="44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MW Flow</w:t>
            </w:r>
          </w:p>
        </w:tc>
        <w:tc>
          <w:tcPr>
            <w:tcW w:w="564"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Mvar Flow</w:t>
            </w:r>
          </w:p>
        </w:tc>
        <w:tc>
          <w:tcPr>
            <w:tcW w:w="46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MVA Flow</w:t>
            </w:r>
          </w:p>
        </w:tc>
        <w:tc>
          <w:tcPr>
            <w:tcW w:w="56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Line MVA Capacity</w:t>
            </w:r>
          </w:p>
        </w:tc>
        <w:tc>
          <w:tcPr>
            <w:tcW w:w="61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w:t>
            </w:r>
            <w:r>
              <w:rPr>
                <w:rFonts w:eastAsia="Times New Roman" w:cs="Times New Roman"/>
                <w:b/>
                <w:bCs/>
                <w:color w:val="000000"/>
                <w:szCs w:val="24"/>
                <w:lang w:bidi="ne-NP"/>
              </w:rPr>
              <w:t xml:space="preserve"> </w:t>
            </w:r>
            <w:r w:rsidRPr="00DD6640">
              <w:rPr>
                <w:rFonts w:eastAsia="Times New Roman" w:cs="Times New Roman"/>
                <w:b/>
                <w:bCs/>
                <w:color w:val="000000"/>
                <w:szCs w:val="24"/>
                <w:lang w:bidi="ne-NP"/>
              </w:rPr>
              <w:t xml:space="preserve">Line Loading </w:t>
            </w:r>
          </w:p>
        </w:tc>
      </w:tr>
      <w:tr w:rsidR="00DD6640" w:rsidRPr="00DD6640" w:rsidTr="00DD6640">
        <w:trPr>
          <w:trHeight w:val="1575"/>
          <w:tblHeader/>
        </w:trPr>
        <w:tc>
          <w:tcPr>
            <w:tcW w:w="359" w:type="pct"/>
            <w:tcBorders>
              <w:top w:val="nil"/>
              <w:left w:val="single" w:sz="4" w:space="0" w:color="auto"/>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Bus no.</w:t>
            </w:r>
          </w:p>
        </w:tc>
        <w:tc>
          <w:tcPr>
            <w:tcW w:w="823" w:type="pct"/>
            <w:tcBorders>
              <w:top w:val="nil"/>
              <w:left w:val="nil"/>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Bus name</w:t>
            </w:r>
          </w:p>
        </w:tc>
        <w:tc>
          <w:tcPr>
            <w:tcW w:w="376" w:type="pct"/>
            <w:tcBorders>
              <w:top w:val="nil"/>
              <w:left w:val="nil"/>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Bus no</w:t>
            </w:r>
          </w:p>
        </w:tc>
        <w:tc>
          <w:tcPr>
            <w:tcW w:w="792" w:type="pct"/>
            <w:tcBorders>
              <w:top w:val="nil"/>
              <w:left w:val="nil"/>
              <w:bottom w:val="single" w:sz="4" w:space="0" w:color="auto"/>
              <w:right w:val="single" w:sz="4" w:space="0" w:color="auto"/>
            </w:tcBorders>
            <w:shd w:val="clear" w:color="auto" w:fill="auto"/>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r w:rsidRPr="00DD6640">
              <w:rPr>
                <w:rFonts w:eastAsia="Times New Roman" w:cs="Times New Roman"/>
                <w:b/>
                <w:bCs/>
                <w:color w:val="000000"/>
                <w:szCs w:val="24"/>
                <w:lang w:bidi="ne-NP"/>
              </w:rPr>
              <w:t>Bus name</w:t>
            </w:r>
          </w:p>
        </w:tc>
        <w:tc>
          <w:tcPr>
            <w:tcW w:w="440" w:type="pct"/>
            <w:vMerge/>
            <w:tcBorders>
              <w:top w:val="single" w:sz="4" w:space="0" w:color="auto"/>
              <w:left w:val="single" w:sz="4" w:space="0" w:color="auto"/>
              <w:bottom w:val="single" w:sz="4" w:space="0" w:color="auto"/>
              <w:right w:val="single" w:sz="4" w:space="0" w:color="auto"/>
            </w:tcBorders>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p>
        </w:tc>
        <w:tc>
          <w:tcPr>
            <w:tcW w:w="564" w:type="pct"/>
            <w:vMerge/>
            <w:tcBorders>
              <w:top w:val="single" w:sz="4" w:space="0" w:color="auto"/>
              <w:left w:val="single" w:sz="4" w:space="0" w:color="auto"/>
              <w:bottom w:val="single" w:sz="4" w:space="0" w:color="000000"/>
              <w:right w:val="single" w:sz="4" w:space="0" w:color="auto"/>
            </w:tcBorders>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p>
        </w:tc>
        <w:tc>
          <w:tcPr>
            <w:tcW w:w="469" w:type="pct"/>
            <w:vMerge/>
            <w:tcBorders>
              <w:top w:val="single" w:sz="4" w:space="0" w:color="auto"/>
              <w:left w:val="single" w:sz="4" w:space="0" w:color="auto"/>
              <w:bottom w:val="single" w:sz="4" w:space="0" w:color="auto"/>
              <w:right w:val="single" w:sz="4" w:space="0" w:color="auto"/>
            </w:tcBorders>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p>
        </w:tc>
        <w:tc>
          <w:tcPr>
            <w:tcW w:w="566" w:type="pct"/>
            <w:vMerge/>
            <w:tcBorders>
              <w:top w:val="single" w:sz="4" w:space="0" w:color="auto"/>
              <w:left w:val="single" w:sz="4" w:space="0" w:color="auto"/>
              <w:bottom w:val="single" w:sz="4" w:space="0" w:color="auto"/>
              <w:right w:val="single" w:sz="4" w:space="0" w:color="auto"/>
            </w:tcBorders>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p>
        </w:tc>
        <w:tc>
          <w:tcPr>
            <w:tcW w:w="611" w:type="pct"/>
            <w:vMerge/>
            <w:tcBorders>
              <w:top w:val="single" w:sz="4" w:space="0" w:color="auto"/>
              <w:left w:val="single" w:sz="4" w:space="0" w:color="auto"/>
              <w:bottom w:val="single" w:sz="4" w:space="0" w:color="auto"/>
              <w:right w:val="single" w:sz="4" w:space="0" w:color="auto"/>
            </w:tcBorders>
            <w:vAlign w:val="center"/>
            <w:hideMark/>
          </w:tcPr>
          <w:p w:rsidR="00DD6640" w:rsidRPr="00DD6640" w:rsidRDefault="00DD6640" w:rsidP="00DD6640">
            <w:pPr>
              <w:spacing w:after="0" w:line="240" w:lineRule="auto"/>
              <w:jc w:val="center"/>
              <w:rPr>
                <w:rFonts w:eastAsia="Times New Roman" w:cs="Times New Roman"/>
                <w:b/>
                <w:bCs/>
                <w:color w:val="000000"/>
                <w:szCs w:val="24"/>
                <w:lang w:bidi="ne-NP"/>
              </w:rPr>
            </w:pP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NewKhimti 400</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Bahrabise 400</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106.03</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-56.136</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119.969</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4229.10</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2.84%</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Bahrabise 400</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Lapsephedi 400</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267.98</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25.148</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269.152</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4229.10</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6.36%</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Lapsephedi 400</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Ratmate</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114.84</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-144.19</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184.336</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4229.10</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4.36%</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31</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Lapsephedi 132</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18</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Bhaktapur 132</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174.17</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206.36</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270.038</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122.77%</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Lamosangu</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18</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Bhaktapur 132</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587.73</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357.144</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687.734</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312.68%</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Ratmate</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Hetauda 400</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1090.4</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-97.87</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1094.8</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4229.10</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25.89%</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Chilime HEP</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10</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Trisuli HEP</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22</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22</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40.58</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54.21%</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10</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Trisuli HEP</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11</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Devighat</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37.426</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13.304</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39.7203</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40.58</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97.87%</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10</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Trisuli HEP</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33</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Balaju 66</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6.944</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-0.967</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7.01101</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40.58</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17.28%</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11</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Devighat</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34</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Chapali 66</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50.81</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20.84</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54.9178</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40.58</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135.32%</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14</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Chapali 132</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12</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Balaju 132</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192.68</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-22.17</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193.949</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88.18%</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34</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Chapali 66</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15</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Chabel</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-52.72</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-30.77</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61.0382</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81.17</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75.20%</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14</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Chapali 132</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17</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Mulpani</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-231.3</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-45.59</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235.726</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107.17%</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15</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Chabel</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16</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Lainchaur</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-53.33</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-31.725</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62.0555</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40.58</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152.91%</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16</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Lainchaur</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33</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Balaju 66</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-55.4</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-37.4</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66.8425</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40.58</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164.71%</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12</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Balaju 132</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13</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Suichatar 132</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-234.1</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-280</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364.957</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109.97</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331.86%</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33</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Balaju 66</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35</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Suichatar 66</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-34.73</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-27.69</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44.4174</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81.17</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54.72%</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lastRenderedPageBreak/>
              <w:t>35</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Suichatar 66</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23</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Teku</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-0.048</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0.048</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0.02%</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23</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Teku</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24</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K3 SS</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-0.019</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0.019</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81.17</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0.02%</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17</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Mulpani</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18</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Bhaktapur 132</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-432.7</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-173.113</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466.031</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211.88%</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35</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Suichatar 66</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20</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Patan</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-26.02</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-2.917</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26.187</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81.17</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32.26%</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20</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Patan</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19</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Baneshwor</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-26.24</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-3.16</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26.4306</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40.58</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65.13%</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19</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Baneshwor</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32</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Bhaktapur 66</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-26.42</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-3.46</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26.6456</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40.58</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65.66%</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13</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Suichatar 132</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36</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Matatirtha 132</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-456.3</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-490.852</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670.169</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304.69%</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35</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Suichatar 66</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25</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Kulekhani-I</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-97.05</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-40.4</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105.123</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81.17</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129.52%</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22</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Matatirtha 220</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Trisuli3B 220</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-1305</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369.935</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1356.22</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1163.00</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116.61%</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37</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Trisuli3B 132</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9</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Samundratar</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-264.8</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31.94</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266.737</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121.27%</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Trisuli3B 220</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7</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Chilime220</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-807.5</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134.153</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818.607</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906.93</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90.26%</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36</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Matatirtha 132</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Kulekhani-II</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-238.4</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-137.72</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275.31</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125.17%</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w:t>
            </w:r>
          </w:p>
        </w:tc>
        <w:tc>
          <w:tcPr>
            <w:tcW w:w="823"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Kulekhani-II</w:t>
            </w:r>
          </w:p>
        </w:tc>
        <w:tc>
          <w:tcPr>
            <w:tcW w:w="37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27</w:t>
            </w:r>
          </w:p>
        </w:tc>
        <w:tc>
          <w:tcPr>
            <w:tcW w:w="792"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Hetauda 132</w:t>
            </w:r>
          </w:p>
        </w:tc>
        <w:tc>
          <w:tcPr>
            <w:tcW w:w="440"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-220.3</w:t>
            </w:r>
          </w:p>
        </w:tc>
        <w:tc>
          <w:tcPr>
            <w:tcW w:w="564"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-152.61</w:t>
            </w:r>
          </w:p>
        </w:tc>
        <w:tc>
          <w:tcPr>
            <w:tcW w:w="469"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268.021</w:t>
            </w:r>
          </w:p>
        </w:tc>
        <w:tc>
          <w:tcPr>
            <w:tcW w:w="566"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000000" w:fill="D8E4BC"/>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121.86%</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25</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Kulekhani-I</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Hetauda 66</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-30.91</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-14.25</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34.0366</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81.17</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41.93%</w:t>
            </w:r>
          </w:p>
        </w:tc>
      </w:tr>
      <w:tr w:rsidR="00DD6640" w:rsidRPr="00DD6640" w:rsidTr="00DD6640">
        <w:trPr>
          <w:trHeight w:val="315"/>
        </w:trPr>
        <w:tc>
          <w:tcPr>
            <w:tcW w:w="359" w:type="pct"/>
            <w:tcBorders>
              <w:top w:val="nil"/>
              <w:left w:val="single" w:sz="4" w:space="0" w:color="auto"/>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27</w:t>
            </w:r>
          </w:p>
        </w:tc>
        <w:tc>
          <w:tcPr>
            <w:tcW w:w="823"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Hetauda 132</w:t>
            </w:r>
          </w:p>
        </w:tc>
        <w:tc>
          <w:tcPr>
            <w:tcW w:w="37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28</w:t>
            </w:r>
          </w:p>
        </w:tc>
        <w:tc>
          <w:tcPr>
            <w:tcW w:w="792"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rPr>
                <w:rFonts w:eastAsia="Times New Roman" w:cs="Times New Roman"/>
                <w:color w:val="000000"/>
                <w:szCs w:val="24"/>
                <w:lang w:bidi="ne-NP"/>
              </w:rPr>
            </w:pPr>
            <w:r w:rsidRPr="00DD6640">
              <w:rPr>
                <w:rFonts w:eastAsia="Times New Roman" w:cs="Times New Roman"/>
                <w:color w:val="000000"/>
                <w:szCs w:val="24"/>
                <w:lang w:bidi="ne-NP"/>
              </w:rPr>
              <w:t>Bharatpur 132</w:t>
            </w:r>
          </w:p>
        </w:tc>
        <w:tc>
          <w:tcPr>
            <w:tcW w:w="440"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-46.3</w:t>
            </w:r>
          </w:p>
        </w:tc>
        <w:tc>
          <w:tcPr>
            <w:tcW w:w="564"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-22.86</w:t>
            </w:r>
          </w:p>
        </w:tc>
        <w:tc>
          <w:tcPr>
            <w:tcW w:w="469"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51.6368</w:t>
            </w:r>
          </w:p>
        </w:tc>
        <w:tc>
          <w:tcPr>
            <w:tcW w:w="566"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219.95</w:t>
            </w:r>
          </w:p>
        </w:tc>
        <w:tc>
          <w:tcPr>
            <w:tcW w:w="611" w:type="pct"/>
            <w:tcBorders>
              <w:top w:val="nil"/>
              <w:left w:val="nil"/>
              <w:bottom w:val="single" w:sz="4" w:space="0" w:color="auto"/>
              <w:right w:val="single" w:sz="4" w:space="0" w:color="auto"/>
            </w:tcBorders>
            <w:shd w:val="clear" w:color="auto" w:fill="auto"/>
            <w:noWrap/>
            <w:vAlign w:val="bottom"/>
            <w:hideMark/>
          </w:tcPr>
          <w:p w:rsidR="00DD6640" w:rsidRPr="00DD6640" w:rsidRDefault="00DD6640" w:rsidP="00DD6640">
            <w:pPr>
              <w:spacing w:after="0" w:line="240" w:lineRule="auto"/>
              <w:jc w:val="right"/>
              <w:rPr>
                <w:rFonts w:eastAsia="Times New Roman" w:cs="Times New Roman"/>
                <w:color w:val="000000"/>
                <w:szCs w:val="24"/>
                <w:lang w:bidi="ne-NP"/>
              </w:rPr>
            </w:pPr>
            <w:r w:rsidRPr="00DD6640">
              <w:rPr>
                <w:rFonts w:eastAsia="Times New Roman" w:cs="Times New Roman"/>
                <w:color w:val="000000"/>
                <w:szCs w:val="24"/>
                <w:lang w:bidi="ne-NP"/>
              </w:rPr>
              <w:t>23.48%</w:t>
            </w:r>
          </w:p>
        </w:tc>
      </w:tr>
    </w:tbl>
    <w:p w:rsidR="00DD6640" w:rsidRPr="00BF6F2F" w:rsidRDefault="00DD6640" w:rsidP="003129DB">
      <w:pPr>
        <w:spacing w:after="0" w:line="360" w:lineRule="auto"/>
        <w:jc w:val="both"/>
        <w:rPr>
          <w:rFonts w:cs="Times New Roman"/>
        </w:rPr>
      </w:pPr>
    </w:p>
    <w:p w:rsidR="00BF6F2F" w:rsidRDefault="00732A75" w:rsidP="00935968">
      <w:pPr>
        <w:spacing w:line="360" w:lineRule="auto"/>
        <w:jc w:val="both"/>
        <w:rPr>
          <w:rFonts w:cs="Times New Roman"/>
        </w:rPr>
      </w:pPr>
      <w:r w:rsidRPr="00935968">
        <w:rPr>
          <w:rFonts w:cs="Times New Roman"/>
        </w:rPr>
        <w:t>T</w:t>
      </w:r>
      <w:r w:rsidR="00BC7F90" w:rsidRPr="00935968">
        <w:rPr>
          <w:rFonts w:cs="Times New Roman"/>
        </w:rPr>
        <w:t xml:space="preserve">able </w:t>
      </w:r>
      <w:r w:rsidR="00111E85" w:rsidRPr="00935968">
        <w:rPr>
          <w:rFonts w:cs="Times New Roman"/>
        </w:rPr>
        <w:t xml:space="preserve">4.4 </w:t>
      </w:r>
      <w:r w:rsidR="00BC7F90" w:rsidRPr="00935968">
        <w:rPr>
          <w:rFonts w:cs="Times New Roman"/>
        </w:rPr>
        <w:t xml:space="preserve">shows that for the </w:t>
      </w:r>
      <w:r w:rsidR="00111E85" w:rsidRPr="00935968">
        <w:rPr>
          <w:rFonts w:cs="Times New Roman"/>
        </w:rPr>
        <w:t xml:space="preserve">given </w:t>
      </w:r>
      <w:r w:rsidR="00BC7F90" w:rsidRPr="00935968">
        <w:rPr>
          <w:rFonts w:cs="Times New Roman"/>
        </w:rPr>
        <w:t xml:space="preserve">load and </w:t>
      </w:r>
      <w:r w:rsidR="00111E85" w:rsidRPr="00935968">
        <w:rPr>
          <w:rFonts w:cs="Times New Roman"/>
        </w:rPr>
        <w:t xml:space="preserve">generation scenario of the year 2040, 14 out of </w:t>
      </w:r>
      <w:r w:rsidR="007346C7">
        <w:rPr>
          <w:rFonts w:cs="Times New Roman"/>
        </w:rPr>
        <w:t>32</w:t>
      </w:r>
      <w:r w:rsidR="00111E85" w:rsidRPr="00935968">
        <w:rPr>
          <w:rFonts w:cs="Times New Roman"/>
        </w:rPr>
        <w:t xml:space="preserve"> lines (branch) are overloaded beyond their rated capacity. The result shows the Lamosangu- Bhaktapur 132 kV double circuit line, Lapsephedi- Bhaktapur 132 kV double circuit line, Balaju-Suichatar 132 kV single circuit lines</w:t>
      </w:r>
      <w:r w:rsidR="007F735E">
        <w:rPr>
          <w:rFonts w:cs="Times New Roman"/>
        </w:rPr>
        <w:t>,</w:t>
      </w:r>
      <w:r w:rsidR="00111E85" w:rsidRPr="00935968">
        <w:rPr>
          <w:rFonts w:cs="Times New Roman"/>
        </w:rPr>
        <w:t xml:space="preserve"> and Suichatar- Matatirtha 132 kV lines are </w:t>
      </w:r>
      <w:r w:rsidR="00935968" w:rsidRPr="00935968">
        <w:rPr>
          <w:rFonts w:cs="Times New Roman"/>
        </w:rPr>
        <w:t>over</w:t>
      </w:r>
      <w:r w:rsidR="00111E85" w:rsidRPr="00935968">
        <w:rPr>
          <w:rFonts w:cs="Times New Roman"/>
        </w:rPr>
        <w:t>l</w:t>
      </w:r>
      <w:r w:rsidR="00935968" w:rsidRPr="00935968">
        <w:rPr>
          <w:rFonts w:cs="Times New Roman"/>
        </w:rPr>
        <w:t>oaded by more than double their capacity.</w:t>
      </w:r>
    </w:p>
    <w:p w:rsidR="00935968" w:rsidRDefault="00935968" w:rsidP="00935968">
      <w:pPr>
        <w:spacing w:line="360" w:lineRule="auto"/>
        <w:jc w:val="both"/>
        <w:rPr>
          <w:rFonts w:cs="Times New Roman"/>
        </w:rPr>
      </w:pPr>
      <w:r>
        <w:rPr>
          <w:rFonts w:cs="Times New Roman"/>
        </w:rPr>
        <w:t xml:space="preserve">The analysis also provides the </w:t>
      </w:r>
      <w:r w:rsidR="007519AE">
        <w:rPr>
          <w:rFonts w:cs="Times New Roman"/>
        </w:rPr>
        <w:t xml:space="preserve">result for inter-province </w:t>
      </w:r>
      <w:r>
        <w:rPr>
          <w:rFonts w:cs="Times New Roman"/>
        </w:rPr>
        <w:t>power flow to the various substation of other provinces connected to t</w:t>
      </w:r>
      <w:r w:rsidR="007519AE">
        <w:rPr>
          <w:rFonts w:cs="Times New Roman"/>
        </w:rPr>
        <w:t>he Bagmati Province</w:t>
      </w:r>
      <w:r>
        <w:rPr>
          <w:rFonts w:cs="Times New Roman"/>
        </w:rPr>
        <w:t>. The result for out-of-province power flow is shown in Ta</w:t>
      </w:r>
      <w:r w:rsidR="003129DB">
        <w:rPr>
          <w:rFonts w:cs="Times New Roman"/>
        </w:rPr>
        <w:t>ble 4.3</w:t>
      </w:r>
      <w:r>
        <w:rPr>
          <w:rFonts w:cs="Times New Roman"/>
        </w:rPr>
        <w:t>.</w:t>
      </w:r>
    </w:p>
    <w:p w:rsidR="007519AE" w:rsidRPr="007519AE" w:rsidRDefault="007519AE" w:rsidP="007519AE">
      <w:pPr>
        <w:pStyle w:val="Caption"/>
        <w:keepNext/>
        <w:jc w:val="center"/>
        <w:rPr>
          <w:color w:val="auto"/>
          <w:sz w:val="24"/>
          <w:szCs w:val="24"/>
        </w:rPr>
      </w:pPr>
      <w:bookmarkStart w:id="44" w:name="_Toc115347997"/>
      <w:r w:rsidRPr="007519AE">
        <w:rPr>
          <w:color w:val="auto"/>
          <w:sz w:val="24"/>
          <w:szCs w:val="24"/>
        </w:rPr>
        <w:lastRenderedPageBreak/>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3</w:t>
      </w:r>
      <w:r w:rsidR="00025076">
        <w:rPr>
          <w:color w:val="auto"/>
          <w:sz w:val="24"/>
          <w:szCs w:val="24"/>
        </w:rPr>
        <w:fldChar w:fldCharType="end"/>
      </w:r>
      <w:r w:rsidRPr="007519AE">
        <w:rPr>
          <w:color w:val="auto"/>
          <w:sz w:val="24"/>
          <w:szCs w:val="24"/>
        </w:rPr>
        <w:t>: Result for Inter-Province Power Flow</w:t>
      </w:r>
      <w:bookmarkEnd w:id="44"/>
    </w:p>
    <w:tbl>
      <w:tblPr>
        <w:tblW w:w="5000" w:type="pct"/>
        <w:tblLook w:val="04A0" w:firstRow="1" w:lastRow="0" w:firstColumn="1" w:lastColumn="0" w:noHBand="0" w:noVBand="1"/>
      </w:tblPr>
      <w:tblGrid>
        <w:gridCol w:w="1597"/>
        <w:gridCol w:w="3706"/>
        <w:gridCol w:w="1078"/>
        <w:gridCol w:w="1269"/>
        <w:gridCol w:w="1233"/>
      </w:tblGrid>
      <w:tr w:rsidR="007519AE" w:rsidRPr="007519AE" w:rsidTr="007519AE">
        <w:trPr>
          <w:trHeight w:val="300"/>
        </w:trPr>
        <w:tc>
          <w:tcPr>
            <w:tcW w:w="899" w:type="pct"/>
            <w:tcBorders>
              <w:top w:val="single" w:sz="4" w:space="0" w:color="auto"/>
              <w:left w:val="single" w:sz="4" w:space="0" w:color="auto"/>
              <w:bottom w:val="single" w:sz="4" w:space="0" w:color="auto"/>
              <w:right w:val="nil"/>
            </w:tcBorders>
            <w:shd w:val="clear" w:color="auto" w:fill="auto"/>
            <w:noWrap/>
            <w:vAlign w:val="center"/>
            <w:hideMark/>
          </w:tcPr>
          <w:p w:rsidR="007519AE" w:rsidRPr="007519AE" w:rsidRDefault="007519AE" w:rsidP="007519AE">
            <w:pPr>
              <w:spacing w:after="0" w:line="240" w:lineRule="auto"/>
              <w:jc w:val="center"/>
              <w:rPr>
                <w:rFonts w:eastAsia="Times New Roman" w:cs="Times New Roman"/>
                <w:b/>
                <w:bCs/>
                <w:color w:val="000000"/>
                <w:sz w:val="22"/>
                <w:lang w:bidi="ne-NP"/>
              </w:rPr>
            </w:pPr>
            <w:r w:rsidRPr="007519AE">
              <w:rPr>
                <w:rFonts w:eastAsia="Times New Roman" w:cs="Times New Roman"/>
                <w:b/>
                <w:bCs/>
                <w:color w:val="000000"/>
                <w:sz w:val="22"/>
                <w:lang w:bidi="ne-NP"/>
              </w:rPr>
              <w:t>From</w:t>
            </w:r>
          </w:p>
        </w:tc>
        <w:tc>
          <w:tcPr>
            <w:tcW w:w="2086" w:type="pct"/>
            <w:tcBorders>
              <w:top w:val="single" w:sz="4" w:space="0" w:color="auto"/>
              <w:left w:val="single" w:sz="4" w:space="0" w:color="auto"/>
              <w:bottom w:val="single" w:sz="4" w:space="0" w:color="auto"/>
              <w:right w:val="nil"/>
            </w:tcBorders>
            <w:shd w:val="clear" w:color="auto" w:fill="auto"/>
            <w:noWrap/>
            <w:vAlign w:val="center"/>
            <w:hideMark/>
          </w:tcPr>
          <w:p w:rsidR="007519AE" w:rsidRPr="007519AE" w:rsidRDefault="007519AE" w:rsidP="007519AE">
            <w:pPr>
              <w:spacing w:after="0" w:line="240" w:lineRule="auto"/>
              <w:jc w:val="center"/>
              <w:rPr>
                <w:rFonts w:eastAsia="Times New Roman" w:cs="Times New Roman"/>
                <w:b/>
                <w:bCs/>
                <w:color w:val="000000"/>
                <w:sz w:val="22"/>
                <w:lang w:bidi="ne-NP"/>
              </w:rPr>
            </w:pPr>
            <w:r w:rsidRPr="007519AE">
              <w:rPr>
                <w:rFonts w:eastAsia="Times New Roman" w:cs="Times New Roman"/>
                <w:b/>
                <w:bCs/>
                <w:color w:val="000000"/>
                <w:sz w:val="22"/>
                <w:lang w:bidi="ne-NP"/>
              </w:rPr>
              <w:t>To</w:t>
            </w:r>
          </w:p>
        </w:tc>
        <w:tc>
          <w:tcPr>
            <w:tcW w:w="60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jc w:val="center"/>
              <w:rPr>
                <w:rFonts w:eastAsia="Times New Roman" w:cs="Times New Roman"/>
                <w:b/>
                <w:bCs/>
                <w:color w:val="000000"/>
                <w:sz w:val="22"/>
                <w:lang w:bidi="ne-NP"/>
              </w:rPr>
            </w:pPr>
            <w:r w:rsidRPr="007519AE">
              <w:rPr>
                <w:rFonts w:eastAsia="Times New Roman" w:cs="Times New Roman"/>
                <w:b/>
                <w:bCs/>
                <w:color w:val="000000"/>
                <w:sz w:val="22"/>
                <w:lang w:bidi="ne-NP"/>
              </w:rPr>
              <w:t>MW flow</w:t>
            </w:r>
          </w:p>
        </w:tc>
        <w:tc>
          <w:tcPr>
            <w:tcW w:w="714" w:type="pct"/>
            <w:tcBorders>
              <w:top w:val="single" w:sz="4" w:space="0" w:color="auto"/>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jc w:val="center"/>
              <w:rPr>
                <w:rFonts w:eastAsia="Times New Roman" w:cs="Times New Roman"/>
                <w:b/>
                <w:bCs/>
                <w:color w:val="000000"/>
                <w:sz w:val="22"/>
                <w:lang w:bidi="ne-NP"/>
              </w:rPr>
            </w:pPr>
            <w:r w:rsidRPr="007519AE">
              <w:rPr>
                <w:rFonts w:eastAsia="Times New Roman" w:cs="Times New Roman"/>
                <w:b/>
                <w:bCs/>
                <w:color w:val="000000"/>
                <w:sz w:val="22"/>
                <w:lang w:bidi="ne-NP"/>
              </w:rPr>
              <w:t>MVAr flow</w:t>
            </w:r>
          </w:p>
        </w:tc>
        <w:tc>
          <w:tcPr>
            <w:tcW w:w="694" w:type="pct"/>
            <w:tcBorders>
              <w:top w:val="single" w:sz="4" w:space="0" w:color="auto"/>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jc w:val="center"/>
              <w:rPr>
                <w:rFonts w:eastAsia="Times New Roman" w:cs="Times New Roman"/>
                <w:b/>
                <w:bCs/>
                <w:color w:val="000000"/>
                <w:sz w:val="22"/>
                <w:lang w:bidi="ne-NP"/>
              </w:rPr>
            </w:pPr>
            <w:r w:rsidRPr="007519AE">
              <w:rPr>
                <w:rFonts w:eastAsia="Times New Roman" w:cs="Times New Roman"/>
                <w:b/>
                <w:bCs/>
                <w:color w:val="000000"/>
                <w:sz w:val="22"/>
                <w:lang w:bidi="ne-NP"/>
              </w:rPr>
              <w:t>MVA Flow</w:t>
            </w:r>
          </w:p>
        </w:tc>
      </w:tr>
      <w:tr w:rsidR="007519AE" w:rsidRPr="007519AE" w:rsidTr="007519AE">
        <w:trPr>
          <w:trHeight w:val="315"/>
        </w:trPr>
        <w:tc>
          <w:tcPr>
            <w:tcW w:w="899" w:type="pct"/>
            <w:tcBorders>
              <w:top w:val="nil"/>
              <w:left w:val="single" w:sz="4" w:space="0" w:color="auto"/>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Matatirtha 220</w:t>
            </w:r>
          </w:p>
        </w:tc>
        <w:tc>
          <w:tcPr>
            <w:tcW w:w="2086"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Marsyandi 220</w:t>
            </w:r>
            <w:r>
              <w:rPr>
                <w:rFonts w:eastAsia="Times New Roman" w:cs="Times New Roman"/>
                <w:color w:val="000000"/>
                <w:szCs w:val="24"/>
                <w:lang w:bidi="ne-NP"/>
              </w:rPr>
              <w:t xml:space="preserve"> (Gandaki Province)</w:t>
            </w:r>
          </w:p>
        </w:tc>
        <w:tc>
          <w:tcPr>
            <w:tcW w:w="607"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529.66</w:t>
            </w:r>
          </w:p>
        </w:tc>
        <w:tc>
          <w:tcPr>
            <w:tcW w:w="714"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-141.33</w:t>
            </w:r>
          </w:p>
        </w:tc>
        <w:tc>
          <w:tcPr>
            <w:tcW w:w="694"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548.19147</w:t>
            </w:r>
          </w:p>
        </w:tc>
      </w:tr>
      <w:tr w:rsidR="007519AE" w:rsidRPr="007519AE" w:rsidTr="007519AE">
        <w:trPr>
          <w:trHeight w:val="315"/>
        </w:trPr>
        <w:tc>
          <w:tcPr>
            <w:tcW w:w="899" w:type="pct"/>
            <w:tcBorders>
              <w:top w:val="nil"/>
              <w:left w:val="single" w:sz="4" w:space="0" w:color="auto"/>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Hetauda 400</w:t>
            </w:r>
          </w:p>
        </w:tc>
        <w:tc>
          <w:tcPr>
            <w:tcW w:w="2086"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Dhalkebar 400</w:t>
            </w:r>
            <w:r>
              <w:rPr>
                <w:rFonts w:eastAsia="Times New Roman" w:cs="Times New Roman"/>
                <w:color w:val="000000"/>
                <w:szCs w:val="24"/>
                <w:lang w:bidi="ne-NP"/>
              </w:rPr>
              <w:t xml:space="preserve"> (Madhesh Province)</w:t>
            </w:r>
          </w:p>
        </w:tc>
        <w:tc>
          <w:tcPr>
            <w:tcW w:w="607"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Pr>
                <w:rFonts w:eastAsia="Times New Roman" w:cs="Times New Roman"/>
                <w:color w:val="000000"/>
                <w:szCs w:val="24"/>
                <w:lang w:bidi="ne-NP"/>
              </w:rPr>
              <w:t>-</w:t>
            </w:r>
            <w:r w:rsidRPr="007519AE">
              <w:rPr>
                <w:rFonts w:eastAsia="Times New Roman" w:cs="Times New Roman"/>
                <w:color w:val="000000"/>
                <w:szCs w:val="24"/>
                <w:lang w:bidi="ne-NP"/>
              </w:rPr>
              <w:t>1340.8</w:t>
            </w:r>
          </w:p>
        </w:tc>
        <w:tc>
          <w:tcPr>
            <w:tcW w:w="714"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Pr>
                <w:rFonts w:eastAsia="Times New Roman" w:cs="Times New Roman"/>
                <w:color w:val="000000"/>
                <w:szCs w:val="24"/>
                <w:lang w:bidi="ne-NP"/>
              </w:rPr>
              <w:t>-</w:t>
            </w:r>
            <w:r w:rsidRPr="007519AE">
              <w:rPr>
                <w:rFonts w:eastAsia="Times New Roman" w:cs="Times New Roman"/>
                <w:color w:val="000000"/>
                <w:szCs w:val="24"/>
                <w:lang w:bidi="ne-NP"/>
              </w:rPr>
              <w:t>1637.38</w:t>
            </w:r>
          </w:p>
        </w:tc>
        <w:tc>
          <w:tcPr>
            <w:tcW w:w="694"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2116.3076</w:t>
            </w:r>
          </w:p>
        </w:tc>
      </w:tr>
      <w:tr w:rsidR="007519AE" w:rsidRPr="007519AE" w:rsidTr="007519AE">
        <w:trPr>
          <w:trHeight w:val="315"/>
        </w:trPr>
        <w:tc>
          <w:tcPr>
            <w:tcW w:w="899" w:type="pct"/>
            <w:tcBorders>
              <w:top w:val="nil"/>
              <w:left w:val="single" w:sz="4" w:space="0" w:color="auto"/>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Khimti 220</w:t>
            </w:r>
          </w:p>
        </w:tc>
        <w:tc>
          <w:tcPr>
            <w:tcW w:w="2086"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Dhalkebar 220</w:t>
            </w:r>
            <w:r>
              <w:rPr>
                <w:rFonts w:eastAsia="Times New Roman" w:cs="Times New Roman"/>
                <w:color w:val="000000"/>
                <w:szCs w:val="24"/>
                <w:lang w:bidi="ne-NP"/>
              </w:rPr>
              <w:t xml:space="preserve"> (Madhesh Province)</w:t>
            </w:r>
          </w:p>
        </w:tc>
        <w:tc>
          <w:tcPr>
            <w:tcW w:w="607"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2236.51</w:t>
            </w:r>
          </w:p>
        </w:tc>
        <w:tc>
          <w:tcPr>
            <w:tcW w:w="714"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-77.79</w:t>
            </w:r>
          </w:p>
        </w:tc>
        <w:tc>
          <w:tcPr>
            <w:tcW w:w="694"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2237.8624</w:t>
            </w:r>
          </w:p>
        </w:tc>
      </w:tr>
      <w:tr w:rsidR="007519AE" w:rsidRPr="007519AE" w:rsidTr="007519AE">
        <w:trPr>
          <w:trHeight w:val="315"/>
        </w:trPr>
        <w:tc>
          <w:tcPr>
            <w:tcW w:w="899" w:type="pct"/>
            <w:tcBorders>
              <w:top w:val="nil"/>
              <w:left w:val="single" w:sz="4" w:space="0" w:color="auto"/>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Bharatpur 220</w:t>
            </w:r>
          </w:p>
        </w:tc>
        <w:tc>
          <w:tcPr>
            <w:tcW w:w="2086"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New Butwal 220</w:t>
            </w:r>
            <w:r>
              <w:rPr>
                <w:rFonts w:eastAsia="Times New Roman" w:cs="Times New Roman"/>
                <w:color w:val="000000"/>
                <w:szCs w:val="24"/>
                <w:lang w:bidi="ne-NP"/>
              </w:rPr>
              <w:t xml:space="preserve"> (Lumbini Province)</w:t>
            </w:r>
          </w:p>
        </w:tc>
        <w:tc>
          <w:tcPr>
            <w:tcW w:w="607"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Pr>
                <w:rFonts w:eastAsia="Times New Roman" w:cs="Times New Roman"/>
                <w:color w:val="000000"/>
                <w:szCs w:val="24"/>
                <w:lang w:bidi="ne-NP"/>
              </w:rPr>
              <w:t>-</w:t>
            </w:r>
            <w:r w:rsidRPr="007519AE">
              <w:rPr>
                <w:rFonts w:eastAsia="Times New Roman" w:cs="Times New Roman"/>
                <w:color w:val="000000"/>
                <w:szCs w:val="24"/>
                <w:lang w:bidi="ne-NP"/>
              </w:rPr>
              <w:t>47.37</w:t>
            </w:r>
          </w:p>
        </w:tc>
        <w:tc>
          <w:tcPr>
            <w:tcW w:w="714"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Pr>
                <w:rFonts w:eastAsia="Times New Roman" w:cs="Times New Roman"/>
                <w:color w:val="000000"/>
                <w:szCs w:val="24"/>
                <w:lang w:bidi="ne-NP"/>
              </w:rPr>
              <w:t>-</w:t>
            </w:r>
            <w:r w:rsidRPr="007519AE">
              <w:rPr>
                <w:rFonts w:eastAsia="Times New Roman" w:cs="Times New Roman"/>
                <w:color w:val="000000"/>
                <w:szCs w:val="24"/>
                <w:lang w:bidi="ne-NP"/>
              </w:rPr>
              <w:t>25.27</w:t>
            </w:r>
          </w:p>
        </w:tc>
        <w:tc>
          <w:tcPr>
            <w:tcW w:w="694" w:type="pct"/>
            <w:tcBorders>
              <w:top w:val="nil"/>
              <w:left w:val="nil"/>
              <w:bottom w:val="single" w:sz="4" w:space="0" w:color="auto"/>
              <w:right w:val="single" w:sz="4" w:space="0" w:color="auto"/>
            </w:tcBorders>
            <w:shd w:val="clear" w:color="auto" w:fill="auto"/>
            <w:noWrap/>
            <w:vAlign w:val="center"/>
            <w:hideMark/>
          </w:tcPr>
          <w:p w:rsidR="007519AE" w:rsidRPr="007519AE" w:rsidRDefault="007519AE" w:rsidP="007519AE">
            <w:pPr>
              <w:spacing w:after="0" w:line="240" w:lineRule="auto"/>
              <w:rPr>
                <w:rFonts w:eastAsia="Times New Roman" w:cs="Times New Roman"/>
                <w:color w:val="000000"/>
                <w:szCs w:val="24"/>
                <w:lang w:bidi="ne-NP"/>
              </w:rPr>
            </w:pPr>
            <w:r w:rsidRPr="007519AE">
              <w:rPr>
                <w:rFonts w:eastAsia="Times New Roman" w:cs="Times New Roman"/>
                <w:color w:val="000000"/>
                <w:szCs w:val="24"/>
                <w:lang w:bidi="ne-NP"/>
              </w:rPr>
              <w:t>53.688824</w:t>
            </w:r>
          </w:p>
        </w:tc>
      </w:tr>
    </w:tbl>
    <w:p w:rsidR="007519AE" w:rsidRDefault="007519AE" w:rsidP="003129DB">
      <w:pPr>
        <w:spacing w:after="0" w:line="360" w:lineRule="auto"/>
        <w:jc w:val="both"/>
        <w:rPr>
          <w:rFonts w:cs="Times New Roman"/>
        </w:rPr>
      </w:pPr>
    </w:p>
    <w:p w:rsidR="00935968" w:rsidRDefault="00935968" w:rsidP="00935968">
      <w:pPr>
        <w:spacing w:line="360" w:lineRule="auto"/>
        <w:jc w:val="both"/>
        <w:rPr>
          <w:rFonts w:cs="Times New Roman"/>
        </w:rPr>
      </w:pPr>
      <w:r>
        <w:rPr>
          <w:rFonts w:cs="Times New Roman"/>
        </w:rPr>
        <w:t>This result of the static load</w:t>
      </w:r>
      <w:r w:rsidR="007F735E">
        <w:rPr>
          <w:rFonts w:cs="Times New Roman"/>
        </w:rPr>
        <w:t>-</w:t>
      </w:r>
      <w:r>
        <w:rPr>
          <w:rFonts w:cs="Times New Roman"/>
        </w:rPr>
        <w:t>flow analysis clear</w:t>
      </w:r>
      <w:r w:rsidR="007519AE">
        <w:rPr>
          <w:rFonts w:cs="Times New Roman"/>
        </w:rPr>
        <w:t>ly</w:t>
      </w:r>
      <w:r>
        <w:rPr>
          <w:rFonts w:cs="Times New Roman"/>
        </w:rPr>
        <w:t xml:space="preserve"> shows that transmission expansion planning is needed to </w:t>
      </w:r>
      <w:r w:rsidR="007519AE">
        <w:rPr>
          <w:rFonts w:cs="Times New Roman"/>
        </w:rPr>
        <w:t>solve the</w:t>
      </w:r>
      <w:r w:rsidR="0062100B">
        <w:rPr>
          <w:rFonts w:cs="Times New Roman"/>
        </w:rPr>
        <w:t xml:space="preserve"> problem</w:t>
      </w:r>
      <w:r w:rsidR="007519AE">
        <w:rPr>
          <w:rFonts w:cs="Times New Roman"/>
        </w:rPr>
        <w:t xml:space="preserve"> of the overloading of the various lines while </w:t>
      </w:r>
      <w:r>
        <w:rPr>
          <w:rFonts w:cs="Times New Roman"/>
        </w:rPr>
        <w:t>cater</w:t>
      </w:r>
      <w:r w:rsidR="007519AE">
        <w:rPr>
          <w:rFonts w:cs="Times New Roman"/>
        </w:rPr>
        <w:t>ing</w:t>
      </w:r>
      <w:r>
        <w:rPr>
          <w:rFonts w:cs="Times New Roman"/>
        </w:rPr>
        <w:t xml:space="preserve"> </w:t>
      </w:r>
      <w:r w:rsidR="007F735E">
        <w:rPr>
          <w:rFonts w:cs="Times New Roman"/>
        </w:rPr>
        <w:t xml:space="preserve">to </w:t>
      </w:r>
      <w:r>
        <w:rPr>
          <w:rFonts w:cs="Times New Roman"/>
        </w:rPr>
        <w:t xml:space="preserve">the demand </w:t>
      </w:r>
      <w:r w:rsidR="007519AE">
        <w:rPr>
          <w:rFonts w:cs="Times New Roman"/>
        </w:rPr>
        <w:t xml:space="preserve">for the year 2040. </w:t>
      </w:r>
    </w:p>
    <w:p w:rsidR="0041792D" w:rsidRPr="003F762C" w:rsidRDefault="0041792D" w:rsidP="007A0022">
      <w:pPr>
        <w:pStyle w:val="Heading2"/>
      </w:pPr>
      <w:bookmarkStart w:id="45" w:name="_Toc116291248"/>
      <w:r w:rsidRPr="003F762C">
        <w:t>Garver’s 6 bus test system</w:t>
      </w:r>
      <w:bookmarkEnd w:id="45"/>
      <w:r w:rsidRPr="003F762C">
        <w:t xml:space="preserve"> </w:t>
      </w:r>
    </w:p>
    <w:p w:rsidR="00F769AE" w:rsidRDefault="0041792D" w:rsidP="0062100B">
      <w:pPr>
        <w:spacing w:before="240" w:line="360" w:lineRule="auto"/>
        <w:jc w:val="both"/>
        <w:rPr>
          <w:rFonts w:cs="Times New Roman"/>
        </w:rPr>
      </w:pPr>
      <w:r w:rsidRPr="003F762C">
        <w:rPr>
          <w:rFonts w:cs="Times New Roman"/>
        </w:rPr>
        <w:t>The</w:t>
      </w:r>
      <w:r w:rsidR="0070549E">
        <w:rPr>
          <w:rFonts w:cs="Times New Roman"/>
        </w:rPr>
        <w:t xml:space="preserve"> Garver’s</w:t>
      </w:r>
      <w:r w:rsidRPr="003F762C">
        <w:rPr>
          <w:rFonts w:cs="Times New Roman"/>
        </w:rPr>
        <w:t xml:space="preserve"> 6 bus test system is one of the </w:t>
      </w:r>
      <w:r w:rsidR="00894D87">
        <w:rPr>
          <w:rFonts w:cs="Times New Roman"/>
        </w:rPr>
        <w:t>mostly used test system</w:t>
      </w:r>
      <w:r w:rsidRPr="003F762C">
        <w:rPr>
          <w:rFonts w:cs="Times New Roman"/>
        </w:rPr>
        <w:t xml:space="preserve"> in transmissi</w:t>
      </w:r>
      <w:r w:rsidR="00894D87">
        <w:rPr>
          <w:rFonts w:cs="Times New Roman"/>
        </w:rPr>
        <w:t>on expansion planning research</w:t>
      </w:r>
      <w:r w:rsidR="0070549E">
        <w:rPr>
          <w:rFonts w:cs="Times New Roman"/>
        </w:rPr>
        <w:t>e</w:t>
      </w:r>
      <w:r w:rsidR="00894D87">
        <w:rPr>
          <w:rFonts w:cs="Times New Roman"/>
        </w:rPr>
        <w:t>s</w:t>
      </w:r>
      <w:r w:rsidRPr="003F762C">
        <w:rPr>
          <w:rFonts w:cs="Times New Roman"/>
        </w:rPr>
        <w:t>. The system has 6 buses</w:t>
      </w:r>
      <w:r w:rsidR="00894D87">
        <w:rPr>
          <w:rFonts w:cs="Times New Roman"/>
        </w:rPr>
        <w:t>,</w:t>
      </w:r>
      <w:r w:rsidRPr="003F762C">
        <w:rPr>
          <w:rFonts w:cs="Times New Roman"/>
        </w:rPr>
        <w:t xml:space="preserve"> 15 right-of-ways for the addition o</w:t>
      </w:r>
      <w:r w:rsidR="00894D87">
        <w:rPr>
          <w:rFonts w:cs="Times New Roman"/>
        </w:rPr>
        <w:t>f new circuits where the total demand is 760 MW and the total generation capacity is equal to 1110 MW</w:t>
      </w:r>
      <w:r w:rsidR="00F769AE">
        <w:rPr>
          <w:rFonts w:cs="Times New Roman"/>
        </w:rPr>
        <w:t>.</w:t>
      </w:r>
      <w:r w:rsidR="003129DB">
        <w:rPr>
          <w:rFonts w:cs="Times New Roman"/>
        </w:rPr>
        <w:t xml:space="preserve"> </w:t>
      </w:r>
      <w:r w:rsidR="00F769AE">
        <w:rPr>
          <w:rFonts w:cs="Times New Roman"/>
        </w:rPr>
        <w:t>The configuration of for Garver 6-bus system is shown in figure</w:t>
      </w:r>
      <w:r w:rsidR="00BA5444">
        <w:rPr>
          <w:rFonts w:cs="Times New Roman"/>
        </w:rPr>
        <w:t xml:space="preserve"> 4.2.</w:t>
      </w:r>
    </w:p>
    <w:p w:rsidR="00BA5444" w:rsidRDefault="00BA5444" w:rsidP="00BA5444">
      <w:pPr>
        <w:keepNext/>
        <w:spacing w:before="240" w:line="360" w:lineRule="auto"/>
        <w:jc w:val="center"/>
      </w:pPr>
      <w:r>
        <w:rPr>
          <w:rFonts w:cs="Times New Roman"/>
          <w:noProof/>
        </w:rPr>
        <w:drawing>
          <wp:inline distT="0" distB="0" distL="0" distR="0" wp14:anchorId="40437922" wp14:editId="778AF5E0">
            <wp:extent cx="4511710" cy="2592475"/>
            <wp:effectExtent l="0" t="0" r="3175" b="0"/>
            <wp:docPr id="4" name="Picture 4" descr="F:\Personnal\1. Masters\Thesis_\1. Thesis_working\4. Mid Report and PPT\Garver 6-bus test syste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ersonnal\1. Masters\Thesis_\1. Thesis_working\4. Mid Report and PPT\Garver 6-bus test system.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11573" cy="2592396"/>
                    </a:xfrm>
                    <a:prstGeom prst="rect">
                      <a:avLst/>
                    </a:prstGeom>
                    <a:noFill/>
                    <a:ln>
                      <a:noFill/>
                    </a:ln>
                  </pic:spPr>
                </pic:pic>
              </a:graphicData>
            </a:graphic>
          </wp:inline>
        </w:drawing>
      </w:r>
    </w:p>
    <w:p w:rsidR="00BA5444" w:rsidRPr="00BA5444" w:rsidRDefault="00BA5444" w:rsidP="00BA5444">
      <w:pPr>
        <w:pStyle w:val="Caption"/>
        <w:jc w:val="center"/>
        <w:rPr>
          <w:rFonts w:cs="Times New Roman"/>
          <w:color w:val="auto"/>
          <w:sz w:val="24"/>
          <w:szCs w:val="24"/>
        </w:rPr>
      </w:pPr>
      <w:bookmarkStart w:id="46" w:name="_Toc115347992"/>
      <w:r w:rsidRPr="00BA5444">
        <w:rPr>
          <w:color w:val="auto"/>
          <w:sz w:val="24"/>
          <w:szCs w:val="24"/>
        </w:rPr>
        <w:t xml:space="preserve">Figure </w:t>
      </w:r>
      <w:r>
        <w:rPr>
          <w:color w:val="auto"/>
          <w:sz w:val="24"/>
          <w:szCs w:val="24"/>
        </w:rPr>
        <w:fldChar w:fldCharType="begin"/>
      </w:r>
      <w:r>
        <w:rPr>
          <w:color w:val="auto"/>
          <w:sz w:val="24"/>
          <w:szCs w:val="24"/>
        </w:rPr>
        <w:instrText xml:space="preserve"> STYLEREF 1 \s </w:instrText>
      </w:r>
      <w:r>
        <w:rPr>
          <w:color w:val="auto"/>
          <w:sz w:val="24"/>
          <w:szCs w:val="24"/>
        </w:rPr>
        <w:fldChar w:fldCharType="separate"/>
      </w:r>
      <w:r w:rsidR="00021248">
        <w:rPr>
          <w:noProof/>
          <w:color w:val="auto"/>
          <w:sz w:val="24"/>
          <w:szCs w:val="24"/>
        </w:rPr>
        <w:t>4</w:t>
      </w:r>
      <w:r>
        <w:rPr>
          <w:color w:val="auto"/>
          <w:sz w:val="24"/>
          <w:szCs w:val="24"/>
        </w:rPr>
        <w:fldChar w:fldCharType="end"/>
      </w:r>
      <w:r>
        <w:rPr>
          <w:color w:val="auto"/>
          <w:sz w:val="24"/>
          <w:szCs w:val="24"/>
        </w:rPr>
        <w:t>.</w:t>
      </w:r>
      <w:r>
        <w:rPr>
          <w:color w:val="auto"/>
          <w:sz w:val="24"/>
          <w:szCs w:val="24"/>
        </w:rPr>
        <w:fldChar w:fldCharType="begin"/>
      </w:r>
      <w:r>
        <w:rPr>
          <w:color w:val="auto"/>
          <w:sz w:val="24"/>
          <w:szCs w:val="24"/>
        </w:rPr>
        <w:instrText xml:space="preserve"> SEQ Figure \* ARABIC \s 1 </w:instrText>
      </w:r>
      <w:r>
        <w:rPr>
          <w:color w:val="auto"/>
          <w:sz w:val="24"/>
          <w:szCs w:val="24"/>
        </w:rPr>
        <w:fldChar w:fldCharType="separate"/>
      </w:r>
      <w:r w:rsidR="00021248">
        <w:rPr>
          <w:noProof/>
          <w:color w:val="auto"/>
          <w:sz w:val="24"/>
          <w:szCs w:val="24"/>
        </w:rPr>
        <w:t>1</w:t>
      </w:r>
      <w:r>
        <w:rPr>
          <w:color w:val="auto"/>
          <w:sz w:val="24"/>
          <w:szCs w:val="24"/>
        </w:rPr>
        <w:fldChar w:fldCharType="end"/>
      </w:r>
      <w:r w:rsidRPr="00BA5444">
        <w:rPr>
          <w:color w:val="auto"/>
          <w:sz w:val="24"/>
          <w:szCs w:val="24"/>
        </w:rPr>
        <w:t>: Garver 6 Bus Test System</w:t>
      </w:r>
      <w:bookmarkEnd w:id="46"/>
    </w:p>
    <w:p w:rsidR="00BA5444" w:rsidRDefault="00BA5444" w:rsidP="00BA5444">
      <w:pPr>
        <w:spacing w:before="240" w:line="360" w:lineRule="auto"/>
        <w:jc w:val="center"/>
        <w:rPr>
          <w:rFonts w:cs="Times New Roman"/>
        </w:rPr>
      </w:pPr>
    </w:p>
    <w:p w:rsidR="00BA5444" w:rsidRDefault="00894D87" w:rsidP="00BA5444">
      <w:pPr>
        <w:spacing w:before="240" w:line="360" w:lineRule="auto"/>
        <w:jc w:val="both"/>
        <w:rPr>
          <w:rFonts w:cs="Times New Roman"/>
        </w:rPr>
      </w:pPr>
      <w:r w:rsidRPr="003F762C">
        <w:rPr>
          <w:rFonts w:cs="Times New Roman"/>
        </w:rPr>
        <w:t xml:space="preserve">All detailed parameters regarding this system </w:t>
      </w:r>
      <w:r>
        <w:rPr>
          <w:rFonts w:cs="Times New Roman"/>
        </w:rPr>
        <w:t>are</w:t>
      </w:r>
      <w:r w:rsidRPr="003F762C">
        <w:rPr>
          <w:rFonts w:cs="Times New Roman"/>
        </w:rPr>
        <w:t xml:space="preserve"> reported in the published work </w:t>
      </w:r>
      <w:r>
        <w:rPr>
          <w:rFonts w:cs="Times New Roman"/>
        </w:rPr>
        <w:fldChar w:fldCharType="begin" w:fldLock="1"/>
      </w:r>
      <w:r>
        <w:rPr>
          <w:rFonts w:cs="Times New Roman"/>
        </w:rPr>
        <w:instrText>ADDIN CSL_CITATION {"citationItems":[{"id":"ITEM-1","itemData":{"abstract":"If the method can be used for forecasts of several years' duration, it may be desirable or even necessary to correct all actual readings to \"standard\" or \"normal\" weather conditions before forecasting. Regression analysis has been used to define the load-to-weather relationship [17]. Projections might then be made on the basis of normal weather and also on the basis of record weather. Both projections would be of value, and the spread between the two would be of particular interest and significance. are devoted to very short term load forecasting. This type of study is somewhat new to the utility industry. Therefore, we had difficulty in finding available data for comparison. The suggestions by Dr. Mehra and Mr. Jazwinski are interesting. The authors have no experience in the method of using \"innovation sequence.\" Equations (10) and (11) are one feasible solution to this kind of problem. Any better method of identifying Q and R will be of great interest to the authors. We want to thank Mr. Brownlee for his discussion. The field of electrical engineering has been growing so rapidly that the introduction of new definitions and terminology is sometimes necessary. The word state is not new. It has been defined and used in the field of control systems for many years. In general we do agree that all authors should be careful in notations and terminology. The authors also wish to point out that very short term load forecasting is mainly for the computer control of power systems. It is different from the regular load forecasting in the utilities. Mr. Parks presented a very interesting discussion. We agree with him heartily. The relationship between the forecasting model and the forecasting period may have been determined by experience. We successfully used the basic method with modification to obtain results in long-term load forecasting. Abstract-One aspect of long-range planning of electric power systems involves the exploration of various designs for the bulk power transmission network. The use of linear programming for network analysis to determine where capacity shortages exist and, most importantly, where to add new circuits to relieve the shortages is presented. The new method of network estimation produces a feasible transmission network with near-minimum circuit miles using as input any existing network plus a load and generation schedule. An example is used to present the two steps of the method: 1) linear flow estimation and 2) new circuit selection.…","author":[{"dropping-particle":"","family":"Garver","given":"Len L","non-dropping-particle":"","parse-names":false,"suffix":""}],"container-title":"IEEE TRANSACTIONS ON POWER APPARATUS AND SYSTEMS","id":"ITEM-1","issue":"7","issued":{"date-parts":[["1970"]]},"title":"Network Estimation Using Linear Programming","type":"article-journal","volume":"PAS-89"},"uris":["http://www.mendeley.com/documents/?uuid=82dc547a-e25c-3b99-8335-3a6349e43c81"]}],"mendeley":{"formattedCitation":"(Garver, 1970)","plainTextFormattedCitation":"(Garver, 1970)","previouslyFormattedCitation":"(Garver, 1970)"},"properties":{"noteIndex":0},"schema":"https://github.com/citation-style-language/schema/raw/master/csl-citation.json"}</w:instrText>
      </w:r>
      <w:r>
        <w:rPr>
          <w:rFonts w:cs="Times New Roman"/>
        </w:rPr>
        <w:fldChar w:fldCharType="separate"/>
      </w:r>
      <w:r w:rsidRPr="00880FA8">
        <w:rPr>
          <w:rFonts w:cs="Times New Roman"/>
          <w:noProof/>
        </w:rPr>
        <w:t>(Garver, 1970)</w:t>
      </w:r>
      <w:r>
        <w:rPr>
          <w:rFonts w:cs="Times New Roman"/>
        </w:rPr>
        <w:fldChar w:fldCharType="end"/>
      </w:r>
      <w:r>
        <w:rPr>
          <w:rFonts w:cs="Times New Roman"/>
        </w:rPr>
        <w:t xml:space="preserve"> which is also</w:t>
      </w:r>
      <w:r w:rsidR="00E06A07">
        <w:rPr>
          <w:rFonts w:cs="Times New Roman"/>
        </w:rPr>
        <w:t xml:space="preserve"> presented in Table 4.</w:t>
      </w:r>
      <w:r w:rsidR="003129DB">
        <w:rPr>
          <w:rFonts w:cs="Times New Roman"/>
        </w:rPr>
        <w:t>4</w:t>
      </w:r>
      <w:r>
        <w:rPr>
          <w:rFonts w:cs="Times New Roman"/>
        </w:rPr>
        <w:t xml:space="preserve"> below.</w:t>
      </w:r>
    </w:p>
    <w:p w:rsidR="00BA5444" w:rsidRPr="00BA5444" w:rsidRDefault="00BA5444" w:rsidP="00BA5444">
      <w:pPr>
        <w:pStyle w:val="Caption"/>
        <w:keepNext/>
        <w:jc w:val="center"/>
        <w:rPr>
          <w:color w:val="auto"/>
          <w:sz w:val="24"/>
          <w:szCs w:val="24"/>
        </w:rPr>
      </w:pPr>
      <w:bookmarkStart w:id="47" w:name="_Toc115347998"/>
      <w:r w:rsidRPr="00BA5444">
        <w:rPr>
          <w:color w:val="auto"/>
          <w:sz w:val="24"/>
          <w:szCs w:val="24"/>
        </w:rPr>
        <w:lastRenderedPageBreak/>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Pr="00BA5444">
        <w:rPr>
          <w:color w:val="auto"/>
          <w:sz w:val="24"/>
          <w:szCs w:val="24"/>
        </w:rPr>
        <w:t>: Input data for Garver 6 Bus Test system</w:t>
      </w:r>
      <w:bookmarkEnd w:id="47"/>
    </w:p>
    <w:tbl>
      <w:tblPr>
        <w:tblW w:w="5000" w:type="pct"/>
        <w:tblLook w:val="04A0" w:firstRow="1" w:lastRow="0" w:firstColumn="1" w:lastColumn="0" w:noHBand="0" w:noVBand="1"/>
      </w:tblPr>
      <w:tblGrid>
        <w:gridCol w:w="1098"/>
        <w:gridCol w:w="1071"/>
        <w:gridCol w:w="1528"/>
        <w:gridCol w:w="1929"/>
        <w:gridCol w:w="1727"/>
        <w:gridCol w:w="1530"/>
      </w:tblGrid>
      <w:tr w:rsidR="00F769AE" w:rsidRPr="00F769AE" w:rsidTr="0061596C">
        <w:trPr>
          <w:trHeight w:val="315"/>
          <w:tblHeader/>
        </w:trPr>
        <w:tc>
          <w:tcPr>
            <w:tcW w:w="618"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rPr>
                <w:rFonts w:eastAsia="Times New Roman" w:cs="Times New Roman"/>
                <w:b/>
                <w:bCs/>
                <w:color w:val="000000"/>
                <w:szCs w:val="24"/>
                <w:lang w:bidi="ne-NP"/>
              </w:rPr>
            </w:pPr>
            <w:r w:rsidRPr="00F769AE">
              <w:rPr>
                <w:rFonts w:eastAsia="Times New Roman" w:cs="Times New Roman"/>
                <w:b/>
                <w:bCs/>
                <w:color w:val="000000"/>
                <w:szCs w:val="24"/>
                <w:lang w:bidi="ne-NP"/>
              </w:rPr>
              <w:t>From</w:t>
            </w:r>
          </w:p>
        </w:tc>
        <w:tc>
          <w:tcPr>
            <w:tcW w:w="603" w:type="pct"/>
            <w:tcBorders>
              <w:top w:val="single" w:sz="4" w:space="0" w:color="auto"/>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rPr>
                <w:rFonts w:eastAsia="Times New Roman" w:cs="Times New Roman"/>
                <w:b/>
                <w:bCs/>
                <w:color w:val="000000"/>
                <w:szCs w:val="24"/>
                <w:lang w:bidi="ne-NP"/>
              </w:rPr>
            </w:pPr>
            <w:r w:rsidRPr="00F769AE">
              <w:rPr>
                <w:rFonts w:eastAsia="Times New Roman" w:cs="Times New Roman"/>
                <w:b/>
                <w:bCs/>
                <w:color w:val="000000"/>
                <w:szCs w:val="24"/>
                <w:lang w:bidi="ne-NP"/>
              </w:rPr>
              <w:t>To</w:t>
            </w:r>
          </w:p>
        </w:tc>
        <w:tc>
          <w:tcPr>
            <w:tcW w:w="860" w:type="pct"/>
            <w:tcBorders>
              <w:top w:val="single" w:sz="4" w:space="0" w:color="auto"/>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center"/>
              <w:rPr>
                <w:rFonts w:eastAsia="Times New Roman" w:cs="Times New Roman"/>
                <w:b/>
                <w:bCs/>
                <w:color w:val="000000"/>
                <w:szCs w:val="24"/>
                <w:lang w:bidi="ne-NP"/>
              </w:rPr>
            </w:pPr>
            <w:r w:rsidRPr="00F769AE">
              <w:rPr>
                <w:rFonts w:eastAsia="Times New Roman" w:cs="Times New Roman"/>
                <w:b/>
                <w:bCs/>
                <w:color w:val="000000"/>
                <w:szCs w:val="24"/>
                <w:lang w:bidi="ne-NP"/>
              </w:rPr>
              <w:t>X</w:t>
            </w:r>
            <w:r>
              <w:rPr>
                <w:rFonts w:eastAsia="Times New Roman" w:cs="Times New Roman"/>
                <w:b/>
                <w:bCs/>
                <w:color w:val="000000"/>
                <w:szCs w:val="24"/>
                <w:lang w:bidi="ne-NP"/>
              </w:rPr>
              <w:t xml:space="preserve"> (pu)</w:t>
            </w:r>
          </w:p>
        </w:tc>
        <w:tc>
          <w:tcPr>
            <w:tcW w:w="1086" w:type="pct"/>
            <w:tcBorders>
              <w:top w:val="single" w:sz="4" w:space="0" w:color="auto"/>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center"/>
              <w:rPr>
                <w:rFonts w:eastAsia="Times New Roman" w:cs="Times New Roman"/>
                <w:b/>
                <w:bCs/>
                <w:color w:val="000000"/>
                <w:szCs w:val="24"/>
                <w:lang w:bidi="ne-NP"/>
              </w:rPr>
            </w:pPr>
            <w:r w:rsidRPr="00F769AE">
              <w:rPr>
                <w:rFonts w:eastAsia="Times New Roman" w:cs="Times New Roman"/>
                <w:b/>
                <w:bCs/>
                <w:color w:val="000000"/>
                <w:szCs w:val="24"/>
                <w:lang w:bidi="ne-NP"/>
              </w:rPr>
              <w:t>Capacity</w:t>
            </w:r>
            <w:r>
              <w:rPr>
                <w:rFonts w:eastAsia="Times New Roman" w:cs="Times New Roman"/>
                <w:b/>
                <w:bCs/>
                <w:color w:val="000000"/>
                <w:szCs w:val="24"/>
                <w:lang w:bidi="ne-NP"/>
              </w:rPr>
              <w:t xml:space="preserve"> (MVA)</w:t>
            </w:r>
          </w:p>
        </w:tc>
        <w:tc>
          <w:tcPr>
            <w:tcW w:w="972" w:type="pct"/>
            <w:tcBorders>
              <w:top w:val="single" w:sz="4" w:space="0" w:color="auto"/>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center"/>
              <w:rPr>
                <w:rFonts w:eastAsia="Times New Roman" w:cs="Times New Roman"/>
                <w:b/>
                <w:bCs/>
                <w:color w:val="000000"/>
                <w:szCs w:val="24"/>
                <w:lang w:bidi="ne-NP"/>
              </w:rPr>
            </w:pPr>
            <w:r w:rsidRPr="00F769AE">
              <w:rPr>
                <w:rFonts w:eastAsia="Times New Roman" w:cs="Times New Roman"/>
                <w:b/>
                <w:bCs/>
                <w:color w:val="000000"/>
                <w:szCs w:val="24"/>
                <w:lang w:bidi="ne-NP"/>
              </w:rPr>
              <w:t>Cost</w:t>
            </w:r>
            <w:r>
              <w:rPr>
                <w:rFonts w:eastAsia="Times New Roman" w:cs="Times New Roman"/>
                <w:b/>
                <w:bCs/>
                <w:color w:val="000000"/>
                <w:szCs w:val="24"/>
                <w:lang w:bidi="ne-NP"/>
              </w:rPr>
              <w:t xml:space="preserve"> (MUSD)</w:t>
            </w:r>
          </w:p>
        </w:tc>
        <w:tc>
          <w:tcPr>
            <w:tcW w:w="861" w:type="pct"/>
            <w:tcBorders>
              <w:top w:val="single" w:sz="4" w:space="0" w:color="auto"/>
              <w:left w:val="nil"/>
              <w:bottom w:val="single" w:sz="4" w:space="0" w:color="auto"/>
              <w:right w:val="single" w:sz="4" w:space="0" w:color="auto"/>
            </w:tcBorders>
            <w:shd w:val="clear" w:color="auto" w:fill="auto"/>
            <w:noWrap/>
            <w:vAlign w:val="bottom"/>
            <w:hideMark/>
          </w:tcPr>
          <w:p w:rsidR="00F769AE" w:rsidRPr="00F769AE" w:rsidRDefault="00BA5444" w:rsidP="00F769AE">
            <w:pPr>
              <w:spacing w:after="0" w:line="240" w:lineRule="auto"/>
              <w:jc w:val="center"/>
              <w:rPr>
                <w:rFonts w:eastAsia="Times New Roman" w:cs="Times New Roman"/>
                <w:b/>
                <w:bCs/>
                <w:color w:val="000000"/>
                <w:szCs w:val="24"/>
                <w:lang w:bidi="ne-NP"/>
              </w:rPr>
            </w:pPr>
            <w:r>
              <w:rPr>
                <w:rFonts w:eastAsia="Times New Roman" w:cs="Times New Roman"/>
                <w:b/>
                <w:bCs/>
                <w:color w:val="000000"/>
                <w:szCs w:val="24"/>
                <w:lang w:bidi="ne-NP"/>
              </w:rPr>
              <w:t xml:space="preserve">Line </w:t>
            </w:r>
            <w:r w:rsidR="00F769AE" w:rsidRPr="00F769AE">
              <w:rPr>
                <w:rFonts w:eastAsia="Times New Roman" w:cs="Times New Roman"/>
                <w:b/>
                <w:bCs/>
                <w:color w:val="000000"/>
                <w:szCs w:val="24"/>
                <w:lang w:bidi="ne-NP"/>
              </w:rPr>
              <w:t>Status</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2</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0.4</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40</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3</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0.38</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38</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4</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0.6</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80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60</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5</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0.2</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20</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6</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0.68</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61596C" w:rsidP="00F769AE">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68</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2</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3</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0.2</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20</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2</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4</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0.4</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40</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2</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5</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0.31</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31</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2</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6</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0.3</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30</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3</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4</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0.59</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BA5444">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8</w:t>
            </w:r>
            <w:r w:rsidR="00BA5444">
              <w:rPr>
                <w:rFonts w:eastAsia="Times New Roman" w:cs="Times New Roman"/>
                <w:color w:val="000000"/>
                <w:szCs w:val="24"/>
                <w:lang w:bidi="ne-NP"/>
              </w:rPr>
              <w:t>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59</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3</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5</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0.2</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20</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3</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6</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0.48</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48</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4</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5</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0.63</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75</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63</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4</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6</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0.3</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100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30</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w:t>
            </w:r>
          </w:p>
        </w:tc>
      </w:tr>
      <w:tr w:rsidR="00F769AE" w:rsidRPr="00F769AE" w:rsidTr="00BA5444">
        <w:trPr>
          <w:trHeight w:val="315"/>
        </w:trPr>
        <w:tc>
          <w:tcPr>
            <w:tcW w:w="618" w:type="pct"/>
            <w:tcBorders>
              <w:top w:val="nil"/>
              <w:left w:val="single" w:sz="4" w:space="0" w:color="auto"/>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5</w:t>
            </w:r>
          </w:p>
        </w:tc>
        <w:tc>
          <w:tcPr>
            <w:tcW w:w="603"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6</w:t>
            </w:r>
          </w:p>
        </w:tc>
        <w:tc>
          <w:tcPr>
            <w:tcW w:w="860"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0.61</w:t>
            </w:r>
          </w:p>
        </w:tc>
        <w:tc>
          <w:tcPr>
            <w:tcW w:w="1086" w:type="pct"/>
            <w:tcBorders>
              <w:top w:val="nil"/>
              <w:left w:val="nil"/>
              <w:bottom w:val="single" w:sz="4" w:space="0" w:color="auto"/>
              <w:right w:val="single" w:sz="4" w:space="0" w:color="auto"/>
            </w:tcBorders>
            <w:shd w:val="clear" w:color="auto" w:fill="auto"/>
            <w:noWrap/>
            <w:vAlign w:val="bottom"/>
            <w:hideMark/>
          </w:tcPr>
          <w:p w:rsidR="00F769AE" w:rsidRPr="00F769AE" w:rsidRDefault="00BA5444" w:rsidP="00F769AE">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80</w:t>
            </w:r>
          </w:p>
        </w:tc>
        <w:tc>
          <w:tcPr>
            <w:tcW w:w="972"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61</w:t>
            </w:r>
          </w:p>
        </w:tc>
        <w:tc>
          <w:tcPr>
            <w:tcW w:w="861" w:type="pct"/>
            <w:tcBorders>
              <w:top w:val="nil"/>
              <w:left w:val="nil"/>
              <w:bottom w:val="single" w:sz="4" w:space="0" w:color="auto"/>
              <w:right w:val="single" w:sz="4" w:space="0" w:color="auto"/>
            </w:tcBorders>
            <w:shd w:val="clear" w:color="auto" w:fill="auto"/>
            <w:noWrap/>
            <w:vAlign w:val="bottom"/>
            <w:hideMark/>
          </w:tcPr>
          <w:p w:rsidR="00F769AE" w:rsidRPr="00F769AE" w:rsidRDefault="00F769AE" w:rsidP="00F769AE">
            <w:pPr>
              <w:spacing w:after="0" w:line="240" w:lineRule="auto"/>
              <w:jc w:val="right"/>
              <w:rPr>
                <w:rFonts w:eastAsia="Times New Roman" w:cs="Times New Roman"/>
                <w:color w:val="000000"/>
                <w:szCs w:val="24"/>
                <w:lang w:bidi="ne-NP"/>
              </w:rPr>
            </w:pPr>
            <w:r w:rsidRPr="00F769AE">
              <w:rPr>
                <w:rFonts w:eastAsia="Times New Roman" w:cs="Times New Roman"/>
                <w:color w:val="000000"/>
                <w:szCs w:val="24"/>
                <w:lang w:bidi="ne-NP"/>
              </w:rPr>
              <w:t>0</w:t>
            </w:r>
          </w:p>
        </w:tc>
      </w:tr>
    </w:tbl>
    <w:p w:rsidR="00F769AE" w:rsidRDefault="007F735E" w:rsidP="0062100B">
      <w:pPr>
        <w:spacing w:before="240" w:line="360" w:lineRule="auto"/>
        <w:jc w:val="both"/>
        <w:rPr>
          <w:rFonts w:cs="Times New Roman"/>
        </w:rPr>
      </w:pPr>
      <w:r>
        <w:rPr>
          <w:rFonts w:cs="Times New Roman"/>
        </w:rPr>
        <w:t>T</w:t>
      </w:r>
      <w:r w:rsidR="0061596C">
        <w:rPr>
          <w:rFonts w:cs="Times New Roman"/>
        </w:rPr>
        <w:t xml:space="preserve">o test the model using the </w:t>
      </w:r>
      <w:r>
        <w:rPr>
          <w:rFonts w:cs="Times New Roman"/>
        </w:rPr>
        <w:t>G</w:t>
      </w:r>
      <w:r w:rsidR="0061596C">
        <w:rPr>
          <w:rFonts w:cs="Times New Roman"/>
        </w:rPr>
        <w:t>arver test system data, some modification in the Garver six bus is made</w:t>
      </w:r>
      <w:r w:rsidR="001E2567">
        <w:rPr>
          <w:rFonts w:cs="Times New Roman"/>
        </w:rPr>
        <w:t xml:space="preserve"> </w:t>
      </w:r>
      <w:r>
        <w:rPr>
          <w:rFonts w:cs="Times New Roman"/>
        </w:rPr>
        <w:t xml:space="preserve">while </w:t>
      </w:r>
      <w:r w:rsidR="001E2567">
        <w:rPr>
          <w:rFonts w:cs="Times New Roman"/>
        </w:rPr>
        <w:t xml:space="preserve">keeping the original data of </w:t>
      </w:r>
      <w:r>
        <w:rPr>
          <w:rFonts w:cs="Times New Roman"/>
        </w:rPr>
        <w:t xml:space="preserve">the </w:t>
      </w:r>
      <w:r w:rsidR="001E2567">
        <w:rPr>
          <w:rFonts w:cs="Times New Roman"/>
        </w:rPr>
        <w:t>test</w:t>
      </w:r>
      <w:r w:rsidR="003129DB" w:rsidRPr="003129DB">
        <w:rPr>
          <w:rFonts w:cs="Times New Roman"/>
        </w:rPr>
        <w:t xml:space="preserve"> </w:t>
      </w:r>
      <w:r w:rsidR="003129DB">
        <w:rPr>
          <w:rFonts w:cs="Times New Roman"/>
        </w:rPr>
        <w:t>system intact</w:t>
      </w:r>
      <w:r w:rsidR="00360FE6">
        <w:rPr>
          <w:rFonts w:cs="Times New Roman"/>
        </w:rPr>
        <w:t xml:space="preserve">. The data for </w:t>
      </w:r>
      <w:r>
        <w:rPr>
          <w:rFonts w:cs="Times New Roman"/>
        </w:rPr>
        <w:t xml:space="preserve">the </w:t>
      </w:r>
      <w:r w:rsidR="00360FE6">
        <w:rPr>
          <w:rFonts w:cs="Times New Roman"/>
        </w:rPr>
        <w:t>modified Garver six bus model is presented in Table 4.</w:t>
      </w:r>
      <w:r w:rsidR="003129DB">
        <w:rPr>
          <w:rFonts w:cs="Times New Roman"/>
        </w:rPr>
        <w:t>5</w:t>
      </w:r>
      <w:proofErr w:type="gramStart"/>
      <w:r w:rsidR="00360FE6">
        <w:rPr>
          <w:rFonts w:cs="Times New Roman"/>
        </w:rPr>
        <w:t>.</w:t>
      </w:r>
      <w:r w:rsidR="007B669F">
        <w:rPr>
          <w:rFonts w:cs="Times New Roman"/>
        </w:rPr>
        <w:t>.</w:t>
      </w:r>
      <w:proofErr w:type="gramEnd"/>
      <w:r w:rsidR="007B669F">
        <w:rPr>
          <w:rFonts w:cs="Times New Roman"/>
        </w:rPr>
        <w:t xml:space="preserve"> The existing line capacity of </w:t>
      </w:r>
      <w:r>
        <w:rPr>
          <w:rFonts w:cs="Times New Roman"/>
        </w:rPr>
        <w:t xml:space="preserve">the </w:t>
      </w:r>
      <w:r w:rsidR="007B669F">
        <w:rPr>
          <w:rFonts w:cs="Times New Roman"/>
        </w:rPr>
        <w:t xml:space="preserve">Garver test system is similar to </w:t>
      </w:r>
      <w:r>
        <w:rPr>
          <w:rFonts w:cs="Times New Roman"/>
        </w:rPr>
        <w:t xml:space="preserve">a </w:t>
      </w:r>
      <w:r w:rsidR="007B669F">
        <w:rPr>
          <w:rFonts w:cs="Times New Roman"/>
        </w:rPr>
        <w:t xml:space="preserve">single circuit 132 kV line having </w:t>
      </w:r>
      <w:r>
        <w:rPr>
          <w:rFonts w:cs="Times New Roman"/>
        </w:rPr>
        <w:t xml:space="preserve">a </w:t>
      </w:r>
      <w:r w:rsidR="007B669F">
        <w:rPr>
          <w:rFonts w:cs="Times New Roman"/>
        </w:rPr>
        <w:t>maximum power transfer capacity of 110 MVA. Taking the reacta</w:t>
      </w:r>
      <w:r>
        <w:rPr>
          <w:rFonts w:cs="Times New Roman"/>
        </w:rPr>
        <w:t>n</w:t>
      </w:r>
      <w:r w:rsidR="007B669F">
        <w:rPr>
          <w:rFonts w:cs="Times New Roman"/>
        </w:rPr>
        <w:t>ce values of th</w:t>
      </w:r>
      <w:r>
        <w:rPr>
          <w:rFonts w:cs="Times New Roman"/>
        </w:rPr>
        <w:t>ese</w:t>
      </w:r>
      <w:r w:rsidR="007B669F">
        <w:rPr>
          <w:rFonts w:cs="Times New Roman"/>
        </w:rPr>
        <w:t xml:space="preserve"> lines, cost parameter and line length parameters are assigned</w:t>
      </w:r>
      <w:r w:rsidR="003129DB">
        <w:rPr>
          <w:rFonts w:cs="Times New Roman"/>
        </w:rPr>
        <w:t>.</w:t>
      </w:r>
    </w:p>
    <w:p w:rsidR="001E2567" w:rsidRPr="006972F5" w:rsidRDefault="001E2567" w:rsidP="006972F5">
      <w:pPr>
        <w:pStyle w:val="Caption"/>
        <w:keepNext/>
        <w:jc w:val="center"/>
        <w:rPr>
          <w:color w:val="auto"/>
          <w:sz w:val="24"/>
          <w:szCs w:val="24"/>
        </w:rPr>
      </w:pPr>
      <w:bookmarkStart w:id="48" w:name="_Toc115347999"/>
      <w:r w:rsidRPr="006972F5">
        <w:rPr>
          <w:color w:val="auto"/>
          <w:sz w:val="24"/>
          <w:szCs w:val="24"/>
        </w:rPr>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5</w:t>
      </w:r>
      <w:r w:rsidR="00025076">
        <w:rPr>
          <w:color w:val="auto"/>
          <w:sz w:val="24"/>
          <w:szCs w:val="24"/>
        </w:rPr>
        <w:fldChar w:fldCharType="end"/>
      </w:r>
      <w:r w:rsidRPr="006972F5">
        <w:rPr>
          <w:color w:val="auto"/>
          <w:sz w:val="24"/>
          <w:szCs w:val="24"/>
        </w:rPr>
        <w:t>: Modified Garver Test System</w:t>
      </w:r>
      <w:bookmarkEnd w:id="48"/>
    </w:p>
    <w:tbl>
      <w:tblPr>
        <w:tblW w:w="5000" w:type="pct"/>
        <w:tblLook w:val="04A0" w:firstRow="1" w:lastRow="0" w:firstColumn="1" w:lastColumn="0" w:noHBand="0" w:noVBand="1"/>
      </w:tblPr>
      <w:tblGrid>
        <w:gridCol w:w="882"/>
        <w:gridCol w:w="534"/>
        <w:gridCol w:w="1080"/>
        <w:gridCol w:w="1290"/>
        <w:gridCol w:w="1290"/>
        <w:gridCol w:w="1080"/>
        <w:gridCol w:w="1503"/>
        <w:gridCol w:w="1224"/>
      </w:tblGrid>
      <w:tr w:rsidR="001E2567" w:rsidRPr="00360FE6" w:rsidTr="005D4C91">
        <w:trPr>
          <w:trHeight w:val="315"/>
          <w:tblHeader/>
        </w:trPr>
        <w:tc>
          <w:tcPr>
            <w:tcW w:w="49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rPr>
                <w:rFonts w:eastAsia="Times New Roman" w:cs="Times New Roman"/>
                <w:b/>
                <w:bCs/>
                <w:color w:val="000000"/>
                <w:szCs w:val="24"/>
                <w:lang w:bidi="ne-NP"/>
              </w:rPr>
            </w:pPr>
            <w:r w:rsidRPr="00360FE6">
              <w:rPr>
                <w:rFonts w:eastAsia="Times New Roman" w:cs="Times New Roman"/>
                <w:b/>
                <w:bCs/>
                <w:color w:val="000000"/>
                <w:szCs w:val="24"/>
                <w:lang w:bidi="ne-NP"/>
              </w:rPr>
              <w:t>From</w:t>
            </w:r>
          </w:p>
        </w:tc>
        <w:tc>
          <w:tcPr>
            <w:tcW w:w="300" w:type="pct"/>
            <w:tcBorders>
              <w:top w:val="single" w:sz="4" w:space="0" w:color="auto"/>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rPr>
                <w:rFonts w:eastAsia="Times New Roman" w:cs="Times New Roman"/>
                <w:b/>
                <w:bCs/>
                <w:color w:val="000000"/>
                <w:szCs w:val="24"/>
                <w:lang w:bidi="ne-NP"/>
              </w:rPr>
            </w:pPr>
            <w:r w:rsidRPr="00360FE6">
              <w:rPr>
                <w:rFonts w:eastAsia="Times New Roman" w:cs="Times New Roman"/>
                <w:b/>
                <w:bCs/>
                <w:color w:val="000000"/>
                <w:szCs w:val="24"/>
                <w:lang w:bidi="ne-NP"/>
              </w:rPr>
              <w:t>To</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center"/>
              <w:rPr>
                <w:rFonts w:eastAsia="Times New Roman" w:cs="Times New Roman"/>
                <w:b/>
                <w:bCs/>
                <w:color w:val="000000"/>
                <w:szCs w:val="24"/>
                <w:lang w:bidi="ne-NP"/>
              </w:rPr>
            </w:pPr>
            <w:r>
              <w:rPr>
                <w:rFonts w:eastAsia="Times New Roman" w:cs="Times New Roman"/>
                <w:b/>
                <w:bCs/>
                <w:color w:val="000000"/>
                <w:szCs w:val="24"/>
                <w:lang w:bidi="ne-NP"/>
              </w:rPr>
              <w:t>X (pu)</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center"/>
              <w:rPr>
                <w:rFonts w:eastAsia="Times New Roman" w:cs="Times New Roman"/>
                <w:b/>
                <w:bCs/>
                <w:color w:val="000000"/>
                <w:szCs w:val="24"/>
                <w:lang w:bidi="ne-NP"/>
              </w:rPr>
            </w:pPr>
            <w:r>
              <w:rPr>
                <w:rFonts w:eastAsia="Times New Roman" w:cs="Times New Roman"/>
                <w:b/>
                <w:bCs/>
                <w:color w:val="000000"/>
                <w:szCs w:val="24"/>
                <w:lang w:bidi="ne-NP"/>
              </w:rPr>
              <w:t>x/km</w:t>
            </w:r>
          </w:p>
        </w:tc>
        <w:tc>
          <w:tcPr>
            <w:tcW w:w="72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center"/>
              <w:rPr>
                <w:rFonts w:eastAsia="Times New Roman" w:cs="Times New Roman"/>
                <w:b/>
                <w:bCs/>
                <w:color w:val="000000"/>
                <w:szCs w:val="24"/>
                <w:lang w:bidi="ne-NP"/>
              </w:rPr>
            </w:pPr>
            <w:r w:rsidRPr="00360FE6">
              <w:rPr>
                <w:rFonts w:eastAsia="Times New Roman" w:cs="Times New Roman"/>
                <w:b/>
                <w:bCs/>
                <w:color w:val="000000"/>
                <w:szCs w:val="24"/>
                <w:lang w:bidi="ne-NP"/>
              </w:rPr>
              <w:t>Capacity</w:t>
            </w:r>
          </w:p>
        </w:tc>
        <w:tc>
          <w:tcPr>
            <w:tcW w:w="608" w:type="pct"/>
            <w:tcBorders>
              <w:top w:val="single" w:sz="4" w:space="0" w:color="auto"/>
              <w:left w:val="nil"/>
              <w:bottom w:val="single" w:sz="4" w:space="0" w:color="auto"/>
              <w:right w:val="single" w:sz="4" w:space="0" w:color="auto"/>
            </w:tcBorders>
            <w:shd w:val="clear" w:color="auto" w:fill="auto"/>
            <w:noWrap/>
            <w:vAlign w:val="bottom"/>
            <w:hideMark/>
          </w:tcPr>
          <w:p w:rsidR="001E2567" w:rsidRPr="00360FE6" w:rsidRDefault="005D4C91" w:rsidP="00360FE6">
            <w:pPr>
              <w:spacing w:after="0" w:line="240" w:lineRule="auto"/>
              <w:jc w:val="center"/>
              <w:rPr>
                <w:rFonts w:eastAsia="Times New Roman" w:cs="Times New Roman"/>
                <w:b/>
                <w:bCs/>
                <w:color w:val="000000"/>
                <w:szCs w:val="24"/>
                <w:lang w:bidi="ne-NP"/>
              </w:rPr>
            </w:pPr>
            <w:r>
              <w:rPr>
                <w:rFonts w:eastAsia="Times New Roman" w:cs="Times New Roman"/>
                <w:b/>
                <w:bCs/>
                <w:color w:val="000000"/>
                <w:szCs w:val="24"/>
                <w:lang w:bidi="ne-NP"/>
              </w:rPr>
              <w:t>S</w:t>
            </w:r>
            <w:r w:rsidR="001E2567" w:rsidRPr="00360FE6">
              <w:rPr>
                <w:rFonts w:eastAsia="Times New Roman" w:cs="Times New Roman"/>
                <w:b/>
                <w:bCs/>
                <w:color w:val="000000"/>
                <w:szCs w:val="24"/>
                <w:lang w:bidi="ne-NP"/>
              </w:rPr>
              <w:t>tat</w:t>
            </w:r>
            <w:r w:rsidR="001E2567">
              <w:rPr>
                <w:rFonts w:eastAsia="Times New Roman" w:cs="Times New Roman"/>
                <w:b/>
                <w:bCs/>
                <w:color w:val="000000"/>
                <w:szCs w:val="24"/>
                <w:lang w:bidi="ne-NP"/>
              </w:rPr>
              <w:t>us</w:t>
            </w:r>
          </w:p>
        </w:tc>
        <w:tc>
          <w:tcPr>
            <w:tcW w:w="846" w:type="pct"/>
            <w:tcBorders>
              <w:top w:val="single" w:sz="4" w:space="0" w:color="auto"/>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center"/>
              <w:rPr>
                <w:rFonts w:eastAsia="Times New Roman" w:cs="Times New Roman"/>
                <w:b/>
                <w:bCs/>
                <w:color w:val="000000"/>
                <w:szCs w:val="24"/>
                <w:lang w:bidi="ne-NP"/>
              </w:rPr>
            </w:pPr>
            <w:r w:rsidRPr="00360FE6">
              <w:rPr>
                <w:rFonts w:eastAsia="Times New Roman" w:cs="Times New Roman"/>
                <w:b/>
                <w:bCs/>
                <w:color w:val="000000"/>
                <w:szCs w:val="24"/>
                <w:lang w:bidi="ne-NP"/>
              </w:rPr>
              <w:t>Len</w:t>
            </w:r>
            <w:r>
              <w:rPr>
                <w:rFonts w:eastAsia="Times New Roman" w:cs="Times New Roman"/>
                <w:b/>
                <w:bCs/>
                <w:color w:val="000000"/>
                <w:szCs w:val="24"/>
                <w:lang w:bidi="ne-NP"/>
              </w:rPr>
              <w:t>gth (km)</w:t>
            </w:r>
          </w:p>
        </w:tc>
        <w:tc>
          <w:tcPr>
            <w:tcW w:w="689" w:type="pct"/>
            <w:tcBorders>
              <w:top w:val="single" w:sz="4" w:space="0" w:color="auto"/>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center"/>
              <w:rPr>
                <w:rFonts w:eastAsia="Times New Roman" w:cs="Times New Roman"/>
                <w:b/>
                <w:bCs/>
                <w:color w:val="000000"/>
                <w:szCs w:val="24"/>
                <w:lang w:bidi="ne-NP"/>
              </w:rPr>
            </w:pPr>
            <w:r w:rsidRPr="00360FE6">
              <w:rPr>
                <w:rFonts w:eastAsia="Times New Roman" w:cs="Times New Roman"/>
                <w:b/>
                <w:bCs/>
                <w:color w:val="000000"/>
                <w:szCs w:val="24"/>
                <w:lang w:bidi="ne-NP"/>
              </w:rPr>
              <w:t>Cost/km</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0.4</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180.51</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3</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0.38</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171.48</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4</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0.6</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80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270.76</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5</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90.25</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6</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0.68</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72</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306.86</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3</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90.25</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4</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0.4</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180.51</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5</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0.31</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139.89</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6</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0.3</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135.38</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3</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4</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0.59</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80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266.25</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3</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5</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90.25</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3</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6</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0.48</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216.61</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4</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5</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0.63</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80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284.3</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lastRenderedPageBreak/>
              <w:t>4</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6</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0.3</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100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135.38</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r w:rsidR="001E2567" w:rsidRPr="00360FE6" w:rsidTr="001E2567">
        <w:trPr>
          <w:trHeight w:val="315"/>
        </w:trPr>
        <w:tc>
          <w:tcPr>
            <w:tcW w:w="49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5</w:t>
            </w:r>
          </w:p>
        </w:tc>
        <w:tc>
          <w:tcPr>
            <w:tcW w:w="300"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6</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0.61</w:t>
            </w:r>
          </w:p>
        </w:tc>
        <w:tc>
          <w:tcPr>
            <w:tcW w:w="726" w:type="pct"/>
            <w:tcBorders>
              <w:top w:val="single" w:sz="4" w:space="0" w:color="auto"/>
              <w:left w:val="nil"/>
              <w:bottom w:val="single" w:sz="4" w:space="0" w:color="auto"/>
              <w:right w:val="single" w:sz="4" w:space="0" w:color="auto"/>
            </w:tcBorders>
          </w:tcPr>
          <w:p w:rsidR="001E2567" w:rsidRPr="00360FE6" w:rsidRDefault="001E2567" w:rsidP="00360FE6">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0.002216</w:t>
            </w:r>
          </w:p>
        </w:tc>
        <w:tc>
          <w:tcPr>
            <w:tcW w:w="726" w:type="pct"/>
            <w:tcBorders>
              <w:top w:val="nil"/>
              <w:left w:val="single" w:sz="4" w:space="0" w:color="auto"/>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80</w:t>
            </w:r>
          </w:p>
        </w:tc>
        <w:tc>
          <w:tcPr>
            <w:tcW w:w="608"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w:t>
            </w:r>
          </w:p>
        </w:tc>
        <w:tc>
          <w:tcPr>
            <w:tcW w:w="846"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275.27</w:t>
            </w:r>
          </w:p>
        </w:tc>
        <w:tc>
          <w:tcPr>
            <w:tcW w:w="689" w:type="pct"/>
            <w:tcBorders>
              <w:top w:val="nil"/>
              <w:left w:val="nil"/>
              <w:bottom w:val="single" w:sz="4" w:space="0" w:color="auto"/>
              <w:right w:val="single" w:sz="4" w:space="0" w:color="auto"/>
            </w:tcBorders>
            <w:shd w:val="clear" w:color="auto" w:fill="auto"/>
            <w:noWrap/>
            <w:vAlign w:val="bottom"/>
            <w:hideMark/>
          </w:tcPr>
          <w:p w:rsidR="001E2567" w:rsidRPr="00360FE6" w:rsidRDefault="001E2567" w:rsidP="00360FE6">
            <w:pPr>
              <w:spacing w:after="0" w:line="240" w:lineRule="auto"/>
              <w:jc w:val="right"/>
              <w:rPr>
                <w:rFonts w:eastAsia="Times New Roman" w:cs="Times New Roman"/>
                <w:color w:val="000000"/>
                <w:szCs w:val="24"/>
                <w:lang w:bidi="ne-NP"/>
              </w:rPr>
            </w:pPr>
            <w:r w:rsidRPr="00360FE6">
              <w:rPr>
                <w:rFonts w:eastAsia="Times New Roman" w:cs="Times New Roman"/>
                <w:color w:val="000000"/>
                <w:szCs w:val="24"/>
                <w:lang w:bidi="ne-NP"/>
              </w:rPr>
              <w:t>0.2216</w:t>
            </w:r>
          </w:p>
        </w:tc>
      </w:tr>
    </w:tbl>
    <w:p w:rsidR="00360FE6" w:rsidRDefault="001E2567" w:rsidP="0062100B">
      <w:pPr>
        <w:spacing w:before="240" w:line="360" w:lineRule="auto"/>
        <w:jc w:val="both"/>
        <w:rPr>
          <w:rFonts w:cs="Times New Roman"/>
        </w:rPr>
      </w:pPr>
      <w:r>
        <w:rPr>
          <w:rFonts w:cs="Times New Roman"/>
        </w:rPr>
        <w:t>Using the</w:t>
      </w:r>
      <w:r w:rsidR="00507B40">
        <w:rPr>
          <w:rFonts w:cs="Times New Roman"/>
        </w:rPr>
        <w:t xml:space="preserve"> developed algorithm and</w:t>
      </w:r>
      <w:r>
        <w:rPr>
          <w:rFonts w:cs="Times New Roman"/>
        </w:rPr>
        <w:t xml:space="preserve"> </w:t>
      </w:r>
      <w:r w:rsidR="00507B40">
        <w:rPr>
          <w:rFonts w:cs="Times New Roman"/>
        </w:rPr>
        <w:t>above data</w:t>
      </w:r>
      <w:r w:rsidR="007F735E">
        <w:rPr>
          <w:rFonts w:cs="Times New Roman"/>
        </w:rPr>
        <w:t>,</w:t>
      </w:r>
      <w:r w:rsidR="00507B40">
        <w:rPr>
          <w:rFonts w:cs="Times New Roman"/>
        </w:rPr>
        <w:t xml:space="preserve"> the </w:t>
      </w:r>
      <w:r w:rsidR="007F735E">
        <w:rPr>
          <w:rFonts w:cs="Times New Roman"/>
        </w:rPr>
        <w:t>G</w:t>
      </w:r>
      <w:r w:rsidR="00507B40">
        <w:rPr>
          <w:rFonts w:cs="Times New Roman"/>
        </w:rPr>
        <w:t>arver 6 bus test system is analy</w:t>
      </w:r>
      <w:r w:rsidR="007F735E">
        <w:rPr>
          <w:rFonts w:cs="Times New Roman"/>
        </w:rPr>
        <w:t>z</w:t>
      </w:r>
      <w:r w:rsidR="00A02737">
        <w:rPr>
          <w:rFonts w:cs="Times New Roman"/>
        </w:rPr>
        <w:t xml:space="preserve">ed. The DC-load flow result for </w:t>
      </w:r>
      <w:r w:rsidR="007F735E">
        <w:rPr>
          <w:rFonts w:cs="Times New Roman"/>
        </w:rPr>
        <w:t xml:space="preserve">the </w:t>
      </w:r>
      <w:r w:rsidR="00A02737">
        <w:rPr>
          <w:rFonts w:cs="Times New Roman"/>
        </w:rPr>
        <w:t xml:space="preserve">modified Garver system </w:t>
      </w:r>
      <w:proofErr w:type="gramStart"/>
      <w:r w:rsidR="00A02737">
        <w:rPr>
          <w:rFonts w:cs="Times New Roman"/>
        </w:rPr>
        <w:t>is  presented</w:t>
      </w:r>
      <w:proofErr w:type="gramEnd"/>
      <w:r w:rsidR="00A02737">
        <w:rPr>
          <w:rFonts w:cs="Times New Roman"/>
        </w:rPr>
        <w:t xml:space="preserve"> in Table 4.</w:t>
      </w:r>
      <w:r w:rsidR="003129DB">
        <w:rPr>
          <w:rFonts w:cs="Times New Roman"/>
        </w:rPr>
        <w:t>6</w:t>
      </w:r>
      <w:r w:rsidR="0054179A">
        <w:rPr>
          <w:rFonts w:cs="Times New Roman"/>
        </w:rPr>
        <w:t>:</w:t>
      </w:r>
    </w:p>
    <w:p w:rsidR="00A02737" w:rsidRPr="00A02737" w:rsidRDefault="00A02737" w:rsidP="00A02737">
      <w:pPr>
        <w:pStyle w:val="Caption"/>
        <w:keepNext/>
        <w:jc w:val="center"/>
        <w:rPr>
          <w:color w:val="auto"/>
          <w:sz w:val="24"/>
          <w:szCs w:val="24"/>
        </w:rPr>
      </w:pPr>
      <w:bookmarkStart w:id="49" w:name="_Toc115348000"/>
      <w:r w:rsidRPr="00A02737">
        <w:rPr>
          <w:color w:val="auto"/>
          <w:sz w:val="24"/>
          <w:szCs w:val="24"/>
        </w:rPr>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6</w:t>
      </w:r>
      <w:r w:rsidR="00025076">
        <w:rPr>
          <w:color w:val="auto"/>
          <w:sz w:val="24"/>
          <w:szCs w:val="24"/>
        </w:rPr>
        <w:fldChar w:fldCharType="end"/>
      </w:r>
      <w:r w:rsidRPr="00A02737">
        <w:rPr>
          <w:color w:val="auto"/>
          <w:sz w:val="24"/>
          <w:szCs w:val="24"/>
        </w:rPr>
        <w:t>: DC-load flow result for Garver 6 bus System</w:t>
      </w:r>
      <w:bookmarkEnd w:id="49"/>
    </w:p>
    <w:tbl>
      <w:tblPr>
        <w:tblW w:w="5000" w:type="pct"/>
        <w:tblLook w:val="04A0" w:firstRow="1" w:lastRow="0" w:firstColumn="1" w:lastColumn="0" w:noHBand="0" w:noVBand="1"/>
      </w:tblPr>
      <w:tblGrid>
        <w:gridCol w:w="904"/>
        <w:gridCol w:w="1963"/>
        <w:gridCol w:w="3008"/>
        <w:gridCol w:w="3008"/>
      </w:tblGrid>
      <w:tr w:rsidR="006972F5" w:rsidRPr="006972F5" w:rsidTr="006972F5">
        <w:trPr>
          <w:trHeight w:val="300"/>
        </w:trPr>
        <w:tc>
          <w:tcPr>
            <w:tcW w:w="50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center"/>
              <w:rPr>
                <w:rFonts w:eastAsia="Times New Roman" w:cs="Times New Roman"/>
                <w:b/>
                <w:bCs/>
                <w:color w:val="000000"/>
                <w:sz w:val="22"/>
                <w:lang w:bidi="ne-NP"/>
              </w:rPr>
            </w:pPr>
            <w:r w:rsidRPr="006972F5">
              <w:rPr>
                <w:rFonts w:eastAsia="Times New Roman" w:cs="Times New Roman"/>
                <w:b/>
                <w:bCs/>
                <w:color w:val="000000"/>
                <w:sz w:val="22"/>
                <w:lang w:bidi="ne-NP"/>
              </w:rPr>
              <w:t>Bus</w:t>
            </w:r>
          </w:p>
        </w:tc>
        <w:tc>
          <w:tcPr>
            <w:tcW w:w="1105" w:type="pct"/>
            <w:tcBorders>
              <w:top w:val="single" w:sz="4" w:space="0" w:color="auto"/>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center"/>
              <w:rPr>
                <w:rFonts w:eastAsia="Times New Roman" w:cs="Times New Roman"/>
                <w:b/>
                <w:bCs/>
                <w:color w:val="000000"/>
                <w:sz w:val="22"/>
                <w:lang w:bidi="ne-NP"/>
              </w:rPr>
            </w:pPr>
            <w:r w:rsidRPr="006972F5">
              <w:rPr>
                <w:rFonts w:eastAsia="Times New Roman" w:cs="Times New Roman"/>
                <w:b/>
                <w:bCs/>
                <w:color w:val="000000"/>
                <w:sz w:val="22"/>
                <w:lang w:bidi="ne-NP"/>
              </w:rPr>
              <w:t>Gen</w:t>
            </w:r>
            <w:r>
              <w:rPr>
                <w:rFonts w:eastAsia="Times New Roman" w:cs="Times New Roman"/>
                <w:b/>
                <w:bCs/>
                <w:color w:val="000000"/>
                <w:sz w:val="22"/>
                <w:lang w:bidi="ne-NP"/>
              </w:rPr>
              <w:t>eration</w:t>
            </w:r>
          </w:p>
        </w:tc>
        <w:tc>
          <w:tcPr>
            <w:tcW w:w="1693" w:type="pct"/>
            <w:tcBorders>
              <w:top w:val="single" w:sz="4" w:space="0" w:color="auto"/>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center"/>
              <w:rPr>
                <w:rFonts w:eastAsia="Times New Roman" w:cs="Times New Roman"/>
                <w:b/>
                <w:bCs/>
                <w:color w:val="000000"/>
                <w:sz w:val="22"/>
                <w:lang w:bidi="ne-NP"/>
              </w:rPr>
            </w:pPr>
            <w:r>
              <w:rPr>
                <w:rFonts w:eastAsia="Times New Roman" w:cs="Times New Roman"/>
                <w:b/>
                <w:bCs/>
                <w:color w:val="000000"/>
                <w:sz w:val="22"/>
                <w:lang w:bidi="ne-NP"/>
              </w:rPr>
              <w:t xml:space="preserve">Voltage </w:t>
            </w:r>
            <w:r w:rsidRPr="006972F5">
              <w:rPr>
                <w:rFonts w:eastAsia="Times New Roman" w:cs="Times New Roman"/>
                <w:b/>
                <w:bCs/>
                <w:color w:val="000000"/>
                <w:sz w:val="22"/>
                <w:lang w:bidi="ne-NP"/>
              </w:rPr>
              <w:t>Angle</w:t>
            </w:r>
          </w:p>
        </w:tc>
        <w:tc>
          <w:tcPr>
            <w:tcW w:w="1693" w:type="pct"/>
            <w:tcBorders>
              <w:top w:val="single" w:sz="4" w:space="0" w:color="auto"/>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center"/>
              <w:rPr>
                <w:rFonts w:eastAsia="Times New Roman" w:cs="Times New Roman"/>
                <w:b/>
                <w:bCs/>
                <w:color w:val="000000"/>
                <w:sz w:val="22"/>
                <w:lang w:bidi="ne-NP"/>
              </w:rPr>
            </w:pPr>
            <w:r w:rsidRPr="006972F5">
              <w:rPr>
                <w:rFonts w:eastAsia="Times New Roman" w:cs="Times New Roman"/>
                <w:b/>
                <w:bCs/>
                <w:color w:val="000000"/>
                <w:sz w:val="22"/>
                <w:lang w:bidi="ne-NP"/>
              </w:rPr>
              <w:t>Load</w:t>
            </w:r>
          </w:p>
        </w:tc>
      </w:tr>
      <w:tr w:rsidR="006972F5" w:rsidRPr="006972F5" w:rsidTr="006972F5">
        <w:trPr>
          <w:trHeight w:val="300"/>
        </w:trPr>
        <w:tc>
          <w:tcPr>
            <w:tcW w:w="509" w:type="pct"/>
            <w:tcBorders>
              <w:top w:val="nil"/>
              <w:left w:val="single" w:sz="4" w:space="0" w:color="auto"/>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1</w:t>
            </w:r>
          </w:p>
        </w:tc>
        <w:tc>
          <w:tcPr>
            <w:tcW w:w="1105"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150</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rPr>
                <w:rFonts w:eastAsia="Times New Roman" w:cs="Times New Roman"/>
                <w:color w:val="000000"/>
                <w:sz w:val="22"/>
                <w:lang w:bidi="ne-NP"/>
              </w:rPr>
            </w:pPr>
            <w:r w:rsidRPr="006972F5">
              <w:rPr>
                <w:rFonts w:eastAsia="Times New Roman" w:cs="Times New Roman"/>
                <w:color w:val="000000"/>
                <w:sz w:val="22"/>
                <w:lang w:bidi="ne-NP"/>
              </w:rPr>
              <w:t> </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80</w:t>
            </w:r>
          </w:p>
        </w:tc>
      </w:tr>
      <w:tr w:rsidR="006972F5" w:rsidRPr="006972F5" w:rsidTr="006972F5">
        <w:trPr>
          <w:trHeight w:val="300"/>
        </w:trPr>
        <w:tc>
          <w:tcPr>
            <w:tcW w:w="509" w:type="pct"/>
            <w:tcBorders>
              <w:top w:val="nil"/>
              <w:left w:val="single" w:sz="4" w:space="0" w:color="auto"/>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2</w:t>
            </w:r>
          </w:p>
        </w:tc>
        <w:tc>
          <w:tcPr>
            <w:tcW w:w="1105"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rPr>
                <w:rFonts w:eastAsia="Times New Roman" w:cs="Times New Roman"/>
                <w:color w:val="000000"/>
                <w:sz w:val="22"/>
                <w:lang w:bidi="ne-NP"/>
              </w:rPr>
            </w:pPr>
            <w:r w:rsidRPr="006972F5">
              <w:rPr>
                <w:rFonts w:eastAsia="Times New Roman" w:cs="Times New Roman"/>
                <w:color w:val="000000"/>
                <w:sz w:val="22"/>
                <w:lang w:bidi="ne-NP"/>
              </w:rPr>
              <w:t> </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0.027</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240</w:t>
            </w:r>
          </w:p>
        </w:tc>
      </w:tr>
      <w:tr w:rsidR="006972F5" w:rsidRPr="006972F5" w:rsidTr="006972F5">
        <w:trPr>
          <w:trHeight w:val="300"/>
        </w:trPr>
        <w:tc>
          <w:tcPr>
            <w:tcW w:w="509" w:type="pct"/>
            <w:tcBorders>
              <w:top w:val="nil"/>
              <w:left w:val="single" w:sz="4" w:space="0" w:color="auto"/>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3</w:t>
            </w:r>
          </w:p>
        </w:tc>
        <w:tc>
          <w:tcPr>
            <w:tcW w:w="1105"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310</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0.118</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40</w:t>
            </w:r>
          </w:p>
        </w:tc>
      </w:tr>
      <w:tr w:rsidR="006972F5" w:rsidRPr="006972F5" w:rsidTr="006972F5">
        <w:trPr>
          <w:trHeight w:val="300"/>
        </w:trPr>
        <w:tc>
          <w:tcPr>
            <w:tcW w:w="509" w:type="pct"/>
            <w:tcBorders>
              <w:top w:val="nil"/>
              <w:left w:val="single" w:sz="4" w:space="0" w:color="auto"/>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4</w:t>
            </w:r>
          </w:p>
        </w:tc>
        <w:tc>
          <w:tcPr>
            <w:tcW w:w="1105"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rPr>
                <w:rFonts w:eastAsia="Times New Roman" w:cs="Times New Roman"/>
                <w:color w:val="000000"/>
                <w:sz w:val="22"/>
                <w:lang w:bidi="ne-NP"/>
              </w:rPr>
            </w:pPr>
            <w:r w:rsidRPr="006972F5">
              <w:rPr>
                <w:rFonts w:eastAsia="Times New Roman" w:cs="Times New Roman"/>
                <w:color w:val="000000"/>
                <w:sz w:val="22"/>
                <w:lang w:bidi="ne-NP"/>
              </w:rPr>
              <w:t> </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-0.368</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160</w:t>
            </w:r>
          </w:p>
        </w:tc>
      </w:tr>
      <w:tr w:rsidR="006972F5" w:rsidRPr="006972F5" w:rsidTr="006972F5">
        <w:trPr>
          <w:trHeight w:val="300"/>
        </w:trPr>
        <w:tc>
          <w:tcPr>
            <w:tcW w:w="509" w:type="pct"/>
            <w:tcBorders>
              <w:top w:val="nil"/>
              <w:left w:val="single" w:sz="4" w:space="0" w:color="auto"/>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5</w:t>
            </w:r>
          </w:p>
        </w:tc>
        <w:tc>
          <w:tcPr>
            <w:tcW w:w="1105"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rPr>
                <w:rFonts w:eastAsia="Times New Roman" w:cs="Times New Roman"/>
                <w:color w:val="000000"/>
                <w:sz w:val="22"/>
                <w:lang w:bidi="ne-NP"/>
              </w:rPr>
            </w:pPr>
            <w:r w:rsidRPr="006972F5">
              <w:rPr>
                <w:rFonts w:eastAsia="Times New Roman" w:cs="Times New Roman"/>
                <w:color w:val="000000"/>
                <w:sz w:val="22"/>
                <w:lang w:bidi="ne-NP"/>
              </w:rPr>
              <w:t> </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-0.031</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240</w:t>
            </w:r>
          </w:p>
        </w:tc>
      </w:tr>
      <w:tr w:rsidR="006972F5" w:rsidRPr="006972F5" w:rsidTr="006972F5">
        <w:trPr>
          <w:trHeight w:val="300"/>
        </w:trPr>
        <w:tc>
          <w:tcPr>
            <w:tcW w:w="509" w:type="pct"/>
            <w:tcBorders>
              <w:top w:val="nil"/>
              <w:left w:val="single" w:sz="4" w:space="0" w:color="auto"/>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6</w:t>
            </w:r>
          </w:p>
        </w:tc>
        <w:tc>
          <w:tcPr>
            <w:tcW w:w="1105"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300</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jc w:val="right"/>
              <w:rPr>
                <w:rFonts w:eastAsia="Times New Roman" w:cs="Times New Roman"/>
                <w:color w:val="000000"/>
                <w:sz w:val="22"/>
                <w:lang w:bidi="ne-NP"/>
              </w:rPr>
            </w:pPr>
            <w:r w:rsidRPr="006972F5">
              <w:rPr>
                <w:rFonts w:eastAsia="Times New Roman" w:cs="Times New Roman"/>
                <w:color w:val="000000"/>
                <w:sz w:val="22"/>
                <w:lang w:bidi="ne-NP"/>
              </w:rPr>
              <w:t>0.327</w:t>
            </w:r>
          </w:p>
        </w:tc>
        <w:tc>
          <w:tcPr>
            <w:tcW w:w="1693" w:type="pct"/>
            <w:tcBorders>
              <w:top w:val="nil"/>
              <w:left w:val="nil"/>
              <w:bottom w:val="single" w:sz="4" w:space="0" w:color="auto"/>
              <w:right w:val="single" w:sz="4" w:space="0" w:color="auto"/>
            </w:tcBorders>
            <w:shd w:val="clear" w:color="auto" w:fill="auto"/>
            <w:noWrap/>
            <w:vAlign w:val="bottom"/>
            <w:hideMark/>
          </w:tcPr>
          <w:p w:rsidR="006972F5" w:rsidRPr="006972F5" w:rsidRDefault="006972F5" w:rsidP="006972F5">
            <w:pPr>
              <w:spacing w:after="0" w:line="240" w:lineRule="auto"/>
              <w:rPr>
                <w:rFonts w:eastAsia="Times New Roman" w:cs="Times New Roman"/>
                <w:color w:val="000000"/>
                <w:sz w:val="22"/>
                <w:lang w:bidi="ne-NP"/>
              </w:rPr>
            </w:pPr>
            <w:r w:rsidRPr="006972F5">
              <w:rPr>
                <w:rFonts w:eastAsia="Times New Roman" w:cs="Times New Roman"/>
                <w:color w:val="000000"/>
                <w:sz w:val="22"/>
                <w:lang w:bidi="ne-NP"/>
              </w:rPr>
              <w:t> </w:t>
            </w:r>
          </w:p>
        </w:tc>
      </w:tr>
    </w:tbl>
    <w:p w:rsidR="0054179A" w:rsidRDefault="00A02737" w:rsidP="0062100B">
      <w:pPr>
        <w:spacing w:before="240" w:line="360" w:lineRule="auto"/>
        <w:jc w:val="both"/>
        <w:rPr>
          <w:rFonts w:cs="Times New Roman"/>
        </w:rPr>
      </w:pPr>
      <w:r>
        <w:rPr>
          <w:rFonts w:cs="Times New Roman"/>
        </w:rPr>
        <w:t xml:space="preserve">Further, the result for the expansion </w:t>
      </w:r>
      <w:r w:rsidR="00C03382">
        <w:rPr>
          <w:rFonts w:cs="Times New Roman"/>
        </w:rPr>
        <w:t>planning decision</w:t>
      </w:r>
      <w:r w:rsidR="0054179A">
        <w:rPr>
          <w:rFonts w:cs="Times New Roman"/>
        </w:rPr>
        <w:t xml:space="preserve"> variables</w:t>
      </w:r>
      <w:r w:rsidR="002238E7">
        <w:rPr>
          <w:rFonts w:cs="Times New Roman"/>
        </w:rPr>
        <w:t xml:space="preserve"> along with line flow is presented in Table</w:t>
      </w:r>
      <w:r>
        <w:rPr>
          <w:rFonts w:cs="Times New Roman"/>
        </w:rPr>
        <w:t xml:space="preserve"> 4.</w:t>
      </w:r>
      <w:r w:rsidR="003129DB">
        <w:rPr>
          <w:rFonts w:cs="Times New Roman"/>
        </w:rPr>
        <w:t>7.</w:t>
      </w:r>
    </w:p>
    <w:p w:rsidR="00A02737" w:rsidRPr="00A02737" w:rsidRDefault="00A02737" w:rsidP="00A02737">
      <w:pPr>
        <w:pStyle w:val="Caption"/>
        <w:keepNext/>
        <w:jc w:val="center"/>
        <w:rPr>
          <w:color w:val="auto"/>
          <w:sz w:val="24"/>
          <w:szCs w:val="24"/>
        </w:rPr>
      </w:pPr>
      <w:bookmarkStart w:id="50" w:name="_Toc115348001"/>
      <w:r w:rsidRPr="00A02737">
        <w:rPr>
          <w:color w:val="auto"/>
          <w:sz w:val="24"/>
          <w:szCs w:val="24"/>
        </w:rPr>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7</w:t>
      </w:r>
      <w:r w:rsidR="00025076">
        <w:rPr>
          <w:color w:val="auto"/>
          <w:sz w:val="24"/>
          <w:szCs w:val="24"/>
        </w:rPr>
        <w:fldChar w:fldCharType="end"/>
      </w:r>
      <w:r w:rsidRPr="00A02737">
        <w:rPr>
          <w:color w:val="auto"/>
          <w:sz w:val="24"/>
          <w:szCs w:val="24"/>
        </w:rPr>
        <w:t xml:space="preserve">: Result </w:t>
      </w:r>
      <w:proofErr w:type="gramStart"/>
      <w:r w:rsidRPr="00A02737">
        <w:rPr>
          <w:color w:val="auto"/>
          <w:sz w:val="24"/>
          <w:szCs w:val="24"/>
        </w:rPr>
        <w:t>for  Decision</w:t>
      </w:r>
      <w:proofErr w:type="gramEnd"/>
      <w:r w:rsidRPr="00A02737">
        <w:rPr>
          <w:color w:val="auto"/>
          <w:sz w:val="24"/>
          <w:szCs w:val="24"/>
        </w:rPr>
        <w:t xml:space="preserve"> Variable and Branch Power Flow</w:t>
      </w:r>
      <w:r w:rsidRPr="00A02737">
        <w:rPr>
          <w:noProof/>
          <w:color w:val="auto"/>
          <w:sz w:val="24"/>
          <w:szCs w:val="24"/>
        </w:rPr>
        <w:t xml:space="preserve">  for Garver 6 Bus system</w:t>
      </w:r>
      <w:bookmarkEnd w:id="50"/>
    </w:p>
    <w:tbl>
      <w:tblPr>
        <w:tblW w:w="5000" w:type="pct"/>
        <w:tblLayout w:type="fixed"/>
        <w:tblLook w:val="04A0" w:firstRow="1" w:lastRow="0" w:firstColumn="1" w:lastColumn="0" w:noHBand="0" w:noVBand="1"/>
      </w:tblPr>
      <w:tblGrid>
        <w:gridCol w:w="827"/>
        <w:gridCol w:w="631"/>
        <w:gridCol w:w="1382"/>
        <w:gridCol w:w="2015"/>
        <w:gridCol w:w="2015"/>
        <w:gridCol w:w="2013"/>
      </w:tblGrid>
      <w:tr w:rsidR="002238E7" w:rsidRPr="002238E7" w:rsidTr="00A02737">
        <w:trPr>
          <w:trHeight w:val="300"/>
          <w:tblHeader/>
        </w:trPr>
        <w:tc>
          <w:tcPr>
            <w:tcW w:w="466" w:type="pct"/>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2238E7" w:rsidRPr="00A02737" w:rsidRDefault="002238E7" w:rsidP="00A02737">
            <w:pPr>
              <w:spacing w:after="0" w:line="240" w:lineRule="auto"/>
              <w:jc w:val="center"/>
              <w:rPr>
                <w:rFonts w:eastAsia="Times New Roman" w:cs="Times New Roman"/>
                <w:b/>
                <w:bCs/>
                <w:color w:val="000000"/>
                <w:szCs w:val="24"/>
                <w:lang w:bidi="ne-NP"/>
              </w:rPr>
            </w:pPr>
            <w:r w:rsidRPr="00A02737">
              <w:rPr>
                <w:rFonts w:eastAsia="Times New Roman" w:cs="Times New Roman"/>
                <w:b/>
                <w:bCs/>
                <w:color w:val="000000"/>
                <w:szCs w:val="24"/>
                <w:lang w:bidi="ne-NP"/>
              </w:rPr>
              <w:t>From</w:t>
            </w:r>
          </w:p>
        </w:tc>
        <w:tc>
          <w:tcPr>
            <w:tcW w:w="355" w:type="pct"/>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2238E7" w:rsidRPr="00A02737" w:rsidRDefault="002238E7" w:rsidP="00A02737">
            <w:pPr>
              <w:spacing w:after="0" w:line="240" w:lineRule="auto"/>
              <w:jc w:val="center"/>
              <w:rPr>
                <w:rFonts w:eastAsia="Times New Roman" w:cs="Times New Roman"/>
                <w:b/>
                <w:bCs/>
                <w:color w:val="000000"/>
                <w:szCs w:val="24"/>
                <w:lang w:bidi="ne-NP"/>
              </w:rPr>
            </w:pPr>
            <w:r w:rsidRPr="00A02737">
              <w:rPr>
                <w:rFonts w:eastAsia="Times New Roman" w:cs="Times New Roman"/>
                <w:b/>
                <w:bCs/>
                <w:color w:val="000000"/>
                <w:szCs w:val="24"/>
                <w:lang w:bidi="ne-NP"/>
              </w:rPr>
              <w:t>To</w:t>
            </w:r>
          </w:p>
        </w:tc>
        <w:tc>
          <w:tcPr>
            <w:tcW w:w="778" w:type="pct"/>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2238E7" w:rsidRPr="00A02737" w:rsidRDefault="002238E7" w:rsidP="00A02737">
            <w:pPr>
              <w:spacing w:after="0" w:line="240" w:lineRule="auto"/>
              <w:jc w:val="center"/>
              <w:rPr>
                <w:rFonts w:eastAsia="Times New Roman" w:cs="Times New Roman"/>
                <w:b/>
                <w:bCs/>
                <w:color w:val="000000"/>
                <w:sz w:val="22"/>
                <w:lang w:bidi="ne-NP"/>
              </w:rPr>
            </w:pPr>
            <w:r w:rsidRPr="00A02737">
              <w:rPr>
                <w:rFonts w:eastAsia="Times New Roman" w:cs="Times New Roman"/>
                <w:b/>
                <w:bCs/>
                <w:color w:val="000000"/>
                <w:sz w:val="22"/>
                <w:lang w:bidi="ne-NP"/>
              </w:rPr>
              <w:t>Existing line type</w:t>
            </w:r>
          </w:p>
        </w:tc>
        <w:tc>
          <w:tcPr>
            <w:tcW w:w="3401" w:type="pct"/>
            <w:gridSpan w:val="3"/>
            <w:tcBorders>
              <w:top w:val="single" w:sz="4" w:space="0" w:color="auto"/>
              <w:left w:val="nil"/>
              <w:bottom w:val="single" w:sz="4" w:space="0" w:color="auto"/>
              <w:right w:val="single" w:sz="4" w:space="0" w:color="auto"/>
            </w:tcBorders>
            <w:shd w:val="clear" w:color="auto" w:fill="auto"/>
            <w:noWrap/>
            <w:hideMark/>
          </w:tcPr>
          <w:p w:rsidR="002238E7" w:rsidRPr="00A02737" w:rsidRDefault="002238E7" w:rsidP="00A02737">
            <w:pPr>
              <w:spacing w:after="0" w:line="240" w:lineRule="auto"/>
              <w:jc w:val="center"/>
              <w:rPr>
                <w:rFonts w:eastAsia="Times New Roman" w:cs="Times New Roman"/>
                <w:b/>
                <w:bCs/>
                <w:color w:val="000000"/>
                <w:sz w:val="22"/>
                <w:lang w:bidi="ne-NP"/>
              </w:rPr>
            </w:pPr>
            <w:r w:rsidRPr="00A02737">
              <w:rPr>
                <w:rFonts w:eastAsia="Times New Roman" w:cs="Times New Roman"/>
                <w:b/>
                <w:bCs/>
                <w:color w:val="000000"/>
                <w:sz w:val="22"/>
                <w:lang w:bidi="ne-NP"/>
              </w:rPr>
              <w:t xml:space="preserve">Result from </w:t>
            </w:r>
            <w:r w:rsidR="007F735E">
              <w:rPr>
                <w:rFonts w:eastAsia="Times New Roman" w:cs="Times New Roman"/>
                <w:b/>
                <w:bCs/>
                <w:color w:val="000000"/>
                <w:sz w:val="22"/>
                <w:lang w:bidi="ne-NP"/>
              </w:rPr>
              <w:t xml:space="preserve">the </w:t>
            </w:r>
            <w:r w:rsidRPr="00A02737">
              <w:rPr>
                <w:rFonts w:eastAsia="Times New Roman" w:cs="Times New Roman"/>
                <w:b/>
                <w:bCs/>
                <w:color w:val="000000"/>
                <w:sz w:val="22"/>
                <w:lang w:bidi="ne-NP"/>
              </w:rPr>
              <w:t>Planning model</w:t>
            </w:r>
          </w:p>
        </w:tc>
      </w:tr>
      <w:tr w:rsidR="002238E7" w:rsidRPr="002238E7" w:rsidTr="00A02737">
        <w:trPr>
          <w:trHeight w:val="315"/>
          <w:tblHeader/>
        </w:trPr>
        <w:tc>
          <w:tcPr>
            <w:tcW w:w="466" w:type="pct"/>
            <w:vMerge/>
            <w:tcBorders>
              <w:top w:val="single" w:sz="4" w:space="0" w:color="auto"/>
              <w:left w:val="single" w:sz="4" w:space="0" w:color="auto"/>
              <w:bottom w:val="single" w:sz="4" w:space="0" w:color="auto"/>
              <w:right w:val="single" w:sz="4" w:space="0" w:color="auto"/>
            </w:tcBorders>
            <w:hideMark/>
          </w:tcPr>
          <w:p w:rsidR="002238E7" w:rsidRPr="00A02737" w:rsidRDefault="002238E7" w:rsidP="00A02737">
            <w:pPr>
              <w:spacing w:after="0" w:line="240" w:lineRule="auto"/>
              <w:jc w:val="center"/>
              <w:rPr>
                <w:rFonts w:eastAsia="Times New Roman" w:cs="Times New Roman"/>
                <w:b/>
                <w:bCs/>
                <w:color w:val="000000"/>
                <w:szCs w:val="24"/>
                <w:lang w:bidi="ne-NP"/>
              </w:rPr>
            </w:pPr>
          </w:p>
        </w:tc>
        <w:tc>
          <w:tcPr>
            <w:tcW w:w="355" w:type="pct"/>
            <w:vMerge/>
            <w:tcBorders>
              <w:top w:val="single" w:sz="4" w:space="0" w:color="auto"/>
              <w:left w:val="single" w:sz="4" w:space="0" w:color="auto"/>
              <w:bottom w:val="single" w:sz="4" w:space="0" w:color="auto"/>
              <w:right w:val="single" w:sz="4" w:space="0" w:color="auto"/>
            </w:tcBorders>
            <w:hideMark/>
          </w:tcPr>
          <w:p w:rsidR="002238E7" w:rsidRPr="00A02737" w:rsidRDefault="002238E7" w:rsidP="00A02737">
            <w:pPr>
              <w:spacing w:after="0" w:line="240" w:lineRule="auto"/>
              <w:jc w:val="center"/>
              <w:rPr>
                <w:rFonts w:eastAsia="Times New Roman" w:cs="Times New Roman"/>
                <w:b/>
                <w:bCs/>
                <w:color w:val="000000"/>
                <w:szCs w:val="24"/>
                <w:lang w:bidi="ne-NP"/>
              </w:rPr>
            </w:pPr>
          </w:p>
        </w:tc>
        <w:tc>
          <w:tcPr>
            <w:tcW w:w="778" w:type="pct"/>
            <w:vMerge/>
            <w:tcBorders>
              <w:top w:val="single" w:sz="4" w:space="0" w:color="auto"/>
              <w:left w:val="single" w:sz="4" w:space="0" w:color="auto"/>
              <w:bottom w:val="single" w:sz="4" w:space="0" w:color="auto"/>
              <w:right w:val="single" w:sz="4" w:space="0" w:color="auto"/>
            </w:tcBorders>
            <w:hideMark/>
          </w:tcPr>
          <w:p w:rsidR="002238E7" w:rsidRPr="00A02737" w:rsidRDefault="002238E7" w:rsidP="00A02737">
            <w:pPr>
              <w:spacing w:after="0" w:line="240" w:lineRule="auto"/>
              <w:jc w:val="center"/>
              <w:rPr>
                <w:rFonts w:eastAsia="Times New Roman" w:cs="Times New Roman"/>
                <w:b/>
                <w:bCs/>
                <w:color w:val="000000"/>
                <w:sz w:val="22"/>
                <w:lang w:bidi="ne-NP"/>
              </w:rPr>
            </w:pPr>
          </w:p>
        </w:tc>
        <w:tc>
          <w:tcPr>
            <w:tcW w:w="1134" w:type="pct"/>
            <w:tcBorders>
              <w:top w:val="nil"/>
              <w:left w:val="nil"/>
              <w:bottom w:val="single" w:sz="4" w:space="0" w:color="auto"/>
              <w:right w:val="single" w:sz="4" w:space="0" w:color="auto"/>
            </w:tcBorders>
            <w:shd w:val="clear" w:color="auto" w:fill="auto"/>
            <w:noWrap/>
            <w:hideMark/>
          </w:tcPr>
          <w:p w:rsidR="002238E7" w:rsidRPr="00A02737" w:rsidRDefault="002238E7" w:rsidP="00A02737">
            <w:pPr>
              <w:spacing w:after="0" w:line="240" w:lineRule="auto"/>
              <w:jc w:val="center"/>
              <w:rPr>
                <w:rFonts w:eastAsia="Times New Roman" w:cs="Times New Roman"/>
                <w:b/>
                <w:bCs/>
                <w:color w:val="000000"/>
                <w:sz w:val="22"/>
                <w:lang w:bidi="ne-NP"/>
              </w:rPr>
            </w:pPr>
            <w:r w:rsidRPr="00A02737">
              <w:rPr>
                <w:rFonts w:eastAsia="Times New Roman" w:cs="Times New Roman"/>
                <w:b/>
                <w:bCs/>
                <w:color w:val="000000"/>
                <w:sz w:val="22"/>
                <w:lang w:bidi="ne-NP"/>
              </w:rPr>
              <w:t>LT1 (Cap: 100 MVA)</w:t>
            </w:r>
          </w:p>
        </w:tc>
        <w:tc>
          <w:tcPr>
            <w:tcW w:w="1134" w:type="pct"/>
            <w:tcBorders>
              <w:top w:val="nil"/>
              <w:left w:val="nil"/>
              <w:bottom w:val="single" w:sz="4" w:space="0" w:color="auto"/>
              <w:right w:val="single" w:sz="4" w:space="0" w:color="auto"/>
            </w:tcBorders>
            <w:shd w:val="clear" w:color="auto" w:fill="auto"/>
            <w:noWrap/>
            <w:hideMark/>
          </w:tcPr>
          <w:p w:rsidR="002238E7" w:rsidRPr="00A02737" w:rsidRDefault="002238E7" w:rsidP="00A02737">
            <w:pPr>
              <w:spacing w:after="0" w:line="240" w:lineRule="auto"/>
              <w:jc w:val="center"/>
              <w:rPr>
                <w:rFonts w:eastAsia="Times New Roman" w:cs="Times New Roman"/>
                <w:b/>
                <w:bCs/>
                <w:color w:val="000000"/>
                <w:sz w:val="22"/>
                <w:lang w:bidi="ne-NP"/>
              </w:rPr>
            </w:pPr>
            <w:r w:rsidRPr="00A02737">
              <w:rPr>
                <w:rFonts w:eastAsia="Times New Roman" w:cs="Times New Roman"/>
                <w:b/>
                <w:bCs/>
                <w:color w:val="000000"/>
                <w:sz w:val="22"/>
                <w:lang w:bidi="ne-NP"/>
              </w:rPr>
              <w:t>LT2 (Cap: 200 MVA)</w:t>
            </w:r>
          </w:p>
        </w:tc>
        <w:tc>
          <w:tcPr>
            <w:tcW w:w="1133" w:type="pct"/>
            <w:tcBorders>
              <w:top w:val="nil"/>
              <w:left w:val="nil"/>
              <w:bottom w:val="single" w:sz="4" w:space="0" w:color="auto"/>
              <w:right w:val="single" w:sz="4" w:space="0" w:color="auto"/>
            </w:tcBorders>
            <w:shd w:val="clear" w:color="auto" w:fill="auto"/>
            <w:noWrap/>
            <w:hideMark/>
          </w:tcPr>
          <w:p w:rsidR="002238E7" w:rsidRPr="00A02737" w:rsidRDefault="002238E7" w:rsidP="00A02737">
            <w:pPr>
              <w:spacing w:after="0" w:line="240" w:lineRule="auto"/>
              <w:jc w:val="center"/>
              <w:rPr>
                <w:rFonts w:eastAsia="Times New Roman" w:cs="Times New Roman"/>
                <w:b/>
                <w:bCs/>
                <w:color w:val="000000"/>
                <w:sz w:val="22"/>
                <w:lang w:bidi="ne-NP"/>
              </w:rPr>
            </w:pPr>
            <w:r w:rsidRPr="00A02737">
              <w:rPr>
                <w:rFonts w:eastAsia="Times New Roman" w:cs="Times New Roman"/>
                <w:b/>
                <w:bCs/>
                <w:color w:val="000000"/>
                <w:sz w:val="22"/>
                <w:lang w:bidi="ne-NP"/>
              </w:rPr>
              <w:t>LT3 (Cap: 300 MVA)</w:t>
            </w:r>
          </w:p>
        </w:tc>
      </w:tr>
      <w:tr w:rsidR="002238E7" w:rsidRPr="002238E7" w:rsidTr="00A02737">
        <w:trPr>
          <w:trHeight w:val="630"/>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2</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1134" w:type="pct"/>
            <w:tcBorders>
              <w:top w:val="nil"/>
              <w:left w:val="nil"/>
              <w:bottom w:val="single" w:sz="4" w:space="0" w:color="auto"/>
              <w:right w:val="single" w:sz="4" w:space="0" w:color="auto"/>
            </w:tcBorders>
            <w:shd w:val="clear" w:color="auto" w:fill="auto"/>
            <w:vAlign w:val="bottom"/>
            <w:hideMark/>
          </w:tcPr>
          <w:p w:rsidR="002238E7" w:rsidRPr="002238E7" w:rsidRDefault="002238E7" w:rsidP="002238E7">
            <w:pPr>
              <w:spacing w:after="0" w:line="240" w:lineRule="auto"/>
              <w:rPr>
                <w:rFonts w:eastAsia="Times New Roman" w:cs="Times New Roman"/>
                <w:color w:val="000000"/>
                <w:szCs w:val="24"/>
                <w:lang w:bidi="ne-NP"/>
              </w:rPr>
            </w:pPr>
            <w:r w:rsidRPr="002238E7">
              <w:rPr>
                <w:rFonts w:eastAsia="Times New Roman" w:cs="Times New Roman"/>
                <w:color w:val="000000"/>
                <w:szCs w:val="24"/>
                <w:lang w:bidi="ne-NP"/>
              </w:rPr>
              <w:t>dV= 1;</w:t>
            </w:r>
            <w:r w:rsidRPr="002238E7">
              <w:rPr>
                <w:rFonts w:eastAsia="Times New Roman" w:cs="Times New Roman"/>
                <w:color w:val="000000"/>
                <w:szCs w:val="24"/>
                <w:lang w:bidi="ne-NP"/>
              </w:rPr>
              <w:br/>
              <w:t>P12= (-6.836)</w:t>
            </w:r>
          </w:p>
        </w:tc>
        <w:tc>
          <w:tcPr>
            <w:tcW w:w="1134"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 </w:t>
            </w:r>
            <w:r>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D413F">
              <w:rPr>
                <w:rFonts w:eastAsia="Times New Roman" w:cs="Times New Roman"/>
                <w:color w:val="000000"/>
                <w:sz w:val="22"/>
                <w:lang w:bidi="ne-NP"/>
              </w:rPr>
              <w:t>dV=0</w:t>
            </w:r>
          </w:p>
        </w:tc>
      </w:tr>
      <w:tr w:rsidR="002238E7" w:rsidRPr="002238E7" w:rsidTr="00A02737">
        <w:trPr>
          <w:trHeight w:val="315"/>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3</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0</w:t>
            </w:r>
          </w:p>
        </w:tc>
        <w:tc>
          <w:tcPr>
            <w:tcW w:w="1134"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 </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06F5">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D413F">
              <w:rPr>
                <w:rFonts w:eastAsia="Times New Roman" w:cs="Times New Roman"/>
                <w:color w:val="000000"/>
                <w:sz w:val="22"/>
                <w:lang w:bidi="ne-NP"/>
              </w:rPr>
              <w:t>dV=0</w:t>
            </w:r>
          </w:p>
        </w:tc>
      </w:tr>
      <w:tr w:rsidR="002238E7" w:rsidRPr="002238E7" w:rsidTr="00A02737">
        <w:trPr>
          <w:trHeight w:val="600"/>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4</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1134" w:type="pct"/>
            <w:tcBorders>
              <w:top w:val="nil"/>
              <w:left w:val="nil"/>
              <w:bottom w:val="single" w:sz="4" w:space="0" w:color="auto"/>
              <w:right w:val="single" w:sz="4" w:space="0" w:color="auto"/>
            </w:tcBorders>
            <w:shd w:val="clear" w:color="auto" w:fill="auto"/>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dV= 1;</w:t>
            </w:r>
            <w:r w:rsidRPr="002238E7">
              <w:rPr>
                <w:rFonts w:eastAsia="Times New Roman" w:cs="Times New Roman"/>
                <w:color w:val="000000"/>
                <w:sz w:val="22"/>
                <w:lang w:bidi="ne-NP"/>
              </w:rPr>
              <w:br/>
              <w:t>P14= 61.266</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06F5">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D413F">
              <w:rPr>
                <w:rFonts w:eastAsia="Times New Roman" w:cs="Times New Roman"/>
                <w:color w:val="000000"/>
                <w:sz w:val="22"/>
                <w:lang w:bidi="ne-NP"/>
              </w:rPr>
              <w:t>dV=0</w:t>
            </w:r>
          </w:p>
        </w:tc>
      </w:tr>
      <w:tr w:rsidR="002238E7" w:rsidRPr="002238E7" w:rsidTr="00A02737">
        <w:trPr>
          <w:trHeight w:val="600"/>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5</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1134" w:type="pct"/>
            <w:tcBorders>
              <w:top w:val="nil"/>
              <w:left w:val="nil"/>
              <w:bottom w:val="single" w:sz="4" w:space="0" w:color="auto"/>
              <w:right w:val="single" w:sz="4" w:space="0" w:color="auto"/>
            </w:tcBorders>
            <w:shd w:val="clear" w:color="auto" w:fill="auto"/>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dV= 1;</w:t>
            </w:r>
            <w:r w:rsidRPr="002238E7">
              <w:rPr>
                <w:rFonts w:eastAsia="Times New Roman" w:cs="Times New Roman"/>
                <w:color w:val="000000"/>
                <w:sz w:val="22"/>
                <w:lang w:bidi="ne-NP"/>
              </w:rPr>
              <w:br/>
              <w:t>P15= 15.569</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06F5">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D413F">
              <w:rPr>
                <w:rFonts w:eastAsia="Times New Roman" w:cs="Times New Roman"/>
                <w:color w:val="000000"/>
                <w:sz w:val="22"/>
                <w:lang w:bidi="ne-NP"/>
              </w:rPr>
              <w:t>dV=0</w:t>
            </w:r>
          </w:p>
        </w:tc>
      </w:tr>
      <w:tr w:rsidR="002238E7" w:rsidRPr="002238E7" w:rsidTr="00A02737">
        <w:trPr>
          <w:trHeight w:val="315"/>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6</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0</w:t>
            </w:r>
          </w:p>
        </w:tc>
        <w:tc>
          <w:tcPr>
            <w:tcW w:w="1134"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 </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06F5">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D413F">
              <w:rPr>
                <w:rFonts w:eastAsia="Times New Roman" w:cs="Times New Roman"/>
                <w:color w:val="000000"/>
                <w:sz w:val="22"/>
                <w:lang w:bidi="ne-NP"/>
              </w:rPr>
              <w:t>dV=0</w:t>
            </w:r>
          </w:p>
        </w:tc>
      </w:tr>
      <w:tr w:rsidR="002238E7" w:rsidRPr="002238E7" w:rsidTr="00A02737">
        <w:trPr>
          <w:trHeight w:val="600"/>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2</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3</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1134" w:type="pct"/>
            <w:tcBorders>
              <w:top w:val="nil"/>
              <w:left w:val="nil"/>
              <w:bottom w:val="single" w:sz="4" w:space="0" w:color="auto"/>
              <w:right w:val="single" w:sz="4" w:space="0" w:color="auto"/>
            </w:tcBorders>
            <w:shd w:val="clear" w:color="auto" w:fill="auto"/>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dV= 1;</w:t>
            </w:r>
            <w:r w:rsidRPr="002238E7">
              <w:rPr>
                <w:rFonts w:eastAsia="Times New Roman" w:cs="Times New Roman"/>
                <w:color w:val="000000"/>
                <w:sz w:val="22"/>
                <w:lang w:bidi="ne-NP"/>
              </w:rPr>
              <w:br/>
              <w:t>P23= -45.569</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06F5">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D413F">
              <w:rPr>
                <w:rFonts w:eastAsia="Times New Roman" w:cs="Times New Roman"/>
                <w:color w:val="000000"/>
                <w:sz w:val="22"/>
                <w:lang w:bidi="ne-NP"/>
              </w:rPr>
              <w:t>dV=0</w:t>
            </w:r>
          </w:p>
        </w:tc>
      </w:tr>
      <w:tr w:rsidR="002238E7" w:rsidRPr="002238E7" w:rsidTr="00A02737">
        <w:trPr>
          <w:trHeight w:val="600"/>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2</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4</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1134" w:type="pct"/>
            <w:tcBorders>
              <w:top w:val="nil"/>
              <w:left w:val="nil"/>
              <w:bottom w:val="single" w:sz="4" w:space="0" w:color="auto"/>
              <w:right w:val="single" w:sz="4" w:space="0" w:color="auto"/>
            </w:tcBorders>
            <w:shd w:val="clear" w:color="auto" w:fill="auto"/>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dV= 1;</w:t>
            </w:r>
            <w:r w:rsidRPr="002238E7">
              <w:rPr>
                <w:rFonts w:eastAsia="Times New Roman" w:cs="Times New Roman"/>
                <w:color w:val="000000"/>
                <w:sz w:val="22"/>
                <w:lang w:bidi="ne-NP"/>
              </w:rPr>
              <w:br/>
              <w:t>P24=  98.734</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06F5">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D413F">
              <w:rPr>
                <w:rFonts w:eastAsia="Times New Roman" w:cs="Times New Roman"/>
                <w:color w:val="000000"/>
                <w:sz w:val="22"/>
                <w:lang w:bidi="ne-NP"/>
              </w:rPr>
              <w:t>dV=0</w:t>
            </w:r>
          </w:p>
        </w:tc>
      </w:tr>
      <w:tr w:rsidR="002238E7" w:rsidRPr="002238E7" w:rsidTr="00A02737">
        <w:trPr>
          <w:trHeight w:val="315"/>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2</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5</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6859">
              <w:rPr>
                <w:rFonts w:eastAsia="Times New Roman" w:cs="Times New Roman"/>
                <w:color w:val="000000"/>
                <w:sz w:val="22"/>
                <w:lang w:bidi="ne-NP"/>
              </w:rPr>
              <w:t>dV=0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06F5">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D413F">
              <w:rPr>
                <w:rFonts w:eastAsia="Times New Roman" w:cs="Times New Roman"/>
                <w:color w:val="000000"/>
                <w:sz w:val="22"/>
                <w:lang w:bidi="ne-NP"/>
              </w:rPr>
              <w:t>dV=0</w:t>
            </w:r>
          </w:p>
        </w:tc>
      </w:tr>
      <w:tr w:rsidR="002238E7" w:rsidRPr="002238E7" w:rsidTr="00A02737">
        <w:trPr>
          <w:trHeight w:val="600"/>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2</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6</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6859">
              <w:rPr>
                <w:rFonts w:eastAsia="Times New Roman" w:cs="Times New Roman"/>
                <w:color w:val="000000"/>
                <w:sz w:val="22"/>
                <w:lang w:bidi="ne-NP"/>
              </w:rPr>
              <w:t>dV=0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06F5">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dV= 1;</w:t>
            </w:r>
            <w:r w:rsidRPr="002238E7">
              <w:rPr>
                <w:rFonts w:eastAsia="Times New Roman" w:cs="Times New Roman"/>
                <w:color w:val="000000"/>
                <w:sz w:val="22"/>
                <w:lang w:bidi="ne-NP"/>
              </w:rPr>
              <w:br/>
              <w:t>P26=  -300.00</w:t>
            </w:r>
          </w:p>
        </w:tc>
      </w:tr>
      <w:tr w:rsidR="002238E7" w:rsidRPr="002238E7" w:rsidTr="00A02737">
        <w:trPr>
          <w:trHeight w:val="315"/>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3</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4</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86859">
              <w:rPr>
                <w:rFonts w:eastAsia="Times New Roman" w:cs="Times New Roman"/>
                <w:color w:val="000000"/>
                <w:sz w:val="22"/>
                <w:lang w:bidi="ne-NP"/>
              </w:rPr>
              <w:t>dV=0</w:t>
            </w:r>
          </w:p>
        </w:tc>
        <w:tc>
          <w:tcPr>
            <w:tcW w:w="1134"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  </w:t>
            </w:r>
            <w:r>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41C4D">
              <w:rPr>
                <w:rFonts w:eastAsia="Times New Roman" w:cs="Times New Roman"/>
                <w:color w:val="000000"/>
                <w:sz w:val="22"/>
                <w:lang w:bidi="ne-NP"/>
              </w:rPr>
              <w:t>dV=0</w:t>
            </w:r>
          </w:p>
        </w:tc>
      </w:tr>
      <w:tr w:rsidR="002238E7" w:rsidRPr="002238E7" w:rsidTr="00A02737">
        <w:trPr>
          <w:trHeight w:val="600"/>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lastRenderedPageBreak/>
              <w:t>3</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5</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1</w:t>
            </w:r>
          </w:p>
        </w:tc>
        <w:tc>
          <w:tcPr>
            <w:tcW w:w="1134" w:type="pct"/>
            <w:tcBorders>
              <w:top w:val="nil"/>
              <w:left w:val="nil"/>
              <w:bottom w:val="single" w:sz="4" w:space="0" w:color="auto"/>
              <w:right w:val="single" w:sz="4" w:space="0" w:color="auto"/>
            </w:tcBorders>
            <w:shd w:val="clear" w:color="auto" w:fill="auto"/>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dV= 1;</w:t>
            </w:r>
            <w:r w:rsidRPr="002238E7">
              <w:rPr>
                <w:rFonts w:eastAsia="Times New Roman" w:cs="Times New Roman"/>
                <w:color w:val="000000"/>
                <w:sz w:val="22"/>
                <w:lang w:bidi="ne-NP"/>
              </w:rPr>
              <w:br/>
              <w:t>P35=  74.810</w:t>
            </w:r>
          </w:p>
        </w:tc>
        <w:tc>
          <w:tcPr>
            <w:tcW w:w="1134" w:type="pct"/>
            <w:tcBorders>
              <w:top w:val="nil"/>
              <w:left w:val="nil"/>
              <w:bottom w:val="single" w:sz="4" w:space="0" w:color="auto"/>
              <w:right w:val="single" w:sz="4" w:space="0" w:color="auto"/>
            </w:tcBorders>
            <w:shd w:val="clear" w:color="auto" w:fill="auto"/>
            <w:vAlign w:val="bottom"/>
            <w:hideMark/>
          </w:tcPr>
          <w:p w:rsidR="002238E7" w:rsidRPr="002238E7" w:rsidRDefault="002238E7" w:rsidP="002238E7">
            <w:pPr>
              <w:spacing w:after="0" w:line="240" w:lineRule="auto"/>
              <w:rPr>
                <w:rFonts w:eastAsia="Times New Roman" w:cs="Times New Roman"/>
                <w:color w:val="000000"/>
                <w:sz w:val="22"/>
                <w:lang w:bidi="ne-NP"/>
              </w:rPr>
            </w:pPr>
            <w:r w:rsidRPr="002238E7">
              <w:rPr>
                <w:rFonts w:eastAsia="Times New Roman" w:cs="Times New Roman"/>
                <w:color w:val="000000"/>
                <w:sz w:val="22"/>
                <w:lang w:bidi="ne-NP"/>
              </w:rPr>
              <w:t>dV= 1;</w:t>
            </w:r>
            <w:r w:rsidRPr="002238E7">
              <w:rPr>
                <w:rFonts w:eastAsia="Times New Roman" w:cs="Times New Roman"/>
                <w:color w:val="000000"/>
                <w:sz w:val="22"/>
                <w:lang w:bidi="ne-NP"/>
              </w:rPr>
              <w:br/>
              <w:t>P35=  149.62</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41C4D">
              <w:rPr>
                <w:rFonts w:eastAsia="Times New Roman" w:cs="Times New Roman"/>
                <w:color w:val="000000"/>
                <w:sz w:val="22"/>
                <w:lang w:bidi="ne-NP"/>
              </w:rPr>
              <w:t>dV=0</w:t>
            </w:r>
          </w:p>
        </w:tc>
      </w:tr>
      <w:tr w:rsidR="002238E7" w:rsidRPr="002238E7" w:rsidTr="00A02737">
        <w:trPr>
          <w:trHeight w:val="315"/>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3</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6</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0E432B">
              <w:rPr>
                <w:rFonts w:eastAsia="Times New Roman" w:cs="Times New Roman"/>
                <w:color w:val="000000"/>
                <w:sz w:val="22"/>
                <w:lang w:bidi="ne-NP"/>
              </w:rPr>
              <w:t>dV=0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0E432B">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41C4D">
              <w:rPr>
                <w:rFonts w:eastAsia="Times New Roman" w:cs="Times New Roman"/>
                <w:color w:val="000000"/>
                <w:sz w:val="22"/>
                <w:lang w:bidi="ne-NP"/>
              </w:rPr>
              <w:t>dV=0</w:t>
            </w:r>
          </w:p>
        </w:tc>
      </w:tr>
      <w:tr w:rsidR="002238E7" w:rsidRPr="002238E7" w:rsidTr="00A02737">
        <w:trPr>
          <w:trHeight w:val="315"/>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4</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5</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0E432B">
              <w:rPr>
                <w:rFonts w:eastAsia="Times New Roman" w:cs="Times New Roman"/>
                <w:color w:val="000000"/>
                <w:sz w:val="22"/>
                <w:lang w:bidi="ne-NP"/>
              </w:rPr>
              <w:t>dV=0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0E432B">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41C4D">
              <w:rPr>
                <w:rFonts w:eastAsia="Times New Roman" w:cs="Times New Roman"/>
                <w:color w:val="000000"/>
                <w:sz w:val="22"/>
                <w:lang w:bidi="ne-NP"/>
              </w:rPr>
              <w:t>dV=0</w:t>
            </w:r>
          </w:p>
        </w:tc>
      </w:tr>
      <w:tr w:rsidR="002238E7" w:rsidRPr="002238E7" w:rsidTr="00A02737">
        <w:trPr>
          <w:trHeight w:val="315"/>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4</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6</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0E432B">
              <w:rPr>
                <w:rFonts w:eastAsia="Times New Roman" w:cs="Times New Roman"/>
                <w:color w:val="000000"/>
                <w:sz w:val="22"/>
                <w:lang w:bidi="ne-NP"/>
              </w:rPr>
              <w:t>dV=0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0E432B">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41C4D">
              <w:rPr>
                <w:rFonts w:eastAsia="Times New Roman" w:cs="Times New Roman"/>
                <w:color w:val="000000"/>
                <w:sz w:val="22"/>
                <w:lang w:bidi="ne-NP"/>
              </w:rPr>
              <w:t>dV=0</w:t>
            </w:r>
          </w:p>
        </w:tc>
      </w:tr>
      <w:tr w:rsidR="002238E7" w:rsidRPr="002238E7" w:rsidTr="00A02737">
        <w:trPr>
          <w:trHeight w:val="315"/>
        </w:trPr>
        <w:tc>
          <w:tcPr>
            <w:tcW w:w="466" w:type="pct"/>
            <w:tcBorders>
              <w:top w:val="nil"/>
              <w:left w:val="single" w:sz="4" w:space="0" w:color="auto"/>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5</w:t>
            </w:r>
          </w:p>
        </w:tc>
        <w:tc>
          <w:tcPr>
            <w:tcW w:w="355"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6</w:t>
            </w:r>
          </w:p>
        </w:tc>
        <w:tc>
          <w:tcPr>
            <w:tcW w:w="778" w:type="pct"/>
            <w:tcBorders>
              <w:top w:val="nil"/>
              <w:left w:val="nil"/>
              <w:bottom w:val="single" w:sz="4" w:space="0" w:color="auto"/>
              <w:right w:val="single" w:sz="4" w:space="0" w:color="auto"/>
            </w:tcBorders>
            <w:shd w:val="clear" w:color="auto" w:fill="auto"/>
            <w:noWrap/>
            <w:vAlign w:val="bottom"/>
            <w:hideMark/>
          </w:tcPr>
          <w:p w:rsidR="002238E7" w:rsidRPr="002238E7" w:rsidRDefault="002238E7" w:rsidP="002238E7">
            <w:pPr>
              <w:spacing w:after="0" w:line="240" w:lineRule="auto"/>
              <w:jc w:val="right"/>
              <w:rPr>
                <w:rFonts w:eastAsia="Times New Roman" w:cs="Times New Roman"/>
                <w:color w:val="000000"/>
                <w:szCs w:val="24"/>
                <w:lang w:bidi="ne-NP"/>
              </w:rPr>
            </w:pPr>
            <w:r w:rsidRPr="002238E7">
              <w:rPr>
                <w:rFonts w:eastAsia="Times New Roman" w:cs="Times New Roman"/>
                <w:color w:val="000000"/>
                <w:szCs w:val="24"/>
                <w:lang w:bidi="ne-NP"/>
              </w:rPr>
              <w:t>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0E432B">
              <w:rPr>
                <w:rFonts w:eastAsia="Times New Roman" w:cs="Times New Roman"/>
                <w:color w:val="000000"/>
                <w:sz w:val="22"/>
                <w:lang w:bidi="ne-NP"/>
              </w:rPr>
              <w:t>dV=0</w:t>
            </w:r>
          </w:p>
        </w:tc>
        <w:tc>
          <w:tcPr>
            <w:tcW w:w="1134"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0E432B">
              <w:rPr>
                <w:rFonts w:eastAsia="Times New Roman" w:cs="Times New Roman"/>
                <w:color w:val="000000"/>
                <w:sz w:val="22"/>
                <w:lang w:bidi="ne-NP"/>
              </w:rPr>
              <w:t>dV=0</w:t>
            </w:r>
          </w:p>
        </w:tc>
        <w:tc>
          <w:tcPr>
            <w:tcW w:w="1133" w:type="pct"/>
            <w:tcBorders>
              <w:top w:val="nil"/>
              <w:left w:val="nil"/>
              <w:bottom w:val="single" w:sz="4" w:space="0" w:color="auto"/>
              <w:right w:val="single" w:sz="4" w:space="0" w:color="auto"/>
            </w:tcBorders>
            <w:shd w:val="clear" w:color="auto" w:fill="auto"/>
            <w:noWrap/>
            <w:hideMark/>
          </w:tcPr>
          <w:p w:rsidR="002238E7" w:rsidRDefault="002238E7">
            <w:r w:rsidRPr="002238E7">
              <w:rPr>
                <w:rFonts w:eastAsia="Times New Roman" w:cs="Times New Roman"/>
                <w:color w:val="000000"/>
                <w:sz w:val="22"/>
                <w:lang w:bidi="ne-NP"/>
              </w:rPr>
              <w:t> </w:t>
            </w:r>
            <w:r w:rsidRPr="00B41C4D">
              <w:rPr>
                <w:rFonts w:eastAsia="Times New Roman" w:cs="Times New Roman"/>
                <w:color w:val="000000"/>
                <w:sz w:val="22"/>
                <w:lang w:bidi="ne-NP"/>
              </w:rPr>
              <w:t>dV=0</w:t>
            </w:r>
          </w:p>
        </w:tc>
      </w:tr>
    </w:tbl>
    <w:p w:rsidR="0036795E" w:rsidRDefault="002238E7" w:rsidP="0062100B">
      <w:pPr>
        <w:spacing w:before="240" w:line="360" w:lineRule="auto"/>
        <w:jc w:val="both"/>
        <w:rPr>
          <w:rFonts w:cs="Times New Roman"/>
        </w:rPr>
      </w:pPr>
      <w:r>
        <w:rPr>
          <w:rFonts w:cs="Times New Roman"/>
        </w:rPr>
        <w:t xml:space="preserve">In the above Table, the term dV represents the decision </w:t>
      </w:r>
      <w:r w:rsidR="0090284C">
        <w:rPr>
          <w:rFonts w:cs="Times New Roman"/>
        </w:rPr>
        <w:t xml:space="preserve">variable. The value dV= 1 means the perspective line is to be built and dV=0 means not to build to </w:t>
      </w:r>
      <w:r w:rsidR="007F735E">
        <w:rPr>
          <w:rFonts w:cs="Times New Roman"/>
        </w:rPr>
        <w:t xml:space="preserve">the </w:t>
      </w:r>
      <w:r w:rsidR="0090284C">
        <w:rPr>
          <w:rFonts w:cs="Times New Roman"/>
        </w:rPr>
        <w:t>line.</w:t>
      </w:r>
    </w:p>
    <w:p w:rsidR="0090284C" w:rsidRDefault="0090284C" w:rsidP="0062100B">
      <w:pPr>
        <w:spacing w:before="240" w:line="360" w:lineRule="auto"/>
        <w:jc w:val="both"/>
        <w:rPr>
          <w:rFonts w:cs="Times New Roman"/>
        </w:rPr>
      </w:pPr>
      <w:r>
        <w:rPr>
          <w:rFonts w:cs="Times New Roman"/>
        </w:rPr>
        <w:t xml:space="preserve">The total cost of the transmission planning is found to </w:t>
      </w:r>
      <w:proofErr w:type="gramStart"/>
      <w:r>
        <w:rPr>
          <w:rFonts w:cs="Times New Roman"/>
        </w:rPr>
        <w:t xml:space="preserve">be </w:t>
      </w:r>
      <w:r w:rsidR="00A02737">
        <w:rPr>
          <w:rFonts w:cs="Times New Roman"/>
        </w:rPr>
        <w:t xml:space="preserve"> 129.89</w:t>
      </w:r>
      <w:proofErr w:type="gramEnd"/>
      <w:r w:rsidR="00A02737">
        <w:rPr>
          <w:rFonts w:cs="Times New Roman"/>
        </w:rPr>
        <w:t xml:space="preserve"> Million USD. T</w:t>
      </w:r>
      <w:r>
        <w:rPr>
          <w:rFonts w:cs="Times New Roman"/>
        </w:rPr>
        <w:t xml:space="preserve">he result from the developed model </w:t>
      </w:r>
      <w:r w:rsidR="00A02737">
        <w:rPr>
          <w:rFonts w:cs="Times New Roman"/>
        </w:rPr>
        <w:t>is compared with</w:t>
      </w:r>
      <w:r>
        <w:rPr>
          <w:rFonts w:cs="Times New Roman"/>
        </w:rPr>
        <w:t xml:space="preserve"> the result reported</w:t>
      </w:r>
      <w:r w:rsidR="00A02737">
        <w:rPr>
          <w:rFonts w:cs="Times New Roman"/>
        </w:rPr>
        <w:t xml:space="preserve"> by </w:t>
      </w:r>
      <w:r w:rsidR="00A02737" w:rsidRPr="00A02737">
        <w:rPr>
          <w:rFonts w:cs="Times New Roman"/>
          <w:noProof/>
        </w:rPr>
        <w:t xml:space="preserve">Alguacil et al., </w:t>
      </w:r>
      <w:r w:rsidR="00A02737">
        <w:rPr>
          <w:rFonts w:cs="Times New Roman"/>
          <w:noProof/>
        </w:rPr>
        <w:t>(</w:t>
      </w:r>
      <w:r w:rsidR="00A02737" w:rsidRPr="00A02737">
        <w:rPr>
          <w:rFonts w:cs="Times New Roman"/>
          <w:noProof/>
        </w:rPr>
        <w:t>2003</w:t>
      </w:r>
      <w:r w:rsidR="00A02737">
        <w:rPr>
          <w:rFonts w:cs="Times New Roman"/>
          <w:noProof/>
        </w:rPr>
        <w:t>)</w:t>
      </w:r>
      <w:r w:rsidR="00A02737">
        <w:rPr>
          <w:rFonts w:cs="Times New Roman"/>
        </w:rPr>
        <w:t>. They reported that 2 no of lines should be buil</w:t>
      </w:r>
      <w:r w:rsidR="007F735E">
        <w:rPr>
          <w:rFonts w:cs="Times New Roman"/>
        </w:rPr>
        <w:t>t</w:t>
      </w:r>
      <w:r w:rsidR="00A02737">
        <w:rPr>
          <w:rFonts w:cs="Times New Roman"/>
        </w:rPr>
        <w:t xml:space="preserve"> on 2-6 corridor, one no of </w:t>
      </w:r>
      <w:r w:rsidR="007F735E">
        <w:rPr>
          <w:rFonts w:cs="Times New Roman"/>
        </w:rPr>
        <w:t xml:space="preserve">the </w:t>
      </w:r>
      <w:r w:rsidR="00A02737">
        <w:rPr>
          <w:rFonts w:cs="Times New Roman"/>
        </w:rPr>
        <w:t>line shoul</w:t>
      </w:r>
      <w:r w:rsidR="00693DEE">
        <w:rPr>
          <w:rFonts w:cs="Times New Roman"/>
        </w:rPr>
        <w:t>d</w:t>
      </w:r>
      <w:r w:rsidR="00A02737">
        <w:rPr>
          <w:rFonts w:cs="Times New Roman"/>
        </w:rPr>
        <w:t xml:space="preserve"> be added in 3-5 corridor and </w:t>
      </w:r>
      <w:r w:rsidR="00693DEE">
        <w:rPr>
          <w:rFonts w:cs="Times New Roman"/>
        </w:rPr>
        <w:t>2 no. of lines should be buil</w:t>
      </w:r>
      <w:r w:rsidR="007F735E">
        <w:rPr>
          <w:rFonts w:cs="Times New Roman"/>
        </w:rPr>
        <w:t>t</w:t>
      </w:r>
      <w:r w:rsidR="00693DEE">
        <w:rPr>
          <w:rFonts w:cs="Times New Roman"/>
        </w:rPr>
        <w:t xml:space="preserve"> on 4-6 corridor; each new line should have power transfer </w:t>
      </w:r>
      <w:r w:rsidR="00A02737">
        <w:rPr>
          <w:rFonts w:cs="Times New Roman"/>
        </w:rPr>
        <w:t>capacity</w:t>
      </w:r>
      <w:r w:rsidR="00693DEE">
        <w:rPr>
          <w:rFonts w:cs="Times New Roman"/>
        </w:rPr>
        <w:t xml:space="preserve"> 100 MVA.</w:t>
      </w:r>
      <w:r w:rsidR="00A02737">
        <w:rPr>
          <w:rFonts w:cs="Times New Roman"/>
        </w:rPr>
        <w:t xml:space="preserve">  </w:t>
      </w:r>
      <w:r w:rsidR="00693DEE">
        <w:rPr>
          <w:rFonts w:cs="Times New Roman"/>
        </w:rPr>
        <w:t>According to their research, the total expansion cost would be 140 MUSD.</w:t>
      </w:r>
    </w:p>
    <w:p w:rsidR="0041792D" w:rsidRPr="00693DEE" w:rsidRDefault="00693DEE" w:rsidP="00693DEE">
      <w:pPr>
        <w:spacing w:before="240" w:line="360" w:lineRule="auto"/>
        <w:jc w:val="both"/>
        <w:rPr>
          <w:rFonts w:cs="Times New Roman"/>
        </w:rPr>
      </w:pPr>
      <w:r>
        <w:rPr>
          <w:rFonts w:cs="Times New Roman"/>
        </w:rPr>
        <w:t>However</w:t>
      </w:r>
      <w:r w:rsidR="007F735E">
        <w:rPr>
          <w:rFonts w:cs="Times New Roman"/>
        </w:rPr>
        <w:t>,</w:t>
      </w:r>
      <w:r>
        <w:rPr>
          <w:rFonts w:cs="Times New Roman"/>
        </w:rPr>
        <w:t xml:space="preserve"> this study suggest</w:t>
      </w:r>
      <w:r w:rsidR="007F735E">
        <w:rPr>
          <w:rFonts w:cs="Times New Roman"/>
        </w:rPr>
        <w:t>s</w:t>
      </w:r>
      <w:r>
        <w:rPr>
          <w:rFonts w:cs="Times New Roman"/>
        </w:rPr>
        <w:t xml:space="preserve"> </w:t>
      </w:r>
      <w:r w:rsidR="007F735E">
        <w:rPr>
          <w:rFonts w:cs="Times New Roman"/>
        </w:rPr>
        <w:t>building</w:t>
      </w:r>
      <w:r>
        <w:rPr>
          <w:rFonts w:cs="Times New Roman"/>
        </w:rPr>
        <w:t xml:space="preserve"> one line having </w:t>
      </w:r>
      <w:r w:rsidR="007F735E">
        <w:rPr>
          <w:rFonts w:cs="Times New Roman"/>
        </w:rPr>
        <w:t xml:space="preserve">a </w:t>
      </w:r>
      <w:r>
        <w:rPr>
          <w:rFonts w:cs="Times New Roman"/>
        </w:rPr>
        <w:t xml:space="preserve">capacity </w:t>
      </w:r>
      <w:r w:rsidR="007F735E">
        <w:rPr>
          <w:rFonts w:cs="Times New Roman"/>
        </w:rPr>
        <w:t xml:space="preserve">of </w:t>
      </w:r>
      <w:r>
        <w:rPr>
          <w:rFonts w:cs="Times New Roman"/>
        </w:rPr>
        <w:t>200 MVA should be added to</w:t>
      </w:r>
      <w:r w:rsidR="007F735E">
        <w:rPr>
          <w:rFonts w:cs="Times New Roman"/>
        </w:rPr>
        <w:t xml:space="preserve"> the</w:t>
      </w:r>
      <w:r>
        <w:rPr>
          <w:rFonts w:cs="Times New Roman"/>
        </w:rPr>
        <w:t xml:space="preserve"> corridor 3-5</w:t>
      </w:r>
      <w:r w:rsidR="007F735E">
        <w:rPr>
          <w:rFonts w:cs="Times New Roman"/>
        </w:rPr>
        <w:t>,</w:t>
      </w:r>
      <w:r>
        <w:rPr>
          <w:rFonts w:cs="Times New Roman"/>
        </w:rPr>
        <w:t xml:space="preserve"> and one line having </w:t>
      </w:r>
      <w:r w:rsidR="007F735E">
        <w:rPr>
          <w:rFonts w:cs="Times New Roman"/>
        </w:rPr>
        <w:t xml:space="preserve">a </w:t>
      </w:r>
      <w:r>
        <w:rPr>
          <w:rFonts w:cs="Times New Roman"/>
        </w:rPr>
        <w:t xml:space="preserve">capacity </w:t>
      </w:r>
      <w:r w:rsidR="007F735E">
        <w:rPr>
          <w:rFonts w:cs="Times New Roman"/>
        </w:rPr>
        <w:t xml:space="preserve">of </w:t>
      </w:r>
      <w:r>
        <w:rPr>
          <w:rFonts w:cs="Times New Roman"/>
        </w:rPr>
        <w:t>300 MVA should be added in 2-6 corridor</w:t>
      </w:r>
      <w:r w:rsidR="007F735E">
        <w:rPr>
          <w:rFonts w:cs="Times New Roman"/>
        </w:rPr>
        <w:t>s</w:t>
      </w:r>
      <w:r>
        <w:rPr>
          <w:rFonts w:cs="Times New Roman"/>
        </w:rPr>
        <w:t xml:space="preserve"> which result</w:t>
      </w:r>
      <w:r w:rsidR="007F735E">
        <w:rPr>
          <w:rFonts w:cs="Times New Roman"/>
        </w:rPr>
        <w:t>s</w:t>
      </w:r>
      <w:r>
        <w:rPr>
          <w:rFonts w:cs="Times New Roman"/>
        </w:rPr>
        <w:t xml:space="preserve"> in </w:t>
      </w:r>
      <w:r w:rsidR="007F735E">
        <w:rPr>
          <w:rFonts w:cs="Times New Roman"/>
        </w:rPr>
        <w:t>a</w:t>
      </w:r>
      <w:r>
        <w:rPr>
          <w:rFonts w:cs="Times New Roman"/>
        </w:rPr>
        <w:t xml:space="preserve"> total expansion cost of 129.89 Million USD. </w:t>
      </w:r>
    </w:p>
    <w:p w:rsidR="00693DEE" w:rsidRPr="00693DEE" w:rsidRDefault="005D4C91" w:rsidP="005D4C91">
      <w:pPr>
        <w:pStyle w:val="Heading2"/>
        <w:rPr>
          <w:rFonts w:cs="Times New Roman"/>
          <w:sz w:val="28"/>
        </w:rPr>
      </w:pPr>
      <w:bookmarkStart w:id="51" w:name="_Toc116291249"/>
      <w:r>
        <w:t xml:space="preserve">Bagmati Province High Voltage </w:t>
      </w:r>
      <w:r w:rsidR="00E33561">
        <w:t xml:space="preserve">Transmission Expansion </w:t>
      </w:r>
      <w:r>
        <w:t>Planning</w:t>
      </w:r>
      <w:bookmarkEnd w:id="51"/>
    </w:p>
    <w:p w:rsidR="003129DB" w:rsidRDefault="00693DEE" w:rsidP="00AD462D">
      <w:pPr>
        <w:spacing w:before="240" w:line="360" w:lineRule="auto"/>
        <w:jc w:val="both"/>
        <w:rPr>
          <w:rFonts w:cs="Times New Roman"/>
        </w:rPr>
      </w:pPr>
      <w:r w:rsidRPr="006F1068">
        <w:rPr>
          <w:rFonts w:cs="Times New Roman"/>
        </w:rPr>
        <w:t>After successfully testing the developed program, simulation is run for the data of Bagmati Province of Nepal for high voltage and extra high voltage transmission system</w:t>
      </w:r>
      <w:r w:rsidR="007F735E">
        <w:rPr>
          <w:rFonts w:cs="Times New Roman"/>
        </w:rPr>
        <w:t>s</w:t>
      </w:r>
      <w:r w:rsidR="00674A5B">
        <w:rPr>
          <w:rFonts w:cs="Times New Roman"/>
        </w:rPr>
        <w:t>.</w:t>
      </w:r>
      <w:r w:rsidR="003129DB">
        <w:rPr>
          <w:rFonts w:cs="Times New Roman"/>
        </w:rPr>
        <w:t xml:space="preserve"> </w:t>
      </w:r>
      <w:r w:rsidR="00D92E2A" w:rsidRPr="00AD462D">
        <w:rPr>
          <w:rFonts w:cs="Times New Roman"/>
        </w:rPr>
        <w:t>Generation and demand connected to the various substation for the year</w:t>
      </w:r>
      <w:r w:rsidR="00674A5B">
        <w:rPr>
          <w:rFonts w:cs="Times New Roman"/>
        </w:rPr>
        <w:t xml:space="preserve"> 2040 is adjusted also considering the inter-provincial power flow as determined by the static load flow analysis. </w:t>
      </w:r>
    </w:p>
    <w:p w:rsidR="00D92E2A" w:rsidRDefault="00674A5B" w:rsidP="00AD462D">
      <w:pPr>
        <w:spacing w:before="240" w:line="360" w:lineRule="auto"/>
        <w:jc w:val="both"/>
        <w:rPr>
          <w:rFonts w:cs="Times New Roman"/>
        </w:rPr>
      </w:pPr>
      <w:r>
        <w:rPr>
          <w:rFonts w:cs="Times New Roman"/>
        </w:rPr>
        <w:t>The adjusted load and generation data at various buses is presented in Table 4.</w:t>
      </w:r>
      <w:r w:rsidR="003129DB">
        <w:rPr>
          <w:rFonts w:cs="Times New Roman"/>
        </w:rPr>
        <w:t>8</w:t>
      </w:r>
      <w:r w:rsidR="00D92E2A" w:rsidRPr="00AD462D">
        <w:rPr>
          <w:rFonts w:cs="Times New Roman"/>
        </w:rPr>
        <w:t>.</w:t>
      </w:r>
    </w:p>
    <w:p w:rsidR="002E359A" w:rsidRPr="00AD462D" w:rsidRDefault="002E359A" w:rsidP="00AD462D">
      <w:pPr>
        <w:spacing w:before="240" w:line="360" w:lineRule="auto"/>
        <w:jc w:val="both"/>
        <w:rPr>
          <w:rFonts w:cs="Times New Roman"/>
        </w:rPr>
      </w:pPr>
    </w:p>
    <w:p w:rsidR="003129DB" w:rsidRPr="003129DB" w:rsidRDefault="003129DB" w:rsidP="003129DB">
      <w:pPr>
        <w:pStyle w:val="Caption"/>
        <w:keepNext/>
        <w:jc w:val="center"/>
        <w:rPr>
          <w:color w:val="auto"/>
          <w:sz w:val="24"/>
          <w:szCs w:val="24"/>
        </w:rPr>
      </w:pPr>
      <w:bookmarkStart w:id="52" w:name="_Toc115348002"/>
      <w:r w:rsidRPr="003129DB">
        <w:rPr>
          <w:color w:val="auto"/>
          <w:sz w:val="24"/>
          <w:szCs w:val="24"/>
        </w:rPr>
        <w:lastRenderedPageBreak/>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8</w:t>
      </w:r>
      <w:r w:rsidR="00025076">
        <w:rPr>
          <w:color w:val="auto"/>
          <w:sz w:val="24"/>
          <w:szCs w:val="24"/>
        </w:rPr>
        <w:fldChar w:fldCharType="end"/>
      </w:r>
      <w:r w:rsidRPr="003129DB">
        <w:rPr>
          <w:color w:val="auto"/>
          <w:sz w:val="24"/>
          <w:szCs w:val="24"/>
        </w:rPr>
        <w:t>: Load and Generation data for Transmission Expansion Planning of Bagmati Province</w:t>
      </w:r>
      <w:bookmarkEnd w:id="52"/>
    </w:p>
    <w:tbl>
      <w:tblPr>
        <w:tblW w:w="5000" w:type="pct"/>
        <w:tblLayout w:type="fixed"/>
        <w:tblLook w:val="04A0" w:firstRow="1" w:lastRow="0" w:firstColumn="1" w:lastColumn="0" w:noHBand="0" w:noVBand="1"/>
      </w:tblPr>
      <w:tblGrid>
        <w:gridCol w:w="830"/>
        <w:gridCol w:w="1711"/>
        <w:gridCol w:w="1348"/>
        <w:gridCol w:w="991"/>
        <w:gridCol w:w="4003"/>
      </w:tblGrid>
      <w:tr w:rsidR="00AD462D" w:rsidRPr="00EA27B7" w:rsidTr="003129DB">
        <w:trPr>
          <w:trHeight w:val="630"/>
          <w:tblHeader/>
        </w:trPr>
        <w:tc>
          <w:tcPr>
            <w:tcW w:w="4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A27B7" w:rsidRPr="00EA27B7" w:rsidRDefault="00EA27B7" w:rsidP="00FE001F">
            <w:pPr>
              <w:spacing w:after="0" w:line="240" w:lineRule="auto"/>
              <w:jc w:val="center"/>
              <w:rPr>
                <w:rFonts w:eastAsia="Times New Roman" w:cs="Times New Roman"/>
                <w:b/>
                <w:bCs/>
                <w:color w:val="000000"/>
                <w:szCs w:val="24"/>
                <w:lang w:bidi="ne-NP"/>
              </w:rPr>
            </w:pPr>
            <w:r w:rsidRPr="00EA27B7">
              <w:rPr>
                <w:rFonts w:eastAsia="Times New Roman" w:cs="Times New Roman"/>
                <w:b/>
                <w:bCs/>
                <w:color w:val="000000"/>
                <w:szCs w:val="24"/>
                <w:lang w:bidi="ne-NP"/>
              </w:rPr>
              <w:t>Bus no.</w:t>
            </w:r>
          </w:p>
        </w:tc>
        <w:tc>
          <w:tcPr>
            <w:tcW w:w="963" w:type="pct"/>
            <w:tcBorders>
              <w:top w:val="single" w:sz="4" w:space="0" w:color="auto"/>
              <w:left w:val="nil"/>
              <w:bottom w:val="single" w:sz="4" w:space="0" w:color="auto"/>
              <w:right w:val="single" w:sz="4" w:space="0" w:color="auto"/>
            </w:tcBorders>
            <w:shd w:val="clear" w:color="auto" w:fill="auto"/>
            <w:noWrap/>
            <w:vAlign w:val="center"/>
            <w:hideMark/>
          </w:tcPr>
          <w:p w:rsidR="00EA27B7" w:rsidRPr="00EA27B7" w:rsidRDefault="00EA27B7" w:rsidP="00FE001F">
            <w:pPr>
              <w:spacing w:after="0" w:line="240" w:lineRule="auto"/>
              <w:jc w:val="center"/>
              <w:rPr>
                <w:rFonts w:eastAsia="Times New Roman" w:cs="Times New Roman"/>
                <w:b/>
                <w:bCs/>
                <w:color w:val="000000"/>
                <w:szCs w:val="24"/>
                <w:lang w:bidi="ne-NP"/>
              </w:rPr>
            </w:pPr>
            <w:r w:rsidRPr="00EA27B7">
              <w:rPr>
                <w:rFonts w:eastAsia="Times New Roman" w:cs="Times New Roman"/>
                <w:b/>
                <w:bCs/>
                <w:color w:val="000000"/>
                <w:szCs w:val="24"/>
                <w:lang w:bidi="ne-NP"/>
              </w:rPr>
              <w:t>Bus Name</w:t>
            </w:r>
          </w:p>
        </w:tc>
        <w:tc>
          <w:tcPr>
            <w:tcW w:w="759" w:type="pct"/>
            <w:tcBorders>
              <w:top w:val="single" w:sz="4" w:space="0" w:color="auto"/>
              <w:left w:val="nil"/>
              <w:bottom w:val="single" w:sz="4" w:space="0" w:color="auto"/>
              <w:right w:val="single" w:sz="4" w:space="0" w:color="auto"/>
            </w:tcBorders>
            <w:shd w:val="clear" w:color="auto" w:fill="auto"/>
            <w:noWrap/>
            <w:vAlign w:val="center"/>
            <w:hideMark/>
          </w:tcPr>
          <w:p w:rsidR="00EA27B7" w:rsidRPr="00EA27B7" w:rsidRDefault="00EA27B7" w:rsidP="00FE001F">
            <w:pPr>
              <w:spacing w:after="0" w:line="240" w:lineRule="auto"/>
              <w:jc w:val="center"/>
              <w:rPr>
                <w:rFonts w:eastAsia="Times New Roman" w:cs="Times New Roman"/>
                <w:b/>
                <w:bCs/>
                <w:color w:val="000000"/>
                <w:sz w:val="22"/>
                <w:lang w:bidi="ne-NP"/>
              </w:rPr>
            </w:pPr>
            <w:r>
              <w:rPr>
                <w:rFonts w:eastAsia="Times New Roman" w:cs="Times New Roman"/>
                <w:b/>
                <w:bCs/>
                <w:color w:val="000000"/>
                <w:sz w:val="22"/>
                <w:lang w:bidi="ne-NP"/>
              </w:rPr>
              <w:t>Generation (MW)</w:t>
            </w:r>
          </w:p>
        </w:tc>
        <w:tc>
          <w:tcPr>
            <w:tcW w:w="558" w:type="pct"/>
            <w:tcBorders>
              <w:top w:val="single" w:sz="4" w:space="0" w:color="auto"/>
              <w:left w:val="nil"/>
              <w:bottom w:val="single" w:sz="4" w:space="0" w:color="auto"/>
              <w:right w:val="single" w:sz="4" w:space="0" w:color="auto"/>
            </w:tcBorders>
            <w:shd w:val="clear" w:color="auto" w:fill="auto"/>
            <w:noWrap/>
            <w:vAlign w:val="center"/>
            <w:hideMark/>
          </w:tcPr>
          <w:p w:rsidR="00EA27B7" w:rsidRPr="00EA27B7" w:rsidRDefault="00EA27B7" w:rsidP="00FE001F">
            <w:pPr>
              <w:spacing w:after="0" w:line="240" w:lineRule="auto"/>
              <w:jc w:val="center"/>
              <w:rPr>
                <w:rFonts w:eastAsia="Times New Roman" w:cs="Times New Roman"/>
                <w:b/>
                <w:bCs/>
                <w:color w:val="000000"/>
                <w:sz w:val="22"/>
                <w:lang w:bidi="ne-NP"/>
              </w:rPr>
            </w:pPr>
            <w:r w:rsidRPr="00EA27B7">
              <w:rPr>
                <w:rFonts w:eastAsia="Times New Roman" w:cs="Times New Roman"/>
                <w:b/>
                <w:bCs/>
                <w:color w:val="000000"/>
                <w:sz w:val="22"/>
                <w:lang w:bidi="ne-NP"/>
              </w:rPr>
              <w:t>Load</w:t>
            </w:r>
            <w:r>
              <w:rPr>
                <w:rFonts w:eastAsia="Times New Roman" w:cs="Times New Roman"/>
                <w:b/>
                <w:bCs/>
                <w:color w:val="000000"/>
                <w:sz w:val="22"/>
                <w:lang w:bidi="ne-NP"/>
              </w:rPr>
              <w:t xml:space="preserve"> (MW)</w:t>
            </w:r>
          </w:p>
        </w:tc>
        <w:tc>
          <w:tcPr>
            <w:tcW w:w="2254" w:type="pct"/>
            <w:tcBorders>
              <w:top w:val="single" w:sz="4" w:space="0" w:color="auto"/>
              <w:left w:val="nil"/>
              <w:bottom w:val="single" w:sz="4" w:space="0" w:color="auto"/>
              <w:right w:val="single" w:sz="4" w:space="0" w:color="auto"/>
            </w:tcBorders>
            <w:vAlign w:val="center"/>
          </w:tcPr>
          <w:p w:rsidR="00EA27B7" w:rsidRPr="00EA27B7" w:rsidRDefault="00EA27B7" w:rsidP="00FE001F">
            <w:pPr>
              <w:spacing w:after="0" w:line="240" w:lineRule="auto"/>
              <w:jc w:val="center"/>
              <w:rPr>
                <w:rFonts w:eastAsia="Times New Roman" w:cs="Times New Roman"/>
                <w:b/>
                <w:bCs/>
                <w:color w:val="000000"/>
                <w:sz w:val="22"/>
                <w:lang w:bidi="ne-NP"/>
              </w:rPr>
            </w:pPr>
            <w:r>
              <w:rPr>
                <w:rFonts w:eastAsia="Times New Roman" w:cs="Times New Roman"/>
                <w:b/>
                <w:bCs/>
                <w:color w:val="000000"/>
                <w:sz w:val="22"/>
                <w:lang w:bidi="ne-NP"/>
              </w:rPr>
              <w:t>Remarks</w:t>
            </w: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1</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NewKhimti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2226.56</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2496.51</w:t>
            </w:r>
          </w:p>
        </w:tc>
        <w:tc>
          <w:tcPr>
            <w:tcW w:w="2254" w:type="pct"/>
            <w:tcBorders>
              <w:top w:val="nil"/>
              <w:left w:val="nil"/>
              <w:bottom w:val="single" w:sz="4" w:space="0" w:color="auto"/>
              <w:right w:val="single" w:sz="4" w:space="0" w:color="auto"/>
            </w:tcBorders>
          </w:tcPr>
          <w:p w:rsidR="00EA27B7" w:rsidRDefault="00EA27B7" w:rsidP="00AD462D">
            <w:pPr>
              <w:spacing w:after="0" w:line="240" w:lineRule="auto"/>
              <w:jc w:val="both"/>
              <w:rPr>
                <w:rFonts w:eastAsia="Times New Roman" w:cs="Times New Roman"/>
                <w:color w:val="000000"/>
                <w:sz w:val="22"/>
                <w:lang w:bidi="ne-NP"/>
              </w:rPr>
            </w:pPr>
            <w:r>
              <w:rPr>
                <w:rFonts w:eastAsia="Times New Roman" w:cs="Times New Roman"/>
                <w:color w:val="000000"/>
                <w:sz w:val="22"/>
                <w:lang w:bidi="ne-NP"/>
              </w:rPr>
              <w:t>2236.51</w:t>
            </w:r>
            <w:r w:rsidR="00AD462D">
              <w:rPr>
                <w:rFonts w:eastAsia="Times New Roman" w:cs="Times New Roman"/>
                <w:color w:val="000000"/>
                <w:sz w:val="22"/>
                <w:lang w:bidi="ne-NP"/>
              </w:rPr>
              <w:t xml:space="preserve"> MW</w:t>
            </w:r>
            <w:r>
              <w:rPr>
                <w:rFonts w:eastAsia="Times New Roman" w:cs="Times New Roman"/>
                <w:color w:val="000000"/>
                <w:sz w:val="22"/>
                <w:lang w:bidi="ne-NP"/>
              </w:rPr>
              <w:t xml:space="preserve"> is added</w:t>
            </w:r>
            <w:r w:rsidR="00AD462D">
              <w:rPr>
                <w:rFonts w:eastAsia="Times New Roman" w:cs="Times New Roman"/>
                <w:color w:val="000000"/>
                <w:sz w:val="22"/>
                <w:lang w:bidi="ne-NP"/>
              </w:rPr>
              <w:t xml:space="preserve"> as load</w:t>
            </w:r>
            <w:r>
              <w:rPr>
                <w:rFonts w:eastAsia="Times New Roman" w:cs="Times New Roman"/>
                <w:color w:val="000000"/>
                <w:sz w:val="22"/>
                <w:lang w:bidi="ne-NP"/>
              </w:rPr>
              <w:t xml:space="preserve"> </w:t>
            </w:r>
            <w:r w:rsidR="00AD462D">
              <w:rPr>
                <w:rFonts w:eastAsia="Times New Roman" w:cs="Times New Roman"/>
                <w:color w:val="000000"/>
                <w:sz w:val="22"/>
                <w:lang w:bidi="ne-NP"/>
              </w:rPr>
              <w:t>to this bus representing the power flow going to Dhalkebar Substation as determined by Static Load flow analysis.</w:t>
            </w: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2</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Bahrabise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423.82</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50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3</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Lapsephedi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22.9</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AD462D"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4</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Lamosangu</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587</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AD462D"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5</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Ratmate</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1305.67</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150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6</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Chilime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822</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AD462D"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7</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Trisuli3B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Default="00EA27B7" w:rsidP="00E0787E">
            <w:pPr>
              <w:spacing w:after="0" w:line="240" w:lineRule="auto"/>
              <w:jc w:val="center"/>
              <w:rPr>
                <w:rFonts w:eastAsia="Times New Roman" w:cs="Times New Roman"/>
                <w:color w:val="000000"/>
                <w:sz w:val="22"/>
                <w:lang w:bidi="ne-NP"/>
              </w:rPr>
            </w:pPr>
          </w:p>
          <w:p w:rsidR="00C34085" w:rsidRPr="00EA27B7" w:rsidRDefault="00C34085" w:rsidP="00E0787E">
            <w:pPr>
              <w:spacing w:after="0" w:line="240" w:lineRule="auto"/>
              <w:jc w:val="center"/>
              <w:rPr>
                <w:rFonts w:eastAsia="Times New Roman" w:cs="Times New Roman"/>
                <w:color w:val="000000"/>
                <w:sz w:val="22"/>
                <w:lang w:bidi="ne-NP"/>
              </w:rPr>
            </w:pP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200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8</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Samundratar</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2</w:t>
            </w:r>
            <w:r w:rsidR="00C34085">
              <w:rPr>
                <w:rFonts w:eastAsia="Times New Roman" w:cs="Times New Roman"/>
                <w:color w:val="000000"/>
                <w:sz w:val="22"/>
                <w:lang w:bidi="ne-NP"/>
              </w:rPr>
              <w:t>7</w:t>
            </w:r>
            <w:r w:rsidRPr="00EA27B7">
              <w:rPr>
                <w:rFonts w:eastAsia="Times New Roman" w:cs="Times New Roman"/>
                <w:color w:val="000000"/>
                <w:sz w:val="22"/>
                <w:lang w:bidi="ne-NP"/>
              </w:rPr>
              <w:t>9</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AD462D"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9</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Balaju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60.1</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400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10</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Suichatar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82</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450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11</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Chapali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0</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150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12</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Mulpani</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0</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200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13</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Bhaktapur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17.5</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220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14</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Matatirtha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0</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1079.66</w:t>
            </w:r>
          </w:p>
        </w:tc>
        <w:tc>
          <w:tcPr>
            <w:tcW w:w="2254" w:type="pct"/>
            <w:tcBorders>
              <w:top w:val="nil"/>
              <w:left w:val="nil"/>
              <w:bottom w:val="single" w:sz="4" w:space="0" w:color="auto"/>
              <w:right w:val="single" w:sz="4" w:space="0" w:color="auto"/>
            </w:tcBorders>
          </w:tcPr>
          <w:p w:rsidR="00EA27B7" w:rsidRDefault="00EA27B7" w:rsidP="00FE001F">
            <w:pPr>
              <w:spacing w:after="0" w:line="240" w:lineRule="auto"/>
              <w:jc w:val="both"/>
              <w:rPr>
                <w:rFonts w:eastAsia="Times New Roman" w:cs="Times New Roman"/>
                <w:color w:val="000000"/>
                <w:sz w:val="22"/>
                <w:lang w:bidi="ne-NP"/>
              </w:rPr>
            </w:pPr>
            <w:r>
              <w:rPr>
                <w:rFonts w:eastAsia="Times New Roman" w:cs="Times New Roman"/>
                <w:color w:val="000000"/>
                <w:sz w:val="22"/>
                <w:lang w:bidi="ne-NP"/>
              </w:rPr>
              <w:t>529.66 MW is added</w:t>
            </w:r>
            <w:r w:rsidR="00FE001F">
              <w:rPr>
                <w:rFonts w:eastAsia="Times New Roman" w:cs="Times New Roman"/>
                <w:color w:val="000000"/>
                <w:sz w:val="22"/>
                <w:lang w:bidi="ne-NP"/>
              </w:rPr>
              <w:t xml:space="preserve"> load</w:t>
            </w:r>
            <w:r>
              <w:rPr>
                <w:rFonts w:eastAsia="Times New Roman" w:cs="Times New Roman"/>
                <w:color w:val="000000"/>
                <w:sz w:val="22"/>
                <w:lang w:bidi="ne-NP"/>
              </w:rPr>
              <w:t xml:space="preserve"> to this bus representing the power flow</w:t>
            </w:r>
            <w:r w:rsidR="00FE001F">
              <w:rPr>
                <w:rFonts w:eastAsia="Times New Roman" w:cs="Times New Roman"/>
                <w:color w:val="000000"/>
                <w:sz w:val="22"/>
                <w:lang w:bidi="ne-NP"/>
              </w:rPr>
              <w:t xml:space="preserve"> going</w:t>
            </w:r>
            <w:r>
              <w:rPr>
                <w:rFonts w:eastAsia="Times New Roman" w:cs="Times New Roman"/>
                <w:color w:val="000000"/>
                <w:sz w:val="22"/>
                <w:lang w:bidi="ne-NP"/>
              </w:rPr>
              <w:t xml:space="preserve"> to the Marsy</w:t>
            </w:r>
            <w:r w:rsidR="00FE001F">
              <w:rPr>
                <w:rFonts w:eastAsia="Times New Roman" w:cs="Times New Roman"/>
                <w:color w:val="000000"/>
                <w:sz w:val="22"/>
                <w:lang w:bidi="ne-NP"/>
              </w:rPr>
              <w:t>a</w:t>
            </w:r>
            <w:r>
              <w:rPr>
                <w:rFonts w:eastAsia="Times New Roman" w:cs="Times New Roman"/>
                <w:color w:val="000000"/>
                <w:sz w:val="22"/>
                <w:lang w:bidi="ne-NP"/>
              </w:rPr>
              <w:t>ndi Subst</w:t>
            </w:r>
            <w:r w:rsidR="00FE001F">
              <w:rPr>
                <w:rFonts w:eastAsia="Times New Roman" w:cs="Times New Roman"/>
                <w:color w:val="000000"/>
                <w:sz w:val="22"/>
                <w:lang w:bidi="ne-NP"/>
              </w:rPr>
              <w:t>ation of Gandaki Province.</w:t>
            </w: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15</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Kulekhani-II</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32</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0</w:t>
            </w:r>
          </w:p>
        </w:tc>
        <w:tc>
          <w:tcPr>
            <w:tcW w:w="2254" w:type="pct"/>
            <w:tcBorders>
              <w:top w:val="nil"/>
              <w:left w:val="nil"/>
              <w:bottom w:val="single" w:sz="4" w:space="0" w:color="auto"/>
              <w:right w:val="single" w:sz="4" w:space="0" w:color="auto"/>
            </w:tcBorders>
          </w:tcPr>
          <w:p w:rsidR="00EA27B7" w:rsidRPr="00EA27B7" w:rsidRDefault="00EA27B7" w:rsidP="00FE001F">
            <w:pPr>
              <w:spacing w:after="0" w:line="240" w:lineRule="auto"/>
              <w:jc w:val="both"/>
              <w:rPr>
                <w:rFonts w:eastAsia="Times New Roman" w:cs="Times New Roman"/>
                <w:color w:val="000000"/>
                <w:sz w:val="22"/>
                <w:lang w:bidi="ne-NP"/>
              </w:rPr>
            </w:pP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16</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 xml:space="preserve">Hetauda </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27.04</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2250</w:t>
            </w:r>
          </w:p>
        </w:tc>
        <w:tc>
          <w:tcPr>
            <w:tcW w:w="2254" w:type="pct"/>
            <w:tcBorders>
              <w:top w:val="nil"/>
              <w:left w:val="nil"/>
              <w:bottom w:val="single" w:sz="4" w:space="0" w:color="auto"/>
              <w:right w:val="single" w:sz="4" w:space="0" w:color="auto"/>
            </w:tcBorders>
          </w:tcPr>
          <w:p w:rsidR="00EA27B7" w:rsidRPr="00EA27B7" w:rsidRDefault="00FE001F" w:rsidP="00FE001F">
            <w:pPr>
              <w:spacing w:after="0" w:line="240" w:lineRule="auto"/>
              <w:jc w:val="both"/>
              <w:rPr>
                <w:rFonts w:eastAsia="Times New Roman" w:cs="Times New Roman"/>
                <w:color w:val="000000"/>
                <w:sz w:val="22"/>
                <w:lang w:bidi="ne-NP"/>
              </w:rPr>
            </w:pPr>
            <w:r>
              <w:rPr>
                <w:rFonts w:eastAsia="Times New Roman" w:cs="Times New Roman"/>
                <w:color w:val="000000"/>
                <w:sz w:val="22"/>
                <w:lang w:bidi="ne-NP"/>
              </w:rPr>
              <w:t>1340.8 MW is added as a generation coming from Dhalkebar Substation of Madesh Province as determined by Static Load flow analysis</w:t>
            </w:r>
          </w:p>
        </w:tc>
      </w:tr>
      <w:tr w:rsidR="00AD462D" w:rsidRPr="00EA27B7" w:rsidTr="00E0787E">
        <w:trPr>
          <w:trHeight w:val="315"/>
        </w:trPr>
        <w:tc>
          <w:tcPr>
            <w:tcW w:w="467" w:type="pct"/>
            <w:tcBorders>
              <w:top w:val="nil"/>
              <w:left w:val="single" w:sz="4" w:space="0" w:color="auto"/>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jc w:val="right"/>
              <w:rPr>
                <w:rFonts w:eastAsia="Times New Roman" w:cs="Times New Roman"/>
                <w:color w:val="000000"/>
                <w:szCs w:val="24"/>
                <w:lang w:bidi="ne-NP"/>
              </w:rPr>
            </w:pPr>
            <w:r w:rsidRPr="00EA27B7">
              <w:rPr>
                <w:rFonts w:eastAsia="Times New Roman" w:cs="Times New Roman"/>
                <w:color w:val="000000"/>
                <w:szCs w:val="24"/>
                <w:lang w:bidi="ne-NP"/>
              </w:rPr>
              <w:t>17</w:t>
            </w:r>
          </w:p>
        </w:tc>
        <w:tc>
          <w:tcPr>
            <w:tcW w:w="963" w:type="pct"/>
            <w:tcBorders>
              <w:top w:val="nil"/>
              <w:left w:val="nil"/>
              <w:bottom w:val="single" w:sz="4" w:space="0" w:color="auto"/>
              <w:right w:val="single" w:sz="4" w:space="0" w:color="auto"/>
            </w:tcBorders>
            <w:shd w:val="clear" w:color="auto" w:fill="auto"/>
            <w:noWrap/>
            <w:vAlign w:val="bottom"/>
            <w:hideMark/>
          </w:tcPr>
          <w:p w:rsidR="00EA27B7" w:rsidRPr="00EA27B7" w:rsidRDefault="00EA27B7" w:rsidP="00EA27B7">
            <w:pPr>
              <w:spacing w:after="0" w:line="240" w:lineRule="auto"/>
              <w:rPr>
                <w:rFonts w:eastAsia="Times New Roman" w:cs="Times New Roman"/>
                <w:color w:val="000000"/>
                <w:szCs w:val="24"/>
                <w:lang w:bidi="ne-NP"/>
              </w:rPr>
            </w:pPr>
            <w:r w:rsidRPr="00EA27B7">
              <w:rPr>
                <w:rFonts w:eastAsia="Times New Roman" w:cs="Times New Roman"/>
                <w:color w:val="000000"/>
                <w:szCs w:val="24"/>
                <w:lang w:bidi="ne-NP"/>
              </w:rPr>
              <w:t>Bharatpur</w:t>
            </w:r>
          </w:p>
        </w:tc>
        <w:tc>
          <w:tcPr>
            <w:tcW w:w="759" w:type="pct"/>
            <w:tcBorders>
              <w:top w:val="nil"/>
              <w:left w:val="nil"/>
              <w:bottom w:val="single" w:sz="4" w:space="0" w:color="auto"/>
              <w:right w:val="single" w:sz="4" w:space="0" w:color="auto"/>
            </w:tcBorders>
            <w:shd w:val="clear" w:color="auto" w:fill="auto"/>
            <w:noWrap/>
            <w:vAlign w:val="center"/>
            <w:hideMark/>
          </w:tcPr>
          <w:p w:rsidR="00EA27B7" w:rsidRPr="00EA27B7" w:rsidRDefault="00FE001F" w:rsidP="00E0787E">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47.37</w:t>
            </w:r>
          </w:p>
        </w:tc>
        <w:tc>
          <w:tcPr>
            <w:tcW w:w="558" w:type="pct"/>
            <w:tcBorders>
              <w:top w:val="nil"/>
              <w:left w:val="nil"/>
              <w:bottom w:val="single" w:sz="4" w:space="0" w:color="auto"/>
              <w:right w:val="single" w:sz="4" w:space="0" w:color="auto"/>
            </w:tcBorders>
            <w:shd w:val="clear" w:color="auto" w:fill="auto"/>
            <w:noWrap/>
            <w:vAlign w:val="center"/>
            <w:hideMark/>
          </w:tcPr>
          <w:p w:rsidR="00EA27B7" w:rsidRPr="00EA27B7" w:rsidRDefault="00EA27B7" w:rsidP="00E0787E">
            <w:pPr>
              <w:spacing w:after="0" w:line="240" w:lineRule="auto"/>
              <w:jc w:val="center"/>
              <w:rPr>
                <w:rFonts w:eastAsia="Times New Roman" w:cs="Times New Roman"/>
                <w:color w:val="000000"/>
                <w:sz w:val="22"/>
                <w:lang w:bidi="ne-NP"/>
              </w:rPr>
            </w:pPr>
            <w:r w:rsidRPr="00EA27B7">
              <w:rPr>
                <w:rFonts w:eastAsia="Times New Roman" w:cs="Times New Roman"/>
                <w:color w:val="000000"/>
                <w:sz w:val="22"/>
                <w:lang w:bidi="ne-NP"/>
              </w:rPr>
              <w:t>0</w:t>
            </w:r>
          </w:p>
        </w:tc>
        <w:tc>
          <w:tcPr>
            <w:tcW w:w="2254" w:type="pct"/>
            <w:tcBorders>
              <w:top w:val="nil"/>
              <w:left w:val="nil"/>
              <w:bottom w:val="single" w:sz="4" w:space="0" w:color="auto"/>
              <w:right w:val="single" w:sz="4" w:space="0" w:color="auto"/>
            </w:tcBorders>
          </w:tcPr>
          <w:p w:rsidR="00EA27B7" w:rsidRPr="00EA27B7" w:rsidRDefault="00FE001F" w:rsidP="00FE001F">
            <w:pPr>
              <w:spacing w:after="0" w:line="240" w:lineRule="auto"/>
              <w:jc w:val="both"/>
              <w:rPr>
                <w:rFonts w:eastAsia="Times New Roman" w:cs="Times New Roman"/>
                <w:color w:val="000000"/>
                <w:sz w:val="22"/>
                <w:lang w:bidi="ne-NP"/>
              </w:rPr>
            </w:pPr>
            <w:r>
              <w:rPr>
                <w:rFonts w:eastAsia="Times New Roman" w:cs="Times New Roman"/>
                <w:color w:val="000000"/>
                <w:sz w:val="22"/>
                <w:lang w:bidi="ne-NP"/>
              </w:rPr>
              <w:t>47.37 MW is added as a generation coming from New butwal Substation of Lumbine Province as determined by Static Load flow analysis</w:t>
            </w:r>
          </w:p>
        </w:tc>
      </w:tr>
      <w:tr w:rsidR="0024655B" w:rsidRPr="00EA27B7" w:rsidTr="00E0787E">
        <w:trPr>
          <w:trHeight w:val="315"/>
        </w:trPr>
        <w:tc>
          <w:tcPr>
            <w:tcW w:w="467"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18</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rPr>
                <w:rFonts w:eastAsia="Times New Roman" w:cs="Times New Roman"/>
                <w:color w:val="000000"/>
                <w:szCs w:val="24"/>
                <w:lang w:bidi="ne-NP"/>
              </w:rPr>
            </w:pPr>
            <w:r>
              <w:rPr>
                <w:rFonts w:eastAsia="Times New Roman" w:cs="Times New Roman"/>
                <w:color w:val="000000"/>
                <w:szCs w:val="24"/>
                <w:lang w:bidi="ne-NP"/>
              </w:rPr>
              <w:t>Kulekhani-1</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Default="0024655B" w:rsidP="00E0787E">
            <w:pPr>
              <w:spacing w:after="0" w:line="240" w:lineRule="auto"/>
              <w:jc w:val="center"/>
              <w:rPr>
                <w:rFonts w:eastAsia="Times New Roman" w:cs="Times New Roman"/>
                <w:color w:val="000000"/>
                <w:szCs w:val="24"/>
                <w:lang w:bidi="ne-NP"/>
              </w:rPr>
            </w:pP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Pr="00EA27B7" w:rsidRDefault="0024655B" w:rsidP="00E0787E">
            <w:pPr>
              <w:spacing w:after="0" w:line="240" w:lineRule="auto"/>
              <w:jc w:val="center"/>
              <w:rPr>
                <w:rFonts w:eastAsia="Times New Roman" w:cs="Times New Roman"/>
                <w:color w:val="000000"/>
                <w:sz w:val="22"/>
                <w:lang w:bidi="ne-NP"/>
              </w:rPr>
            </w:pPr>
          </w:p>
        </w:tc>
        <w:tc>
          <w:tcPr>
            <w:tcW w:w="2254" w:type="pct"/>
            <w:tcBorders>
              <w:top w:val="single" w:sz="4" w:space="0" w:color="auto"/>
              <w:left w:val="single" w:sz="4" w:space="0" w:color="auto"/>
              <w:bottom w:val="single" w:sz="4" w:space="0" w:color="auto"/>
              <w:right w:val="single" w:sz="4" w:space="0" w:color="auto"/>
            </w:tcBorders>
          </w:tcPr>
          <w:p w:rsidR="0024655B" w:rsidRDefault="0024655B" w:rsidP="00FE001F">
            <w:pPr>
              <w:spacing w:after="0" w:line="240" w:lineRule="auto"/>
              <w:jc w:val="both"/>
              <w:rPr>
                <w:rFonts w:eastAsia="Times New Roman" w:cs="Times New Roman"/>
                <w:color w:val="000000"/>
                <w:sz w:val="22"/>
                <w:lang w:bidi="ne-NP"/>
              </w:rPr>
            </w:pPr>
          </w:p>
        </w:tc>
      </w:tr>
      <w:tr w:rsidR="0024655B" w:rsidRPr="00EA27B7" w:rsidTr="00E0787E">
        <w:trPr>
          <w:trHeight w:val="315"/>
        </w:trPr>
        <w:tc>
          <w:tcPr>
            <w:tcW w:w="467"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19</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rPr>
                <w:rFonts w:eastAsia="Times New Roman" w:cs="Times New Roman"/>
                <w:color w:val="000000"/>
                <w:szCs w:val="24"/>
                <w:lang w:bidi="ne-NP"/>
              </w:rPr>
            </w:pPr>
            <w:r>
              <w:rPr>
                <w:rFonts w:eastAsia="Times New Roman" w:cs="Times New Roman"/>
                <w:color w:val="000000"/>
                <w:szCs w:val="24"/>
                <w:lang w:bidi="ne-NP"/>
              </w:rPr>
              <w:t>Patan</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Default="0024655B" w:rsidP="00E0787E">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w:t>
            </w: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Pr="00EA27B7" w:rsidRDefault="0024655B"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150</w:t>
            </w:r>
          </w:p>
        </w:tc>
        <w:tc>
          <w:tcPr>
            <w:tcW w:w="2254" w:type="pct"/>
            <w:tcBorders>
              <w:top w:val="single" w:sz="4" w:space="0" w:color="auto"/>
              <w:left w:val="single" w:sz="4" w:space="0" w:color="auto"/>
              <w:bottom w:val="single" w:sz="4" w:space="0" w:color="auto"/>
              <w:right w:val="single" w:sz="4" w:space="0" w:color="auto"/>
            </w:tcBorders>
          </w:tcPr>
          <w:p w:rsidR="0024655B" w:rsidRDefault="0024655B" w:rsidP="00FE001F">
            <w:pPr>
              <w:spacing w:after="0" w:line="240" w:lineRule="auto"/>
              <w:jc w:val="both"/>
              <w:rPr>
                <w:rFonts w:eastAsia="Times New Roman" w:cs="Times New Roman"/>
                <w:color w:val="000000"/>
                <w:sz w:val="22"/>
                <w:lang w:bidi="ne-NP"/>
              </w:rPr>
            </w:pPr>
          </w:p>
        </w:tc>
      </w:tr>
      <w:tr w:rsidR="0024655B" w:rsidRPr="00EA27B7" w:rsidTr="00E0787E">
        <w:trPr>
          <w:trHeight w:val="315"/>
        </w:trPr>
        <w:tc>
          <w:tcPr>
            <w:tcW w:w="467"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20</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rPr>
                <w:rFonts w:eastAsia="Times New Roman" w:cs="Times New Roman"/>
                <w:color w:val="000000"/>
                <w:szCs w:val="24"/>
                <w:lang w:bidi="ne-NP"/>
              </w:rPr>
            </w:pPr>
            <w:r>
              <w:rPr>
                <w:rFonts w:eastAsia="Times New Roman" w:cs="Times New Roman"/>
                <w:color w:val="000000"/>
                <w:szCs w:val="24"/>
                <w:lang w:bidi="ne-NP"/>
              </w:rPr>
              <w:t>Baneshwor</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Default="0024655B" w:rsidP="00E0787E">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w:t>
            </w: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Pr="00EA27B7" w:rsidRDefault="00E0787E"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single" w:sz="4" w:space="0" w:color="auto"/>
              <w:left w:val="single" w:sz="4" w:space="0" w:color="auto"/>
              <w:bottom w:val="single" w:sz="4" w:space="0" w:color="auto"/>
              <w:right w:val="single" w:sz="4" w:space="0" w:color="auto"/>
            </w:tcBorders>
          </w:tcPr>
          <w:p w:rsidR="0024655B" w:rsidRDefault="0024655B" w:rsidP="00FE001F">
            <w:pPr>
              <w:spacing w:after="0" w:line="240" w:lineRule="auto"/>
              <w:jc w:val="both"/>
              <w:rPr>
                <w:rFonts w:eastAsia="Times New Roman" w:cs="Times New Roman"/>
                <w:color w:val="000000"/>
                <w:sz w:val="22"/>
                <w:lang w:bidi="ne-NP"/>
              </w:rPr>
            </w:pPr>
          </w:p>
        </w:tc>
      </w:tr>
      <w:tr w:rsidR="0024655B" w:rsidRPr="00EA27B7" w:rsidTr="00E0787E">
        <w:trPr>
          <w:trHeight w:val="315"/>
        </w:trPr>
        <w:tc>
          <w:tcPr>
            <w:tcW w:w="467"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21</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rPr>
                <w:rFonts w:eastAsia="Times New Roman" w:cs="Times New Roman"/>
                <w:color w:val="000000"/>
                <w:szCs w:val="24"/>
                <w:lang w:bidi="ne-NP"/>
              </w:rPr>
            </w:pPr>
            <w:r>
              <w:rPr>
                <w:rFonts w:eastAsia="Times New Roman" w:cs="Times New Roman"/>
                <w:color w:val="000000"/>
                <w:szCs w:val="24"/>
                <w:lang w:bidi="ne-NP"/>
              </w:rPr>
              <w:t>Chabel</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Default="0024655B" w:rsidP="00E0787E">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w:t>
            </w: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Pr="00EA27B7" w:rsidRDefault="00E0787E"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single" w:sz="4" w:space="0" w:color="auto"/>
              <w:left w:val="single" w:sz="4" w:space="0" w:color="auto"/>
              <w:bottom w:val="single" w:sz="4" w:space="0" w:color="auto"/>
              <w:right w:val="single" w:sz="4" w:space="0" w:color="auto"/>
            </w:tcBorders>
          </w:tcPr>
          <w:p w:rsidR="0024655B" w:rsidRDefault="0024655B" w:rsidP="00FE001F">
            <w:pPr>
              <w:spacing w:after="0" w:line="240" w:lineRule="auto"/>
              <w:jc w:val="both"/>
              <w:rPr>
                <w:rFonts w:eastAsia="Times New Roman" w:cs="Times New Roman"/>
                <w:color w:val="000000"/>
                <w:sz w:val="22"/>
                <w:lang w:bidi="ne-NP"/>
              </w:rPr>
            </w:pPr>
          </w:p>
        </w:tc>
      </w:tr>
      <w:tr w:rsidR="0024655B" w:rsidRPr="00EA27B7" w:rsidTr="00E0787E">
        <w:trPr>
          <w:trHeight w:val="315"/>
        </w:trPr>
        <w:tc>
          <w:tcPr>
            <w:tcW w:w="467"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22</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rPr>
                <w:rFonts w:eastAsia="Times New Roman" w:cs="Times New Roman"/>
                <w:color w:val="000000"/>
                <w:szCs w:val="24"/>
                <w:lang w:bidi="ne-NP"/>
              </w:rPr>
            </w:pPr>
            <w:r>
              <w:rPr>
                <w:rFonts w:eastAsia="Times New Roman" w:cs="Times New Roman"/>
                <w:color w:val="000000"/>
                <w:szCs w:val="24"/>
                <w:lang w:bidi="ne-NP"/>
              </w:rPr>
              <w:t>Lainchaur</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Default="0024655B" w:rsidP="00E0787E">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0</w:t>
            </w: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Pr="00EA27B7" w:rsidRDefault="00E0787E"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single" w:sz="4" w:space="0" w:color="auto"/>
              <w:left w:val="single" w:sz="4" w:space="0" w:color="auto"/>
              <w:bottom w:val="single" w:sz="4" w:space="0" w:color="auto"/>
              <w:right w:val="single" w:sz="4" w:space="0" w:color="auto"/>
            </w:tcBorders>
          </w:tcPr>
          <w:p w:rsidR="0024655B" w:rsidRDefault="0024655B" w:rsidP="00FE001F">
            <w:pPr>
              <w:spacing w:after="0" w:line="240" w:lineRule="auto"/>
              <w:jc w:val="both"/>
              <w:rPr>
                <w:rFonts w:eastAsia="Times New Roman" w:cs="Times New Roman"/>
                <w:color w:val="000000"/>
                <w:sz w:val="22"/>
                <w:lang w:bidi="ne-NP"/>
              </w:rPr>
            </w:pPr>
          </w:p>
        </w:tc>
      </w:tr>
      <w:tr w:rsidR="0024655B" w:rsidRPr="00EA27B7" w:rsidTr="00E0787E">
        <w:trPr>
          <w:trHeight w:val="315"/>
        </w:trPr>
        <w:tc>
          <w:tcPr>
            <w:tcW w:w="467"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23</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rPr>
                <w:rFonts w:eastAsia="Times New Roman" w:cs="Times New Roman"/>
                <w:color w:val="000000"/>
                <w:szCs w:val="24"/>
                <w:lang w:bidi="ne-NP"/>
              </w:rPr>
            </w:pPr>
            <w:r>
              <w:rPr>
                <w:rFonts w:eastAsia="Times New Roman" w:cs="Times New Roman"/>
                <w:color w:val="000000"/>
                <w:szCs w:val="24"/>
                <w:lang w:bidi="ne-NP"/>
              </w:rPr>
              <w:t>Trisuli HEP</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Default="0024655B" w:rsidP="00E0787E">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24</w:t>
            </w: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Pr="00EA27B7" w:rsidRDefault="0024655B"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single" w:sz="4" w:space="0" w:color="auto"/>
              <w:left w:val="single" w:sz="4" w:space="0" w:color="auto"/>
              <w:bottom w:val="single" w:sz="4" w:space="0" w:color="auto"/>
              <w:right w:val="single" w:sz="4" w:space="0" w:color="auto"/>
            </w:tcBorders>
          </w:tcPr>
          <w:p w:rsidR="0024655B" w:rsidRDefault="0024655B" w:rsidP="00FE001F">
            <w:pPr>
              <w:spacing w:after="0" w:line="240" w:lineRule="auto"/>
              <w:jc w:val="both"/>
              <w:rPr>
                <w:rFonts w:eastAsia="Times New Roman" w:cs="Times New Roman"/>
                <w:color w:val="000000"/>
                <w:sz w:val="22"/>
                <w:lang w:bidi="ne-NP"/>
              </w:rPr>
            </w:pPr>
          </w:p>
        </w:tc>
      </w:tr>
      <w:tr w:rsidR="0024655B" w:rsidRPr="00EA27B7" w:rsidTr="00E0787E">
        <w:trPr>
          <w:trHeight w:val="315"/>
        </w:trPr>
        <w:tc>
          <w:tcPr>
            <w:tcW w:w="467"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Default="0024655B" w:rsidP="00EA27B7">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24</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rPr>
                <w:rFonts w:eastAsia="Times New Roman" w:cs="Times New Roman"/>
                <w:color w:val="000000"/>
                <w:szCs w:val="24"/>
                <w:lang w:bidi="ne-NP"/>
              </w:rPr>
            </w:pPr>
            <w:r>
              <w:rPr>
                <w:rFonts w:eastAsia="Times New Roman" w:cs="Times New Roman"/>
                <w:color w:val="000000"/>
                <w:szCs w:val="24"/>
                <w:lang w:bidi="ne-NP"/>
              </w:rPr>
              <w:t>Devighat HEP</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Default="0024655B" w:rsidP="00E0787E">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14</w:t>
            </w: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Pr="00EA27B7" w:rsidRDefault="0024655B"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single" w:sz="4" w:space="0" w:color="auto"/>
              <w:left w:val="single" w:sz="4" w:space="0" w:color="auto"/>
              <w:bottom w:val="single" w:sz="4" w:space="0" w:color="auto"/>
              <w:right w:val="single" w:sz="4" w:space="0" w:color="auto"/>
            </w:tcBorders>
          </w:tcPr>
          <w:p w:rsidR="0024655B" w:rsidRDefault="0024655B" w:rsidP="00FE001F">
            <w:pPr>
              <w:spacing w:after="0" w:line="240" w:lineRule="auto"/>
              <w:jc w:val="both"/>
              <w:rPr>
                <w:rFonts w:eastAsia="Times New Roman" w:cs="Times New Roman"/>
                <w:color w:val="000000"/>
                <w:sz w:val="22"/>
                <w:lang w:bidi="ne-NP"/>
              </w:rPr>
            </w:pPr>
          </w:p>
        </w:tc>
      </w:tr>
      <w:tr w:rsidR="0024655B" w:rsidRPr="00EA27B7" w:rsidTr="00E0787E">
        <w:trPr>
          <w:trHeight w:val="315"/>
        </w:trPr>
        <w:tc>
          <w:tcPr>
            <w:tcW w:w="467"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Default="0024655B" w:rsidP="00EA27B7">
            <w:pPr>
              <w:spacing w:after="0" w:line="240" w:lineRule="auto"/>
              <w:jc w:val="right"/>
              <w:rPr>
                <w:rFonts w:eastAsia="Times New Roman" w:cs="Times New Roman"/>
                <w:color w:val="000000"/>
                <w:szCs w:val="24"/>
                <w:lang w:bidi="ne-NP"/>
              </w:rPr>
            </w:pPr>
            <w:r>
              <w:rPr>
                <w:rFonts w:eastAsia="Times New Roman" w:cs="Times New Roman"/>
                <w:color w:val="000000"/>
                <w:szCs w:val="24"/>
                <w:lang w:bidi="ne-NP"/>
              </w:rPr>
              <w:t>25</w:t>
            </w:r>
          </w:p>
        </w:tc>
        <w:tc>
          <w:tcPr>
            <w:tcW w:w="963" w:type="pct"/>
            <w:tcBorders>
              <w:top w:val="single" w:sz="4" w:space="0" w:color="auto"/>
              <w:left w:val="single" w:sz="4" w:space="0" w:color="auto"/>
              <w:bottom w:val="single" w:sz="4" w:space="0" w:color="auto"/>
              <w:right w:val="single" w:sz="4" w:space="0" w:color="auto"/>
            </w:tcBorders>
            <w:shd w:val="clear" w:color="auto" w:fill="auto"/>
            <w:noWrap/>
            <w:vAlign w:val="bottom"/>
          </w:tcPr>
          <w:p w:rsidR="0024655B" w:rsidRPr="00EA27B7" w:rsidRDefault="0024655B" w:rsidP="00EA27B7">
            <w:pPr>
              <w:spacing w:after="0" w:line="240" w:lineRule="auto"/>
              <w:rPr>
                <w:rFonts w:eastAsia="Times New Roman" w:cs="Times New Roman"/>
                <w:color w:val="000000"/>
                <w:szCs w:val="24"/>
                <w:lang w:bidi="ne-NP"/>
              </w:rPr>
            </w:pPr>
            <w:r>
              <w:rPr>
                <w:rFonts w:eastAsia="Times New Roman" w:cs="Times New Roman"/>
                <w:color w:val="000000"/>
                <w:szCs w:val="24"/>
                <w:lang w:bidi="ne-NP"/>
              </w:rPr>
              <w:t>ChilimeHEP</w:t>
            </w:r>
          </w:p>
        </w:tc>
        <w:tc>
          <w:tcPr>
            <w:tcW w:w="759"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Default="0024655B" w:rsidP="00E0787E">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22</w:t>
            </w:r>
          </w:p>
        </w:tc>
        <w:tc>
          <w:tcPr>
            <w:tcW w:w="558" w:type="pct"/>
            <w:tcBorders>
              <w:top w:val="single" w:sz="4" w:space="0" w:color="auto"/>
              <w:left w:val="single" w:sz="4" w:space="0" w:color="auto"/>
              <w:bottom w:val="single" w:sz="4" w:space="0" w:color="auto"/>
              <w:right w:val="single" w:sz="4" w:space="0" w:color="auto"/>
            </w:tcBorders>
            <w:shd w:val="clear" w:color="auto" w:fill="auto"/>
            <w:noWrap/>
            <w:vAlign w:val="center"/>
          </w:tcPr>
          <w:p w:rsidR="0024655B" w:rsidRPr="00EA27B7" w:rsidRDefault="0024655B" w:rsidP="00E0787E">
            <w:pPr>
              <w:spacing w:after="0" w:line="240" w:lineRule="auto"/>
              <w:jc w:val="center"/>
              <w:rPr>
                <w:rFonts w:eastAsia="Times New Roman" w:cs="Times New Roman"/>
                <w:color w:val="000000"/>
                <w:sz w:val="22"/>
                <w:lang w:bidi="ne-NP"/>
              </w:rPr>
            </w:pPr>
            <w:r>
              <w:rPr>
                <w:rFonts w:eastAsia="Times New Roman" w:cs="Times New Roman"/>
                <w:color w:val="000000"/>
                <w:sz w:val="22"/>
                <w:lang w:bidi="ne-NP"/>
              </w:rPr>
              <w:t>0</w:t>
            </w:r>
          </w:p>
        </w:tc>
        <w:tc>
          <w:tcPr>
            <w:tcW w:w="2254" w:type="pct"/>
            <w:tcBorders>
              <w:top w:val="single" w:sz="4" w:space="0" w:color="auto"/>
              <w:left w:val="single" w:sz="4" w:space="0" w:color="auto"/>
              <w:bottom w:val="single" w:sz="4" w:space="0" w:color="auto"/>
              <w:right w:val="single" w:sz="4" w:space="0" w:color="auto"/>
            </w:tcBorders>
          </w:tcPr>
          <w:p w:rsidR="0024655B" w:rsidRDefault="0024655B" w:rsidP="00FE001F">
            <w:pPr>
              <w:spacing w:after="0" w:line="240" w:lineRule="auto"/>
              <w:jc w:val="both"/>
              <w:rPr>
                <w:rFonts w:eastAsia="Times New Roman" w:cs="Times New Roman"/>
                <w:color w:val="000000"/>
                <w:sz w:val="22"/>
                <w:lang w:bidi="ne-NP"/>
              </w:rPr>
            </w:pPr>
          </w:p>
        </w:tc>
      </w:tr>
    </w:tbl>
    <w:p w:rsidR="00D654BA" w:rsidRPr="00541B8D" w:rsidRDefault="00D654BA" w:rsidP="00541B8D">
      <w:pPr>
        <w:spacing w:before="240" w:line="360" w:lineRule="auto"/>
        <w:jc w:val="both"/>
        <w:rPr>
          <w:rFonts w:cs="Times New Roman"/>
        </w:rPr>
      </w:pPr>
      <w:r w:rsidRPr="00541B8D">
        <w:rPr>
          <w:rFonts w:cs="Times New Roman"/>
        </w:rPr>
        <w:t xml:space="preserve">The result </w:t>
      </w:r>
      <w:r w:rsidR="0097176E">
        <w:rPr>
          <w:rFonts w:cs="Times New Roman"/>
        </w:rPr>
        <w:t xml:space="preserve">given by the model for decision variable i.e. for </w:t>
      </w:r>
      <w:r w:rsidR="00541B8D" w:rsidRPr="00541B8D">
        <w:rPr>
          <w:rFonts w:cs="Times New Roman"/>
        </w:rPr>
        <w:t>the selection of optimal transmission line between various buses are presented in the Table</w:t>
      </w:r>
      <w:r w:rsidR="003129DB">
        <w:rPr>
          <w:rFonts w:cs="Times New Roman"/>
        </w:rPr>
        <w:t xml:space="preserve"> 4.9</w:t>
      </w:r>
      <w:r w:rsidR="00541B8D">
        <w:rPr>
          <w:rFonts w:cs="Times New Roman"/>
        </w:rPr>
        <w:t>.</w:t>
      </w:r>
    </w:p>
    <w:p w:rsidR="00541B8D" w:rsidRDefault="00541B8D" w:rsidP="00541B8D">
      <w:pPr>
        <w:pStyle w:val="Caption"/>
        <w:keepNext/>
        <w:jc w:val="center"/>
      </w:pPr>
      <w:bookmarkStart w:id="53" w:name="_Toc115348003"/>
      <w:r w:rsidRPr="00541B8D">
        <w:rPr>
          <w:color w:val="auto"/>
          <w:sz w:val="24"/>
          <w:szCs w:val="24"/>
        </w:rPr>
        <w:lastRenderedPageBreak/>
        <w:t xml:space="preserve">Table </w:t>
      </w:r>
      <w:r w:rsidR="00025076">
        <w:rPr>
          <w:color w:val="auto"/>
          <w:sz w:val="24"/>
          <w:szCs w:val="24"/>
        </w:rPr>
        <w:fldChar w:fldCharType="begin"/>
      </w:r>
      <w:r w:rsidR="00025076">
        <w:rPr>
          <w:color w:val="auto"/>
          <w:sz w:val="24"/>
          <w:szCs w:val="24"/>
        </w:rPr>
        <w:instrText xml:space="preserve"> STYLEREF 1 \s </w:instrText>
      </w:r>
      <w:r w:rsidR="00025076">
        <w:rPr>
          <w:color w:val="auto"/>
          <w:sz w:val="24"/>
          <w:szCs w:val="24"/>
        </w:rPr>
        <w:fldChar w:fldCharType="separate"/>
      </w:r>
      <w:r w:rsidR="00021248">
        <w:rPr>
          <w:noProof/>
          <w:color w:val="auto"/>
          <w:sz w:val="24"/>
          <w:szCs w:val="24"/>
        </w:rPr>
        <w:t>4</w:t>
      </w:r>
      <w:r w:rsidR="00025076">
        <w:rPr>
          <w:color w:val="auto"/>
          <w:sz w:val="24"/>
          <w:szCs w:val="24"/>
        </w:rPr>
        <w:fldChar w:fldCharType="end"/>
      </w:r>
      <w:r w:rsidR="00025076">
        <w:rPr>
          <w:color w:val="auto"/>
          <w:sz w:val="24"/>
          <w:szCs w:val="24"/>
        </w:rPr>
        <w:t>.</w:t>
      </w:r>
      <w:r w:rsidR="00025076">
        <w:rPr>
          <w:color w:val="auto"/>
          <w:sz w:val="24"/>
          <w:szCs w:val="24"/>
        </w:rPr>
        <w:fldChar w:fldCharType="begin"/>
      </w:r>
      <w:r w:rsidR="00025076">
        <w:rPr>
          <w:color w:val="auto"/>
          <w:sz w:val="24"/>
          <w:szCs w:val="24"/>
        </w:rPr>
        <w:instrText xml:space="preserve"> SEQ Table \* ARABIC \s 1 </w:instrText>
      </w:r>
      <w:r w:rsidR="00025076">
        <w:rPr>
          <w:color w:val="auto"/>
          <w:sz w:val="24"/>
          <w:szCs w:val="24"/>
        </w:rPr>
        <w:fldChar w:fldCharType="separate"/>
      </w:r>
      <w:r w:rsidR="00021248">
        <w:rPr>
          <w:noProof/>
          <w:color w:val="auto"/>
          <w:sz w:val="24"/>
          <w:szCs w:val="24"/>
        </w:rPr>
        <w:t>9</w:t>
      </w:r>
      <w:r w:rsidR="00025076">
        <w:rPr>
          <w:color w:val="auto"/>
          <w:sz w:val="24"/>
          <w:szCs w:val="24"/>
        </w:rPr>
        <w:fldChar w:fldCharType="end"/>
      </w:r>
      <w:r w:rsidRPr="00541B8D">
        <w:rPr>
          <w:color w:val="auto"/>
          <w:sz w:val="24"/>
          <w:szCs w:val="24"/>
        </w:rPr>
        <w:t xml:space="preserve">: </w:t>
      </w:r>
      <w:r w:rsidR="00060FF6">
        <w:rPr>
          <w:color w:val="auto"/>
          <w:sz w:val="24"/>
          <w:szCs w:val="24"/>
        </w:rPr>
        <w:t xml:space="preserve">Result of Decision Variable </w:t>
      </w:r>
      <w:r w:rsidR="00EE1799">
        <w:rPr>
          <w:color w:val="auto"/>
          <w:sz w:val="24"/>
          <w:szCs w:val="24"/>
        </w:rPr>
        <w:t>of Construction of New lines</w:t>
      </w:r>
      <w:bookmarkEnd w:id="53"/>
    </w:p>
    <w:tbl>
      <w:tblPr>
        <w:tblW w:w="5076" w:type="pct"/>
        <w:tblLayout w:type="fixed"/>
        <w:tblLook w:val="04A0" w:firstRow="1" w:lastRow="0" w:firstColumn="1" w:lastColumn="0" w:noHBand="0" w:noVBand="1"/>
      </w:tblPr>
      <w:tblGrid>
        <w:gridCol w:w="645"/>
        <w:gridCol w:w="1161"/>
        <w:gridCol w:w="653"/>
        <w:gridCol w:w="1180"/>
        <w:gridCol w:w="1237"/>
        <w:gridCol w:w="447"/>
        <w:gridCol w:w="359"/>
        <w:gridCol w:w="361"/>
        <w:gridCol w:w="361"/>
        <w:gridCol w:w="361"/>
        <w:gridCol w:w="359"/>
        <w:gridCol w:w="361"/>
        <w:gridCol w:w="366"/>
        <w:gridCol w:w="1167"/>
      </w:tblGrid>
      <w:tr w:rsidR="00F50991" w:rsidRPr="00EE1799" w:rsidTr="00F50991">
        <w:trPr>
          <w:trHeight w:val="720"/>
          <w:tblHeader/>
        </w:trPr>
        <w:tc>
          <w:tcPr>
            <w:tcW w:w="1002" w:type="pct"/>
            <w:gridSpan w:val="2"/>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1E4ABE" w:rsidRPr="00EE1799" w:rsidRDefault="001E4ABE"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From</w:t>
            </w:r>
          </w:p>
        </w:tc>
        <w:tc>
          <w:tcPr>
            <w:tcW w:w="1016" w:type="pct"/>
            <w:gridSpan w:val="2"/>
            <w:vMerge w:val="restart"/>
            <w:tcBorders>
              <w:top w:val="single" w:sz="4" w:space="0" w:color="auto"/>
              <w:left w:val="single" w:sz="4" w:space="0" w:color="auto"/>
              <w:bottom w:val="single" w:sz="4" w:space="0" w:color="auto"/>
              <w:right w:val="single" w:sz="4" w:space="0" w:color="auto"/>
            </w:tcBorders>
            <w:shd w:val="clear" w:color="auto" w:fill="auto"/>
            <w:noWrap/>
            <w:hideMark/>
          </w:tcPr>
          <w:p w:rsidR="001E4ABE" w:rsidRPr="00EE1799" w:rsidRDefault="001E4ABE"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To</w:t>
            </w:r>
          </w:p>
        </w:tc>
        <w:tc>
          <w:tcPr>
            <w:tcW w:w="686"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1E4ABE" w:rsidRPr="00EE1799" w:rsidRDefault="001E4ABE"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Existing Line Type</w:t>
            </w:r>
          </w:p>
        </w:tc>
        <w:tc>
          <w:tcPr>
            <w:tcW w:w="1648" w:type="pct"/>
            <w:gridSpan w:val="8"/>
            <w:tcBorders>
              <w:top w:val="single" w:sz="4" w:space="0" w:color="auto"/>
              <w:left w:val="nil"/>
              <w:bottom w:val="single" w:sz="4" w:space="0" w:color="auto"/>
              <w:right w:val="single" w:sz="4" w:space="0" w:color="auto"/>
            </w:tcBorders>
            <w:shd w:val="clear" w:color="auto" w:fill="auto"/>
            <w:hideMark/>
          </w:tcPr>
          <w:p w:rsidR="001E4ABE" w:rsidRPr="00EE1799" w:rsidRDefault="001E4ABE"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Result</w:t>
            </w:r>
            <w:r w:rsidR="007F735E" w:rsidRPr="00EE1799">
              <w:rPr>
                <w:rFonts w:eastAsia="Times New Roman" w:cs="Times New Roman"/>
                <w:b/>
                <w:bCs/>
                <w:color w:val="000000"/>
                <w:sz w:val="22"/>
                <w:lang w:bidi="ne-NP"/>
              </w:rPr>
              <w:t>s</w:t>
            </w:r>
            <w:r w:rsidRPr="00EE1799">
              <w:rPr>
                <w:rFonts w:eastAsia="Times New Roman" w:cs="Times New Roman"/>
                <w:b/>
                <w:bCs/>
                <w:color w:val="000000"/>
                <w:sz w:val="22"/>
                <w:lang w:bidi="ne-NP"/>
              </w:rPr>
              <w:t xml:space="preserve"> generated by Model</w:t>
            </w:r>
          </w:p>
        </w:tc>
        <w:tc>
          <w:tcPr>
            <w:tcW w:w="647" w:type="pct"/>
            <w:vMerge w:val="restart"/>
            <w:tcBorders>
              <w:top w:val="single" w:sz="4" w:space="0" w:color="auto"/>
              <w:left w:val="single" w:sz="4" w:space="0" w:color="auto"/>
              <w:bottom w:val="single" w:sz="4" w:space="0" w:color="auto"/>
              <w:right w:val="single" w:sz="4" w:space="0" w:color="auto"/>
            </w:tcBorders>
            <w:shd w:val="clear" w:color="auto" w:fill="auto"/>
            <w:hideMark/>
          </w:tcPr>
          <w:p w:rsidR="001E4ABE" w:rsidRPr="00EE1799" w:rsidRDefault="001E4ABE"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Remarks</w:t>
            </w:r>
          </w:p>
        </w:tc>
      </w:tr>
      <w:tr w:rsidR="00F50991" w:rsidRPr="00EE1799" w:rsidTr="00F50991">
        <w:trPr>
          <w:trHeight w:val="315"/>
          <w:tblHeader/>
        </w:trPr>
        <w:tc>
          <w:tcPr>
            <w:tcW w:w="1002" w:type="pct"/>
            <w:gridSpan w:val="2"/>
            <w:vMerge/>
            <w:tcBorders>
              <w:top w:val="single" w:sz="4" w:space="0" w:color="auto"/>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1016" w:type="pct"/>
            <w:gridSpan w:val="2"/>
            <w:vMerge/>
            <w:tcBorders>
              <w:top w:val="single" w:sz="4" w:space="0" w:color="auto"/>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686" w:type="pct"/>
            <w:vMerge/>
            <w:tcBorders>
              <w:top w:val="single" w:sz="4" w:space="0" w:color="auto"/>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248" w:type="pct"/>
            <w:vMerge w:val="restart"/>
            <w:tcBorders>
              <w:top w:val="nil"/>
              <w:left w:val="single" w:sz="4" w:space="0" w:color="auto"/>
              <w:bottom w:val="single" w:sz="4" w:space="0" w:color="auto"/>
              <w:right w:val="single" w:sz="4" w:space="0" w:color="auto"/>
            </w:tcBorders>
            <w:shd w:val="clear" w:color="auto" w:fill="auto"/>
            <w:noWrap/>
            <w:hideMark/>
          </w:tcPr>
          <w:p w:rsidR="001E4ABE" w:rsidRPr="00EE1799" w:rsidRDefault="00C605FD"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u</w:t>
            </w:r>
            <w:r w:rsidR="00C118BA" w:rsidRPr="00EE1799">
              <w:rPr>
                <w:rFonts w:eastAsia="Times New Roman" w:cs="Times New Roman"/>
                <w:b/>
                <w:bCs/>
                <w:color w:val="000000"/>
                <w:sz w:val="22"/>
                <w:lang w:bidi="ne-NP"/>
              </w:rPr>
              <w:t>1</w:t>
            </w:r>
          </w:p>
        </w:tc>
        <w:tc>
          <w:tcPr>
            <w:tcW w:w="199" w:type="pct"/>
            <w:vMerge w:val="restart"/>
            <w:tcBorders>
              <w:top w:val="nil"/>
              <w:left w:val="single" w:sz="4" w:space="0" w:color="auto"/>
              <w:bottom w:val="single" w:sz="4" w:space="0" w:color="auto"/>
              <w:right w:val="single" w:sz="4" w:space="0" w:color="auto"/>
            </w:tcBorders>
            <w:shd w:val="clear" w:color="auto" w:fill="auto"/>
            <w:noWrap/>
            <w:hideMark/>
          </w:tcPr>
          <w:p w:rsidR="001E4ABE" w:rsidRPr="00EE1799" w:rsidRDefault="00C605FD"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u</w:t>
            </w:r>
            <w:r w:rsidR="00C118BA" w:rsidRPr="00EE1799">
              <w:rPr>
                <w:rFonts w:eastAsia="Times New Roman" w:cs="Times New Roman"/>
                <w:b/>
                <w:bCs/>
                <w:color w:val="000000"/>
                <w:sz w:val="22"/>
                <w:lang w:bidi="ne-NP"/>
              </w:rPr>
              <w:t>2</w:t>
            </w:r>
          </w:p>
        </w:tc>
        <w:tc>
          <w:tcPr>
            <w:tcW w:w="200" w:type="pct"/>
            <w:vMerge w:val="restart"/>
            <w:tcBorders>
              <w:top w:val="nil"/>
              <w:left w:val="single" w:sz="4" w:space="0" w:color="auto"/>
              <w:bottom w:val="single" w:sz="4" w:space="0" w:color="auto"/>
              <w:right w:val="single" w:sz="4" w:space="0" w:color="auto"/>
            </w:tcBorders>
            <w:shd w:val="clear" w:color="auto" w:fill="auto"/>
            <w:noWrap/>
            <w:hideMark/>
          </w:tcPr>
          <w:p w:rsidR="001E4ABE" w:rsidRPr="00EE1799" w:rsidRDefault="00C605FD"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u</w:t>
            </w:r>
            <w:r w:rsidR="00C118BA" w:rsidRPr="00EE1799">
              <w:rPr>
                <w:rFonts w:eastAsia="Times New Roman" w:cs="Times New Roman"/>
                <w:b/>
                <w:bCs/>
                <w:color w:val="000000"/>
                <w:sz w:val="22"/>
                <w:lang w:bidi="ne-NP"/>
              </w:rPr>
              <w:t>3</w:t>
            </w:r>
          </w:p>
        </w:tc>
        <w:tc>
          <w:tcPr>
            <w:tcW w:w="200" w:type="pct"/>
            <w:vMerge w:val="restart"/>
            <w:tcBorders>
              <w:top w:val="nil"/>
              <w:left w:val="single" w:sz="4" w:space="0" w:color="auto"/>
              <w:bottom w:val="single" w:sz="4" w:space="0" w:color="auto"/>
              <w:right w:val="single" w:sz="4" w:space="0" w:color="auto"/>
            </w:tcBorders>
            <w:shd w:val="clear" w:color="auto" w:fill="auto"/>
            <w:noWrap/>
            <w:hideMark/>
          </w:tcPr>
          <w:p w:rsidR="001E4ABE" w:rsidRPr="00EE1799" w:rsidRDefault="00C605FD"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u</w:t>
            </w:r>
            <w:r w:rsidR="00C118BA" w:rsidRPr="00EE1799">
              <w:rPr>
                <w:rFonts w:eastAsia="Times New Roman" w:cs="Times New Roman"/>
                <w:b/>
                <w:bCs/>
                <w:color w:val="000000"/>
                <w:sz w:val="22"/>
                <w:lang w:bidi="ne-NP"/>
              </w:rPr>
              <w:t>4</w:t>
            </w:r>
            <w:r w:rsidR="001E4ABE" w:rsidRPr="00EE1799">
              <w:rPr>
                <w:rFonts w:eastAsia="Times New Roman" w:cs="Times New Roman"/>
                <w:b/>
                <w:bCs/>
                <w:color w:val="000000"/>
                <w:sz w:val="22"/>
                <w:lang w:bidi="ne-NP"/>
              </w:rPr>
              <w:t xml:space="preserve"> </w:t>
            </w:r>
          </w:p>
        </w:tc>
        <w:tc>
          <w:tcPr>
            <w:tcW w:w="200" w:type="pct"/>
            <w:vMerge w:val="restart"/>
            <w:tcBorders>
              <w:top w:val="nil"/>
              <w:left w:val="single" w:sz="4" w:space="0" w:color="auto"/>
              <w:bottom w:val="single" w:sz="4" w:space="0" w:color="auto"/>
              <w:right w:val="single" w:sz="4" w:space="0" w:color="auto"/>
            </w:tcBorders>
            <w:shd w:val="clear" w:color="auto" w:fill="auto"/>
            <w:noWrap/>
            <w:hideMark/>
          </w:tcPr>
          <w:p w:rsidR="001E4ABE" w:rsidRPr="00EE1799" w:rsidRDefault="00C605FD"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u</w:t>
            </w:r>
            <w:r w:rsidR="00C118BA" w:rsidRPr="00EE1799">
              <w:rPr>
                <w:rFonts w:eastAsia="Times New Roman" w:cs="Times New Roman"/>
                <w:b/>
                <w:bCs/>
                <w:color w:val="000000"/>
                <w:sz w:val="22"/>
                <w:lang w:bidi="ne-NP"/>
              </w:rPr>
              <w:t>5</w:t>
            </w:r>
          </w:p>
        </w:tc>
        <w:tc>
          <w:tcPr>
            <w:tcW w:w="199" w:type="pct"/>
            <w:vMerge w:val="restart"/>
            <w:tcBorders>
              <w:top w:val="nil"/>
              <w:left w:val="single" w:sz="4" w:space="0" w:color="auto"/>
              <w:bottom w:val="single" w:sz="4" w:space="0" w:color="auto"/>
              <w:right w:val="single" w:sz="4" w:space="0" w:color="auto"/>
            </w:tcBorders>
            <w:shd w:val="clear" w:color="auto" w:fill="auto"/>
            <w:noWrap/>
            <w:hideMark/>
          </w:tcPr>
          <w:p w:rsidR="001E4ABE" w:rsidRPr="00EE1799" w:rsidRDefault="00C605FD"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u</w:t>
            </w:r>
            <w:r w:rsidR="00C118BA" w:rsidRPr="00EE1799">
              <w:rPr>
                <w:rFonts w:eastAsia="Times New Roman" w:cs="Times New Roman"/>
                <w:b/>
                <w:bCs/>
                <w:color w:val="000000"/>
                <w:sz w:val="22"/>
                <w:lang w:bidi="ne-NP"/>
              </w:rPr>
              <w:t>6</w:t>
            </w:r>
          </w:p>
        </w:tc>
        <w:tc>
          <w:tcPr>
            <w:tcW w:w="200" w:type="pct"/>
            <w:vMerge w:val="restart"/>
            <w:tcBorders>
              <w:top w:val="nil"/>
              <w:left w:val="single" w:sz="4" w:space="0" w:color="auto"/>
              <w:bottom w:val="single" w:sz="4" w:space="0" w:color="auto"/>
              <w:right w:val="single" w:sz="4" w:space="0" w:color="auto"/>
            </w:tcBorders>
            <w:shd w:val="clear" w:color="auto" w:fill="auto"/>
            <w:noWrap/>
            <w:hideMark/>
          </w:tcPr>
          <w:p w:rsidR="001E4ABE" w:rsidRPr="00EE1799" w:rsidRDefault="00C605FD"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u</w:t>
            </w:r>
            <w:r w:rsidR="00C118BA" w:rsidRPr="00EE1799">
              <w:rPr>
                <w:rFonts w:eastAsia="Times New Roman" w:cs="Times New Roman"/>
                <w:b/>
                <w:bCs/>
                <w:color w:val="000000"/>
                <w:sz w:val="22"/>
                <w:lang w:bidi="ne-NP"/>
              </w:rPr>
              <w:t>7</w:t>
            </w:r>
          </w:p>
        </w:tc>
        <w:tc>
          <w:tcPr>
            <w:tcW w:w="201" w:type="pct"/>
            <w:vMerge w:val="restart"/>
            <w:tcBorders>
              <w:top w:val="nil"/>
              <w:left w:val="single" w:sz="4" w:space="0" w:color="auto"/>
              <w:bottom w:val="single" w:sz="4" w:space="0" w:color="auto"/>
              <w:right w:val="single" w:sz="4" w:space="0" w:color="auto"/>
            </w:tcBorders>
            <w:shd w:val="clear" w:color="auto" w:fill="auto"/>
            <w:noWrap/>
            <w:hideMark/>
          </w:tcPr>
          <w:p w:rsidR="001E4ABE" w:rsidRPr="00EE1799" w:rsidRDefault="00C605FD"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u</w:t>
            </w:r>
            <w:r w:rsidR="00C118BA" w:rsidRPr="00EE1799">
              <w:rPr>
                <w:rFonts w:eastAsia="Times New Roman" w:cs="Times New Roman"/>
                <w:b/>
                <w:bCs/>
                <w:color w:val="000000"/>
                <w:sz w:val="22"/>
                <w:lang w:bidi="ne-NP"/>
              </w:rPr>
              <w:t>8</w:t>
            </w:r>
          </w:p>
        </w:tc>
        <w:tc>
          <w:tcPr>
            <w:tcW w:w="647" w:type="pct"/>
            <w:vMerge/>
            <w:tcBorders>
              <w:top w:val="single" w:sz="4" w:space="0" w:color="auto"/>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r>
      <w:tr w:rsidR="00F50991" w:rsidRPr="00EE1799" w:rsidTr="00F50991">
        <w:trPr>
          <w:trHeight w:val="630"/>
          <w:tblHeader/>
        </w:trPr>
        <w:tc>
          <w:tcPr>
            <w:tcW w:w="358" w:type="pct"/>
            <w:tcBorders>
              <w:top w:val="nil"/>
              <w:left w:val="single" w:sz="4" w:space="0" w:color="auto"/>
              <w:bottom w:val="single" w:sz="4" w:space="0" w:color="auto"/>
              <w:right w:val="single" w:sz="4" w:space="0" w:color="auto"/>
            </w:tcBorders>
            <w:shd w:val="clear" w:color="auto" w:fill="auto"/>
            <w:hideMark/>
          </w:tcPr>
          <w:p w:rsidR="001E4ABE" w:rsidRPr="00EE1799" w:rsidRDefault="001E4ABE" w:rsidP="001E4ABE">
            <w:pPr>
              <w:spacing w:after="0" w:line="240" w:lineRule="auto"/>
              <w:rPr>
                <w:rFonts w:eastAsia="Times New Roman" w:cs="Times New Roman"/>
                <w:b/>
                <w:bCs/>
                <w:color w:val="000000"/>
                <w:sz w:val="22"/>
                <w:lang w:bidi="ne-NP"/>
              </w:rPr>
            </w:pPr>
            <w:r w:rsidRPr="00EE1799">
              <w:rPr>
                <w:rFonts w:eastAsia="Times New Roman" w:cs="Times New Roman"/>
                <w:b/>
                <w:bCs/>
                <w:color w:val="000000"/>
                <w:sz w:val="22"/>
                <w:lang w:bidi="ne-NP"/>
              </w:rPr>
              <w:t>Bus no.</w:t>
            </w:r>
          </w:p>
        </w:tc>
        <w:tc>
          <w:tcPr>
            <w:tcW w:w="644" w:type="pct"/>
            <w:tcBorders>
              <w:top w:val="nil"/>
              <w:left w:val="nil"/>
              <w:bottom w:val="single" w:sz="4" w:space="0" w:color="auto"/>
              <w:right w:val="single" w:sz="4" w:space="0" w:color="auto"/>
            </w:tcBorders>
            <w:shd w:val="clear" w:color="auto" w:fill="auto"/>
            <w:noWrap/>
            <w:hideMark/>
          </w:tcPr>
          <w:p w:rsidR="001E4ABE" w:rsidRPr="00EE1799" w:rsidRDefault="001E4ABE" w:rsidP="001E4ABE">
            <w:pPr>
              <w:spacing w:after="0" w:line="240" w:lineRule="auto"/>
              <w:rPr>
                <w:rFonts w:eastAsia="Times New Roman" w:cs="Times New Roman"/>
                <w:b/>
                <w:bCs/>
                <w:color w:val="000000"/>
                <w:sz w:val="22"/>
                <w:lang w:bidi="ne-NP"/>
              </w:rPr>
            </w:pPr>
            <w:r w:rsidRPr="00EE1799">
              <w:rPr>
                <w:rFonts w:eastAsia="Times New Roman" w:cs="Times New Roman"/>
                <w:b/>
                <w:bCs/>
                <w:color w:val="000000"/>
                <w:sz w:val="22"/>
                <w:lang w:bidi="ne-NP"/>
              </w:rPr>
              <w:t>Bus name</w:t>
            </w:r>
          </w:p>
        </w:tc>
        <w:tc>
          <w:tcPr>
            <w:tcW w:w="362" w:type="pct"/>
            <w:tcBorders>
              <w:top w:val="nil"/>
              <w:left w:val="nil"/>
              <w:bottom w:val="single" w:sz="4" w:space="0" w:color="auto"/>
              <w:right w:val="single" w:sz="4" w:space="0" w:color="auto"/>
            </w:tcBorders>
            <w:shd w:val="clear" w:color="auto" w:fill="auto"/>
            <w:hideMark/>
          </w:tcPr>
          <w:p w:rsidR="001E4ABE" w:rsidRPr="00EE1799" w:rsidRDefault="001E4ABE" w:rsidP="001E4ABE">
            <w:pPr>
              <w:spacing w:after="0" w:line="240" w:lineRule="auto"/>
              <w:rPr>
                <w:rFonts w:eastAsia="Times New Roman" w:cs="Times New Roman"/>
                <w:b/>
                <w:bCs/>
                <w:color w:val="000000"/>
                <w:sz w:val="22"/>
                <w:lang w:bidi="ne-NP"/>
              </w:rPr>
            </w:pPr>
            <w:r w:rsidRPr="00EE1799">
              <w:rPr>
                <w:rFonts w:eastAsia="Times New Roman" w:cs="Times New Roman"/>
                <w:b/>
                <w:bCs/>
                <w:color w:val="000000"/>
                <w:sz w:val="22"/>
                <w:lang w:bidi="ne-NP"/>
              </w:rPr>
              <w:t>Bus no</w:t>
            </w:r>
          </w:p>
        </w:tc>
        <w:tc>
          <w:tcPr>
            <w:tcW w:w="654" w:type="pct"/>
            <w:tcBorders>
              <w:top w:val="nil"/>
              <w:left w:val="nil"/>
              <w:bottom w:val="single" w:sz="4" w:space="0" w:color="auto"/>
              <w:right w:val="single" w:sz="4" w:space="0" w:color="auto"/>
            </w:tcBorders>
            <w:shd w:val="clear" w:color="auto" w:fill="auto"/>
            <w:noWrap/>
            <w:hideMark/>
          </w:tcPr>
          <w:p w:rsidR="001E4ABE" w:rsidRPr="00EE1799" w:rsidRDefault="001E4ABE" w:rsidP="001E4ABE">
            <w:pPr>
              <w:spacing w:after="0" w:line="240" w:lineRule="auto"/>
              <w:rPr>
                <w:rFonts w:eastAsia="Times New Roman" w:cs="Times New Roman"/>
                <w:b/>
                <w:bCs/>
                <w:color w:val="000000"/>
                <w:sz w:val="22"/>
                <w:lang w:bidi="ne-NP"/>
              </w:rPr>
            </w:pPr>
            <w:r w:rsidRPr="00EE1799">
              <w:rPr>
                <w:rFonts w:eastAsia="Times New Roman" w:cs="Times New Roman"/>
                <w:b/>
                <w:bCs/>
                <w:color w:val="000000"/>
                <w:sz w:val="22"/>
                <w:lang w:bidi="ne-NP"/>
              </w:rPr>
              <w:t>Bus name</w:t>
            </w:r>
          </w:p>
        </w:tc>
        <w:tc>
          <w:tcPr>
            <w:tcW w:w="686" w:type="pct"/>
            <w:vMerge/>
            <w:tcBorders>
              <w:top w:val="single" w:sz="4" w:space="0" w:color="auto"/>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248" w:type="pct"/>
            <w:vMerge/>
            <w:tcBorders>
              <w:top w:val="nil"/>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199" w:type="pct"/>
            <w:vMerge/>
            <w:tcBorders>
              <w:top w:val="nil"/>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200" w:type="pct"/>
            <w:vMerge/>
            <w:tcBorders>
              <w:top w:val="nil"/>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200" w:type="pct"/>
            <w:vMerge/>
            <w:tcBorders>
              <w:top w:val="nil"/>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200" w:type="pct"/>
            <w:vMerge/>
            <w:tcBorders>
              <w:top w:val="nil"/>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199" w:type="pct"/>
            <w:vMerge/>
            <w:tcBorders>
              <w:top w:val="nil"/>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200" w:type="pct"/>
            <w:vMerge/>
            <w:tcBorders>
              <w:top w:val="nil"/>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201" w:type="pct"/>
            <w:vMerge/>
            <w:tcBorders>
              <w:top w:val="nil"/>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c>
          <w:tcPr>
            <w:tcW w:w="647" w:type="pct"/>
            <w:vMerge/>
            <w:tcBorders>
              <w:top w:val="single" w:sz="4" w:space="0" w:color="auto"/>
              <w:left w:val="single" w:sz="4" w:space="0" w:color="auto"/>
              <w:bottom w:val="single" w:sz="4" w:space="0" w:color="auto"/>
              <w:right w:val="single" w:sz="4" w:space="0" w:color="auto"/>
            </w:tcBorders>
            <w:vAlign w:val="center"/>
            <w:hideMark/>
          </w:tcPr>
          <w:p w:rsidR="001E4ABE" w:rsidRPr="00EE1799" w:rsidRDefault="001E4ABE" w:rsidP="001E4ABE">
            <w:pPr>
              <w:spacing w:after="0" w:line="240" w:lineRule="auto"/>
              <w:rPr>
                <w:rFonts w:eastAsia="Times New Roman" w:cs="Times New Roman"/>
                <w:b/>
                <w:bCs/>
                <w:color w:val="000000"/>
                <w:sz w:val="22"/>
                <w:lang w:bidi="ne-NP"/>
              </w:rPr>
            </w:pP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NewKhimti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Bahrabise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8</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Bahrabise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3</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Lapsephedi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8</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3</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Lapsephedi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5</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Ratmate</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8</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w:t>
            </w:r>
          </w:p>
        </w:tc>
      </w:tr>
      <w:tr w:rsidR="00F50991" w:rsidRPr="00EE1799" w:rsidTr="00F50991">
        <w:trPr>
          <w:trHeight w:val="12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3</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Lapsephedi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13</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Bhaktapur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Line type 5 (220 kV Double Circuit Line with Twin Bison Conductor is to be added</w:t>
            </w:r>
          </w:p>
        </w:tc>
      </w:tr>
      <w:tr w:rsidR="00F50991" w:rsidRPr="00EE1799" w:rsidTr="00F50991">
        <w:trPr>
          <w:trHeight w:val="12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Lamosangu</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13</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Bhaktapur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Line type 5 (220 kV Double Circuit Line with Twin Bison Conductor is to be added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5</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Ratmate</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16</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Hetauda</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8</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w:t>
            </w:r>
          </w:p>
        </w:tc>
      </w:tr>
      <w:tr w:rsidR="00F50991" w:rsidRPr="00EE1799" w:rsidTr="00F50991">
        <w:trPr>
          <w:trHeight w:val="12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9</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Balaju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11</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Chapali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Line type 5 (220 kV Double Circuit Line with Twin Bison Conductor is to be added</w:t>
            </w:r>
          </w:p>
        </w:tc>
      </w:tr>
      <w:tr w:rsidR="00F50991" w:rsidRPr="00EE1799" w:rsidTr="00F50991">
        <w:trPr>
          <w:trHeight w:val="12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lastRenderedPageBreak/>
              <w:t>9</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Balaju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10</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Suichatar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1,3</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Line type 4 (132 kV Double Circuit Line with 'Bear' Conductor is to be added</w:t>
            </w:r>
          </w:p>
        </w:tc>
      </w:tr>
      <w:tr w:rsidR="00F50991" w:rsidRPr="00EE1799" w:rsidTr="00F50991">
        <w:trPr>
          <w:trHeight w:val="12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11</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Chapali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12</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Mulpani</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Line type 5 (220 kV Double Circuit Line with Twin Bison Conductor is to be added</w:t>
            </w:r>
          </w:p>
        </w:tc>
      </w:tr>
      <w:tr w:rsidR="00F50991" w:rsidRPr="00EE1799" w:rsidTr="00F50991">
        <w:trPr>
          <w:trHeight w:val="12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12</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Mulpani</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13</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Bhaktapur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Line type 5 (220 kV Double Circuit Line with Twin Bison Conductor is to be added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10</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Suichatar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14</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Matatirtha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14</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Matatirtha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7</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Trisuli3B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6</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2C5308" w:rsidP="001E4ABE">
            <w:pPr>
              <w:spacing w:after="0" w:line="240" w:lineRule="auto"/>
              <w:jc w:val="right"/>
              <w:rPr>
                <w:rFonts w:eastAsia="Times New Roman" w:cs="Times New Roman"/>
                <w:color w:val="000000"/>
                <w:sz w:val="22"/>
                <w:lang w:bidi="ne-NP"/>
              </w:rPr>
            </w:pPr>
            <w:r>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2C5308"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Line type 5 (220 kV Double Circuit Line with Twin Bison Conductor is to be added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7</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Trisuli3B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8</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Samundratar</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6</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Chilime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7</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Trisuli3B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5</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lastRenderedPageBreak/>
              <w:t>14</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Matatirtha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15</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Kulekhani-II</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15</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Kulekhani-II</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16</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Hetauda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4</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15"/>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16</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Hetauda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17</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Bharatpur 132</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3</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11</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Chapali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21</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Chabel</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21</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Chabel</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22</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Lainchaur</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22</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Lainchaur</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9</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Balaju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9</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Balaju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23</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TrisuliHEP</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23</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TrisuliHEP</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24</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DevighatHEP</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24</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DevighatHEP</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11</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Chapali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25</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ChilimeHEP</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23</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TrisuliHEP</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10</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Suichatar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19</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Patan</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DD21E0" w:rsidP="001E4ABE">
            <w:pPr>
              <w:spacing w:after="0" w:line="240" w:lineRule="auto"/>
              <w:jc w:val="right"/>
              <w:rPr>
                <w:rFonts w:eastAsia="Times New Roman" w:cs="Times New Roman"/>
                <w:color w:val="000000"/>
                <w:sz w:val="22"/>
                <w:lang w:bidi="ne-NP"/>
              </w:rPr>
            </w:pPr>
            <w:r>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DD21E0" w:rsidP="001E4ABE">
            <w:pPr>
              <w:spacing w:after="0" w:line="240" w:lineRule="auto"/>
              <w:rPr>
                <w:rFonts w:eastAsia="Times New Roman" w:cs="Times New Roman"/>
                <w:color w:val="000000"/>
                <w:sz w:val="22"/>
                <w:lang w:bidi="ne-NP"/>
              </w:rPr>
            </w:pPr>
            <w:r>
              <w:rPr>
                <w:rFonts w:eastAsia="Times New Roman" w:cs="Times New Roman"/>
                <w:color w:val="000000"/>
                <w:sz w:val="22"/>
                <w:lang w:bidi="ne-NP"/>
              </w:rPr>
              <w:t>66 kV S</w:t>
            </w:r>
            <w:r w:rsidRPr="00EE1799">
              <w:rPr>
                <w:rFonts w:eastAsia="Times New Roman" w:cs="Times New Roman"/>
                <w:color w:val="000000"/>
                <w:sz w:val="22"/>
                <w:lang w:bidi="ne-NP"/>
              </w:rPr>
              <w:t>C line needs to be added</w:t>
            </w:r>
          </w:p>
        </w:tc>
      </w:tr>
      <w:tr w:rsidR="00F50991" w:rsidRPr="00EE1799" w:rsidTr="005D6316">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19</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Patan</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20</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Baneshwor</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5D6316" w:rsidP="001E4ABE">
            <w:pPr>
              <w:spacing w:after="0" w:line="240" w:lineRule="auto"/>
              <w:jc w:val="right"/>
              <w:rPr>
                <w:rFonts w:eastAsia="Times New Roman" w:cs="Times New Roman"/>
                <w:color w:val="000000"/>
                <w:sz w:val="22"/>
                <w:lang w:bidi="ne-NP"/>
              </w:rPr>
            </w:pPr>
            <w:r>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tcPr>
          <w:p w:rsidR="001E4ABE" w:rsidRPr="00EE1799" w:rsidRDefault="005D6316"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5D6316">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20</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Baneshwor</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13</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Bhaktapur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5D6316" w:rsidP="001E4ABE">
            <w:pPr>
              <w:spacing w:after="0" w:line="240" w:lineRule="auto"/>
              <w:jc w:val="right"/>
              <w:rPr>
                <w:rFonts w:eastAsia="Times New Roman" w:cs="Times New Roman"/>
                <w:color w:val="000000"/>
                <w:sz w:val="22"/>
                <w:lang w:bidi="ne-NP"/>
              </w:rPr>
            </w:pPr>
            <w:r>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tcPr>
          <w:p w:rsidR="001E4ABE" w:rsidRPr="00EE1799" w:rsidRDefault="005D6316"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10</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Suichatar </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18</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Kulekhani-I</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F50991" w:rsidRPr="00EE1799" w:rsidTr="00F50991">
        <w:trPr>
          <w:trHeight w:val="300"/>
        </w:trPr>
        <w:tc>
          <w:tcPr>
            <w:tcW w:w="358" w:type="pct"/>
            <w:tcBorders>
              <w:top w:val="nil"/>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18</w:t>
            </w:r>
          </w:p>
        </w:tc>
        <w:tc>
          <w:tcPr>
            <w:tcW w:w="64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Kulekhani-I</w:t>
            </w:r>
          </w:p>
        </w:tc>
        <w:tc>
          <w:tcPr>
            <w:tcW w:w="362"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16</w:t>
            </w:r>
          </w:p>
        </w:tc>
        <w:tc>
          <w:tcPr>
            <w:tcW w:w="654"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 xml:space="preserve">Hetauda </w:t>
            </w:r>
          </w:p>
        </w:tc>
        <w:tc>
          <w:tcPr>
            <w:tcW w:w="686"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2</w:t>
            </w:r>
          </w:p>
        </w:tc>
        <w:tc>
          <w:tcPr>
            <w:tcW w:w="248"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1</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199"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0"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201" w:type="pct"/>
            <w:tcBorders>
              <w:top w:val="nil"/>
              <w:left w:val="nil"/>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right"/>
              <w:rPr>
                <w:rFonts w:eastAsia="Times New Roman" w:cs="Times New Roman"/>
                <w:color w:val="000000"/>
                <w:sz w:val="22"/>
                <w:lang w:bidi="ne-NP"/>
              </w:rPr>
            </w:pPr>
            <w:r w:rsidRPr="00EE1799">
              <w:rPr>
                <w:rFonts w:eastAsia="Times New Roman" w:cs="Times New Roman"/>
                <w:color w:val="000000"/>
                <w:sz w:val="22"/>
                <w:lang w:bidi="ne-NP"/>
              </w:rPr>
              <w:t>0</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1E4ABE" w:rsidP="001E4ABE">
            <w:pPr>
              <w:spacing w:after="0" w:line="240" w:lineRule="auto"/>
              <w:rPr>
                <w:rFonts w:eastAsia="Times New Roman" w:cs="Times New Roman"/>
                <w:color w:val="000000"/>
                <w:sz w:val="22"/>
                <w:lang w:bidi="ne-NP"/>
              </w:rPr>
            </w:pPr>
            <w:r w:rsidRPr="00EE1799">
              <w:rPr>
                <w:rFonts w:eastAsia="Times New Roman" w:cs="Times New Roman"/>
                <w:color w:val="000000"/>
                <w:sz w:val="22"/>
                <w:lang w:bidi="ne-NP"/>
              </w:rPr>
              <w:t>No expansion needed</w:t>
            </w:r>
          </w:p>
        </w:tc>
      </w:tr>
      <w:tr w:rsidR="001E4ABE" w:rsidRPr="00EE1799" w:rsidTr="00F50991">
        <w:trPr>
          <w:trHeight w:val="300"/>
        </w:trPr>
        <w:tc>
          <w:tcPr>
            <w:tcW w:w="4353" w:type="pct"/>
            <w:gridSpan w:val="1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4ABE" w:rsidRPr="00EE1799" w:rsidRDefault="001E4ABE" w:rsidP="001E4ABE">
            <w:pPr>
              <w:spacing w:after="0" w:line="240" w:lineRule="auto"/>
              <w:jc w:val="center"/>
              <w:rPr>
                <w:rFonts w:eastAsia="Times New Roman" w:cs="Times New Roman"/>
                <w:b/>
                <w:bCs/>
                <w:color w:val="000000"/>
                <w:sz w:val="22"/>
                <w:lang w:bidi="ne-NP"/>
              </w:rPr>
            </w:pPr>
            <w:r w:rsidRPr="00EE1799">
              <w:rPr>
                <w:rFonts w:eastAsia="Times New Roman" w:cs="Times New Roman"/>
                <w:b/>
                <w:bCs/>
                <w:color w:val="000000"/>
                <w:sz w:val="22"/>
                <w:lang w:bidi="ne-NP"/>
              </w:rPr>
              <w:t>Total Cost of expansion (in MUSD)</w:t>
            </w:r>
          </w:p>
        </w:tc>
        <w:tc>
          <w:tcPr>
            <w:tcW w:w="647" w:type="pct"/>
            <w:tcBorders>
              <w:top w:val="nil"/>
              <w:left w:val="nil"/>
              <w:bottom w:val="single" w:sz="4" w:space="0" w:color="auto"/>
              <w:right w:val="single" w:sz="4" w:space="0" w:color="auto"/>
            </w:tcBorders>
            <w:shd w:val="clear" w:color="auto" w:fill="auto"/>
            <w:vAlign w:val="bottom"/>
            <w:hideMark/>
          </w:tcPr>
          <w:p w:rsidR="001E4ABE" w:rsidRPr="00EE1799" w:rsidRDefault="00A37E7C" w:rsidP="001E4ABE">
            <w:pPr>
              <w:spacing w:after="0" w:line="240" w:lineRule="auto"/>
              <w:jc w:val="center"/>
              <w:rPr>
                <w:rFonts w:eastAsia="Times New Roman" w:cs="Times New Roman"/>
                <w:b/>
                <w:bCs/>
                <w:color w:val="000000"/>
                <w:sz w:val="22"/>
                <w:lang w:bidi="ne-NP"/>
              </w:rPr>
            </w:pPr>
            <w:r>
              <w:rPr>
                <w:rFonts w:eastAsia="Times New Roman" w:cs="Times New Roman"/>
                <w:b/>
                <w:bCs/>
                <w:color w:val="000000"/>
                <w:sz w:val="22"/>
                <w:lang w:bidi="ne-NP"/>
              </w:rPr>
              <w:t>72.409</w:t>
            </w:r>
          </w:p>
        </w:tc>
      </w:tr>
    </w:tbl>
    <w:p w:rsidR="00541B8D" w:rsidRDefault="00D654BA" w:rsidP="00693DEE">
      <w:r w:rsidRPr="00863ADB">
        <w:lastRenderedPageBreak/>
        <w:t xml:space="preserve"> </w:t>
      </w:r>
    </w:p>
    <w:p w:rsidR="00060FF6" w:rsidRDefault="00541B8D" w:rsidP="00A90CED">
      <w:pPr>
        <w:spacing w:before="240" w:line="360" w:lineRule="auto"/>
        <w:jc w:val="both"/>
      </w:pPr>
      <w:r w:rsidRPr="00A90CED">
        <w:rPr>
          <w:rFonts w:cs="Times New Roman"/>
        </w:rPr>
        <w:t>The result generated by the planning model shows that Lapsephedi-Bha</w:t>
      </w:r>
      <w:r w:rsidR="00060FF6">
        <w:rPr>
          <w:rFonts w:cs="Times New Roman"/>
        </w:rPr>
        <w:t>ktapur, Lamosangu-</w:t>
      </w:r>
      <w:r w:rsidRPr="00A90CED">
        <w:rPr>
          <w:rFonts w:cs="Times New Roman"/>
        </w:rPr>
        <w:t>Bhaktapur, Balaju-Chapal</w:t>
      </w:r>
      <w:r w:rsidR="00060FF6">
        <w:rPr>
          <w:rFonts w:cs="Times New Roman"/>
        </w:rPr>
        <w:t>i</w:t>
      </w:r>
      <w:r w:rsidRPr="00A90CED">
        <w:rPr>
          <w:rFonts w:cs="Times New Roman"/>
        </w:rPr>
        <w:t>, Chapali</w:t>
      </w:r>
      <w:r w:rsidR="00C118BA">
        <w:rPr>
          <w:rFonts w:cs="Times New Roman"/>
        </w:rPr>
        <w:t>-M</w:t>
      </w:r>
      <w:r w:rsidRPr="00A90CED">
        <w:rPr>
          <w:rFonts w:cs="Times New Roman"/>
        </w:rPr>
        <w:t xml:space="preserve">ulpani, </w:t>
      </w:r>
      <w:proofErr w:type="gramStart"/>
      <w:r w:rsidRPr="00A90CED">
        <w:rPr>
          <w:rFonts w:cs="Times New Roman"/>
        </w:rPr>
        <w:t>Mulpani</w:t>
      </w:r>
      <w:proofErr w:type="gramEnd"/>
      <w:r w:rsidRPr="00A90CED">
        <w:rPr>
          <w:rFonts w:cs="Times New Roman"/>
        </w:rPr>
        <w:t xml:space="preserve">-Bhaktapur lines should be further supported by additional 220 kV Double circuit lines having </w:t>
      </w:r>
      <w:r w:rsidR="00640E07">
        <w:rPr>
          <w:rFonts w:cs="Times New Roman"/>
        </w:rPr>
        <w:t>“</w:t>
      </w:r>
      <w:r w:rsidRPr="00A90CED">
        <w:rPr>
          <w:rFonts w:cs="Times New Roman"/>
        </w:rPr>
        <w:t>Twin</w:t>
      </w:r>
      <w:r w:rsidR="00A90CED" w:rsidRPr="00A90CED">
        <w:rPr>
          <w:rFonts w:cs="Times New Roman"/>
        </w:rPr>
        <w:t xml:space="preserve"> Bison</w:t>
      </w:r>
      <w:r w:rsidR="00640E07">
        <w:rPr>
          <w:rFonts w:cs="Times New Roman"/>
        </w:rPr>
        <w:t>” ACSR</w:t>
      </w:r>
      <w:r w:rsidR="00A90CED" w:rsidRPr="00A90CED">
        <w:rPr>
          <w:rFonts w:cs="Times New Roman"/>
        </w:rPr>
        <w:t xml:space="preserve"> Cond</w:t>
      </w:r>
      <w:r w:rsidR="00640E07">
        <w:rPr>
          <w:rFonts w:cs="Times New Roman"/>
        </w:rPr>
        <w:t>uctor</w:t>
      </w:r>
      <w:r w:rsidR="00A90CED" w:rsidRPr="00A90CED">
        <w:rPr>
          <w:rFonts w:cs="Times New Roman"/>
        </w:rPr>
        <w:t>.</w:t>
      </w:r>
      <w:r w:rsidR="00A90CED">
        <w:t xml:space="preserve"> </w:t>
      </w:r>
      <w:r w:rsidR="00E707FA">
        <w:t>Also Double-Circuit 66 kV line should be added in the   Balaju-Suichatar line corridor.</w:t>
      </w:r>
    </w:p>
    <w:p w:rsidR="00640E07" w:rsidRDefault="00640E07" w:rsidP="00A90CED">
      <w:pPr>
        <w:spacing w:before="240" w:line="360" w:lineRule="auto"/>
        <w:jc w:val="both"/>
      </w:pPr>
      <w:r>
        <w:t xml:space="preserve">The result shows that the transmission expansion planning of Bagmati province is mostly to be done either in the transmission </w:t>
      </w:r>
      <w:r w:rsidR="00C03382">
        <w:t>corridors</w:t>
      </w:r>
      <w:r>
        <w:t xml:space="preserve"> of Kathmandu valley or the line corridors connecting the substations of Kathmandu valley</w:t>
      </w:r>
      <w:r w:rsidR="00BD0456">
        <w:t xml:space="preserve"> because of the highest </w:t>
      </w:r>
      <w:r w:rsidR="00B73B82">
        <w:t>conce</w:t>
      </w:r>
      <w:r w:rsidR="00BD0456" w:rsidRPr="00BD0456">
        <w:t>ntration</w:t>
      </w:r>
      <w:r w:rsidR="00B73B82">
        <w:t xml:space="preserve"> of the load</w:t>
      </w:r>
      <w:r>
        <w:t>. Further, the most of the lines resulted in the expansion planning is 220 kV Double-circuit types with “Twin Bison” conductor</w:t>
      </w:r>
      <w:r w:rsidR="00BD0456">
        <w:t xml:space="preserve">. </w:t>
      </w:r>
      <w:r w:rsidR="00B73B82">
        <w:t xml:space="preserve">The </w:t>
      </w:r>
      <w:r w:rsidR="00C03382">
        <w:t>reason</w:t>
      </w:r>
      <w:r w:rsidR="00B73B82">
        <w:t xml:space="preserve"> for that can be interpreted as, even using this type of conductor, the line loadability will not exceed 75% of line capacity and there is no need to choose the line type having higher power transfer capability with increased cost.</w:t>
      </w:r>
    </w:p>
    <w:p w:rsidR="003129DB" w:rsidRDefault="00B73B82" w:rsidP="00A90CED">
      <w:pPr>
        <w:spacing w:before="240" w:line="360" w:lineRule="auto"/>
        <w:jc w:val="both"/>
      </w:pPr>
      <w:r>
        <w:t>T</w:t>
      </w:r>
      <w:r w:rsidR="00060FF6">
        <w:t>he</w:t>
      </w:r>
      <w:r w:rsidR="00674A5B">
        <w:t xml:space="preserve"> result of the</w:t>
      </w:r>
      <w:r w:rsidR="00060FF6">
        <w:t xml:space="preserve"> power flow in the transmission system and the status of the line loadability</w:t>
      </w:r>
      <w:r w:rsidR="00674A5B">
        <w:t xml:space="preserve"> </w:t>
      </w:r>
      <w:r w:rsidR="00C03382">
        <w:t>for the expansion solution is</w:t>
      </w:r>
      <w:r w:rsidR="00060FF6">
        <w:t xml:space="preserve"> presented in the Table</w:t>
      </w:r>
      <w:r w:rsidR="003129DB">
        <w:t xml:space="preserve"> 4.10.</w:t>
      </w:r>
      <w:r w:rsidR="00996DB8">
        <w:t xml:space="preserve"> </w:t>
      </w:r>
    </w:p>
    <w:p w:rsidR="00025076" w:rsidRPr="00025076" w:rsidRDefault="00025076" w:rsidP="00025076">
      <w:pPr>
        <w:pStyle w:val="Caption"/>
        <w:keepNext/>
        <w:jc w:val="center"/>
        <w:rPr>
          <w:color w:val="auto"/>
          <w:sz w:val="24"/>
          <w:szCs w:val="24"/>
        </w:rPr>
      </w:pPr>
      <w:bookmarkStart w:id="54" w:name="_Toc115348004"/>
      <w:r w:rsidRPr="00025076">
        <w:rPr>
          <w:color w:val="auto"/>
          <w:sz w:val="24"/>
          <w:szCs w:val="24"/>
        </w:rPr>
        <w:t xml:space="preserve">Table </w:t>
      </w:r>
      <w:r w:rsidRPr="00025076">
        <w:rPr>
          <w:color w:val="auto"/>
          <w:sz w:val="24"/>
          <w:szCs w:val="24"/>
        </w:rPr>
        <w:fldChar w:fldCharType="begin"/>
      </w:r>
      <w:r w:rsidRPr="00025076">
        <w:rPr>
          <w:color w:val="auto"/>
          <w:sz w:val="24"/>
          <w:szCs w:val="24"/>
        </w:rPr>
        <w:instrText xml:space="preserve"> STYLEREF 1 \s </w:instrText>
      </w:r>
      <w:r w:rsidRPr="00025076">
        <w:rPr>
          <w:color w:val="auto"/>
          <w:sz w:val="24"/>
          <w:szCs w:val="24"/>
        </w:rPr>
        <w:fldChar w:fldCharType="separate"/>
      </w:r>
      <w:r w:rsidR="00021248">
        <w:rPr>
          <w:noProof/>
          <w:color w:val="auto"/>
          <w:sz w:val="24"/>
          <w:szCs w:val="24"/>
        </w:rPr>
        <w:t>4</w:t>
      </w:r>
      <w:r w:rsidRPr="00025076">
        <w:rPr>
          <w:color w:val="auto"/>
          <w:sz w:val="24"/>
          <w:szCs w:val="24"/>
        </w:rPr>
        <w:fldChar w:fldCharType="end"/>
      </w:r>
      <w:r w:rsidRPr="00025076">
        <w:rPr>
          <w:color w:val="auto"/>
          <w:sz w:val="24"/>
          <w:szCs w:val="24"/>
        </w:rPr>
        <w:t>.</w:t>
      </w:r>
      <w:r w:rsidRPr="00025076">
        <w:rPr>
          <w:color w:val="auto"/>
          <w:sz w:val="24"/>
          <w:szCs w:val="24"/>
        </w:rPr>
        <w:fldChar w:fldCharType="begin"/>
      </w:r>
      <w:r w:rsidRPr="00025076">
        <w:rPr>
          <w:color w:val="auto"/>
          <w:sz w:val="24"/>
          <w:szCs w:val="24"/>
        </w:rPr>
        <w:instrText xml:space="preserve"> SEQ Table \* ARABIC \s 1 </w:instrText>
      </w:r>
      <w:r w:rsidRPr="00025076">
        <w:rPr>
          <w:color w:val="auto"/>
          <w:sz w:val="24"/>
          <w:szCs w:val="24"/>
        </w:rPr>
        <w:fldChar w:fldCharType="separate"/>
      </w:r>
      <w:r w:rsidR="00021248">
        <w:rPr>
          <w:noProof/>
          <w:color w:val="auto"/>
          <w:sz w:val="24"/>
          <w:szCs w:val="24"/>
        </w:rPr>
        <w:t>10</w:t>
      </w:r>
      <w:r w:rsidRPr="00025076">
        <w:rPr>
          <w:color w:val="auto"/>
          <w:sz w:val="24"/>
          <w:szCs w:val="24"/>
        </w:rPr>
        <w:fldChar w:fldCharType="end"/>
      </w:r>
      <w:r w:rsidRPr="00025076">
        <w:rPr>
          <w:color w:val="auto"/>
          <w:sz w:val="24"/>
          <w:szCs w:val="24"/>
        </w:rPr>
        <w:t>: Power Flow Results for expansion Solution</w:t>
      </w:r>
      <w:bookmarkEnd w:id="54"/>
    </w:p>
    <w:tbl>
      <w:tblPr>
        <w:tblW w:w="5329" w:type="pct"/>
        <w:tblLayout w:type="fixed"/>
        <w:tblLook w:val="04A0" w:firstRow="1" w:lastRow="0" w:firstColumn="1" w:lastColumn="0" w:noHBand="0" w:noVBand="1"/>
      </w:tblPr>
      <w:tblGrid>
        <w:gridCol w:w="651"/>
        <w:gridCol w:w="1176"/>
        <w:gridCol w:w="720"/>
        <w:gridCol w:w="1085"/>
        <w:gridCol w:w="720"/>
        <w:gridCol w:w="720"/>
        <w:gridCol w:w="632"/>
        <w:gridCol w:w="884"/>
        <w:gridCol w:w="903"/>
        <w:gridCol w:w="1079"/>
        <w:gridCol w:w="898"/>
      </w:tblGrid>
      <w:tr w:rsidR="0004269C" w:rsidRPr="0004269C" w:rsidTr="0004269C">
        <w:trPr>
          <w:trHeight w:val="315"/>
          <w:tblHeader/>
        </w:trPr>
        <w:tc>
          <w:tcPr>
            <w:tcW w:w="965" w:type="pct"/>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jc w:val="center"/>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From</w:t>
            </w:r>
          </w:p>
        </w:tc>
        <w:tc>
          <w:tcPr>
            <w:tcW w:w="953" w:type="pct"/>
            <w:gridSpan w:val="2"/>
            <w:tcBorders>
              <w:top w:val="single" w:sz="4" w:space="0" w:color="auto"/>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jc w:val="center"/>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To</w:t>
            </w:r>
          </w:p>
        </w:tc>
        <w:tc>
          <w:tcPr>
            <w:tcW w:w="380" w:type="pct"/>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rsidR="0004269C" w:rsidRPr="0004269C" w:rsidRDefault="0004269C" w:rsidP="0004269C">
            <w:pPr>
              <w:spacing w:after="0" w:line="240" w:lineRule="auto"/>
              <w:jc w:val="center"/>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No. of Circuit</w:t>
            </w:r>
          </w:p>
        </w:tc>
        <w:tc>
          <w:tcPr>
            <w:tcW w:w="380"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jc w:val="center"/>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Length (km)</w:t>
            </w:r>
          </w:p>
        </w:tc>
        <w:tc>
          <w:tcPr>
            <w:tcW w:w="334"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jc w:val="center"/>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Voltage level (kV)</w:t>
            </w:r>
          </w:p>
        </w:tc>
        <w:tc>
          <w:tcPr>
            <w:tcW w:w="467"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jc w:val="center"/>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Conductor Type</w:t>
            </w:r>
          </w:p>
        </w:tc>
        <w:tc>
          <w:tcPr>
            <w:tcW w:w="477"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jc w:val="center"/>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Power Flow (MW)</w:t>
            </w:r>
          </w:p>
        </w:tc>
        <w:tc>
          <w:tcPr>
            <w:tcW w:w="570"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jc w:val="center"/>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Line Capacity (MW)</w:t>
            </w:r>
          </w:p>
        </w:tc>
        <w:tc>
          <w:tcPr>
            <w:tcW w:w="474" w:type="pct"/>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jc w:val="center"/>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 Line Loadability</w:t>
            </w:r>
          </w:p>
        </w:tc>
      </w:tr>
      <w:tr w:rsidR="0004269C" w:rsidRPr="0004269C" w:rsidTr="0004269C">
        <w:trPr>
          <w:trHeight w:val="630"/>
          <w:tblHeader/>
        </w:trPr>
        <w:tc>
          <w:tcPr>
            <w:tcW w:w="344" w:type="pct"/>
            <w:tcBorders>
              <w:top w:val="nil"/>
              <w:left w:val="single" w:sz="4" w:space="0" w:color="auto"/>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Bus no.</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Bus name</w:t>
            </w:r>
          </w:p>
        </w:tc>
        <w:tc>
          <w:tcPr>
            <w:tcW w:w="380"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Bus no</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b/>
                <w:bCs/>
                <w:color w:val="000000"/>
                <w:sz w:val="21"/>
                <w:szCs w:val="21"/>
                <w:lang w:bidi="ne-NP"/>
              </w:rPr>
            </w:pPr>
            <w:r w:rsidRPr="0004269C">
              <w:rPr>
                <w:rFonts w:eastAsia="Times New Roman" w:cs="Times New Roman"/>
                <w:b/>
                <w:bCs/>
                <w:color w:val="000000"/>
                <w:sz w:val="21"/>
                <w:szCs w:val="21"/>
                <w:lang w:bidi="ne-NP"/>
              </w:rPr>
              <w:t>Bus name</w:t>
            </w:r>
          </w:p>
        </w:tc>
        <w:tc>
          <w:tcPr>
            <w:tcW w:w="380" w:type="pct"/>
            <w:vMerge/>
            <w:tcBorders>
              <w:top w:val="single" w:sz="4" w:space="0" w:color="auto"/>
              <w:left w:val="single" w:sz="4" w:space="0" w:color="auto"/>
              <w:bottom w:val="single" w:sz="4" w:space="0" w:color="000000"/>
              <w:right w:val="single" w:sz="4" w:space="0" w:color="auto"/>
            </w:tcBorders>
            <w:vAlign w:val="center"/>
            <w:hideMark/>
          </w:tcPr>
          <w:p w:rsidR="0004269C" w:rsidRPr="0004269C" w:rsidRDefault="0004269C" w:rsidP="0004269C">
            <w:pPr>
              <w:spacing w:after="0" w:line="240" w:lineRule="auto"/>
              <w:rPr>
                <w:rFonts w:eastAsia="Times New Roman" w:cs="Times New Roman"/>
                <w:b/>
                <w:bCs/>
                <w:color w:val="000000"/>
                <w:sz w:val="21"/>
                <w:szCs w:val="21"/>
                <w:lang w:bidi="ne-NP"/>
              </w:rPr>
            </w:pPr>
          </w:p>
        </w:tc>
        <w:tc>
          <w:tcPr>
            <w:tcW w:w="380" w:type="pct"/>
            <w:vMerge/>
            <w:tcBorders>
              <w:top w:val="single" w:sz="4" w:space="0" w:color="auto"/>
              <w:left w:val="single" w:sz="4" w:space="0" w:color="auto"/>
              <w:bottom w:val="single" w:sz="4" w:space="0" w:color="auto"/>
              <w:right w:val="single" w:sz="4" w:space="0" w:color="auto"/>
            </w:tcBorders>
            <w:vAlign w:val="center"/>
            <w:hideMark/>
          </w:tcPr>
          <w:p w:rsidR="0004269C" w:rsidRPr="0004269C" w:rsidRDefault="0004269C" w:rsidP="0004269C">
            <w:pPr>
              <w:spacing w:after="0" w:line="240" w:lineRule="auto"/>
              <w:rPr>
                <w:rFonts w:eastAsia="Times New Roman" w:cs="Times New Roman"/>
                <w:b/>
                <w:bCs/>
                <w:color w:val="000000"/>
                <w:sz w:val="21"/>
                <w:szCs w:val="21"/>
                <w:lang w:bidi="ne-NP"/>
              </w:rPr>
            </w:pPr>
          </w:p>
        </w:tc>
        <w:tc>
          <w:tcPr>
            <w:tcW w:w="334" w:type="pct"/>
            <w:vMerge/>
            <w:tcBorders>
              <w:top w:val="single" w:sz="4" w:space="0" w:color="auto"/>
              <w:left w:val="single" w:sz="4" w:space="0" w:color="auto"/>
              <w:bottom w:val="single" w:sz="4" w:space="0" w:color="auto"/>
              <w:right w:val="single" w:sz="4" w:space="0" w:color="auto"/>
            </w:tcBorders>
            <w:vAlign w:val="center"/>
            <w:hideMark/>
          </w:tcPr>
          <w:p w:rsidR="0004269C" w:rsidRPr="0004269C" w:rsidRDefault="0004269C" w:rsidP="0004269C">
            <w:pPr>
              <w:spacing w:after="0" w:line="240" w:lineRule="auto"/>
              <w:rPr>
                <w:rFonts w:eastAsia="Times New Roman" w:cs="Times New Roman"/>
                <w:b/>
                <w:bCs/>
                <w:color w:val="000000"/>
                <w:sz w:val="21"/>
                <w:szCs w:val="21"/>
                <w:lang w:bidi="ne-NP"/>
              </w:rPr>
            </w:pPr>
          </w:p>
        </w:tc>
        <w:tc>
          <w:tcPr>
            <w:tcW w:w="467" w:type="pct"/>
            <w:vMerge/>
            <w:tcBorders>
              <w:top w:val="single" w:sz="4" w:space="0" w:color="auto"/>
              <w:left w:val="single" w:sz="4" w:space="0" w:color="auto"/>
              <w:bottom w:val="single" w:sz="4" w:space="0" w:color="auto"/>
              <w:right w:val="single" w:sz="4" w:space="0" w:color="auto"/>
            </w:tcBorders>
            <w:vAlign w:val="center"/>
            <w:hideMark/>
          </w:tcPr>
          <w:p w:rsidR="0004269C" w:rsidRPr="0004269C" w:rsidRDefault="0004269C" w:rsidP="0004269C">
            <w:pPr>
              <w:spacing w:after="0" w:line="240" w:lineRule="auto"/>
              <w:rPr>
                <w:rFonts w:eastAsia="Times New Roman" w:cs="Times New Roman"/>
                <w:b/>
                <w:bCs/>
                <w:color w:val="000000"/>
                <w:sz w:val="21"/>
                <w:szCs w:val="21"/>
                <w:lang w:bidi="ne-NP"/>
              </w:rPr>
            </w:pPr>
          </w:p>
        </w:tc>
        <w:tc>
          <w:tcPr>
            <w:tcW w:w="477" w:type="pct"/>
            <w:vMerge/>
            <w:tcBorders>
              <w:top w:val="single" w:sz="4" w:space="0" w:color="auto"/>
              <w:left w:val="single" w:sz="4" w:space="0" w:color="auto"/>
              <w:bottom w:val="single" w:sz="4" w:space="0" w:color="auto"/>
              <w:right w:val="single" w:sz="4" w:space="0" w:color="auto"/>
            </w:tcBorders>
            <w:vAlign w:val="center"/>
            <w:hideMark/>
          </w:tcPr>
          <w:p w:rsidR="0004269C" w:rsidRPr="0004269C" w:rsidRDefault="0004269C" w:rsidP="0004269C">
            <w:pPr>
              <w:spacing w:after="0" w:line="240" w:lineRule="auto"/>
              <w:rPr>
                <w:rFonts w:eastAsia="Times New Roman" w:cs="Times New Roman"/>
                <w:b/>
                <w:bCs/>
                <w:color w:val="000000"/>
                <w:sz w:val="21"/>
                <w:szCs w:val="21"/>
                <w:lang w:bidi="ne-NP"/>
              </w:rPr>
            </w:pPr>
          </w:p>
        </w:tc>
        <w:tc>
          <w:tcPr>
            <w:tcW w:w="570" w:type="pct"/>
            <w:vMerge/>
            <w:tcBorders>
              <w:top w:val="single" w:sz="4" w:space="0" w:color="auto"/>
              <w:left w:val="single" w:sz="4" w:space="0" w:color="auto"/>
              <w:bottom w:val="single" w:sz="4" w:space="0" w:color="auto"/>
              <w:right w:val="single" w:sz="4" w:space="0" w:color="auto"/>
            </w:tcBorders>
            <w:vAlign w:val="center"/>
            <w:hideMark/>
          </w:tcPr>
          <w:p w:rsidR="0004269C" w:rsidRPr="0004269C" w:rsidRDefault="0004269C" w:rsidP="0004269C">
            <w:pPr>
              <w:spacing w:after="0" w:line="240" w:lineRule="auto"/>
              <w:rPr>
                <w:rFonts w:eastAsia="Times New Roman" w:cs="Times New Roman"/>
                <w:b/>
                <w:bCs/>
                <w:color w:val="000000"/>
                <w:sz w:val="21"/>
                <w:szCs w:val="21"/>
                <w:lang w:bidi="ne-NP"/>
              </w:rPr>
            </w:pPr>
          </w:p>
        </w:tc>
        <w:tc>
          <w:tcPr>
            <w:tcW w:w="474" w:type="pct"/>
            <w:vMerge/>
            <w:tcBorders>
              <w:top w:val="single" w:sz="4" w:space="0" w:color="auto"/>
              <w:left w:val="single" w:sz="4" w:space="0" w:color="auto"/>
              <w:bottom w:val="single" w:sz="4" w:space="0" w:color="auto"/>
              <w:right w:val="single" w:sz="4" w:space="0" w:color="auto"/>
            </w:tcBorders>
            <w:vAlign w:val="center"/>
            <w:hideMark/>
          </w:tcPr>
          <w:p w:rsidR="0004269C" w:rsidRPr="0004269C" w:rsidRDefault="0004269C" w:rsidP="0004269C">
            <w:pPr>
              <w:spacing w:after="0" w:line="240" w:lineRule="auto"/>
              <w:rPr>
                <w:rFonts w:eastAsia="Times New Roman" w:cs="Times New Roman"/>
                <w:b/>
                <w:bCs/>
                <w:color w:val="000000"/>
                <w:sz w:val="21"/>
                <w:szCs w:val="21"/>
                <w:lang w:bidi="ne-NP"/>
              </w:rPr>
            </w:pP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New</w:t>
            </w:r>
            <w:r>
              <w:rPr>
                <w:rFonts w:eastAsia="Times New Roman" w:cs="Times New Roman"/>
                <w:color w:val="000000"/>
                <w:sz w:val="21"/>
                <w:szCs w:val="21"/>
                <w:lang w:bidi="ne-NP"/>
              </w:rPr>
              <w:t>-</w:t>
            </w:r>
            <w:r w:rsidRPr="0004269C">
              <w:rPr>
                <w:rFonts w:eastAsia="Times New Roman" w:cs="Times New Roman"/>
                <w:color w:val="000000"/>
                <w:sz w:val="21"/>
                <w:szCs w:val="21"/>
                <w:lang w:bidi="ne-NP"/>
              </w:rPr>
              <w:t xml:space="preserve">Khimti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Bahrabise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46</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400</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Quad moose</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-269.44</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4230.00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6.37%</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Bahrabise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Lapsephedi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60</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400</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Quad moose</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104.38</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4230.00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2.47%</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Lapsephedi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Ratmate</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28</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400</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Quad moose</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-385.83</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4230.00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9.12%</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Lapsephedi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Bhaktapur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103.25</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46.93%</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w:t>
            </w:r>
          </w:p>
        </w:tc>
        <w:tc>
          <w:tcPr>
            <w:tcW w:w="621"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Lapsephedi 220</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w:t>
            </w:r>
          </w:p>
        </w:tc>
        <w:tc>
          <w:tcPr>
            <w:tcW w:w="573"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Bhaktapur 220</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w:t>
            </w:r>
          </w:p>
        </w:tc>
        <w:tc>
          <w:tcPr>
            <w:tcW w:w="33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w:t>
            </w:r>
          </w:p>
        </w:tc>
        <w:tc>
          <w:tcPr>
            <w:tcW w:w="467"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Twin Bison</w:t>
            </w:r>
          </w:p>
        </w:tc>
        <w:tc>
          <w:tcPr>
            <w:tcW w:w="477"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409.85</w:t>
            </w:r>
          </w:p>
        </w:tc>
        <w:tc>
          <w:tcPr>
            <w:tcW w:w="57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907.00</w:t>
            </w:r>
          </w:p>
        </w:tc>
        <w:tc>
          <w:tcPr>
            <w:tcW w:w="47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45.19%</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Lamosangu</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Bhaktapur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48</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118.12</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53.69%</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w:t>
            </w:r>
          </w:p>
        </w:tc>
        <w:tc>
          <w:tcPr>
            <w:tcW w:w="621"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Lamosangu</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w:t>
            </w:r>
          </w:p>
        </w:tc>
        <w:tc>
          <w:tcPr>
            <w:tcW w:w="573"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Bhaktapur </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48</w:t>
            </w:r>
          </w:p>
        </w:tc>
        <w:tc>
          <w:tcPr>
            <w:tcW w:w="33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w:t>
            </w:r>
          </w:p>
        </w:tc>
        <w:tc>
          <w:tcPr>
            <w:tcW w:w="467"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Twin Bison</w:t>
            </w:r>
          </w:p>
        </w:tc>
        <w:tc>
          <w:tcPr>
            <w:tcW w:w="477"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468.87</w:t>
            </w:r>
          </w:p>
        </w:tc>
        <w:tc>
          <w:tcPr>
            <w:tcW w:w="57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907.00</w:t>
            </w:r>
          </w:p>
        </w:tc>
        <w:tc>
          <w:tcPr>
            <w:tcW w:w="47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51.69%</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Ratmate</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16</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Hetauda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41</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400</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Quad moose</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769.84</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4230.00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18.20%</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Balaju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Chapali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5.5</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-104.41</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47.46%</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lastRenderedPageBreak/>
              <w:t>9</w:t>
            </w:r>
          </w:p>
        </w:tc>
        <w:tc>
          <w:tcPr>
            <w:tcW w:w="621"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Balaju 220</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w:t>
            </w:r>
          </w:p>
        </w:tc>
        <w:tc>
          <w:tcPr>
            <w:tcW w:w="573"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Chapali 220</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5.5</w:t>
            </w:r>
          </w:p>
        </w:tc>
        <w:tc>
          <w:tcPr>
            <w:tcW w:w="33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w:t>
            </w:r>
          </w:p>
        </w:tc>
        <w:tc>
          <w:tcPr>
            <w:tcW w:w="467"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Twin Bison</w:t>
            </w:r>
          </w:p>
        </w:tc>
        <w:tc>
          <w:tcPr>
            <w:tcW w:w="477"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-414.41</w:t>
            </w:r>
          </w:p>
        </w:tc>
        <w:tc>
          <w:tcPr>
            <w:tcW w:w="57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907.00</w:t>
            </w:r>
          </w:p>
        </w:tc>
        <w:tc>
          <w:tcPr>
            <w:tcW w:w="47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45.69%</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Balaju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Suichatar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4.9</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79.97</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72.70%</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w:t>
            </w:r>
          </w:p>
        </w:tc>
        <w:tc>
          <w:tcPr>
            <w:tcW w:w="621"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Balaju </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w:t>
            </w:r>
          </w:p>
        </w:tc>
        <w:tc>
          <w:tcPr>
            <w:tcW w:w="573"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Suichatar </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4.9</w:t>
            </w:r>
          </w:p>
        </w:tc>
        <w:tc>
          <w:tcPr>
            <w:tcW w:w="33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143.38</w:t>
            </w:r>
          </w:p>
        </w:tc>
        <w:tc>
          <w:tcPr>
            <w:tcW w:w="57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65.17%</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Balaju 66</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Suichatar 66</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4.9</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54.07</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81.20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66.58%</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Chapali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12</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Mulpani</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3.5</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-132.50</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60.23%</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w:t>
            </w:r>
          </w:p>
        </w:tc>
        <w:tc>
          <w:tcPr>
            <w:tcW w:w="621"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Chapali 220</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12</w:t>
            </w:r>
          </w:p>
        </w:tc>
        <w:tc>
          <w:tcPr>
            <w:tcW w:w="573"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Mulpani 220</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3.5</w:t>
            </w:r>
          </w:p>
        </w:tc>
        <w:tc>
          <w:tcPr>
            <w:tcW w:w="33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w:t>
            </w:r>
          </w:p>
        </w:tc>
        <w:tc>
          <w:tcPr>
            <w:tcW w:w="467"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Twin Bison</w:t>
            </w:r>
          </w:p>
        </w:tc>
        <w:tc>
          <w:tcPr>
            <w:tcW w:w="477"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-525.93</w:t>
            </w:r>
          </w:p>
        </w:tc>
        <w:tc>
          <w:tcPr>
            <w:tcW w:w="57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907.00</w:t>
            </w:r>
          </w:p>
        </w:tc>
        <w:tc>
          <w:tcPr>
            <w:tcW w:w="47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57.99%</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12</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Mulpani</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Bhaktapur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3.5</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-172.75</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78.52%</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12</w:t>
            </w:r>
          </w:p>
        </w:tc>
        <w:tc>
          <w:tcPr>
            <w:tcW w:w="621"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Mulpani 220</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w:t>
            </w:r>
          </w:p>
        </w:tc>
        <w:tc>
          <w:tcPr>
            <w:tcW w:w="573"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Bhaktapur 220</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3.5</w:t>
            </w:r>
          </w:p>
        </w:tc>
        <w:tc>
          <w:tcPr>
            <w:tcW w:w="33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w:t>
            </w:r>
          </w:p>
        </w:tc>
        <w:tc>
          <w:tcPr>
            <w:tcW w:w="467"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Twin Bison</w:t>
            </w:r>
          </w:p>
        </w:tc>
        <w:tc>
          <w:tcPr>
            <w:tcW w:w="477"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-685.67</w:t>
            </w:r>
          </w:p>
        </w:tc>
        <w:tc>
          <w:tcPr>
            <w:tcW w:w="57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907.00</w:t>
            </w:r>
          </w:p>
        </w:tc>
        <w:tc>
          <w:tcPr>
            <w:tcW w:w="47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75.60%</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Suichatar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Matatirtha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-218.50</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99.32%</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Matatirtha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Trisuli3B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42</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Twin Moose</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-649.23</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1163.00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55.82%</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w:t>
            </w:r>
          </w:p>
        </w:tc>
        <w:tc>
          <w:tcPr>
            <w:tcW w:w="621"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Matatirtha </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w:t>
            </w:r>
          </w:p>
        </w:tc>
        <w:tc>
          <w:tcPr>
            <w:tcW w:w="573"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Trisuli3B </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42</w:t>
            </w:r>
          </w:p>
        </w:tc>
        <w:tc>
          <w:tcPr>
            <w:tcW w:w="33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w:t>
            </w:r>
          </w:p>
        </w:tc>
        <w:tc>
          <w:tcPr>
            <w:tcW w:w="467"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Twin Bison</w:t>
            </w:r>
          </w:p>
        </w:tc>
        <w:tc>
          <w:tcPr>
            <w:tcW w:w="477"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-638.18</w:t>
            </w:r>
          </w:p>
        </w:tc>
        <w:tc>
          <w:tcPr>
            <w:tcW w:w="57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907.00</w:t>
            </w:r>
          </w:p>
        </w:tc>
        <w:tc>
          <w:tcPr>
            <w:tcW w:w="47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70.36%</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Trisuli3B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8</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Samundratar</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52</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-216.00</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98.18%</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Chilime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Trisuli3B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Twin Bison</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822.00</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907.00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90.63%</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Matatirtha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15</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Kulekhani-II</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36</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-11.58</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5.26%</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15</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Kulekhani-II</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16</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Hetauda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8</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20.41</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9.28%</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16</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Hetauda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17</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Bharatpur</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73</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132</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Bear</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-47.37</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110.00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43.06%</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Chapali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21</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Chabel</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Dog</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5.73</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40.50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14.15%</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21</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Chabel</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Lainchaur</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5.73</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40.50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14.15%</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Lainchaur</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Balaju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5.73</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40.50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14.15%</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Balaju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23</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TrisuliHEP</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29</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-38.70</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81.20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47.66%</w:t>
            </w:r>
          </w:p>
        </w:tc>
      </w:tr>
      <w:tr w:rsidR="0004269C" w:rsidRPr="0004269C" w:rsidTr="0004269C">
        <w:trPr>
          <w:trHeight w:val="6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23</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TrisuliHEP</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24</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DevighatHEP</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4.56</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2.02</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40.50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4.99%</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24</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DevighatHEP</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11</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Chapali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29.3</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16.12</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40.50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39.80%</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25</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ChilimeHEP</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23</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TrisuliHEP</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39</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22.00</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40.50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54.32%</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Suichatar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19</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Patan</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6.4</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73.86</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81.20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90.95%</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w:t>
            </w:r>
          </w:p>
        </w:tc>
        <w:tc>
          <w:tcPr>
            <w:tcW w:w="621"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Suichatar </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19</w:t>
            </w:r>
          </w:p>
        </w:tc>
        <w:tc>
          <w:tcPr>
            <w:tcW w:w="573"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Patan</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6.4</w:t>
            </w:r>
          </w:p>
        </w:tc>
        <w:tc>
          <w:tcPr>
            <w:tcW w:w="33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000000" w:fill="D8E4BC"/>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36.97</w:t>
            </w:r>
          </w:p>
        </w:tc>
        <w:tc>
          <w:tcPr>
            <w:tcW w:w="570"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40.50</w:t>
            </w:r>
          </w:p>
        </w:tc>
        <w:tc>
          <w:tcPr>
            <w:tcW w:w="474" w:type="pct"/>
            <w:tcBorders>
              <w:top w:val="nil"/>
              <w:left w:val="nil"/>
              <w:bottom w:val="single" w:sz="4" w:space="0" w:color="auto"/>
              <w:right w:val="single" w:sz="4" w:space="0" w:color="auto"/>
            </w:tcBorders>
            <w:shd w:val="clear" w:color="000000" w:fill="D8E4BC"/>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91.28%</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19</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Patan</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20</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Baneshwor</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3.6</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LGJ 120</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-39.17</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40.50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96.72%</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20</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Baneshwor</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13</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Bhaktapur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10.8</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LGJ 120</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-39.17</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40.50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96.72%</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10</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Suichatar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18</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Kulekhan</w:t>
            </w:r>
            <w:r w:rsidRPr="0004269C">
              <w:rPr>
                <w:rFonts w:eastAsia="Times New Roman" w:cs="Times New Roman"/>
                <w:color w:val="000000"/>
                <w:sz w:val="21"/>
                <w:szCs w:val="21"/>
                <w:lang w:bidi="ne-NP"/>
              </w:rPr>
              <w:lastRenderedPageBreak/>
              <w:t>i-I</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lastRenderedPageBreak/>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29</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-35.47</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81.20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43.68%</w:t>
            </w:r>
          </w:p>
        </w:tc>
      </w:tr>
      <w:tr w:rsidR="0004269C" w:rsidRPr="0004269C" w:rsidTr="0004269C">
        <w:trPr>
          <w:trHeight w:val="300"/>
        </w:trPr>
        <w:tc>
          <w:tcPr>
            <w:tcW w:w="344" w:type="pct"/>
            <w:tcBorders>
              <w:top w:val="nil"/>
              <w:left w:val="single" w:sz="4" w:space="0" w:color="auto"/>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lastRenderedPageBreak/>
              <w:t>18</w:t>
            </w:r>
          </w:p>
        </w:tc>
        <w:tc>
          <w:tcPr>
            <w:tcW w:w="621"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Kulekhani-I</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16</w:t>
            </w:r>
          </w:p>
        </w:tc>
        <w:tc>
          <w:tcPr>
            <w:tcW w:w="573"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 xml:space="preserve">Hetauda </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2</w:t>
            </w:r>
          </w:p>
        </w:tc>
        <w:tc>
          <w:tcPr>
            <w:tcW w:w="38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16</w:t>
            </w:r>
          </w:p>
        </w:tc>
        <w:tc>
          <w:tcPr>
            <w:tcW w:w="33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66</w:t>
            </w:r>
          </w:p>
        </w:tc>
        <w:tc>
          <w:tcPr>
            <w:tcW w:w="467" w:type="pct"/>
            <w:tcBorders>
              <w:top w:val="nil"/>
              <w:left w:val="nil"/>
              <w:bottom w:val="single" w:sz="4" w:space="0" w:color="auto"/>
              <w:right w:val="single" w:sz="4" w:space="0" w:color="auto"/>
            </w:tcBorders>
            <w:shd w:val="clear" w:color="auto" w:fill="auto"/>
            <w:vAlign w:val="bottom"/>
            <w:hideMark/>
          </w:tcPr>
          <w:p w:rsidR="0004269C" w:rsidRPr="0004269C" w:rsidRDefault="0004269C" w:rsidP="0004269C">
            <w:pPr>
              <w:spacing w:after="0" w:line="240" w:lineRule="auto"/>
              <w:rPr>
                <w:rFonts w:eastAsia="Times New Roman" w:cs="Times New Roman"/>
                <w:color w:val="000000"/>
                <w:sz w:val="21"/>
                <w:szCs w:val="21"/>
                <w:lang w:bidi="ne-NP"/>
              </w:rPr>
            </w:pPr>
            <w:r w:rsidRPr="0004269C">
              <w:rPr>
                <w:rFonts w:eastAsia="Times New Roman" w:cs="Times New Roman"/>
                <w:color w:val="000000"/>
                <w:sz w:val="21"/>
                <w:szCs w:val="21"/>
                <w:lang w:bidi="ne-NP"/>
              </w:rPr>
              <w:t>Wolf</w:t>
            </w:r>
          </w:p>
        </w:tc>
        <w:tc>
          <w:tcPr>
            <w:tcW w:w="477"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44.52</w:t>
            </w:r>
          </w:p>
        </w:tc>
        <w:tc>
          <w:tcPr>
            <w:tcW w:w="570"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81.20</w:t>
            </w:r>
          </w:p>
        </w:tc>
        <w:tc>
          <w:tcPr>
            <w:tcW w:w="474" w:type="pct"/>
            <w:tcBorders>
              <w:top w:val="nil"/>
              <w:left w:val="nil"/>
              <w:bottom w:val="single" w:sz="4" w:space="0" w:color="auto"/>
              <w:right w:val="single" w:sz="4" w:space="0" w:color="auto"/>
            </w:tcBorders>
            <w:shd w:val="clear" w:color="auto" w:fill="auto"/>
            <w:noWrap/>
            <w:vAlign w:val="bottom"/>
            <w:hideMark/>
          </w:tcPr>
          <w:p w:rsidR="0004269C" w:rsidRPr="0004269C" w:rsidRDefault="0004269C" w:rsidP="0004269C">
            <w:pPr>
              <w:spacing w:after="0" w:line="240" w:lineRule="auto"/>
              <w:jc w:val="right"/>
              <w:rPr>
                <w:rFonts w:eastAsia="Times New Roman" w:cs="Times New Roman"/>
                <w:color w:val="000000"/>
                <w:sz w:val="21"/>
                <w:szCs w:val="21"/>
                <w:lang w:bidi="ne-NP"/>
              </w:rPr>
            </w:pPr>
            <w:r w:rsidRPr="0004269C">
              <w:rPr>
                <w:rFonts w:eastAsia="Times New Roman" w:cs="Times New Roman"/>
                <w:color w:val="000000"/>
                <w:sz w:val="21"/>
                <w:szCs w:val="21"/>
                <w:lang w:bidi="ne-NP"/>
              </w:rPr>
              <w:t>54.83%</w:t>
            </w:r>
          </w:p>
        </w:tc>
      </w:tr>
    </w:tbl>
    <w:p w:rsidR="009B182A" w:rsidRPr="00693DEE" w:rsidRDefault="00996DB8" w:rsidP="00A90CED">
      <w:pPr>
        <w:spacing w:before="240" w:line="360" w:lineRule="auto"/>
        <w:jc w:val="both"/>
        <w:rPr>
          <w:rFonts w:cs="Times New Roman"/>
          <w:sz w:val="28"/>
        </w:rPr>
      </w:pPr>
      <w:r>
        <w:t xml:space="preserve">In the above Table 4.10, the highlighted line segment are the additional lines to be added in the high voltage transmission system of Bagmati </w:t>
      </w:r>
      <w:r w:rsidR="00501BED">
        <w:t>Province. The</w:t>
      </w:r>
      <w:r>
        <w:t xml:space="preserve"> expansion solution generated by the model </w:t>
      </w:r>
      <w:r w:rsidR="00501BED">
        <w:t>shows</w:t>
      </w:r>
      <w:r>
        <w:t xml:space="preserve"> that addition of the </w:t>
      </w:r>
      <w:r w:rsidR="00501BED">
        <w:t>eight</w:t>
      </w:r>
      <w:r>
        <w:t xml:space="preserve"> new lines can solve the problem of the line overloading. </w:t>
      </w:r>
      <w:r w:rsidR="003129DB" w:rsidRPr="00863ADB">
        <w:t xml:space="preserve"> </w:t>
      </w:r>
      <w:r w:rsidR="009B182A" w:rsidRPr="00863ADB">
        <w:br w:type="page"/>
      </w:r>
    </w:p>
    <w:p w:rsidR="00761365" w:rsidRPr="003F762C" w:rsidRDefault="00E06A07" w:rsidP="00AC548B">
      <w:pPr>
        <w:pStyle w:val="Heading1"/>
        <w:spacing w:line="360" w:lineRule="auto"/>
      </w:pPr>
      <w:bookmarkStart w:id="55" w:name="_Toc116291250"/>
      <w:r>
        <w:lastRenderedPageBreak/>
        <w:t>CONCLUSION</w:t>
      </w:r>
      <w:r w:rsidR="00C272E3">
        <w:t>S</w:t>
      </w:r>
      <w:r w:rsidR="0031415C">
        <w:t xml:space="preserve"> AND </w:t>
      </w:r>
      <w:r w:rsidR="006C7ECB">
        <w:t>RECOMMENDATIONS</w:t>
      </w:r>
      <w:bookmarkEnd w:id="55"/>
    </w:p>
    <w:p w:rsidR="006B5A6A" w:rsidRPr="003F762C" w:rsidRDefault="00B23F30" w:rsidP="00EE395A">
      <w:pPr>
        <w:pStyle w:val="Heading2"/>
        <w:rPr>
          <w:rFonts w:cs="Times New Roman"/>
          <w:szCs w:val="24"/>
        </w:rPr>
      </w:pPr>
      <w:bookmarkStart w:id="56" w:name="_Toc116291251"/>
      <w:r>
        <w:rPr>
          <w:rFonts w:cs="Times New Roman"/>
          <w:szCs w:val="24"/>
        </w:rPr>
        <w:t>Conclusion</w:t>
      </w:r>
      <w:r w:rsidR="00C272E3">
        <w:rPr>
          <w:rFonts w:cs="Times New Roman"/>
          <w:szCs w:val="24"/>
        </w:rPr>
        <w:t>s</w:t>
      </w:r>
      <w:bookmarkEnd w:id="56"/>
    </w:p>
    <w:p w:rsidR="00EE395A" w:rsidRPr="00D92E2A" w:rsidRDefault="0031415C" w:rsidP="00D92E2A">
      <w:pPr>
        <w:spacing w:before="240" w:line="360" w:lineRule="auto"/>
        <w:jc w:val="both"/>
        <w:rPr>
          <w:rFonts w:cs="Times New Roman"/>
        </w:rPr>
      </w:pPr>
      <w:r w:rsidRPr="00D92E2A">
        <w:rPr>
          <w:rFonts w:cs="Times New Roman"/>
        </w:rPr>
        <w:t xml:space="preserve">In this thesis, </w:t>
      </w:r>
      <w:r w:rsidR="007F735E">
        <w:rPr>
          <w:rFonts w:cs="Times New Roman"/>
        </w:rPr>
        <w:t xml:space="preserve">the </w:t>
      </w:r>
      <w:r w:rsidRPr="00D92E2A">
        <w:rPr>
          <w:rFonts w:cs="Times New Roman"/>
        </w:rPr>
        <w:t>transmission system of Bagmati province of Nepal has been studied considering the load-generation scenario of the year 2040. Th</w:t>
      </w:r>
      <w:r w:rsidR="007F735E">
        <w:rPr>
          <w:rFonts w:cs="Times New Roman"/>
        </w:rPr>
        <w:t>i</w:t>
      </w:r>
      <w:r w:rsidRPr="00D92E2A">
        <w:rPr>
          <w:rFonts w:cs="Times New Roman"/>
        </w:rPr>
        <w:t xml:space="preserve">s static Load flow analysis of the transmission system of the region for </w:t>
      </w:r>
      <w:r w:rsidR="007F735E">
        <w:rPr>
          <w:rFonts w:cs="Times New Roman"/>
        </w:rPr>
        <w:t xml:space="preserve">the </w:t>
      </w:r>
      <w:r w:rsidRPr="00D92E2A">
        <w:rPr>
          <w:rFonts w:cs="Times New Roman"/>
        </w:rPr>
        <w:t>load-generation scenario</w:t>
      </w:r>
      <w:r w:rsidR="007F735E">
        <w:rPr>
          <w:rFonts w:cs="Times New Roman"/>
        </w:rPr>
        <w:t xml:space="preserve"> for</w:t>
      </w:r>
      <w:r w:rsidR="00D654BA">
        <w:rPr>
          <w:rFonts w:cs="Times New Roman"/>
        </w:rPr>
        <w:t xml:space="preserve"> the year 2040</w:t>
      </w:r>
      <w:r w:rsidR="007346C7">
        <w:rPr>
          <w:rFonts w:cs="Times New Roman"/>
        </w:rPr>
        <w:t xml:space="preserve"> suggests that out of 32</w:t>
      </w:r>
      <w:r w:rsidRPr="00D92E2A">
        <w:rPr>
          <w:rFonts w:cs="Times New Roman"/>
        </w:rPr>
        <w:t xml:space="preserve"> high voltage lines, 14 will be overloaded beyond their </w:t>
      </w:r>
      <w:r w:rsidR="00D92E2A" w:rsidRPr="00D92E2A">
        <w:rPr>
          <w:rFonts w:cs="Times New Roman"/>
        </w:rPr>
        <w:t>maximum power transfer capability. Mainly, Lamosangu- Bhaktapur 132 kV double circuit line, Lapsephedi- Bhaktapur 132 kV double circuit line, Balaju-Suichatar 132 kV single circuit lines</w:t>
      </w:r>
      <w:r w:rsidR="007F735E">
        <w:rPr>
          <w:rFonts w:cs="Times New Roman"/>
        </w:rPr>
        <w:t>,</w:t>
      </w:r>
      <w:r w:rsidR="00D92E2A" w:rsidRPr="00D92E2A">
        <w:rPr>
          <w:rFonts w:cs="Times New Roman"/>
        </w:rPr>
        <w:t xml:space="preserve"> and Suichatar- Matatirtha 132 kV lines are overloaded by more than double their capacity.</w:t>
      </w:r>
    </w:p>
    <w:p w:rsidR="00EE48FB" w:rsidRDefault="007F735E" w:rsidP="00D654BA">
      <w:pPr>
        <w:spacing w:before="240" w:line="360" w:lineRule="auto"/>
        <w:jc w:val="both"/>
        <w:rPr>
          <w:rFonts w:cs="Times New Roman"/>
        </w:rPr>
      </w:pPr>
      <w:r>
        <w:rPr>
          <w:rFonts w:cs="Times New Roman"/>
        </w:rPr>
        <w:t>T</w:t>
      </w:r>
      <w:r w:rsidR="00D92E2A" w:rsidRPr="00D92E2A">
        <w:rPr>
          <w:rFonts w:cs="Times New Roman"/>
        </w:rPr>
        <w:t xml:space="preserve">o </w:t>
      </w:r>
      <w:r w:rsidR="00D654BA">
        <w:rPr>
          <w:rFonts w:cs="Times New Roman"/>
        </w:rPr>
        <w:t>find out the optimal expansion plan for the region, a</w:t>
      </w:r>
      <w:r>
        <w:rPr>
          <w:rFonts w:cs="Times New Roman"/>
        </w:rPr>
        <w:t>n</w:t>
      </w:r>
      <w:r w:rsidR="00D654BA">
        <w:rPr>
          <w:rFonts w:cs="Times New Roman"/>
        </w:rPr>
        <w:t xml:space="preserve"> </w:t>
      </w:r>
      <w:r w:rsidR="00D654BA" w:rsidRPr="00D654BA">
        <w:rPr>
          <w:rFonts w:cs="Times New Roman"/>
        </w:rPr>
        <w:t>expansion planning procedure</w:t>
      </w:r>
      <w:r w:rsidR="00D654BA">
        <w:rPr>
          <w:rFonts w:cs="Times New Roman"/>
        </w:rPr>
        <w:t xml:space="preserve"> is proposed based on mi</w:t>
      </w:r>
      <w:r w:rsidR="00EE48FB">
        <w:rPr>
          <w:rFonts w:cs="Times New Roman"/>
        </w:rPr>
        <w:t>xed integer linear programming. The planning model is developed to solve the Transmission Expansion Planning (TEP) problem involving different voltage levels which ha</w:t>
      </w:r>
      <w:r>
        <w:rPr>
          <w:rFonts w:cs="Times New Roman"/>
        </w:rPr>
        <w:t>ve</w:t>
      </w:r>
      <w:r w:rsidR="00EE48FB">
        <w:rPr>
          <w:rFonts w:cs="Times New Roman"/>
        </w:rPr>
        <w:t xml:space="preserve"> not been considered in the past </w:t>
      </w:r>
      <w:r>
        <w:rPr>
          <w:rFonts w:cs="Times New Roman"/>
        </w:rPr>
        <w:t>literature</w:t>
      </w:r>
      <w:r w:rsidR="009E40C5">
        <w:rPr>
          <w:rFonts w:cs="Times New Roman"/>
        </w:rPr>
        <w:t>s</w:t>
      </w:r>
      <w:r w:rsidR="00EE48FB">
        <w:rPr>
          <w:rFonts w:cs="Times New Roman"/>
        </w:rPr>
        <w:t>.</w:t>
      </w:r>
    </w:p>
    <w:p w:rsidR="00EE48FB" w:rsidRDefault="00EE48FB" w:rsidP="00D654BA">
      <w:pPr>
        <w:spacing w:before="240" w:line="360" w:lineRule="auto"/>
        <w:jc w:val="both"/>
        <w:rPr>
          <w:rFonts w:cs="Times New Roman"/>
        </w:rPr>
      </w:pPr>
      <w:r>
        <w:rPr>
          <w:rFonts w:cs="Times New Roman"/>
        </w:rPr>
        <w:t xml:space="preserve">The developed planning model </w:t>
      </w:r>
      <w:r w:rsidR="007F735E">
        <w:rPr>
          <w:rFonts w:cs="Times New Roman"/>
        </w:rPr>
        <w:t>ha</w:t>
      </w:r>
      <w:r>
        <w:rPr>
          <w:rFonts w:cs="Times New Roman"/>
        </w:rPr>
        <w:t xml:space="preserve">s </w:t>
      </w:r>
      <w:r w:rsidR="007F735E">
        <w:rPr>
          <w:rFonts w:cs="Times New Roman"/>
        </w:rPr>
        <w:t xml:space="preserve">been </w:t>
      </w:r>
      <w:r>
        <w:rPr>
          <w:rFonts w:cs="Times New Roman"/>
        </w:rPr>
        <w:t>implemented in the General Algebr</w:t>
      </w:r>
      <w:r w:rsidR="007F735E">
        <w:rPr>
          <w:rFonts w:cs="Times New Roman"/>
        </w:rPr>
        <w:t>a</w:t>
      </w:r>
      <w:r>
        <w:rPr>
          <w:rFonts w:cs="Times New Roman"/>
        </w:rPr>
        <w:t xml:space="preserve">ic Modelling Language (GAMS) software. </w:t>
      </w:r>
      <w:r w:rsidR="00A90CED">
        <w:rPr>
          <w:rFonts w:cs="Times New Roman"/>
        </w:rPr>
        <w:t>Before implem</w:t>
      </w:r>
      <w:r w:rsidR="007F735E">
        <w:rPr>
          <w:rFonts w:cs="Times New Roman"/>
        </w:rPr>
        <w:t>en</w:t>
      </w:r>
      <w:r w:rsidR="00A90CED">
        <w:rPr>
          <w:rFonts w:cs="Times New Roman"/>
        </w:rPr>
        <w:t>ting the model for solving the realistic transmission expansion problem of Bagmati Province of Nepal, t</w:t>
      </w:r>
      <w:r>
        <w:rPr>
          <w:rFonts w:cs="Times New Roman"/>
        </w:rPr>
        <w:t>he developed model is successfully tested using the Garver 6 bus test system.</w:t>
      </w:r>
      <w:r w:rsidR="002D66B7">
        <w:rPr>
          <w:rFonts w:cs="Times New Roman"/>
        </w:rPr>
        <w:t xml:space="preserve"> The result for the expansion of modified Garver six bus system is found to be 129.86 Million USD while that reported by</w:t>
      </w:r>
      <w:r w:rsidR="002D66B7" w:rsidRPr="002D66B7">
        <w:rPr>
          <w:rFonts w:cs="Times New Roman"/>
        </w:rPr>
        <w:t xml:space="preserve"> </w:t>
      </w:r>
      <w:r w:rsidR="002D66B7" w:rsidRPr="00A02737">
        <w:rPr>
          <w:rFonts w:cs="Times New Roman"/>
          <w:noProof/>
        </w:rPr>
        <w:t xml:space="preserve">Alguacil et al., </w:t>
      </w:r>
      <w:r w:rsidR="002D66B7">
        <w:rPr>
          <w:rFonts w:cs="Times New Roman"/>
          <w:noProof/>
        </w:rPr>
        <w:t>(</w:t>
      </w:r>
      <w:r w:rsidR="002D66B7" w:rsidRPr="00A02737">
        <w:rPr>
          <w:rFonts w:cs="Times New Roman"/>
          <w:noProof/>
        </w:rPr>
        <w:t>2003</w:t>
      </w:r>
      <w:r w:rsidR="002D66B7">
        <w:rPr>
          <w:rFonts w:cs="Times New Roman"/>
          <w:noProof/>
        </w:rPr>
        <w:t>) is 140 Million USD. This shows that the proposed model for high voltage transmission planning provides more economic solution to the netwok planner</w:t>
      </w:r>
      <w:r w:rsidR="00F50991">
        <w:rPr>
          <w:rFonts w:cs="Times New Roman"/>
          <w:noProof/>
        </w:rPr>
        <w:t xml:space="preserve"> without compromizing the technical requirements</w:t>
      </w:r>
      <w:r w:rsidR="002D66B7">
        <w:rPr>
          <w:rFonts w:cs="Times New Roman"/>
          <w:noProof/>
        </w:rPr>
        <w:t>.</w:t>
      </w:r>
    </w:p>
    <w:p w:rsidR="00A90CED" w:rsidRDefault="00A90CED" w:rsidP="00D654BA">
      <w:pPr>
        <w:spacing w:before="240" w:line="360" w:lineRule="auto"/>
        <w:jc w:val="both"/>
        <w:rPr>
          <w:rFonts w:cs="Times New Roman"/>
        </w:rPr>
      </w:pPr>
      <w:r>
        <w:rPr>
          <w:rFonts w:cs="Times New Roman"/>
        </w:rPr>
        <w:t>In implementing the model to solve the transmission expansion problem of Bagmati province, th</w:t>
      </w:r>
      <w:r w:rsidRPr="00A90CED">
        <w:rPr>
          <w:rFonts w:cs="Times New Roman"/>
        </w:rPr>
        <w:t>e result generated by the planning model shows that Lapsephedi-Bhaktapur, Lamosangu- Bha</w:t>
      </w:r>
      <w:r w:rsidR="009C0C80">
        <w:rPr>
          <w:rFonts w:cs="Times New Roman"/>
        </w:rPr>
        <w:t>ktapur, Balaju-Chapali, Chapali-</w:t>
      </w:r>
      <w:r w:rsidRPr="00A90CED">
        <w:rPr>
          <w:rFonts w:cs="Times New Roman"/>
        </w:rPr>
        <w:t>Mulpani,</w:t>
      </w:r>
      <w:r w:rsidR="009C0C80">
        <w:rPr>
          <w:rFonts w:cs="Times New Roman"/>
        </w:rPr>
        <w:t xml:space="preserve"> and</w:t>
      </w:r>
      <w:r w:rsidRPr="00A90CED">
        <w:rPr>
          <w:rFonts w:cs="Times New Roman"/>
        </w:rPr>
        <w:t xml:space="preserve"> Mulpani-Bhaktapur lines should be further supported by additional 220 kV Double circuit lines having </w:t>
      </w:r>
      <w:r w:rsidR="009C0C80">
        <w:rPr>
          <w:rFonts w:cs="Times New Roman"/>
        </w:rPr>
        <w:t>“</w:t>
      </w:r>
      <w:r w:rsidRPr="00A90CED">
        <w:rPr>
          <w:rFonts w:cs="Times New Roman"/>
        </w:rPr>
        <w:t>Twin Bison</w:t>
      </w:r>
      <w:r w:rsidR="009C0C80">
        <w:rPr>
          <w:rFonts w:cs="Times New Roman"/>
        </w:rPr>
        <w:t>” ACSR</w:t>
      </w:r>
      <w:r w:rsidRPr="00A90CED">
        <w:rPr>
          <w:rFonts w:cs="Times New Roman"/>
        </w:rPr>
        <w:t xml:space="preserve"> Conductors.</w:t>
      </w:r>
      <w:r w:rsidR="009C0C80">
        <w:rPr>
          <w:rFonts w:cs="Times New Roman"/>
        </w:rPr>
        <w:t xml:space="preserve"> Also, </w:t>
      </w:r>
      <w:r w:rsidR="002D66B7">
        <w:rPr>
          <w:rFonts w:cs="Times New Roman"/>
        </w:rPr>
        <w:t xml:space="preserve">the </w:t>
      </w:r>
      <w:r w:rsidR="00694F3F">
        <w:rPr>
          <w:rFonts w:cs="Times New Roman"/>
        </w:rPr>
        <w:t xml:space="preserve">Suichatar- Patan </w:t>
      </w:r>
      <w:r w:rsidR="002D66B7">
        <w:rPr>
          <w:rFonts w:cs="Times New Roman"/>
        </w:rPr>
        <w:t xml:space="preserve">line corridor should be expanded with the additional </w:t>
      </w:r>
      <w:r w:rsidR="00694F3F">
        <w:rPr>
          <w:rFonts w:cs="Times New Roman"/>
        </w:rPr>
        <w:t>Single</w:t>
      </w:r>
      <w:r w:rsidR="009C0C80">
        <w:rPr>
          <w:rFonts w:cs="Times New Roman"/>
        </w:rPr>
        <w:t xml:space="preserve"> Circuit</w:t>
      </w:r>
      <w:r w:rsidR="002D66B7">
        <w:rPr>
          <w:rFonts w:cs="Times New Roman"/>
        </w:rPr>
        <w:t xml:space="preserve"> 66 kV</w:t>
      </w:r>
      <w:r w:rsidR="009C0C80">
        <w:rPr>
          <w:rFonts w:cs="Times New Roman"/>
        </w:rPr>
        <w:t xml:space="preserve"> line</w:t>
      </w:r>
      <w:r w:rsidR="002D66B7">
        <w:rPr>
          <w:rFonts w:cs="Times New Roman"/>
        </w:rPr>
        <w:t>s</w:t>
      </w:r>
      <w:r w:rsidR="009C0C80">
        <w:rPr>
          <w:rFonts w:cs="Times New Roman"/>
        </w:rPr>
        <w:t xml:space="preserve"> </w:t>
      </w:r>
      <w:r w:rsidR="002D66B7">
        <w:rPr>
          <w:rFonts w:cs="Times New Roman"/>
        </w:rPr>
        <w:t>having</w:t>
      </w:r>
      <w:r w:rsidR="009C0C80">
        <w:rPr>
          <w:rFonts w:cs="Times New Roman"/>
        </w:rPr>
        <w:t xml:space="preserve"> “Wolf” conductor</w:t>
      </w:r>
      <w:r w:rsidR="002D66B7">
        <w:rPr>
          <w:rFonts w:cs="Times New Roman"/>
        </w:rPr>
        <w:t>.</w:t>
      </w:r>
      <w:r w:rsidR="009C0C80">
        <w:rPr>
          <w:rFonts w:cs="Times New Roman"/>
        </w:rPr>
        <w:t xml:space="preserve"> </w:t>
      </w:r>
      <w:r w:rsidR="007F735E">
        <w:rPr>
          <w:rFonts w:cs="Times New Roman"/>
        </w:rPr>
        <w:t xml:space="preserve"> </w:t>
      </w:r>
      <w:r w:rsidR="001E4ABE">
        <w:rPr>
          <w:rFonts w:cs="Times New Roman"/>
        </w:rPr>
        <w:t xml:space="preserve">The expansion cost </w:t>
      </w:r>
      <w:r w:rsidR="002D66B7">
        <w:rPr>
          <w:rFonts w:cs="Times New Roman"/>
        </w:rPr>
        <w:t>for the whole expansion of high voltage networks of Bagmati Province is</w:t>
      </w:r>
      <w:r w:rsidR="001E4ABE">
        <w:rPr>
          <w:rFonts w:cs="Times New Roman"/>
        </w:rPr>
        <w:t xml:space="preserve"> found to be </w:t>
      </w:r>
      <w:r w:rsidR="006E0401">
        <w:rPr>
          <w:rFonts w:cs="Times New Roman"/>
        </w:rPr>
        <w:t xml:space="preserve">72.409 </w:t>
      </w:r>
      <w:r w:rsidR="001E4ABE">
        <w:rPr>
          <w:rFonts w:cs="Times New Roman"/>
        </w:rPr>
        <w:t>Million USD.</w:t>
      </w:r>
      <w:r w:rsidR="00694F3F">
        <w:rPr>
          <w:rFonts w:cs="Times New Roman"/>
        </w:rPr>
        <w:t xml:space="preserve"> However, this is to be noted that the expansion cost resulted from </w:t>
      </w:r>
      <w:r w:rsidR="00694F3F">
        <w:rPr>
          <w:rFonts w:cs="Times New Roman"/>
        </w:rPr>
        <w:lastRenderedPageBreak/>
        <w:t>the modeling is for the Supply of the material and construction of the lines only and it does not include the cost of various socia</w:t>
      </w:r>
      <w:r w:rsidR="00367192">
        <w:rPr>
          <w:rFonts w:cs="Times New Roman"/>
        </w:rPr>
        <w:t>l factors including the land ac</w:t>
      </w:r>
      <w:r w:rsidR="00694F3F">
        <w:rPr>
          <w:rFonts w:cs="Times New Roman"/>
        </w:rPr>
        <w:t>quisi</w:t>
      </w:r>
      <w:r w:rsidR="00367192">
        <w:rPr>
          <w:rFonts w:cs="Times New Roman"/>
        </w:rPr>
        <w:t>ti</w:t>
      </w:r>
      <w:r w:rsidR="00694F3F">
        <w:rPr>
          <w:rFonts w:cs="Times New Roman"/>
        </w:rPr>
        <w:t>on.</w:t>
      </w:r>
    </w:p>
    <w:p w:rsidR="00C65A41" w:rsidRDefault="00BD3310" w:rsidP="00BD3310">
      <w:pPr>
        <w:pStyle w:val="Heading2"/>
      </w:pPr>
      <w:bookmarkStart w:id="57" w:name="_Toc116291252"/>
      <w:r>
        <w:t>Recommendation</w:t>
      </w:r>
      <w:r w:rsidR="004F1A39">
        <w:t>s</w:t>
      </w:r>
      <w:bookmarkEnd w:id="57"/>
    </w:p>
    <w:p w:rsidR="00E37113" w:rsidRDefault="00770E84" w:rsidP="006C7ECB">
      <w:pPr>
        <w:spacing w:before="240" w:line="360" w:lineRule="auto"/>
        <w:jc w:val="both"/>
        <w:rPr>
          <w:rFonts w:ascii="LMRoman10-Regular" w:hAnsi="LMRoman10-Regular"/>
          <w:color w:val="000000"/>
          <w:sz w:val="22"/>
        </w:rPr>
      </w:pPr>
      <w:r w:rsidRPr="00E37113">
        <w:rPr>
          <w:rFonts w:cs="Times New Roman"/>
        </w:rPr>
        <w:t>While</w:t>
      </w:r>
      <w:r w:rsidR="00E37113" w:rsidRPr="00E37113">
        <w:rPr>
          <w:rFonts w:cs="Times New Roman"/>
        </w:rPr>
        <w:t xml:space="preserve"> this thesis work provides </w:t>
      </w:r>
      <w:r w:rsidR="00367192" w:rsidRPr="00E37113">
        <w:rPr>
          <w:rFonts w:cs="Times New Roman"/>
        </w:rPr>
        <w:t>an</w:t>
      </w:r>
      <w:r w:rsidR="00E37113" w:rsidRPr="00E37113">
        <w:rPr>
          <w:rFonts w:cs="Times New Roman"/>
        </w:rPr>
        <w:t xml:space="preserve"> insight into </w:t>
      </w:r>
      <w:r w:rsidR="00E37113">
        <w:rPr>
          <w:rFonts w:cs="Times New Roman"/>
        </w:rPr>
        <w:t>a</w:t>
      </w:r>
      <w:r w:rsidR="00E37113" w:rsidRPr="00E37113">
        <w:rPr>
          <w:rFonts w:cs="Times New Roman"/>
        </w:rPr>
        <w:t xml:space="preserve"> simple yet useful methodology of transmission expansion planning of a real power system taking </w:t>
      </w:r>
      <w:r w:rsidR="00E37113">
        <w:rPr>
          <w:rFonts w:cs="Times New Roman"/>
        </w:rPr>
        <w:t>the case of transmission system of Bagmati Province</w:t>
      </w:r>
      <w:r w:rsidR="006C7ECB">
        <w:rPr>
          <w:rFonts w:cs="Times New Roman"/>
        </w:rPr>
        <w:t xml:space="preserve"> and considering the different voltage level into the expansion planning</w:t>
      </w:r>
      <w:r w:rsidR="00E37113" w:rsidRPr="006C7ECB">
        <w:rPr>
          <w:rFonts w:cs="Times New Roman"/>
        </w:rPr>
        <w:t>,</w:t>
      </w:r>
      <w:r w:rsidR="003A49C9">
        <w:rPr>
          <w:rFonts w:cs="Times New Roman"/>
        </w:rPr>
        <w:t xml:space="preserve"> the research work presented here has </w:t>
      </w:r>
      <w:r w:rsidR="00CB5DED">
        <w:rPr>
          <w:rFonts w:cs="Times New Roman"/>
        </w:rPr>
        <w:t>certain</w:t>
      </w:r>
      <w:r w:rsidR="003A49C9">
        <w:rPr>
          <w:rFonts w:cs="Times New Roman"/>
        </w:rPr>
        <w:t xml:space="preserve"> limitations and </w:t>
      </w:r>
      <w:r w:rsidR="00CB5DED">
        <w:rPr>
          <w:rFonts w:cs="Times New Roman"/>
        </w:rPr>
        <w:t>some of these</w:t>
      </w:r>
      <w:r w:rsidR="003A49C9">
        <w:rPr>
          <w:rFonts w:cs="Times New Roman"/>
        </w:rPr>
        <w:t xml:space="preserve"> limitations</w:t>
      </w:r>
      <w:r w:rsidR="00E37113" w:rsidRPr="006C7ECB">
        <w:rPr>
          <w:rFonts w:cs="Times New Roman"/>
        </w:rPr>
        <w:t xml:space="preserve"> </w:t>
      </w:r>
      <w:r w:rsidR="00CB5DED">
        <w:rPr>
          <w:rFonts w:cs="Times New Roman"/>
        </w:rPr>
        <w:t xml:space="preserve">can be explored in </w:t>
      </w:r>
      <w:r w:rsidR="00367192" w:rsidRPr="006C7ECB">
        <w:rPr>
          <w:rFonts w:cs="Times New Roman"/>
        </w:rPr>
        <w:t xml:space="preserve">further </w:t>
      </w:r>
      <w:r w:rsidR="00367192">
        <w:rPr>
          <w:rFonts w:cs="Times New Roman"/>
        </w:rPr>
        <w:t>research</w:t>
      </w:r>
      <w:r w:rsidR="00CB5DED">
        <w:rPr>
          <w:rFonts w:cs="Times New Roman"/>
        </w:rPr>
        <w:t xml:space="preserve"> </w:t>
      </w:r>
      <w:r w:rsidR="006C7ECB" w:rsidRPr="006C7ECB">
        <w:rPr>
          <w:rFonts w:cs="Times New Roman"/>
        </w:rPr>
        <w:t>works</w:t>
      </w:r>
      <w:r w:rsidR="003A49C9">
        <w:rPr>
          <w:rFonts w:cs="Times New Roman"/>
        </w:rPr>
        <w:t xml:space="preserve">. </w:t>
      </w:r>
      <w:r w:rsidR="00CB5DED">
        <w:rPr>
          <w:rFonts w:cs="Times New Roman"/>
        </w:rPr>
        <w:t>The following f</w:t>
      </w:r>
      <w:r w:rsidR="00CB5DED" w:rsidRPr="00CB5DED">
        <w:rPr>
          <w:rFonts w:ascii="LMRoman10-Regular" w:hAnsi="LMRoman10-Regular"/>
          <w:color w:val="000000"/>
          <w:sz w:val="22"/>
        </w:rPr>
        <w:t xml:space="preserve">urther </w:t>
      </w:r>
      <w:r w:rsidR="00CB5DED">
        <w:rPr>
          <w:rFonts w:ascii="LMRoman10-Regular" w:hAnsi="LMRoman10-Regular"/>
          <w:color w:val="000000"/>
          <w:sz w:val="22"/>
        </w:rPr>
        <w:t xml:space="preserve">work can be </w:t>
      </w:r>
      <w:r w:rsidR="00367192">
        <w:rPr>
          <w:rFonts w:ascii="LMRoman10-Regular" w:hAnsi="LMRoman10-Regular"/>
          <w:color w:val="000000"/>
          <w:sz w:val="22"/>
        </w:rPr>
        <w:t>proposed:</w:t>
      </w:r>
    </w:p>
    <w:p w:rsidR="00CB5DED" w:rsidRPr="008F5AEB" w:rsidRDefault="00CB5DED" w:rsidP="00CB5DED">
      <w:pPr>
        <w:pStyle w:val="ListParagraph"/>
        <w:numPr>
          <w:ilvl w:val="0"/>
          <w:numId w:val="25"/>
        </w:numPr>
        <w:spacing w:before="240" w:line="360" w:lineRule="auto"/>
        <w:jc w:val="both"/>
        <w:rPr>
          <w:rFonts w:ascii="LMRoman10-Regular" w:hAnsi="LMRoman10-Regular"/>
          <w:color w:val="000000"/>
          <w:szCs w:val="24"/>
        </w:rPr>
      </w:pPr>
      <w:r w:rsidRPr="008F5AEB">
        <w:rPr>
          <w:rFonts w:ascii="LMRoman10-Regular" w:hAnsi="LMRoman10-Regular"/>
          <w:color w:val="000000"/>
          <w:szCs w:val="24"/>
        </w:rPr>
        <w:t>Consideration for the system losses in the modeling</w:t>
      </w:r>
      <w:r w:rsidR="00A5361D" w:rsidRPr="008F5AEB">
        <w:rPr>
          <w:rFonts w:ascii="LMRoman10-Regular" w:hAnsi="LMRoman10-Regular"/>
          <w:color w:val="000000"/>
          <w:szCs w:val="24"/>
        </w:rPr>
        <w:t>: Since transmission line losses are not taken into account while modeling, a more accurate model can be formulated taking the transmission line losses in the modeling</w:t>
      </w:r>
      <w:r w:rsidR="00D53CC0" w:rsidRPr="008F5AEB">
        <w:rPr>
          <w:rFonts w:ascii="LMRoman10-Regular" w:hAnsi="LMRoman10-Regular"/>
          <w:color w:val="000000"/>
          <w:szCs w:val="24"/>
        </w:rPr>
        <w:t>.</w:t>
      </w:r>
    </w:p>
    <w:p w:rsidR="00A5361D" w:rsidRPr="008F5AEB" w:rsidRDefault="00D53CC0" w:rsidP="00CB5DED">
      <w:pPr>
        <w:pStyle w:val="ListParagraph"/>
        <w:numPr>
          <w:ilvl w:val="0"/>
          <w:numId w:val="25"/>
        </w:numPr>
        <w:spacing w:before="240" w:line="360" w:lineRule="auto"/>
        <w:jc w:val="both"/>
        <w:rPr>
          <w:rFonts w:ascii="LMRoman10-Regular" w:hAnsi="LMRoman10-Regular"/>
          <w:color w:val="000000"/>
          <w:szCs w:val="24"/>
        </w:rPr>
      </w:pPr>
      <w:r w:rsidRPr="008F5AEB">
        <w:rPr>
          <w:rFonts w:ascii="LMRoman10-Regular" w:hAnsi="LMRoman10-Regular"/>
          <w:color w:val="000000"/>
          <w:szCs w:val="24"/>
        </w:rPr>
        <w:t xml:space="preserve">Transmission expansion planning with N-1 security constraints can </w:t>
      </w:r>
      <w:r w:rsidR="007A0022" w:rsidRPr="008F5AEB">
        <w:rPr>
          <w:rFonts w:ascii="LMRoman10-Regular" w:hAnsi="LMRoman10-Regular"/>
          <w:color w:val="000000"/>
          <w:szCs w:val="24"/>
        </w:rPr>
        <w:t>added in the planning model for to check the reliability of the transmission system.</w:t>
      </w:r>
    </w:p>
    <w:p w:rsidR="00D53CC0" w:rsidRDefault="00D53CC0" w:rsidP="00CB5DED">
      <w:pPr>
        <w:pStyle w:val="ListParagraph"/>
        <w:numPr>
          <w:ilvl w:val="0"/>
          <w:numId w:val="25"/>
        </w:numPr>
        <w:spacing w:before="240" w:line="360" w:lineRule="auto"/>
        <w:jc w:val="both"/>
        <w:rPr>
          <w:rFonts w:ascii="LMRoman10-Regular" w:hAnsi="LMRoman10-Regular"/>
          <w:color w:val="000000"/>
          <w:szCs w:val="24"/>
        </w:rPr>
      </w:pPr>
      <w:r w:rsidRPr="008F5AEB">
        <w:rPr>
          <w:rFonts w:ascii="LMRoman10-Regular" w:hAnsi="LMRoman10-Regular"/>
          <w:color w:val="000000"/>
          <w:szCs w:val="24"/>
        </w:rPr>
        <w:t>Use of power flow controller and transmission line switching are other areas that can also be explored in the future researches.</w:t>
      </w:r>
    </w:p>
    <w:p w:rsidR="00501BED" w:rsidRDefault="00501BED" w:rsidP="00501BED">
      <w:pPr>
        <w:pStyle w:val="ListParagraph"/>
        <w:spacing w:before="240" w:line="360" w:lineRule="auto"/>
        <w:jc w:val="both"/>
        <w:rPr>
          <w:rFonts w:ascii="LMRoman10-Regular" w:hAnsi="LMRoman10-Regular"/>
          <w:color w:val="000000"/>
          <w:szCs w:val="24"/>
        </w:rPr>
      </w:pPr>
    </w:p>
    <w:p w:rsidR="00CB5DED" w:rsidRPr="006C7ECB" w:rsidRDefault="00CB5DED" w:rsidP="006C7ECB">
      <w:pPr>
        <w:spacing w:before="240" w:line="360" w:lineRule="auto"/>
        <w:jc w:val="both"/>
        <w:rPr>
          <w:rFonts w:cs="Times New Roman"/>
        </w:rPr>
      </w:pPr>
    </w:p>
    <w:p w:rsidR="00E37113" w:rsidRDefault="00E37113">
      <w:pPr>
        <w:rPr>
          <w:rFonts w:cs="Times New Roman"/>
          <w:b/>
          <w:sz w:val="28"/>
        </w:rPr>
      </w:pPr>
      <w:r>
        <w:br w:type="page"/>
      </w:r>
    </w:p>
    <w:p w:rsidR="00B363C4" w:rsidRDefault="00C272E3" w:rsidP="00B75339">
      <w:pPr>
        <w:pStyle w:val="Heading1"/>
        <w:numPr>
          <w:ilvl w:val="0"/>
          <w:numId w:val="0"/>
        </w:numPr>
      </w:pPr>
      <w:bookmarkStart w:id="58" w:name="_Toc116291253"/>
      <w:r>
        <w:lastRenderedPageBreak/>
        <w:t>REFERENCES</w:t>
      </w:r>
      <w:bookmarkEnd w:id="58"/>
    </w:p>
    <w:p w:rsidR="003E0E24" w:rsidRPr="003E0E24" w:rsidRDefault="006154FF" w:rsidP="003E0E24">
      <w:pPr>
        <w:widowControl w:val="0"/>
        <w:autoSpaceDE w:val="0"/>
        <w:autoSpaceDN w:val="0"/>
        <w:adjustRightInd w:val="0"/>
        <w:spacing w:line="360" w:lineRule="auto"/>
        <w:ind w:left="480" w:hanging="480"/>
        <w:rPr>
          <w:rFonts w:cs="Times New Roman"/>
          <w:noProof/>
          <w:szCs w:val="24"/>
        </w:rPr>
      </w:pPr>
      <w:r>
        <w:rPr>
          <w:rFonts w:cs="Times New Roman"/>
        </w:rPr>
        <w:fldChar w:fldCharType="begin" w:fldLock="1"/>
      </w:r>
      <w:r>
        <w:rPr>
          <w:rFonts w:cs="Times New Roman"/>
        </w:rPr>
        <w:instrText xml:space="preserve">ADDIN Mendeley Bibliography CSL_BIBLIOGRAPHY </w:instrText>
      </w:r>
      <w:r>
        <w:rPr>
          <w:rFonts w:cs="Times New Roman"/>
        </w:rPr>
        <w:fldChar w:fldCharType="separate"/>
      </w:r>
      <w:r w:rsidR="003E0E24" w:rsidRPr="003E0E24">
        <w:rPr>
          <w:rFonts w:cs="Times New Roman"/>
          <w:noProof/>
          <w:szCs w:val="24"/>
        </w:rPr>
        <w:t xml:space="preserve">Akbari, T., &amp; Tavakoli Bina, M. (2014). A linearized formulation of AC multi-year transmission expansion planning: A mixed-integer linear programming approach. </w:t>
      </w:r>
      <w:r w:rsidR="003E0E24" w:rsidRPr="003E0E24">
        <w:rPr>
          <w:rFonts w:cs="Times New Roman"/>
          <w:i/>
          <w:iCs/>
          <w:noProof/>
          <w:szCs w:val="24"/>
        </w:rPr>
        <w:t>Electric Power Systems Research</w:t>
      </w:r>
      <w:r w:rsidR="003E0E24" w:rsidRPr="003E0E24">
        <w:rPr>
          <w:rFonts w:cs="Times New Roman"/>
          <w:noProof/>
          <w:szCs w:val="24"/>
        </w:rPr>
        <w:t xml:space="preserve">, </w:t>
      </w:r>
      <w:r w:rsidR="003E0E24" w:rsidRPr="003E0E24">
        <w:rPr>
          <w:rFonts w:cs="Times New Roman"/>
          <w:i/>
          <w:iCs/>
          <w:noProof/>
          <w:szCs w:val="24"/>
        </w:rPr>
        <w:t>114</w:t>
      </w:r>
      <w:r w:rsidR="003E0E24" w:rsidRPr="003E0E24">
        <w:rPr>
          <w:rFonts w:cs="Times New Roman"/>
          <w:noProof/>
          <w:szCs w:val="24"/>
        </w:rPr>
        <w:t>, 93–100. https://doi.org/10.1016/j.epsr.2014.04.013</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Alguacil, N., Motto, A. L., &amp; Conejo, A. J. (2003). Transmission expansion planning: A mixed-integer LP approach. </w:t>
      </w:r>
      <w:r w:rsidRPr="003E0E24">
        <w:rPr>
          <w:rFonts w:cs="Times New Roman"/>
          <w:i/>
          <w:iCs/>
          <w:noProof/>
          <w:szCs w:val="24"/>
        </w:rPr>
        <w:t>IEEE Transactions on Power Systems</w:t>
      </w:r>
      <w:r w:rsidRPr="003E0E24">
        <w:rPr>
          <w:rFonts w:cs="Times New Roman"/>
          <w:noProof/>
          <w:szCs w:val="24"/>
        </w:rPr>
        <w:t xml:space="preserve">, </w:t>
      </w:r>
      <w:r w:rsidRPr="003E0E24">
        <w:rPr>
          <w:rFonts w:cs="Times New Roman"/>
          <w:i/>
          <w:iCs/>
          <w:noProof/>
          <w:szCs w:val="24"/>
        </w:rPr>
        <w:t>18</w:t>
      </w:r>
      <w:r w:rsidRPr="003E0E24">
        <w:rPr>
          <w:rFonts w:cs="Times New Roman"/>
          <w:noProof/>
          <w:szCs w:val="24"/>
        </w:rPr>
        <w:t>(3), 1070–1077. https://doi.org/10.1109/TPWRS.2003.814891</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Binato, S., Pereira, M. V. F., &amp; Granville, S. (2001). A new Benders decomposition approach to solve power transmission network design problems. </w:t>
      </w:r>
      <w:r w:rsidRPr="003E0E24">
        <w:rPr>
          <w:rFonts w:cs="Times New Roman"/>
          <w:i/>
          <w:iCs/>
          <w:noProof/>
          <w:szCs w:val="24"/>
        </w:rPr>
        <w:t>IEEE Transactions on Power Systems</w:t>
      </w:r>
      <w:r w:rsidRPr="003E0E24">
        <w:rPr>
          <w:rFonts w:cs="Times New Roman"/>
          <w:noProof/>
          <w:szCs w:val="24"/>
        </w:rPr>
        <w:t xml:space="preserve">, </w:t>
      </w:r>
      <w:r w:rsidRPr="003E0E24">
        <w:rPr>
          <w:rFonts w:cs="Times New Roman"/>
          <w:i/>
          <w:iCs/>
          <w:noProof/>
          <w:szCs w:val="24"/>
        </w:rPr>
        <w:t>16</w:t>
      </w:r>
      <w:r w:rsidRPr="003E0E24">
        <w:rPr>
          <w:rFonts w:cs="Times New Roman"/>
          <w:noProof/>
          <w:szCs w:val="24"/>
        </w:rPr>
        <w:t>(2), 235–240. https://doi.org/10.1109/59.918292</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CBS. (2021). </w:t>
      </w:r>
      <w:r w:rsidRPr="003E0E24">
        <w:rPr>
          <w:rFonts w:cs="Times New Roman"/>
          <w:i/>
          <w:iCs/>
          <w:noProof/>
          <w:szCs w:val="24"/>
        </w:rPr>
        <w:t>Nepal in Figure</w:t>
      </w:r>
      <w:r w:rsidRPr="003E0E24">
        <w:rPr>
          <w:rFonts w:cs="Times New Roman"/>
          <w:noProof/>
          <w:szCs w:val="24"/>
        </w:rPr>
        <w:t>. https://cbs.gov.np/wp-content/upLoads/2022/08/Neapl-In-Figures-2022.pdf</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CEA. (2013). </w:t>
      </w:r>
      <w:r w:rsidRPr="003E0E24">
        <w:rPr>
          <w:rFonts w:cs="Times New Roman"/>
          <w:i/>
          <w:iCs/>
          <w:noProof/>
          <w:szCs w:val="24"/>
        </w:rPr>
        <w:t>MANUAL ON TRANSMISSION PLANNING CRITERIA</w:t>
      </w:r>
      <w:r w:rsidRPr="003E0E24">
        <w:rPr>
          <w:rFonts w:cs="Times New Roman"/>
          <w:noProof/>
          <w:szCs w:val="24"/>
        </w:rPr>
        <w:t xml:space="preserve"> (Issue January). Central Electricity Authority. New Delhi. https://doi.org/10.1190/segam2013-0137.1</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CEA. (2018). </w:t>
      </w:r>
      <w:r w:rsidRPr="003E0E24">
        <w:rPr>
          <w:rFonts w:cs="Times New Roman"/>
          <w:i/>
          <w:iCs/>
          <w:noProof/>
          <w:szCs w:val="24"/>
        </w:rPr>
        <w:t>COMPENDIUM OF TESTED TOWER DESIGNS</w:t>
      </w:r>
      <w:r w:rsidRPr="003E0E24">
        <w:rPr>
          <w:rFonts w:cs="Times New Roman"/>
          <w:noProof/>
          <w:szCs w:val="24"/>
        </w:rPr>
        <w:t>. Central Electricity Authority. New Delhi.</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Chebbo, H. M. (2000). </w:t>
      </w:r>
      <w:r w:rsidRPr="003E0E24">
        <w:rPr>
          <w:rFonts w:cs="Times New Roman"/>
          <w:i/>
          <w:iCs/>
          <w:noProof/>
          <w:szCs w:val="24"/>
        </w:rPr>
        <w:t>Power Transmission Planning Using Heuristic Optimisation Techniques: Deterministic Crowding Genetic Algorithms and Ant Colony Search Methods</w:t>
      </w:r>
      <w:r w:rsidRPr="003E0E24">
        <w:rPr>
          <w:rFonts w:cs="Times New Roman"/>
          <w:noProof/>
          <w:szCs w:val="24"/>
        </w:rPr>
        <w:t>.</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Correa, C. A., Bolaños, R., &amp; Escobar, A. (2014). Transmission expansion planning considering multiple generation scenarios and demand uncertainty Planeamiento de expansión de la transmisión considerando múltiples escenarios de generación e incertidumbre en la demanda. In </w:t>
      </w:r>
      <w:r w:rsidRPr="003E0E24">
        <w:rPr>
          <w:rFonts w:cs="Times New Roman"/>
          <w:i/>
          <w:iCs/>
          <w:noProof/>
          <w:szCs w:val="24"/>
        </w:rPr>
        <w:t>Ingeniare. Revista chilena de ingeniería</w:t>
      </w:r>
      <w:r w:rsidRPr="003E0E24">
        <w:rPr>
          <w:rFonts w:cs="Times New Roman"/>
          <w:noProof/>
          <w:szCs w:val="24"/>
        </w:rPr>
        <w:t xml:space="preserve"> (Vol. 22, Issue 2).</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Dubey, H. M., Pandit, M., &amp; Sharma, J. A. Y. D. E. V. (2010). Transmission Expansion Planning in Restructured Power System : an Overview. </w:t>
      </w:r>
      <w:r w:rsidRPr="003E0E24">
        <w:rPr>
          <w:rFonts w:cs="Times New Roman"/>
          <w:i/>
          <w:iCs/>
          <w:noProof/>
          <w:szCs w:val="24"/>
        </w:rPr>
        <w:t>Journal of Electrical Engineering</w:t>
      </w:r>
      <w:r w:rsidRPr="003E0E24">
        <w:rPr>
          <w:rFonts w:cs="Times New Roman"/>
          <w:noProof/>
          <w:szCs w:val="24"/>
        </w:rPr>
        <w:t xml:space="preserve">, </w:t>
      </w:r>
      <w:r w:rsidRPr="003E0E24">
        <w:rPr>
          <w:rFonts w:cs="Times New Roman"/>
          <w:i/>
          <w:iCs/>
          <w:noProof/>
          <w:szCs w:val="24"/>
        </w:rPr>
        <w:t>December</w:t>
      </w:r>
      <w:r w:rsidRPr="003E0E24">
        <w:rPr>
          <w:rFonts w:cs="Times New Roman"/>
          <w:noProof/>
          <w:szCs w:val="24"/>
        </w:rPr>
        <w:t>, 1–8.</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Esmaili, M., Ghamsari-Yazdel, M., Amjady, N., &amp; Conejo, A. J. (2020). Short-Circuit </w:t>
      </w:r>
      <w:r w:rsidRPr="003E0E24">
        <w:rPr>
          <w:rFonts w:cs="Times New Roman"/>
          <w:noProof/>
          <w:szCs w:val="24"/>
        </w:rPr>
        <w:lastRenderedPageBreak/>
        <w:t xml:space="preserve">Constrained Power System Expansion Planning Considering Bundling and Voltage Levels of Lines. </w:t>
      </w:r>
      <w:r w:rsidRPr="003E0E24">
        <w:rPr>
          <w:rFonts w:cs="Times New Roman"/>
          <w:i/>
          <w:iCs/>
          <w:noProof/>
          <w:szCs w:val="24"/>
        </w:rPr>
        <w:t>IEEE Transactions on Power Systems</w:t>
      </w:r>
      <w:r w:rsidRPr="003E0E24">
        <w:rPr>
          <w:rFonts w:cs="Times New Roman"/>
          <w:noProof/>
          <w:szCs w:val="24"/>
        </w:rPr>
        <w:t xml:space="preserve">, </w:t>
      </w:r>
      <w:r w:rsidRPr="003E0E24">
        <w:rPr>
          <w:rFonts w:cs="Times New Roman"/>
          <w:i/>
          <w:iCs/>
          <w:noProof/>
          <w:szCs w:val="24"/>
        </w:rPr>
        <w:t>35</w:t>
      </w:r>
      <w:r w:rsidRPr="003E0E24">
        <w:rPr>
          <w:rFonts w:cs="Times New Roman"/>
          <w:noProof/>
          <w:szCs w:val="24"/>
        </w:rPr>
        <w:t>(1), 584–593. https://doi.org/10.1109/TPWRS.2019.2926410</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Farrag, M. A., Ali, K. M., &amp; Omran, S. (2019). AC load flow based model for transmission expansion planning. </w:t>
      </w:r>
      <w:r w:rsidRPr="003E0E24">
        <w:rPr>
          <w:rFonts w:cs="Times New Roman"/>
          <w:i/>
          <w:iCs/>
          <w:noProof/>
          <w:szCs w:val="24"/>
        </w:rPr>
        <w:t>Electric Power Systems Research</w:t>
      </w:r>
      <w:r w:rsidRPr="003E0E24">
        <w:rPr>
          <w:rFonts w:cs="Times New Roman"/>
          <w:noProof/>
          <w:szCs w:val="24"/>
        </w:rPr>
        <w:t xml:space="preserve">, </w:t>
      </w:r>
      <w:r w:rsidRPr="003E0E24">
        <w:rPr>
          <w:rFonts w:cs="Times New Roman"/>
          <w:i/>
          <w:iCs/>
          <w:noProof/>
          <w:szCs w:val="24"/>
        </w:rPr>
        <w:t>171</w:t>
      </w:r>
      <w:r w:rsidRPr="003E0E24">
        <w:rPr>
          <w:rFonts w:cs="Times New Roman"/>
          <w:noProof/>
          <w:szCs w:val="24"/>
        </w:rPr>
        <w:t>, 26–35. https://doi.org/10.1016/j.epsr.2019.02.006</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Garcés, L. P., Conejo, A. J., García-Bertrand, R., &amp; Romero, R. (2009). A bilevel approach to transmission expansion planning within a market environment. </w:t>
      </w:r>
      <w:r w:rsidRPr="003E0E24">
        <w:rPr>
          <w:rFonts w:cs="Times New Roman"/>
          <w:i/>
          <w:iCs/>
          <w:noProof/>
          <w:szCs w:val="24"/>
        </w:rPr>
        <w:t>IEEE Transactions on Power Systems</w:t>
      </w:r>
      <w:r w:rsidRPr="003E0E24">
        <w:rPr>
          <w:rFonts w:cs="Times New Roman"/>
          <w:noProof/>
          <w:szCs w:val="24"/>
        </w:rPr>
        <w:t xml:space="preserve">, </w:t>
      </w:r>
      <w:r w:rsidRPr="003E0E24">
        <w:rPr>
          <w:rFonts w:cs="Times New Roman"/>
          <w:i/>
          <w:iCs/>
          <w:noProof/>
          <w:szCs w:val="24"/>
        </w:rPr>
        <w:t>24</w:t>
      </w:r>
      <w:r w:rsidRPr="003E0E24">
        <w:rPr>
          <w:rFonts w:cs="Times New Roman"/>
          <w:noProof/>
          <w:szCs w:val="24"/>
        </w:rPr>
        <w:t>(3), 1513–1522. https://doi.org/10.1109/TPWRS.2009.2021230</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Garver, L. L. (1970). Network Estimation Using Linear Programming. </w:t>
      </w:r>
      <w:r w:rsidRPr="003E0E24">
        <w:rPr>
          <w:rFonts w:cs="Times New Roman"/>
          <w:i/>
          <w:iCs/>
          <w:noProof/>
          <w:szCs w:val="24"/>
        </w:rPr>
        <w:t>IEEE TRANSACTIONS ON POWER APPARATUS AND SYSTEMS</w:t>
      </w:r>
      <w:r w:rsidRPr="003E0E24">
        <w:rPr>
          <w:rFonts w:cs="Times New Roman"/>
          <w:noProof/>
          <w:szCs w:val="24"/>
        </w:rPr>
        <w:t xml:space="preserve">, </w:t>
      </w:r>
      <w:r w:rsidRPr="003E0E24">
        <w:rPr>
          <w:rFonts w:cs="Times New Roman"/>
          <w:i/>
          <w:iCs/>
          <w:noProof/>
          <w:szCs w:val="24"/>
        </w:rPr>
        <w:t>PAS</w:t>
      </w:r>
      <w:r w:rsidRPr="003E0E24">
        <w:rPr>
          <w:rFonts w:cs="Times New Roman"/>
          <w:noProof/>
          <w:szCs w:val="24"/>
        </w:rPr>
        <w:t>-</w:t>
      </w:r>
      <w:r w:rsidRPr="003E0E24">
        <w:rPr>
          <w:rFonts w:cs="Times New Roman"/>
          <w:i/>
          <w:iCs/>
          <w:noProof/>
          <w:szCs w:val="24"/>
        </w:rPr>
        <w:t>89</w:t>
      </w:r>
      <w:r w:rsidRPr="003E0E24">
        <w:rPr>
          <w:rFonts w:cs="Times New Roman"/>
          <w:noProof/>
          <w:szCs w:val="24"/>
        </w:rPr>
        <w:t>(7).</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GoN. (2015). </w:t>
      </w:r>
      <w:r w:rsidRPr="003E0E24">
        <w:rPr>
          <w:rFonts w:cs="Times New Roman"/>
          <w:i/>
          <w:iCs/>
          <w:noProof/>
          <w:szCs w:val="24"/>
        </w:rPr>
        <w:t>Constitution of Nepal, 2015</w:t>
      </w:r>
      <w:r w:rsidRPr="003E0E24">
        <w:rPr>
          <w:rFonts w:cs="Times New Roman"/>
          <w:noProof/>
          <w:szCs w:val="24"/>
        </w:rPr>
        <w:t>. Government of Nepal.</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Henneaux, P., Leonardo RESE, I., &amp; Yves SMEERS, P. (2016). </w:t>
      </w:r>
      <w:r w:rsidRPr="003E0E24">
        <w:rPr>
          <w:rFonts w:cs="Times New Roman"/>
          <w:i/>
          <w:iCs/>
          <w:noProof/>
          <w:szCs w:val="24"/>
        </w:rPr>
        <w:t>Optimal Transmission Expansion Planning</w:t>
      </w:r>
      <w:r w:rsidRPr="003E0E24">
        <w:rPr>
          <w:rFonts w:cs="Times New Roman"/>
          <w:noProof/>
          <w:szCs w:val="24"/>
        </w:rPr>
        <w:t>.</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Hui Zhang,  by, Vittal, V., Gerald Heydt, C.-C. T., &amp; Hans Mittelmann Kory W Hedman, C.-C. D. (2013). </w:t>
      </w:r>
      <w:r w:rsidRPr="003E0E24">
        <w:rPr>
          <w:rFonts w:cs="Times New Roman"/>
          <w:i/>
          <w:iCs/>
          <w:noProof/>
          <w:szCs w:val="24"/>
        </w:rPr>
        <w:t>Transmission Expansion Planning for Large Power Systems by the Graduate Supervisory Committee</w:t>
      </w:r>
      <w:r w:rsidRPr="003E0E24">
        <w:rPr>
          <w:rFonts w:cs="Times New Roman"/>
          <w:noProof/>
          <w:szCs w:val="24"/>
        </w:rPr>
        <w:t>.</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IDML. (2076). </w:t>
      </w:r>
      <w:r w:rsidRPr="003E0E24">
        <w:rPr>
          <w:rFonts w:cs="Times New Roman"/>
          <w:i/>
          <w:iCs/>
          <w:noProof/>
          <w:szCs w:val="24"/>
        </w:rPr>
        <w:t>State of Industrial Districts</w:t>
      </w:r>
      <w:r w:rsidRPr="003E0E24">
        <w:rPr>
          <w:rFonts w:cs="Times New Roman"/>
          <w:noProof/>
          <w:szCs w:val="24"/>
        </w:rPr>
        <w:t>. Industial District Management Limited. https://idm.org.np/present-state-of-industrial-districts</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Kaur, R., Kaur, T., &amp; Kumar, M. (2017). An analyatical approach for transmission expansion planning with generation variations. </w:t>
      </w:r>
      <w:r w:rsidRPr="003E0E24">
        <w:rPr>
          <w:rFonts w:cs="Times New Roman"/>
          <w:i/>
          <w:iCs/>
          <w:noProof/>
          <w:szCs w:val="24"/>
        </w:rPr>
        <w:t>Conference Proceedings - 2017 17th IEEE International Conference on Environment and Electrical Engineering and 2017 1st IEEE Industrial and Commercial Power Systems Europe, EEEIC / I and CPS Europe 2017</w:t>
      </w:r>
      <w:r w:rsidRPr="003E0E24">
        <w:rPr>
          <w:rFonts w:cs="Times New Roman"/>
          <w:noProof/>
          <w:szCs w:val="24"/>
        </w:rPr>
        <w:t xml:space="preserve">, </w:t>
      </w:r>
      <w:r w:rsidRPr="003E0E24">
        <w:rPr>
          <w:rFonts w:cs="Times New Roman"/>
          <w:i/>
          <w:iCs/>
          <w:noProof/>
          <w:szCs w:val="24"/>
        </w:rPr>
        <w:t>2</w:t>
      </w:r>
      <w:r w:rsidRPr="003E0E24">
        <w:rPr>
          <w:rFonts w:cs="Times New Roman"/>
          <w:noProof/>
          <w:szCs w:val="24"/>
        </w:rPr>
        <w:t>(2). https://doi.org/10.1109/EEEIC.2017.7977849</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Kazemi, M., &amp; Ansari, M. R. (2022). An integrated transmission expansion planning and battery storage systems placement - A security and reliability perspective. </w:t>
      </w:r>
      <w:r w:rsidRPr="003E0E24">
        <w:rPr>
          <w:rFonts w:cs="Times New Roman"/>
          <w:i/>
          <w:iCs/>
          <w:noProof/>
          <w:szCs w:val="24"/>
        </w:rPr>
        <w:t>International Journal of Electrical Power and Energy Systems</w:t>
      </w:r>
      <w:r w:rsidRPr="003E0E24">
        <w:rPr>
          <w:rFonts w:cs="Times New Roman"/>
          <w:noProof/>
          <w:szCs w:val="24"/>
        </w:rPr>
        <w:t xml:space="preserve">, </w:t>
      </w:r>
      <w:r w:rsidRPr="003E0E24">
        <w:rPr>
          <w:rFonts w:cs="Times New Roman"/>
          <w:i/>
          <w:iCs/>
          <w:noProof/>
          <w:szCs w:val="24"/>
        </w:rPr>
        <w:t>134</w:t>
      </w:r>
      <w:r w:rsidRPr="003E0E24">
        <w:rPr>
          <w:rFonts w:cs="Times New Roman"/>
          <w:noProof/>
          <w:szCs w:val="24"/>
        </w:rPr>
        <w:t>(June 2021), 107329. https://doi.org/10.1016/j.ijepes.2021.107329</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lastRenderedPageBreak/>
        <w:t xml:space="preserve">Khodaei, A., Shahidehpour, M., &amp; Kamalinia, S. (2010). Transmission switching in expansion planning. </w:t>
      </w:r>
      <w:r w:rsidRPr="003E0E24">
        <w:rPr>
          <w:rFonts w:cs="Times New Roman"/>
          <w:i/>
          <w:iCs/>
          <w:noProof/>
          <w:szCs w:val="24"/>
        </w:rPr>
        <w:t>IEEE Transactions on Power Systems</w:t>
      </w:r>
      <w:r w:rsidRPr="003E0E24">
        <w:rPr>
          <w:rFonts w:cs="Times New Roman"/>
          <w:noProof/>
          <w:szCs w:val="24"/>
        </w:rPr>
        <w:t xml:space="preserve">, </w:t>
      </w:r>
      <w:r w:rsidRPr="003E0E24">
        <w:rPr>
          <w:rFonts w:cs="Times New Roman"/>
          <w:i/>
          <w:iCs/>
          <w:noProof/>
          <w:szCs w:val="24"/>
        </w:rPr>
        <w:t>25</w:t>
      </w:r>
      <w:r w:rsidRPr="003E0E24">
        <w:rPr>
          <w:rFonts w:cs="Times New Roman"/>
          <w:noProof/>
          <w:szCs w:val="24"/>
        </w:rPr>
        <w:t>(3), 1722–1733. https://doi.org/10.1109/TPWRS.2009.2039946</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Latorre, G., Darío Cruz, R., Areiza, J. M., &amp; Villegas, A. (2003). Classification of publications and models on transmission expansion planning. </w:t>
      </w:r>
      <w:r w:rsidRPr="003E0E24">
        <w:rPr>
          <w:rFonts w:cs="Times New Roman"/>
          <w:i/>
          <w:iCs/>
          <w:noProof/>
          <w:szCs w:val="24"/>
        </w:rPr>
        <w:t>IEEE Transactions on Power Systems</w:t>
      </w:r>
      <w:r w:rsidRPr="003E0E24">
        <w:rPr>
          <w:rFonts w:cs="Times New Roman"/>
          <w:noProof/>
          <w:szCs w:val="24"/>
        </w:rPr>
        <w:t xml:space="preserve">, </w:t>
      </w:r>
      <w:r w:rsidRPr="003E0E24">
        <w:rPr>
          <w:rFonts w:cs="Times New Roman"/>
          <w:i/>
          <w:iCs/>
          <w:noProof/>
          <w:szCs w:val="24"/>
        </w:rPr>
        <w:t>18</w:t>
      </w:r>
      <w:r w:rsidRPr="003E0E24">
        <w:rPr>
          <w:rFonts w:cs="Times New Roman"/>
          <w:noProof/>
          <w:szCs w:val="24"/>
        </w:rPr>
        <w:t>(2), 938–946. https://doi.org/10.1109/TPWRS.2003.811168</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Lumbreras, S. (2021). Transmission Expansion Planning: The Network Challenges of the Energy Transition. In </w:t>
      </w:r>
      <w:r w:rsidRPr="003E0E24">
        <w:rPr>
          <w:rFonts w:cs="Times New Roman"/>
          <w:i/>
          <w:iCs/>
          <w:noProof/>
          <w:szCs w:val="24"/>
        </w:rPr>
        <w:t>Transmission Expansion Planning: The Network Challenges of the Energy Transition</w:t>
      </w:r>
      <w:r w:rsidRPr="003E0E24">
        <w:rPr>
          <w:rFonts w:cs="Times New Roman"/>
          <w:noProof/>
          <w:szCs w:val="24"/>
        </w:rPr>
        <w:t>. https://doi.org/10.1007/978-3-030-49428-5</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Mahdavi, M., Macedo, L. H., &amp; Romero, R. (2018). Transmission and Generation Expansion Planning Considering System Reliability and Line Maintenance. </w:t>
      </w:r>
      <w:r w:rsidRPr="003E0E24">
        <w:rPr>
          <w:rFonts w:cs="Times New Roman"/>
          <w:i/>
          <w:iCs/>
          <w:noProof/>
          <w:szCs w:val="24"/>
        </w:rPr>
        <w:t>26th Iranian Conference on Electrical Engineering, ICEE 2018</w:t>
      </w:r>
      <w:r w:rsidRPr="003E0E24">
        <w:rPr>
          <w:rFonts w:cs="Times New Roman"/>
          <w:noProof/>
          <w:szCs w:val="24"/>
        </w:rPr>
        <w:t>, 1005–1010. https://doi.org/10.1109/ICEE.2018.8472461</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MOEWRI. (2018). </w:t>
      </w:r>
      <w:r w:rsidRPr="003E0E24">
        <w:rPr>
          <w:rFonts w:cs="Times New Roman"/>
          <w:i/>
          <w:iCs/>
          <w:noProof/>
          <w:szCs w:val="24"/>
        </w:rPr>
        <w:t>Present Situation and Future Roadmap of Energy, Water Resources and Irrigation Sector (White Paper)</w:t>
      </w:r>
      <w:r w:rsidRPr="003E0E24">
        <w:rPr>
          <w:rFonts w:cs="Times New Roman"/>
          <w:noProof/>
          <w:szCs w:val="24"/>
        </w:rPr>
        <w:t>. Ministry of Energy, Water Resources and Irrigation. Government of Nepal.</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Mutlu, S., &amp; Şenyiğit, E. (2021). Literature review of transmission expansion planning problem test systems: detailed analysis of IEEE-24. </w:t>
      </w:r>
      <w:r w:rsidRPr="003E0E24">
        <w:rPr>
          <w:rFonts w:cs="Times New Roman"/>
          <w:i/>
          <w:iCs/>
          <w:noProof/>
          <w:szCs w:val="24"/>
        </w:rPr>
        <w:t>Electric Power Systems Research</w:t>
      </w:r>
      <w:r w:rsidRPr="003E0E24">
        <w:rPr>
          <w:rFonts w:cs="Times New Roman"/>
          <w:noProof/>
          <w:szCs w:val="24"/>
        </w:rPr>
        <w:t xml:space="preserve">, </w:t>
      </w:r>
      <w:r w:rsidRPr="003E0E24">
        <w:rPr>
          <w:rFonts w:cs="Times New Roman"/>
          <w:i/>
          <w:iCs/>
          <w:noProof/>
          <w:szCs w:val="24"/>
        </w:rPr>
        <w:t>201</w:t>
      </w:r>
      <w:r w:rsidRPr="003E0E24">
        <w:rPr>
          <w:rFonts w:cs="Times New Roman"/>
          <w:noProof/>
          <w:szCs w:val="24"/>
        </w:rPr>
        <w:t>(September). https://doi.org/10.1016/j.epsr.2021.107543</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NEA. (2022). </w:t>
      </w:r>
      <w:r w:rsidRPr="003E0E24">
        <w:rPr>
          <w:rFonts w:cs="Times New Roman"/>
          <w:i/>
          <w:iCs/>
          <w:noProof/>
          <w:szCs w:val="24"/>
        </w:rPr>
        <w:t>A YEAR IN REVIEW-FISCAL YEAR 2021/2022</w:t>
      </w:r>
      <w:r w:rsidRPr="003E0E24">
        <w:rPr>
          <w:rFonts w:cs="Times New Roman"/>
          <w:noProof/>
          <w:szCs w:val="24"/>
        </w:rPr>
        <w:t>. Nepal Electricity Authority. Nepal.</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Romero, R., &amp; Monticelli, A. (1994). A hierarchical decomposition approach for transmission network expansion planning. </w:t>
      </w:r>
      <w:r w:rsidRPr="003E0E24">
        <w:rPr>
          <w:rFonts w:cs="Times New Roman"/>
          <w:i/>
          <w:iCs/>
          <w:noProof/>
          <w:szCs w:val="24"/>
        </w:rPr>
        <w:t>IEEE Transactions on Power Systems</w:t>
      </w:r>
      <w:r w:rsidRPr="003E0E24">
        <w:rPr>
          <w:rFonts w:cs="Times New Roman"/>
          <w:noProof/>
          <w:szCs w:val="24"/>
        </w:rPr>
        <w:t xml:space="preserve">, </w:t>
      </w:r>
      <w:r w:rsidRPr="003E0E24">
        <w:rPr>
          <w:rFonts w:cs="Times New Roman"/>
          <w:i/>
          <w:iCs/>
          <w:noProof/>
          <w:szCs w:val="24"/>
        </w:rPr>
        <w:t>9</w:t>
      </w:r>
      <w:r w:rsidRPr="003E0E24">
        <w:rPr>
          <w:rFonts w:cs="Times New Roman"/>
          <w:noProof/>
          <w:szCs w:val="24"/>
        </w:rPr>
        <w:t>(1), 373–380. https://doi.org/10.1109/59.317588</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RPGCL. (2018). </w:t>
      </w:r>
      <w:r w:rsidRPr="003E0E24">
        <w:rPr>
          <w:rFonts w:cs="Times New Roman"/>
          <w:i/>
          <w:iCs/>
          <w:noProof/>
          <w:szCs w:val="24"/>
        </w:rPr>
        <w:t>Transmission System Development Plan of Nepal</w:t>
      </w:r>
      <w:r w:rsidRPr="003E0E24">
        <w:rPr>
          <w:rFonts w:cs="Times New Roman"/>
          <w:noProof/>
          <w:szCs w:val="24"/>
        </w:rPr>
        <w:t>. Rastriya Prasaran Grid Company Limited. Nepal.</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Sainju, D., Sinha, R., &amp; Pokhrel, B. R. (2016). Static expansion planning of transmission line using Mixed Integer Linear Programming method. </w:t>
      </w:r>
      <w:r w:rsidRPr="003E0E24">
        <w:rPr>
          <w:rFonts w:cs="Times New Roman"/>
          <w:i/>
          <w:iCs/>
          <w:noProof/>
          <w:szCs w:val="24"/>
        </w:rPr>
        <w:t>2016 IEEE 6th International Conference on Power Systems, ICPS 2016</w:t>
      </w:r>
      <w:r w:rsidRPr="003E0E24">
        <w:rPr>
          <w:rFonts w:cs="Times New Roman"/>
          <w:noProof/>
          <w:szCs w:val="24"/>
        </w:rPr>
        <w:t xml:space="preserve">, 1–6. </w:t>
      </w:r>
      <w:r w:rsidRPr="003E0E24">
        <w:rPr>
          <w:rFonts w:cs="Times New Roman"/>
          <w:noProof/>
          <w:szCs w:val="24"/>
        </w:rPr>
        <w:lastRenderedPageBreak/>
        <w:t>https://doi.org/10.1109/ICPES.2016.7584141</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Seifi, H., Sepasian, M. S., Haghighat, H., Foroud, A. A., Yousefi, G. R., &amp; Rae, S. (2007). Multi-voltage approach to long-term network expansion planning. </w:t>
      </w:r>
      <w:r w:rsidRPr="003E0E24">
        <w:rPr>
          <w:rFonts w:cs="Times New Roman"/>
          <w:i/>
          <w:iCs/>
          <w:noProof/>
          <w:szCs w:val="24"/>
        </w:rPr>
        <w:t>IET Generation, Transmission and Distribution</w:t>
      </w:r>
      <w:r w:rsidRPr="003E0E24">
        <w:rPr>
          <w:rFonts w:cs="Times New Roman"/>
          <w:noProof/>
          <w:szCs w:val="24"/>
        </w:rPr>
        <w:t xml:space="preserve">, </w:t>
      </w:r>
      <w:r w:rsidRPr="003E0E24">
        <w:rPr>
          <w:rFonts w:cs="Times New Roman"/>
          <w:i/>
          <w:iCs/>
          <w:noProof/>
          <w:szCs w:val="24"/>
        </w:rPr>
        <w:t>1</w:t>
      </w:r>
      <w:r w:rsidRPr="003E0E24">
        <w:rPr>
          <w:rFonts w:cs="Times New Roman"/>
          <w:noProof/>
          <w:szCs w:val="24"/>
        </w:rPr>
        <w:t>(5), 826–835. https://doi.org/10.1049/iet-gtd:20070092</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Slednev, V., Ruppert, M., Bertsch, V., Fichtner, W., Meyer-Hübner, N., Suriyah, M., Leibfried, T., Gerstner, P., Schick, M., &amp; Heuveline, V. (2017). Regionalizing input data for generation and transmission expansion planning models. </w:t>
      </w:r>
      <w:r w:rsidRPr="003E0E24">
        <w:rPr>
          <w:rFonts w:cs="Times New Roman"/>
          <w:i/>
          <w:iCs/>
          <w:noProof/>
          <w:szCs w:val="24"/>
        </w:rPr>
        <w:t>Trends in Mathematics</w:t>
      </w:r>
      <w:r w:rsidRPr="003E0E24">
        <w:rPr>
          <w:rFonts w:cs="Times New Roman"/>
          <w:noProof/>
          <w:szCs w:val="24"/>
        </w:rPr>
        <w:t xml:space="preserve">, </w:t>
      </w:r>
      <w:r w:rsidRPr="003E0E24">
        <w:rPr>
          <w:rFonts w:cs="Times New Roman"/>
          <w:i/>
          <w:iCs/>
          <w:noProof/>
          <w:szCs w:val="24"/>
        </w:rPr>
        <w:t>190029</w:t>
      </w:r>
      <w:r w:rsidRPr="003E0E24">
        <w:rPr>
          <w:rFonts w:cs="Times New Roman"/>
          <w:noProof/>
          <w:szCs w:val="24"/>
        </w:rPr>
        <w:t>, 205–217. https://doi.org/10.1007/978-3-319-51795-7_13</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Soroudi, A. (2017). Power system optimization modeling in GAMS. In </w:t>
      </w:r>
      <w:r w:rsidRPr="003E0E24">
        <w:rPr>
          <w:rFonts w:cs="Times New Roman"/>
          <w:i/>
          <w:iCs/>
          <w:noProof/>
          <w:szCs w:val="24"/>
        </w:rPr>
        <w:t>Power System Optimization Modeling in GAMS</w:t>
      </w:r>
      <w:r w:rsidRPr="003E0E24">
        <w:rPr>
          <w:rFonts w:cs="Times New Roman"/>
          <w:noProof/>
          <w:szCs w:val="24"/>
        </w:rPr>
        <w:t>. https://doi.org/10.1007/978-3-319-62350-4</w:t>
      </w:r>
    </w:p>
    <w:p w:rsidR="003E0E24" w:rsidRPr="003E0E24" w:rsidRDefault="003E0E24" w:rsidP="003E0E24">
      <w:pPr>
        <w:widowControl w:val="0"/>
        <w:autoSpaceDE w:val="0"/>
        <w:autoSpaceDN w:val="0"/>
        <w:adjustRightInd w:val="0"/>
        <w:spacing w:line="360" w:lineRule="auto"/>
        <w:ind w:left="480" w:hanging="480"/>
        <w:rPr>
          <w:rFonts w:cs="Times New Roman"/>
          <w:noProof/>
          <w:szCs w:val="24"/>
        </w:rPr>
      </w:pPr>
      <w:r w:rsidRPr="003E0E24">
        <w:rPr>
          <w:rFonts w:cs="Times New Roman"/>
          <w:noProof/>
          <w:szCs w:val="24"/>
        </w:rPr>
        <w:t xml:space="preserve">Villasana, R., York, N., &amp; Garver, L. L. (1985). </w:t>
      </w:r>
      <w:r w:rsidRPr="003E0E24">
        <w:rPr>
          <w:rFonts w:cs="Times New Roman"/>
          <w:i/>
          <w:iCs/>
          <w:noProof/>
          <w:szCs w:val="24"/>
        </w:rPr>
        <w:t>EPL ]</w:t>
      </w:r>
      <w:r w:rsidRPr="003E0E24">
        <w:rPr>
          <w:rFonts w:cs="Times New Roman"/>
          <w:noProof/>
          <w:szCs w:val="24"/>
        </w:rPr>
        <w:t xml:space="preserve">. </w:t>
      </w:r>
      <w:r w:rsidRPr="003E0E24">
        <w:rPr>
          <w:rFonts w:cs="Times New Roman"/>
          <w:i/>
          <w:iCs/>
          <w:noProof/>
          <w:szCs w:val="24"/>
        </w:rPr>
        <w:t>2</w:t>
      </w:r>
      <w:r w:rsidRPr="003E0E24">
        <w:rPr>
          <w:rFonts w:cs="Times New Roman"/>
          <w:noProof/>
          <w:szCs w:val="24"/>
        </w:rPr>
        <w:t>, 349–356.</w:t>
      </w:r>
    </w:p>
    <w:p w:rsidR="003E0E24" w:rsidRPr="003E0E24" w:rsidRDefault="003E0E24" w:rsidP="003E0E24">
      <w:pPr>
        <w:widowControl w:val="0"/>
        <w:autoSpaceDE w:val="0"/>
        <w:autoSpaceDN w:val="0"/>
        <w:adjustRightInd w:val="0"/>
        <w:spacing w:line="360" w:lineRule="auto"/>
        <w:ind w:left="480" w:hanging="480"/>
        <w:rPr>
          <w:rFonts w:cs="Times New Roman"/>
          <w:noProof/>
        </w:rPr>
      </w:pPr>
      <w:r w:rsidRPr="003E0E24">
        <w:rPr>
          <w:rFonts w:cs="Times New Roman"/>
          <w:noProof/>
          <w:szCs w:val="24"/>
        </w:rPr>
        <w:t xml:space="preserve">Westerberg, H., Bjorklund, B., Hultman, E., &amp; February, I. (1977). </w:t>
      </w:r>
      <w:r w:rsidRPr="003E0E24">
        <w:rPr>
          <w:rFonts w:cs="Times New Roman"/>
          <w:i/>
          <w:iCs/>
          <w:noProof/>
          <w:szCs w:val="24"/>
        </w:rPr>
        <w:t>Mixed ­ Integer Linear Programming Basics</w:t>
      </w:r>
      <w:r w:rsidRPr="003E0E24">
        <w:rPr>
          <w:rFonts w:cs="Times New Roman"/>
          <w:noProof/>
          <w:szCs w:val="24"/>
        </w:rPr>
        <w:t>.</w:t>
      </w:r>
    </w:p>
    <w:p w:rsidR="005B584C" w:rsidRDefault="006154FF" w:rsidP="003E0E24">
      <w:pPr>
        <w:widowControl w:val="0"/>
        <w:autoSpaceDE w:val="0"/>
        <w:autoSpaceDN w:val="0"/>
        <w:adjustRightInd w:val="0"/>
        <w:spacing w:line="360" w:lineRule="auto"/>
        <w:ind w:left="480" w:hanging="480"/>
        <w:rPr>
          <w:rFonts w:cs="Times New Roman"/>
        </w:rPr>
        <w:sectPr w:rsidR="005B584C" w:rsidSect="00C65A41">
          <w:pgSz w:w="11907" w:h="16839" w:code="9"/>
          <w:pgMar w:top="1440" w:right="1440" w:bottom="1440" w:left="1800" w:header="720" w:footer="720" w:gutter="0"/>
          <w:cols w:space="720"/>
          <w:titlePg/>
          <w:docGrid w:linePitch="360"/>
        </w:sectPr>
      </w:pPr>
      <w:r>
        <w:rPr>
          <w:rFonts w:cs="Times New Roman"/>
        </w:rPr>
        <w:fldChar w:fldCharType="end"/>
      </w:r>
    </w:p>
    <w:p w:rsidR="006154FF" w:rsidRDefault="005B584C" w:rsidP="005B584C">
      <w:pPr>
        <w:pStyle w:val="Thesisheading1"/>
        <w:numPr>
          <w:ilvl w:val="0"/>
          <w:numId w:val="0"/>
        </w:numPr>
      </w:pPr>
      <w:bookmarkStart w:id="59" w:name="_Toc116291254"/>
      <w:r>
        <w:lastRenderedPageBreak/>
        <w:t>APPENDIX A: GENERATION DATA FOR YEAR 2040</w:t>
      </w:r>
      <w:bookmarkEnd w:id="59"/>
    </w:p>
    <w:p w:rsidR="005B584C" w:rsidRDefault="005B584C">
      <w:pPr>
        <w:rPr>
          <w:rFonts w:cs="Times New Roman"/>
        </w:rPr>
      </w:pPr>
    </w:p>
    <w:tbl>
      <w:tblPr>
        <w:tblW w:w="5000" w:type="pct"/>
        <w:tblLook w:val="04A0" w:firstRow="1" w:lastRow="0" w:firstColumn="1" w:lastColumn="0" w:noHBand="0" w:noVBand="1"/>
      </w:tblPr>
      <w:tblGrid>
        <w:gridCol w:w="1952"/>
        <w:gridCol w:w="4311"/>
        <w:gridCol w:w="1689"/>
        <w:gridCol w:w="931"/>
      </w:tblGrid>
      <w:tr w:rsidR="005B584C" w:rsidRPr="00CB218B" w:rsidTr="000C1722">
        <w:trPr>
          <w:trHeight w:val="300"/>
          <w:tblHeader/>
        </w:trPr>
        <w:tc>
          <w:tcPr>
            <w:tcW w:w="109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b/>
                <w:bCs/>
                <w:color w:val="000000"/>
                <w:sz w:val="22"/>
                <w:lang w:bidi="ne-NP"/>
              </w:rPr>
            </w:pPr>
            <w:r w:rsidRPr="00CB218B">
              <w:rPr>
                <w:rFonts w:eastAsia="Times New Roman" w:cs="Times New Roman"/>
                <w:b/>
                <w:bCs/>
                <w:color w:val="000000"/>
                <w:sz w:val="22"/>
                <w:lang w:bidi="ne-NP"/>
              </w:rPr>
              <w:t>Hub/Substation</w:t>
            </w:r>
          </w:p>
        </w:tc>
        <w:tc>
          <w:tcPr>
            <w:tcW w:w="2427" w:type="pct"/>
            <w:tcBorders>
              <w:top w:val="single" w:sz="4" w:space="0" w:color="auto"/>
              <w:left w:val="nil"/>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b/>
                <w:bCs/>
                <w:color w:val="000000"/>
                <w:sz w:val="22"/>
                <w:lang w:bidi="ne-NP"/>
              </w:rPr>
            </w:pPr>
            <w:r w:rsidRPr="00CB218B">
              <w:rPr>
                <w:rFonts w:eastAsia="Times New Roman" w:cs="Times New Roman"/>
                <w:b/>
                <w:bCs/>
                <w:color w:val="000000"/>
                <w:sz w:val="22"/>
                <w:lang w:bidi="ne-NP"/>
              </w:rPr>
              <w:t>Hydropower</w:t>
            </w:r>
          </w:p>
        </w:tc>
        <w:tc>
          <w:tcPr>
            <w:tcW w:w="951" w:type="pct"/>
            <w:tcBorders>
              <w:top w:val="single" w:sz="4" w:space="0" w:color="auto"/>
              <w:left w:val="nil"/>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b/>
                <w:bCs/>
                <w:color w:val="000000"/>
                <w:sz w:val="22"/>
                <w:lang w:bidi="ne-NP"/>
              </w:rPr>
            </w:pPr>
            <w:r w:rsidRPr="00CB218B">
              <w:rPr>
                <w:rFonts w:eastAsia="Times New Roman" w:cs="Times New Roman"/>
                <w:b/>
                <w:bCs/>
                <w:color w:val="000000"/>
                <w:sz w:val="22"/>
                <w:lang w:bidi="ne-NP"/>
              </w:rPr>
              <w:t>Capacity (MW)</w:t>
            </w:r>
          </w:p>
        </w:tc>
        <w:tc>
          <w:tcPr>
            <w:tcW w:w="524" w:type="pct"/>
            <w:tcBorders>
              <w:top w:val="single" w:sz="4" w:space="0" w:color="auto"/>
              <w:left w:val="nil"/>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b/>
                <w:bCs/>
                <w:color w:val="000000"/>
                <w:sz w:val="22"/>
                <w:lang w:bidi="ne-NP"/>
              </w:rPr>
            </w:pPr>
            <w:r w:rsidRPr="00CB218B">
              <w:rPr>
                <w:rFonts w:eastAsia="Times New Roman" w:cs="Times New Roman"/>
                <w:b/>
                <w:bCs/>
                <w:color w:val="000000"/>
                <w:sz w:val="22"/>
                <w:lang w:bidi="ne-NP"/>
              </w:rPr>
              <w:t>Total</w:t>
            </w: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Ratmate</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Budhi Gandaki Storage Hydropower Project</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1200</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1305.67</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Trishuli Galchhi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75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Ratmate Cluster 1</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3.67</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Balaju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23.7</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Ratmate Cluster 2</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3.3</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New Hetauda</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Kulekhani-II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32</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81.04</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Kulekhani III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14</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Bagmati Nadi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22</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New Hetauda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13.04</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Trishuli 3B</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Trishuli-1</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216</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476.77</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Trishuli 3B</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37</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Trishuli 3A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60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Middle Trishuli Ganga nadi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65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Trishuli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24</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Trishuli 3B Cluster 1</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25.55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Trishuli 3B Cluster 2</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49.22</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000000"/>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Samundratar</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Samundratar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44.69</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69.39</w:t>
            </w:r>
          </w:p>
        </w:tc>
      </w:tr>
      <w:tr w:rsidR="005B584C" w:rsidRPr="00CB218B" w:rsidTr="000C1722">
        <w:trPr>
          <w:trHeight w:val="300"/>
        </w:trPr>
        <w:tc>
          <w:tcPr>
            <w:tcW w:w="1099"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Super Melamchi Hydropower Project</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24.7</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Super Aankhu Khola Hydropower Project</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25.4</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179.6</w:t>
            </w:r>
          </w:p>
        </w:tc>
      </w:tr>
      <w:tr w:rsidR="005B584C" w:rsidRPr="00CB218B" w:rsidTr="000C1722">
        <w:trPr>
          <w:trHeight w:val="300"/>
        </w:trPr>
        <w:tc>
          <w:tcPr>
            <w:tcW w:w="1099"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Akhu Khola-2 HPP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Tatopani khola HPP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24.3</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Ilep Tatopani Khola HPP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Ankhu Khola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Ankhu Khola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42.9</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Ankhu Khola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7</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Chilime</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Trishui-2 HPP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102</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844.15</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Sanjen</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42.5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Mathillo Langtang HEP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24.35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Chilime</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22</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Sanjen Khola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78</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Rasuwagadhi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111</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Rasuwa Bhotekoshi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120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Lantang Khola Reservoir Hydropower Project</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310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Chilime Cluster 1</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34.3</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 </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Kulekhani-I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60</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89.71</w:t>
            </w:r>
          </w:p>
        </w:tc>
      </w:tr>
      <w:tr w:rsidR="005B584C" w:rsidRPr="00CB218B" w:rsidTr="000C1722">
        <w:trPr>
          <w:trHeight w:val="300"/>
        </w:trPr>
        <w:tc>
          <w:tcPr>
            <w:tcW w:w="1099" w:type="pc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Kulekhani I</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Kulekhani-I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29.71</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Lapsephedi</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Lapsephedi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22.9</w:t>
            </w:r>
          </w:p>
        </w:tc>
        <w:tc>
          <w:tcPr>
            <w:tcW w:w="524"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22.9</w:t>
            </w: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Bahrabise</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Madhya Bhotekoshi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102</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128.25</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Bahrabise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26.25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Lower Balephi hub</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Balephi 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36</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93.08</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Balephi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23.52</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Balephi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33.56</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Upper Balephi Hub</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Nyasim Hydropower Project</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35</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209.68</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Balephi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7.27</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Brahmayeni HEP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20.07</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Brahmayani HPP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Balephi Khola HEP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42.14</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Nyasim Khola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43</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Balefhi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22.2</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Bhotekoshi</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Chaku 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45</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210.68</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Bhotekoshi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46</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Middle Bhotekoshi -1</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Bhotekoshi 1 Hydropower Project</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44</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Bhotekoshi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35.68</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Lamosangu</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Lower Balephi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20</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89</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Lamosangu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9</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Bhotekoshi 5</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60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Singati</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Khani Khola - 1</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40</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287.79</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Khare Hydropower Project</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24.1</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Khani Khola (Dolakha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Tamakoshi-V</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87</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Sagu Khola HEP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Singati Cluster 1</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51.24</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Singati Cluster 2</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35.45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New Khimti</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Tamakoshi-3 TA-3</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650</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1002.02</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Lower Likhu</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28.1</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Khimti -I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60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Khimti II</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48.8</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New Khimti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15.12</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Khimti Shivalaya Storage HPP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200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Garjyang Hub</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Khimti Shivalaya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30.23</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87.73</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Nupche Likhu HEP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57.5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Likhu Hub</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Likhu Khola HPP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30</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296.92</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Likhu-4</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52.4</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Likhu Khola 'A'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51</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Likhu Cluster</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31.52</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Likhu -2</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55</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Likhu -1</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77</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Lapche</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Lapche Khola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52</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274</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Lapche Khola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160</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Jum Khola Hydropower Project</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62</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val="restart"/>
            <w:tcBorders>
              <w:top w:val="nil"/>
              <w:left w:val="single" w:sz="4" w:space="0" w:color="auto"/>
              <w:bottom w:val="single" w:sz="4" w:space="0" w:color="auto"/>
              <w:right w:val="single" w:sz="4" w:space="0" w:color="auto"/>
            </w:tcBorders>
            <w:shd w:val="clear" w:color="auto" w:fill="auto"/>
            <w:noWrap/>
            <w:vAlign w:val="center"/>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Up Tamakoshi Hub</w:t>
            </w: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Rolwaling Khola</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22</w:t>
            </w:r>
          </w:p>
        </w:tc>
        <w:tc>
          <w:tcPr>
            <w:tcW w:w="524"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5B584C" w:rsidRPr="00CB218B" w:rsidRDefault="005B584C" w:rsidP="000C1722">
            <w:pPr>
              <w:spacing w:after="0" w:line="240" w:lineRule="auto"/>
              <w:jc w:val="center"/>
              <w:rPr>
                <w:rFonts w:eastAsia="Times New Roman" w:cs="Times New Roman"/>
                <w:color w:val="000000"/>
                <w:sz w:val="22"/>
                <w:lang w:bidi="ne-NP"/>
              </w:rPr>
            </w:pPr>
            <w:r w:rsidRPr="00CB218B">
              <w:rPr>
                <w:rFonts w:eastAsia="Times New Roman" w:cs="Times New Roman"/>
                <w:color w:val="000000"/>
                <w:sz w:val="22"/>
                <w:lang w:bidi="ne-NP"/>
              </w:rPr>
              <w:t>566</w:t>
            </w: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Rolwaling Khola HPP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88</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r w:rsidR="005B584C" w:rsidRPr="00CB218B" w:rsidTr="000C1722">
        <w:trPr>
          <w:trHeight w:val="300"/>
        </w:trPr>
        <w:tc>
          <w:tcPr>
            <w:tcW w:w="1099" w:type="pct"/>
            <w:vMerge/>
            <w:tcBorders>
              <w:top w:val="nil"/>
              <w:left w:val="single" w:sz="4" w:space="0" w:color="auto"/>
              <w:bottom w:val="single" w:sz="4" w:space="0" w:color="auto"/>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c>
          <w:tcPr>
            <w:tcW w:w="2427"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rPr>
                <w:rFonts w:eastAsia="Times New Roman" w:cs="Times New Roman"/>
                <w:color w:val="000000"/>
                <w:sz w:val="22"/>
                <w:lang w:bidi="ne-NP"/>
              </w:rPr>
            </w:pPr>
            <w:r w:rsidRPr="00CB218B">
              <w:rPr>
                <w:rFonts w:eastAsia="Times New Roman" w:cs="Times New Roman"/>
                <w:color w:val="000000"/>
                <w:sz w:val="22"/>
                <w:lang w:bidi="ne-NP"/>
              </w:rPr>
              <w:t>Upper Tamakoshi HPP</w:t>
            </w:r>
          </w:p>
        </w:tc>
        <w:tc>
          <w:tcPr>
            <w:tcW w:w="951" w:type="pct"/>
            <w:tcBorders>
              <w:top w:val="nil"/>
              <w:left w:val="nil"/>
              <w:bottom w:val="single" w:sz="4" w:space="0" w:color="auto"/>
              <w:right w:val="single" w:sz="4" w:space="0" w:color="auto"/>
            </w:tcBorders>
            <w:shd w:val="clear" w:color="auto" w:fill="auto"/>
            <w:noWrap/>
            <w:vAlign w:val="bottom"/>
            <w:hideMark/>
          </w:tcPr>
          <w:p w:rsidR="005B584C" w:rsidRPr="00CB218B" w:rsidRDefault="005B584C" w:rsidP="000C1722">
            <w:pPr>
              <w:spacing w:after="0" w:line="240" w:lineRule="auto"/>
              <w:jc w:val="right"/>
              <w:rPr>
                <w:rFonts w:eastAsia="Times New Roman" w:cs="Times New Roman"/>
                <w:color w:val="000000"/>
                <w:sz w:val="22"/>
                <w:lang w:bidi="ne-NP"/>
              </w:rPr>
            </w:pPr>
            <w:r w:rsidRPr="00CB218B">
              <w:rPr>
                <w:rFonts w:eastAsia="Times New Roman" w:cs="Times New Roman"/>
                <w:color w:val="000000"/>
                <w:sz w:val="22"/>
                <w:lang w:bidi="ne-NP"/>
              </w:rPr>
              <w:t>456</w:t>
            </w:r>
          </w:p>
        </w:tc>
        <w:tc>
          <w:tcPr>
            <w:tcW w:w="524" w:type="pct"/>
            <w:vMerge/>
            <w:tcBorders>
              <w:top w:val="nil"/>
              <w:left w:val="single" w:sz="4" w:space="0" w:color="auto"/>
              <w:bottom w:val="single" w:sz="4" w:space="0" w:color="000000"/>
              <w:right w:val="single" w:sz="4" w:space="0" w:color="auto"/>
            </w:tcBorders>
            <w:vAlign w:val="center"/>
            <w:hideMark/>
          </w:tcPr>
          <w:p w:rsidR="005B584C" w:rsidRPr="00CB218B" w:rsidRDefault="005B584C" w:rsidP="000C1722">
            <w:pPr>
              <w:spacing w:after="0" w:line="240" w:lineRule="auto"/>
              <w:rPr>
                <w:rFonts w:eastAsia="Times New Roman" w:cs="Times New Roman"/>
                <w:color w:val="000000"/>
                <w:sz w:val="22"/>
                <w:lang w:bidi="ne-NP"/>
              </w:rPr>
            </w:pPr>
          </w:p>
        </w:tc>
      </w:tr>
    </w:tbl>
    <w:p w:rsidR="004A6469" w:rsidRDefault="004A6469">
      <w:pPr>
        <w:rPr>
          <w:rFonts w:cs="Times New Roman"/>
        </w:rPr>
      </w:pPr>
    </w:p>
    <w:p w:rsidR="005B584C" w:rsidRDefault="005B584C" w:rsidP="005B584C">
      <w:pPr>
        <w:pStyle w:val="Thesisheading1"/>
        <w:numPr>
          <w:ilvl w:val="0"/>
          <w:numId w:val="0"/>
        </w:numPr>
        <w:jc w:val="left"/>
        <w:sectPr w:rsidR="005B584C" w:rsidSect="005B584C">
          <w:pgSz w:w="11907" w:h="16839" w:code="9"/>
          <w:pgMar w:top="1440" w:right="1440" w:bottom="1440" w:left="1800" w:header="720" w:footer="720" w:gutter="0"/>
          <w:cols w:space="720"/>
          <w:titlePg/>
          <w:docGrid w:linePitch="360"/>
        </w:sectPr>
      </w:pPr>
    </w:p>
    <w:p w:rsidR="005B584C" w:rsidRDefault="005B584C" w:rsidP="005B584C">
      <w:pPr>
        <w:pStyle w:val="Heading1"/>
        <w:numPr>
          <w:ilvl w:val="0"/>
          <w:numId w:val="0"/>
        </w:numPr>
      </w:pPr>
      <w:bookmarkStart w:id="60" w:name="_Toc116291255"/>
      <w:r>
        <w:lastRenderedPageBreak/>
        <w:t>APPENDIX B: EXISTING AND UNDER COSTRUCTION TRANSMISSION LINES OF BAGMATI PROVINCE</w:t>
      </w:r>
      <w:bookmarkEnd w:id="60"/>
    </w:p>
    <w:tbl>
      <w:tblPr>
        <w:tblW w:w="5000" w:type="pct"/>
        <w:tblLook w:val="04A0" w:firstRow="1" w:lastRow="0" w:firstColumn="1" w:lastColumn="0" w:noHBand="0" w:noVBand="1"/>
      </w:tblPr>
      <w:tblGrid>
        <w:gridCol w:w="779"/>
        <w:gridCol w:w="1503"/>
        <w:gridCol w:w="727"/>
        <w:gridCol w:w="1457"/>
        <w:gridCol w:w="950"/>
        <w:gridCol w:w="1020"/>
        <w:gridCol w:w="1436"/>
        <w:gridCol w:w="1011"/>
      </w:tblGrid>
      <w:tr w:rsidR="005B584C" w:rsidRPr="00B36FB3" w:rsidTr="000C1722">
        <w:trPr>
          <w:trHeight w:val="315"/>
          <w:tblHeader/>
        </w:trPr>
        <w:tc>
          <w:tcPr>
            <w:tcW w:w="1285"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From</w:t>
            </w:r>
          </w:p>
        </w:tc>
        <w:tc>
          <w:tcPr>
            <w:tcW w:w="1229" w:type="pct"/>
            <w:gridSpan w:val="2"/>
            <w:tcBorders>
              <w:top w:val="single" w:sz="4" w:space="0" w:color="auto"/>
              <w:left w:val="nil"/>
              <w:bottom w:val="single" w:sz="4" w:space="0" w:color="auto"/>
              <w:right w:val="single" w:sz="4" w:space="0" w:color="auto"/>
            </w:tcBorders>
            <w:shd w:val="clear" w:color="auto" w:fill="auto"/>
            <w:noWrap/>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To</w:t>
            </w:r>
          </w:p>
        </w:tc>
        <w:tc>
          <w:tcPr>
            <w:tcW w:w="53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Length (km)</w:t>
            </w:r>
          </w:p>
        </w:tc>
        <w:tc>
          <w:tcPr>
            <w:tcW w:w="57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Voltage level (kV)</w:t>
            </w:r>
          </w:p>
        </w:tc>
        <w:tc>
          <w:tcPr>
            <w:tcW w:w="80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Conductor Type</w:t>
            </w:r>
          </w:p>
        </w:tc>
        <w:tc>
          <w:tcPr>
            <w:tcW w:w="57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No of Circuit</w:t>
            </w:r>
          </w:p>
        </w:tc>
      </w:tr>
      <w:tr w:rsidR="005B584C" w:rsidRPr="00B36FB3" w:rsidTr="000C1722">
        <w:trPr>
          <w:trHeight w:val="600"/>
          <w:tblHeader/>
        </w:trPr>
        <w:tc>
          <w:tcPr>
            <w:tcW w:w="439" w:type="pct"/>
            <w:tcBorders>
              <w:top w:val="nil"/>
              <w:left w:val="single" w:sz="4" w:space="0" w:color="auto"/>
              <w:bottom w:val="single" w:sz="4" w:space="0" w:color="auto"/>
              <w:right w:val="single" w:sz="4" w:space="0" w:color="auto"/>
            </w:tcBorders>
            <w:shd w:val="clear" w:color="auto" w:fill="auto"/>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Bus no.</w:t>
            </w:r>
          </w:p>
        </w:tc>
        <w:tc>
          <w:tcPr>
            <w:tcW w:w="846" w:type="pct"/>
            <w:tcBorders>
              <w:top w:val="nil"/>
              <w:left w:val="nil"/>
              <w:bottom w:val="single" w:sz="4" w:space="0" w:color="auto"/>
              <w:right w:val="single" w:sz="4" w:space="0" w:color="auto"/>
            </w:tcBorders>
            <w:shd w:val="clear" w:color="auto" w:fill="auto"/>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Bus name</w:t>
            </w:r>
          </w:p>
        </w:tc>
        <w:tc>
          <w:tcPr>
            <w:tcW w:w="409" w:type="pct"/>
            <w:tcBorders>
              <w:top w:val="nil"/>
              <w:left w:val="nil"/>
              <w:bottom w:val="single" w:sz="4" w:space="0" w:color="auto"/>
              <w:right w:val="single" w:sz="4" w:space="0" w:color="auto"/>
            </w:tcBorders>
            <w:shd w:val="clear" w:color="auto" w:fill="auto"/>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Bus no</w:t>
            </w:r>
          </w:p>
        </w:tc>
        <w:tc>
          <w:tcPr>
            <w:tcW w:w="820" w:type="pct"/>
            <w:tcBorders>
              <w:top w:val="nil"/>
              <w:left w:val="nil"/>
              <w:bottom w:val="single" w:sz="4" w:space="0" w:color="auto"/>
              <w:right w:val="single" w:sz="4" w:space="0" w:color="auto"/>
            </w:tcBorders>
            <w:shd w:val="clear" w:color="auto" w:fill="auto"/>
            <w:vAlign w:val="center"/>
            <w:hideMark/>
          </w:tcPr>
          <w:p w:rsidR="005B584C" w:rsidRPr="00B36FB3" w:rsidRDefault="005B584C" w:rsidP="000C1722">
            <w:pPr>
              <w:spacing w:after="0" w:line="240" w:lineRule="auto"/>
              <w:jc w:val="center"/>
              <w:rPr>
                <w:rFonts w:eastAsia="Times New Roman" w:cs="Times New Roman"/>
                <w:b/>
                <w:bCs/>
                <w:color w:val="000000"/>
                <w:szCs w:val="24"/>
                <w:lang w:bidi="ne-NP"/>
              </w:rPr>
            </w:pPr>
            <w:r w:rsidRPr="00B36FB3">
              <w:rPr>
                <w:rFonts w:eastAsia="Times New Roman" w:cs="Times New Roman"/>
                <w:b/>
                <w:bCs/>
                <w:color w:val="000000"/>
                <w:szCs w:val="24"/>
                <w:lang w:bidi="ne-NP"/>
              </w:rPr>
              <w:t>Bus name</w:t>
            </w:r>
          </w:p>
        </w:tc>
        <w:tc>
          <w:tcPr>
            <w:tcW w:w="535" w:type="pct"/>
            <w:vMerge/>
            <w:tcBorders>
              <w:top w:val="single" w:sz="4" w:space="0" w:color="auto"/>
              <w:left w:val="single" w:sz="4" w:space="0" w:color="auto"/>
              <w:bottom w:val="single" w:sz="4" w:space="0" w:color="auto"/>
              <w:right w:val="single" w:sz="4" w:space="0" w:color="auto"/>
            </w:tcBorders>
            <w:vAlign w:val="center"/>
            <w:hideMark/>
          </w:tcPr>
          <w:p w:rsidR="005B584C" w:rsidRPr="00B36FB3" w:rsidRDefault="005B584C" w:rsidP="000C1722">
            <w:pPr>
              <w:spacing w:after="0" w:line="240" w:lineRule="auto"/>
              <w:rPr>
                <w:rFonts w:eastAsia="Times New Roman" w:cs="Times New Roman"/>
                <w:b/>
                <w:bCs/>
                <w:color w:val="000000"/>
                <w:szCs w:val="24"/>
                <w:lang w:bidi="ne-NP"/>
              </w:rPr>
            </w:pPr>
          </w:p>
        </w:tc>
        <w:tc>
          <w:tcPr>
            <w:tcW w:w="574" w:type="pct"/>
            <w:vMerge/>
            <w:tcBorders>
              <w:top w:val="single" w:sz="4" w:space="0" w:color="auto"/>
              <w:left w:val="single" w:sz="4" w:space="0" w:color="auto"/>
              <w:bottom w:val="single" w:sz="4" w:space="0" w:color="auto"/>
              <w:right w:val="single" w:sz="4" w:space="0" w:color="auto"/>
            </w:tcBorders>
            <w:vAlign w:val="center"/>
            <w:hideMark/>
          </w:tcPr>
          <w:p w:rsidR="005B584C" w:rsidRPr="00B36FB3" w:rsidRDefault="005B584C" w:rsidP="000C1722">
            <w:pPr>
              <w:spacing w:after="0" w:line="240" w:lineRule="auto"/>
              <w:rPr>
                <w:rFonts w:eastAsia="Times New Roman" w:cs="Times New Roman"/>
                <w:b/>
                <w:bCs/>
                <w:color w:val="000000"/>
                <w:szCs w:val="24"/>
                <w:lang w:bidi="ne-NP"/>
              </w:rPr>
            </w:pPr>
          </w:p>
        </w:tc>
        <w:tc>
          <w:tcPr>
            <w:tcW w:w="808" w:type="pct"/>
            <w:vMerge/>
            <w:tcBorders>
              <w:top w:val="single" w:sz="4" w:space="0" w:color="auto"/>
              <w:left w:val="single" w:sz="4" w:space="0" w:color="auto"/>
              <w:bottom w:val="single" w:sz="4" w:space="0" w:color="auto"/>
              <w:right w:val="single" w:sz="4" w:space="0" w:color="auto"/>
            </w:tcBorders>
            <w:vAlign w:val="center"/>
            <w:hideMark/>
          </w:tcPr>
          <w:p w:rsidR="005B584C" w:rsidRPr="00B36FB3" w:rsidRDefault="005B584C" w:rsidP="000C1722">
            <w:pPr>
              <w:spacing w:after="0" w:line="240" w:lineRule="auto"/>
              <w:rPr>
                <w:rFonts w:eastAsia="Times New Roman" w:cs="Times New Roman"/>
                <w:b/>
                <w:bCs/>
                <w:color w:val="000000"/>
                <w:szCs w:val="24"/>
                <w:lang w:bidi="ne-NP"/>
              </w:rPr>
            </w:pPr>
          </w:p>
        </w:tc>
        <w:tc>
          <w:tcPr>
            <w:tcW w:w="570" w:type="pct"/>
            <w:vMerge/>
            <w:tcBorders>
              <w:top w:val="single" w:sz="4" w:space="0" w:color="auto"/>
              <w:left w:val="single" w:sz="4" w:space="0" w:color="auto"/>
              <w:bottom w:val="single" w:sz="4" w:space="0" w:color="auto"/>
              <w:right w:val="single" w:sz="4" w:space="0" w:color="auto"/>
            </w:tcBorders>
            <w:vAlign w:val="center"/>
            <w:hideMark/>
          </w:tcPr>
          <w:p w:rsidR="005B584C" w:rsidRPr="00B36FB3" w:rsidRDefault="005B584C" w:rsidP="000C1722">
            <w:pPr>
              <w:spacing w:after="0" w:line="240" w:lineRule="auto"/>
              <w:rPr>
                <w:rFonts w:eastAsia="Times New Roman" w:cs="Times New Roman"/>
                <w:b/>
                <w:bCs/>
                <w:color w:val="000000"/>
                <w:szCs w:val="24"/>
                <w:lang w:bidi="ne-NP"/>
              </w:rPr>
            </w:pP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NewKhimti</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Bahrabise</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46</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400</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Quad moose</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Bahrabise</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3</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Lapsephedi</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60</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400</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Quad moose</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3</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Lapsephedi</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5</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Ratmate</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28</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400</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Quad moose</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3</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Lapsephedi</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18</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Bhaktapur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14</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Lamosangu</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18</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Bhaktapur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48</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5</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Ratmate</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27</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Hetauda</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41</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400</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Quad moose</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Chilime HEP</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10</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Trisuli HEP</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39</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Wolf</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10</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Trisuli HEP</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11</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Devighat</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4.56</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Wolf</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10</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Trisuli HEP</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12</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Balaju</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58</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Dog</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11</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Devighat</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14</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Chapali</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26.5</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Dog</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14</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Chapali</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12</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Balaju</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5.5</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14</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Chapali</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15</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Chabel</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5</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Dog</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14</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Chapali</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17</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Mulpani</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3.5</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15</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Chabel</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16</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Lainchaur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7</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XLPE cable</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16</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Lainchaur</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12</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Balaju</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Panther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12</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Balaju</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Suichatar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4.9</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12</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Balaju</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Suichatar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7</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Wolf</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Suichatar</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23</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Teku</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4.1</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23</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Teku</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24</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K3 SS</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2.8</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XLPE cable</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17</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Mulpani</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18</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Bhaktapur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3.5</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Suichatar</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20</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Patan</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6.4</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Wolf</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20</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Patan</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19</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Baneshwor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2.7</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Wolf</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19</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Baneshwor</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18</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Bhaktapur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10.8</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Wolf</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Suichatar</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22</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Matatirtha</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Suichatar</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25</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Kulekhani-I</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29</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Wolf</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22</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Matatirtha</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8</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Trisuli3B</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42</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220</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Twin Moose</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8</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Trisuli3B</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9</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Samundratar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52</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8</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Trisuli3B</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7</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Chilime220</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40</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220</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Twin Bison</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22</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Matatirtha</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26</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Kulekhani-II</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36</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26</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Kulekhani-II</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27</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Hetauda</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8</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Bear</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25</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Kulekhani-I</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27</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Hetauda</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16</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66</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Wolf</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r w:rsidR="005B584C" w:rsidRPr="00B36FB3" w:rsidTr="000C1722">
        <w:trPr>
          <w:trHeight w:val="315"/>
        </w:trPr>
        <w:tc>
          <w:tcPr>
            <w:tcW w:w="439" w:type="pct"/>
            <w:tcBorders>
              <w:top w:val="nil"/>
              <w:left w:val="single" w:sz="4" w:space="0" w:color="auto"/>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27</w:t>
            </w:r>
          </w:p>
        </w:tc>
        <w:tc>
          <w:tcPr>
            <w:tcW w:w="846"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Hetauda</w:t>
            </w:r>
          </w:p>
        </w:tc>
        <w:tc>
          <w:tcPr>
            <w:tcW w:w="409"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28</w:t>
            </w:r>
          </w:p>
        </w:tc>
        <w:tc>
          <w:tcPr>
            <w:tcW w:w="82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Bharatpur</w:t>
            </w:r>
          </w:p>
        </w:tc>
        <w:tc>
          <w:tcPr>
            <w:tcW w:w="535"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73</w:t>
            </w:r>
          </w:p>
        </w:tc>
        <w:tc>
          <w:tcPr>
            <w:tcW w:w="574"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132</w:t>
            </w:r>
          </w:p>
        </w:tc>
        <w:tc>
          <w:tcPr>
            <w:tcW w:w="808"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rPr>
                <w:rFonts w:eastAsia="Times New Roman" w:cs="Times New Roman"/>
                <w:color w:val="000000"/>
                <w:szCs w:val="24"/>
                <w:lang w:bidi="ne-NP"/>
              </w:rPr>
            </w:pPr>
            <w:r w:rsidRPr="00B36FB3">
              <w:rPr>
                <w:rFonts w:eastAsia="Times New Roman" w:cs="Times New Roman"/>
                <w:color w:val="000000"/>
                <w:szCs w:val="24"/>
                <w:lang w:bidi="ne-NP"/>
              </w:rPr>
              <w:t>Twin Bison</w:t>
            </w:r>
          </w:p>
        </w:tc>
        <w:tc>
          <w:tcPr>
            <w:tcW w:w="570" w:type="pct"/>
            <w:tcBorders>
              <w:top w:val="nil"/>
              <w:left w:val="nil"/>
              <w:bottom w:val="single" w:sz="4" w:space="0" w:color="auto"/>
              <w:right w:val="single" w:sz="4" w:space="0" w:color="auto"/>
            </w:tcBorders>
            <w:shd w:val="clear" w:color="auto" w:fill="auto"/>
            <w:noWrap/>
            <w:vAlign w:val="bottom"/>
            <w:hideMark/>
          </w:tcPr>
          <w:p w:rsidR="005B584C" w:rsidRPr="00B36FB3" w:rsidRDefault="005B584C" w:rsidP="000C1722">
            <w:pPr>
              <w:spacing w:after="0" w:line="240" w:lineRule="auto"/>
              <w:jc w:val="right"/>
              <w:rPr>
                <w:rFonts w:eastAsia="Times New Roman" w:cs="Times New Roman"/>
                <w:color w:val="000000"/>
                <w:szCs w:val="24"/>
                <w:lang w:bidi="ne-NP"/>
              </w:rPr>
            </w:pPr>
            <w:r w:rsidRPr="00B36FB3">
              <w:rPr>
                <w:rFonts w:eastAsia="Times New Roman" w:cs="Times New Roman"/>
                <w:color w:val="000000"/>
                <w:szCs w:val="24"/>
                <w:lang w:bidi="ne-NP"/>
              </w:rPr>
              <w:t>2</w:t>
            </w:r>
          </w:p>
        </w:tc>
      </w:tr>
    </w:tbl>
    <w:p w:rsidR="005B584C" w:rsidRPr="005B584C" w:rsidRDefault="005B584C" w:rsidP="005B584C">
      <w:pPr>
        <w:sectPr w:rsidR="005B584C" w:rsidRPr="005B584C" w:rsidSect="005B584C">
          <w:pgSz w:w="11907" w:h="16839" w:code="9"/>
          <w:pgMar w:top="1440" w:right="1440" w:bottom="1440" w:left="1800" w:header="720" w:footer="720" w:gutter="0"/>
          <w:cols w:space="720"/>
          <w:titlePg/>
          <w:docGrid w:linePitch="360"/>
        </w:sectPr>
      </w:pPr>
    </w:p>
    <w:p w:rsidR="004A6469" w:rsidRDefault="00682E8A" w:rsidP="00EA5D6B">
      <w:pPr>
        <w:pStyle w:val="Thesisheading1"/>
        <w:numPr>
          <w:ilvl w:val="0"/>
          <w:numId w:val="0"/>
        </w:numPr>
      </w:pPr>
      <w:bookmarkStart w:id="61" w:name="_Toc116291256"/>
      <w:r>
        <w:lastRenderedPageBreak/>
        <w:t>APPENDIX C</w:t>
      </w:r>
      <w:r w:rsidR="00EA5D6B" w:rsidRPr="00EA5D6B">
        <w:t xml:space="preserve">: </w:t>
      </w:r>
      <w:r w:rsidR="00567BBD">
        <w:t>ETAP LOAD FLOW MODEL OF BAGMATI PROVINCE</w:t>
      </w:r>
      <w:bookmarkEnd w:id="61"/>
    </w:p>
    <w:p w:rsidR="00567BBD" w:rsidRDefault="00662804" w:rsidP="00662804">
      <w:r>
        <w:rPr>
          <w:noProof/>
        </w:rPr>
        <w:drawing>
          <wp:inline distT="0" distB="0" distL="0" distR="0" wp14:anchorId="0B277309" wp14:editId="0374D5EC">
            <wp:extent cx="9174144" cy="4722725"/>
            <wp:effectExtent l="0" t="0" r="8255" b="190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Personnal\1. Masters\Thesis_\1. Thesis_working\4. Mid Report and PPT\ETAP_model-province.JPG"/>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9171995" cy="4721619"/>
                    </a:xfrm>
                    <a:prstGeom prst="rect">
                      <a:avLst/>
                    </a:prstGeom>
                    <a:noFill/>
                    <a:ln>
                      <a:noFill/>
                    </a:ln>
                  </pic:spPr>
                </pic:pic>
              </a:graphicData>
            </a:graphic>
          </wp:inline>
        </w:drawing>
      </w:r>
    </w:p>
    <w:p w:rsidR="00567BBD" w:rsidRPr="00567BBD" w:rsidRDefault="006976A9" w:rsidP="00567BBD">
      <w:pPr>
        <w:pStyle w:val="Caption"/>
        <w:jc w:val="center"/>
        <w:rPr>
          <w:color w:val="auto"/>
          <w:sz w:val="24"/>
          <w:szCs w:val="24"/>
        </w:rPr>
      </w:pPr>
      <w:r w:rsidRPr="006976A9">
        <w:rPr>
          <w:color w:val="auto"/>
          <w:sz w:val="24"/>
          <w:szCs w:val="24"/>
        </w:rPr>
        <w:t>ETAP Transmission line model of Bagmati Province</w:t>
      </w:r>
      <w:r w:rsidR="00567BBD" w:rsidRPr="00567BBD">
        <w:rPr>
          <w:color w:val="auto"/>
          <w:sz w:val="24"/>
          <w:szCs w:val="24"/>
        </w:rPr>
        <w:t xml:space="preserve"> </w:t>
      </w:r>
    </w:p>
    <w:p w:rsidR="00567BBD" w:rsidRDefault="00567BBD" w:rsidP="00EA5D6B">
      <w:pPr>
        <w:rPr>
          <w:rFonts w:cs="Times New Roman"/>
          <w:b/>
          <w:sz w:val="28"/>
        </w:rPr>
        <w:sectPr w:rsidR="00567BBD" w:rsidSect="00567BBD">
          <w:pgSz w:w="16839" w:h="11907" w:orient="landscape" w:code="9"/>
          <w:pgMar w:top="1800" w:right="1440" w:bottom="1440" w:left="1440" w:header="720" w:footer="720" w:gutter="0"/>
          <w:cols w:space="720"/>
          <w:titlePg/>
          <w:docGrid w:linePitch="360"/>
        </w:sectPr>
      </w:pPr>
    </w:p>
    <w:p w:rsidR="006976A9" w:rsidRDefault="006976A9" w:rsidP="006976A9">
      <w:pPr>
        <w:pStyle w:val="Thesisheading1"/>
        <w:numPr>
          <w:ilvl w:val="0"/>
          <w:numId w:val="0"/>
        </w:numPr>
      </w:pPr>
      <w:bookmarkStart w:id="62" w:name="_Toc116291257"/>
      <w:r>
        <w:lastRenderedPageBreak/>
        <w:t xml:space="preserve">APPENDIX </w:t>
      </w:r>
      <w:r w:rsidR="00682E8A">
        <w:t>D</w:t>
      </w:r>
      <w:r>
        <w:t>: PROPERTIES OF ACSR CONDUCTOR</w:t>
      </w:r>
      <w:bookmarkEnd w:id="62"/>
    </w:p>
    <w:p w:rsidR="00367192" w:rsidRPr="00367192" w:rsidRDefault="006976A9" w:rsidP="00367192">
      <w:pPr>
        <w:jc w:val="center"/>
        <w:rPr>
          <w:rStyle w:val="Heading1Char"/>
          <w:rFonts w:cstheme="minorBidi"/>
          <w:bCs/>
          <w:sz w:val="24"/>
        </w:rPr>
      </w:pPr>
      <w:r>
        <w:rPr>
          <w:noProof/>
        </w:rPr>
        <w:drawing>
          <wp:inline distT="0" distB="0" distL="0" distR="0" wp14:anchorId="4C544A36" wp14:editId="58AFC9A4">
            <wp:extent cx="5727561" cy="7174523"/>
            <wp:effectExtent l="0" t="0" r="6985" b="7620"/>
            <wp:docPr id="1" name="Picture 1" descr="F:\Personnal\1. Masters\Thesis_\1. Thesis_working\4. Mid Report and PPT\Counductor current carrying capacity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ersonnal\1. Masters\Thesis_\1. Thesis_working\4. Mid Report and PPT\Counductor current carrying capacity_.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4957" cy="7183787"/>
                    </a:xfrm>
                    <a:prstGeom prst="rect">
                      <a:avLst/>
                    </a:prstGeom>
                    <a:noFill/>
                    <a:ln>
                      <a:noFill/>
                    </a:ln>
                  </pic:spPr>
                </pic:pic>
              </a:graphicData>
            </a:graphic>
          </wp:inline>
        </w:drawing>
      </w:r>
      <w:r w:rsidRPr="006976A9">
        <w:rPr>
          <w:b/>
          <w:bCs/>
        </w:rPr>
        <w:t xml:space="preserve">Properties of ACSR conductor </w:t>
      </w:r>
      <w:proofErr w:type="gramStart"/>
      <w:r w:rsidRPr="006976A9">
        <w:rPr>
          <w:b/>
          <w:bCs/>
        </w:rPr>
        <w:t>( Conforms</w:t>
      </w:r>
      <w:proofErr w:type="gramEnd"/>
      <w:r w:rsidRPr="006976A9">
        <w:rPr>
          <w:b/>
          <w:bCs/>
        </w:rPr>
        <w:t xml:space="preserve"> to BS 215 : part 2/1970 )</w:t>
      </w:r>
    </w:p>
    <w:p w:rsidR="00367192" w:rsidRDefault="00367192">
      <w:pPr>
        <w:rPr>
          <w:rStyle w:val="Heading1Char"/>
        </w:rPr>
      </w:pPr>
      <w:r>
        <w:rPr>
          <w:rStyle w:val="Heading1Char"/>
          <w:b w:val="0"/>
        </w:rPr>
        <w:br w:type="page"/>
      </w:r>
    </w:p>
    <w:p w:rsidR="00367192" w:rsidRPr="00367192" w:rsidRDefault="00367192" w:rsidP="00367192">
      <w:pPr>
        <w:pStyle w:val="Thesisheading1"/>
        <w:numPr>
          <w:ilvl w:val="0"/>
          <w:numId w:val="0"/>
        </w:numPr>
        <w:rPr>
          <w:b w:val="0"/>
        </w:rPr>
      </w:pPr>
      <w:bookmarkStart w:id="63" w:name="_Toc116291258"/>
      <w:r w:rsidRPr="00367192">
        <w:rPr>
          <w:rStyle w:val="Heading1Char"/>
          <w:b/>
        </w:rPr>
        <w:lastRenderedPageBreak/>
        <w:t>APPENDIX</w:t>
      </w:r>
      <w:r w:rsidRPr="00367192">
        <w:rPr>
          <w:rStyle w:val="Heading1Char"/>
          <w:b/>
          <w:bCs/>
        </w:rPr>
        <w:t xml:space="preserve"> E: INFLATION ADJUSTMENT FOR LINE COST</w:t>
      </w:r>
      <w:bookmarkEnd w:id="63"/>
    </w:p>
    <w:tbl>
      <w:tblPr>
        <w:tblW w:w="8320" w:type="dxa"/>
        <w:tblInd w:w="93" w:type="dxa"/>
        <w:tblLook w:val="04A0" w:firstRow="1" w:lastRow="0" w:firstColumn="1" w:lastColumn="0" w:noHBand="0" w:noVBand="1"/>
      </w:tblPr>
      <w:tblGrid>
        <w:gridCol w:w="583"/>
        <w:gridCol w:w="1177"/>
        <w:gridCol w:w="1240"/>
        <w:gridCol w:w="1820"/>
        <w:gridCol w:w="1440"/>
        <w:gridCol w:w="2060"/>
      </w:tblGrid>
      <w:tr w:rsidR="00367192" w:rsidRPr="0034264D" w:rsidTr="00C03382">
        <w:trPr>
          <w:trHeight w:val="1260"/>
        </w:trPr>
        <w:tc>
          <w:tcPr>
            <w:tcW w:w="420" w:type="dxa"/>
            <w:tcBorders>
              <w:top w:val="single" w:sz="4" w:space="0" w:color="auto"/>
              <w:left w:val="single" w:sz="4" w:space="0" w:color="auto"/>
              <w:bottom w:val="single" w:sz="4" w:space="0" w:color="auto"/>
              <w:right w:val="single" w:sz="4" w:space="0" w:color="auto"/>
            </w:tcBorders>
            <w:shd w:val="clear" w:color="auto" w:fill="auto"/>
            <w:noWrap/>
            <w:hideMark/>
          </w:tcPr>
          <w:p w:rsidR="00367192" w:rsidRPr="0034264D" w:rsidRDefault="00367192" w:rsidP="00C03382">
            <w:pPr>
              <w:spacing w:after="0" w:line="240" w:lineRule="auto"/>
              <w:jc w:val="center"/>
              <w:rPr>
                <w:rFonts w:eastAsia="Times New Roman" w:cs="Times New Roman"/>
                <w:color w:val="000000"/>
                <w:szCs w:val="24"/>
                <w:lang w:bidi="ne-NP"/>
              </w:rPr>
            </w:pPr>
            <w:r w:rsidRPr="0034264D">
              <w:rPr>
                <w:rFonts w:eastAsia="Times New Roman" w:cs="Times New Roman"/>
                <w:color w:val="000000"/>
                <w:szCs w:val="24"/>
                <w:lang w:bidi="ne-NP"/>
              </w:rPr>
              <w:t>S.N</w:t>
            </w:r>
          </w:p>
        </w:tc>
        <w:tc>
          <w:tcPr>
            <w:tcW w:w="1340" w:type="dxa"/>
            <w:tcBorders>
              <w:top w:val="single" w:sz="4" w:space="0" w:color="auto"/>
              <w:left w:val="nil"/>
              <w:bottom w:val="single" w:sz="4" w:space="0" w:color="auto"/>
              <w:right w:val="single" w:sz="4" w:space="0" w:color="auto"/>
            </w:tcBorders>
            <w:shd w:val="clear" w:color="auto" w:fill="auto"/>
            <w:hideMark/>
          </w:tcPr>
          <w:p w:rsidR="00367192" w:rsidRPr="0034264D" w:rsidRDefault="00367192" w:rsidP="00C03382">
            <w:pPr>
              <w:spacing w:after="0" w:line="240" w:lineRule="auto"/>
              <w:jc w:val="center"/>
              <w:rPr>
                <w:rFonts w:eastAsia="Times New Roman" w:cs="Times New Roman"/>
                <w:color w:val="000000"/>
                <w:szCs w:val="24"/>
                <w:lang w:bidi="ne-NP"/>
              </w:rPr>
            </w:pPr>
            <w:r w:rsidRPr="0034264D">
              <w:rPr>
                <w:rFonts w:eastAsia="Times New Roman" w:cs="Times New Roman"/>
                <w:color w:val="000000"/>
                <w:szCs w:val="24"/>
                <w:lang w:bidi="ne-NP"/>
              </w:rPr>
              <w:t>Line Voltage level</w:t>
            </w:r>
          </w:p>
        </w:tc>
        <w:tc>
          <w:tcPr>
            <w:tcW w:w="1240" w:type="dxa"/>
            <w:tcBorders>
              <w:top w:val="single" w:sz="4" w:space="0" w:color="auto"/>
              <w:left w:val="nil"/>
              <w:bottom w:val="single" w:sz="4" w:space="0" w:color="auto"/>
              <w:right w:val="single" w:sz="4" w:space="0" w:color="auto"/>
            </w:tcBorders>
            <w:shd w:val="clear" w:color="auto" w:fill="auto"/>
            <w:hideMark/>
          </w:tcPr>
          <w:p w:rsidR="00367192" w:rsidRPr="0034264D" w:rsidRDefault="00367192" w:rsidP="00C03382">
            <w:pPr>
              <w:spacing w:after="0" w:line="240" w:lineRule="auto"/>
              <w:jc w:val="center"/>
              <w:rPr>
                <w:rFonts w:eastAsia="Times New Roman" w:cs="Times New Roman"/>
                <w:color w:val="000000"/>
                <w:szCs w:val="24"/>
                <w:lang w:bidi="ne-NP"/>
              </w:rPr>
            </w:pPr>
            <w:r w:rsidRPr="0034264D">
              <w:rPr>
                <w:rFonts w:eastAsia="Times New Roman" w:cs="Times New Roman"/>
                <w:color w:val="000000"/>
                <w:szCs w:val="24"/>
                <w:lang w:bidi="ne-NP"/>
              </w:rPr>
              <w:t>Cost per/km (for base year 2018/19)</w:t>
            </w:r>
          </w:p>
        </w:tc>
        <w:tc>
          <w:tcPr>
            <w:tcW w:w="1820" w:type="dxa"/>
            <w:tcBorders>
              <w:top w:val="single" w:sz="4" w:space="0" w:color="auto"/>
              <w:left w:val="nil"/>
              <w:bottom w:val="single" w:sz="4" w:space="0" w:color="auto"/>
              <w:right w:val="single" w:sz="4" w:space="0" w:color="auto"/>
            </w:tcBorders>
            <w:shd w:val="clear" w:color="auto" w:fill="auto"/>
            <w:hideMark/>
          </w:tcPr>
          <w:p w:rsidR="00367192" w:rsidRPr="0034264D" w:rsidRDefault="00367192" w:rsidP="00C03382">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w:t>
            </w:r>
            <w:r w:rsidRPr="0034264D">
              <w:rPr>
                <w:rFonts w:eastAsia="Times New Roman" w:cs="Times New Roman"/>
                <w:color w:val="000000"/>
                <w:szCs w:val="24"/>
                <w:lang w:bidi="ne-NP"/>
              </w:rPr>
              <w:t>CPI for Non-food and Services in 2018/19</w:t>
            </w:r>
          </w:p>
        </w:tc>
        <w:tc>
          <w:tcPr>
            <w:tcW w:w="1440" w:type="dxa"/>
            <w:tcBorders>
              <w:top w:val="single" w:sz="4" w:space="0" w:color="auto"/>
              <w:left w:val="nil"/>
              <w:bottom w:val="single" w:sz="4" w:space="0" w:color="auto"/>
              <w:right w:val="single" w:sz="4" w:space="0" w:color="auto"/>
            </w:tcBorders>
            <w:shd w:val="clear" w:color="auto" w:fill="auto"/>
            <w:hideMark/>
          </w:tcPr>
          <w:p w:rsidR="00367192" w:rsidRPr="0034264D" w:rsidRDefault="00367192" w:rsidP="00C03382">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w:t>
            </w:r>
            <w:r w:rsidRPr="0034264D">
              <w:rPr>
                <w:rFonts w:eastAsia="Times New Roman" w:cs="Times New Roman"/>
                <w:color w:val="000000"/>
                <w:szCs w:val="24"/>
                <w:lang w:bidi="ne-NP"/>
              </w:rPr>
              <w:t>CPI for non-food and Services in 2021/22</w:t>
            </w:r>
          </w:p>
        </w:tc>
        <w:tc>
          <w:tcPr>
            <w:tcW w:w="2060" w:type="dxa"/>
            <w:tcBorders>
              <w:top w:val="single" w:sz="4" w:space="0" w:color="auto"/>
              <w:left w:val="nil"/>
              <w:bottom w:val="single" w:sz="4" w:space="0" w:color="auto"/>
              <w:right w:val="single" w:sz="4" w:space="0" w:color="auto"/>
            </w:tcBorders>
            <w:shd w:val="clear" w:color="auto" w:fill="auto"/>
            <w:hideMark/>
          </w:tcPr>
          <w:p w:rsidR="00367192" w:rsidRPr="0034264D" w:rsidRDefault="00367192" w:rsidP="00C03382">
            <w:pPr>
              <w:spacing w:after="0" w:line="240" w:lineRule="auto"/>
              <w:jc w:val="center"/>
              <w:rPr>
                <w:rFonts w:eastAsia="Times New Roman" w:cs="Times New Roman"/>
                <w:color w:val="000000"/>
                <w:szCs w:val="24"/>
                <w:lang w:bidi="ne-NP"/>
              </w:rPr>
            </w:pPr>
            <w:r>
              <w:rPr>
                <w:rFonts w:eastAsia="Times New Roman" w:cs="Times New Roman"/>
                <w:color w:val="000000"/>
                <w:szCs w:val="24"/>
                <w:lang w:bidi="ne-NP"/>
              </w:rPr>
              <w:t>*</w:t>
            </w:r>
            <w:r w:rsidRPr="0034264D">
              <w:rPr>
                <w:rFonts w:eastAsia="Times New Roman" w:cs="Times New Roman"/>
                <w:color w:val="000000"/>
                <w:szCs w:val="24"/>
                <w:lang w:bidi="ne-NP"/>
              </w:rPr>
              <w:t xml:space="preserve">Inflation Adjusted cost </w:t>
            </w:r>
            <w:r>
              <w:rPr>
                <w:rFonts w:eastAsia="Times New Roman" w:cs="Times New Roman"/>
                <w:color w:val="000000"/>
                <w:szCs w:val="24"/>
                <w:lang w:bidi="ne-NP"/>
              </w:rPr>
              <w:t>per km</w:t>
            </w:r>
          </w:p>
        </w:tc>
      </w:tr>
      <w:tr w:rsidR="00367192" w:rsidRPr="0034264D" w:rsidTr="00C03382">
        <w:trPr>
          <w:trHeight w:val="63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w:t>
            </w:r>
          </w:p>
        </w:tc>
        <w:tc>
          <w:tcPr>
            <w:tcW w:w="1340" w:type="dxa"/>
            <w:tcBorders>
              <w:top w:val="nil"/>
              <w:left w:val="nil"/>
              <w:bottom w:val="single" w:sz="4" w:space="0" w:color="auto"/>
              <w:right w:val="single" w:sz="4" w:space="0" w:color="auto"/>
            </w:tcBorders>
            <w:shd w:val="clear" w:color="auto" w:fill="auto"/>
            <w:vAlign w:val="bottom"/>
            <w:hideMark/>
          </w:tcPr>
          <w:p w:rsidR="00367192" w:rsidRPr="0034264D" w:rsidRDefault="00367192" w:rsidP="00C03382">
            <w:pPr>
              <w:spacing w:after="0" w:line="240" w:lineRule="auto"/>
              <w:rPr>
                <w:rFonts w:eastAsia="Times New Roman" w:cs="Times New Roman"/>
                <w:color w:val="000000"/>
                <w:szCs w:val="24"/>
                <w:lang w:bidi="ne-NP"/>
              </w:rPr>
            </w:pPr>
            <w:r w:rsidRPr="0034264D">
              <w:rPr>
                <w:rFonts w:eastAsia="Times New Roman" w:cs="Times New Roman"/>
                <w:color w:val="000000"/>
                <w:szCs w:val="24"/>
                <w:lang w:bidi="ne-NP"/>
              </w:rPr>
              <w:t>66 kV S/C Wolf</w:t>
            </w:r>
          </w:p>
        </w:tc>
        <w:tc>
          <w:tcPr>
            <w:tcW w:w="12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0.15</w:t>
            </w:r>
          </w:p>
        </w:tc>
        <w:tc>
          <w:tcPr>
            <w:tcW w:w="182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129.55</w:t>
            </w:r>
          </w:p>
        </w:tc>
        <w:tc>
          <w:tcPr>
            <w:tcW w:w="14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149</w:t>
            </w:r>
          </w:p>
        </w:tc>
        <w:tc>
          <w:tcPr>
            <w:tcW w:w="206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0.17</w:t>
            </w:r>
          </w:p>
        </w:tc>
      </w:tr>
      <w:tr w:rsidR="00367192" w:rsidRPr="0034264D" w:rsidTr="00C03382">
        <w:trPr>
          <w:trHeight w:val="63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2</w:t>
            </w:r>
          </w:p>
        </w:tc>
        <w:tc>
          <w:tcPr>
            <w:tcW w:w="1340" w:type="dxa"/>
            <w:tcBorders>
              <w:top w:val="nil"/>
              <w:left w:val="nil"/>
              <w:bottom w:val="single" w:sz="4" w:space="0" w:color="auto"/>
              <w:right w:val="single" w:sz="4" w:space="0" w:color="auto"/>
            </w:tcBorders>
            <w:shd w:val="clear" w:color="auto" w:fill="auto"/>
            <w:vAlign w:val="bottom"/>
            <w:hideMark/>
          </w:tcPr>
          <w:p w:rsidR="00367192" w:rsidRPr="0034264D" w:rsidRDefault="00367192" w:rsidP="00C03382">
            <w:pPr>
              <w:spacing w:after="0" w:line="240" w:lineRule="auto"/>
              <w:rPr>
                <w:rFonts w:eastAsia="Times New Roman" w:cs="Times New Roman"/>
                <w:color w:val="000000"/>
                <w:szCs w:val="24"/>
                <w:lang w:bidi="ne-NP"/>
              </w:rPr>
            </w:pPr>
            <w:r w:rsidRPr="0034264D">
              <w:rPr>
                <w:rFonts w:eastAsia="Times New Roman" w:cs="Times New Roman"/>
                <w:color w:val="000000"/>
                <w:szCs w:val="24"/>
                <w:lang w:bidi="ne-NP"/>
              </w:rPr>
              <w:t>66 kV D/C Wolf</w:t>
            </w:r>
          </w:p>
        </w:tc>
        <w:tc>
          <w:tcPr>
            <w:tcW w:w="12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0.17</w:t>
            </w:r>
          </w:p>
        </w:tc>
        <w:tc>
          <w:tcPr>
            <w:tcW w:w="182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129.55</w:t>
            </w:r>
          </w:p>
        </w:tc>
        <w:tc>
          <w:tcPr>
            <w:tcW w:w="14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149</w:t>
            </w:r>
          </w:p>
        </w:tc>
        <w:tc>
          <w:tcPr>
            <w:tcW w:w="206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0.20</w:t>
            </w:r>
          </w:p>
        </w:tc>
      </w:tr>
      <w:tr w:rsidR="00367192" w:rsidRPr="0034264D" w:rsidTr="00C03382">
        <w:trPr>
          <w:trHeight w:val="63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3</w:t>
            </w:r>
          </w:p>
        </w:tc>
        <w:tc>
          <w:tcPr>
            <w:tcW w:w="1340" w:type="dxa"/>
            <w:tcBorders>
              <w:top w:val="nil"/>
              <w:left w:val="nil"/>
              <w:bottom w:val="single" w:sz="4" w:space="0" w:color="auto"/>
              <w:right w:val="single" w:sz="4" w:space="0" w:color="auto"/>
            </w:tcBorders>
            <w:shd w:val="clear" w:color="auto" w:fill="auto"/>
            <w:vAlign w:val="bottom"/>
            <w:hideMark/>
          </w:tcPr>
          <w:p w:rsidR="00367192" w:rsidRPr="0034264D" w:rsidRDefault="00367192" w:rsidP="00C03382">
            <w:pPr>
              <w:spacing w:after="0" w:line="240" w:lineRule="auto"/>
              <w:rPr>
                <w:rFonts w:eastAsia="Times New Roman" w:cs="Times New Roman"/>
                <w:color w:val="000000"/>
                <w:szCs w:val="24"/>
                <w:lang w:bidi="ne-NP"/>
              </w:rPr>
            </w:pPr>
            <w:r w:rsidRPr="0034264D">
              <w:rPr>
                <w:rFonts w:eastAsia="Times New Roman" w:cs="Times New Roman"/>
                <w:color w:val="000000"/>
                <w:szCs w:val="24"/>
                <w:lang w:bidi="ne-NP"/>
              </w:rPr>
              <w:t>132 kV S/C BEAR</w:t>
            </w:r>
          </w:p>
        </w:tc>
        <w:tc>
          <w:tcPr>
            <w:tcW w:w="12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0.23</w:t>
            </w:r>
          </w:p>
        </w:tc>
        <w:tc>
          <w:tcPr>
            <w:tcW w:w="182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129.55</w:t>
            </w:r>
          </w:p>
        </w:tc>
        <w:tc>
          <w:tcPr>
            <w:tcW w:w="14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149</w:t>
            </w:r>
          </w:p>
        </w:tc>
        <w:tc>
          <w:tcPr>
            <w:tcW w:w="206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0.26</w:t>
            </w:r>
          </w:p>
        </w:tc>
      </w:tr>
      <w:tr w:rsidR="00367192" w:rsidRPr="0034264D" w:rsidTr="00C03382">
        <w:trPr>
          <w:trHeight w:val="63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4</w:t>
            </w:r>
          </w:p>
        </w:tc>
        <w:tc>
          <w:tcPr>
            <w:tcW w:w="1340" w:type="dxa"/>
            <w:tcBorders>
              <w:top w:val="nil"/>
              <w:left w:val="nil"/>
              <w:bottom w:val="single" w:sz="4" w:space="0" w:color="auto"/>
              <w:right w:val="single" w:sz="4" w:space="0" w:color="auto"/>
            </w:tcBorders>
            <w:shd w:val="clear" w:color="auto" w:fill="auto"/>
            <w:vAlign w:val="bottom"/>
            <w:hideMark/>
          </w:tcPr>
          <w:p w:rsidR="00367192" w:rsidRPr="0034264D" w:rsidRDefault="00367192" w:rsidP="00C03382">
            <w:pPr>
              <w:spacing w:after="0" w:line="240" w:lineRule="auto"/>
              <w:rPr>
                <w:rFonts w:eastAsia="Times New Roman" w:cs="Times New Roman"/>
                <w:color w:val="000000"/>
                <w:szCs w:val="24"/>
                <w:lang w:bidi="ne-NP"/>
              </w:rPr>
            </w:pPr>
            <w:r w:rsidRPr="0034264D">
              <w:rPr>
                <w:rFonts w:eastAsia="Times New Roman" w:cs="Times New Roman"/>
                <w:color w:val="000000"/>
                <w:szCs w:val="24"/>
                <w:lang w:bidi="ne-NP"/>
              </w:rPr>
              <w:t>132 kV D/C BEAR</w:t>
            </w:r>
          </w:p>
        </w:tc>
        <w:tc>
          <w:tcPr>
            <w:tcW w:w="12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0.25</w:t>
            </w:r>
          </w:p>
        </w:tc>
        <w:tc>
          <w:tcPr>
            <w:tcW w:w="182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129.55</w:t>
            </w:r>
          </w:p>
        </w:tc>
        <w:tc>
          <w:tcPr>
            <w:tcW w:w="14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149</w:t>
            </w:r>
          </w:p>
        </w:tc>
        <w:tc>
          <w:tcPr>
            <w:tcW w:w="206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0.29</w:t>
            </w:r>
          </w:p>
        </w:tc>
      </w:tr>
      <w:tr w:rsidR="00367192" w:rsidRPr="0034264D" w:rsidTr="00C03382">
        <w:trPr>
          <w:trHeight w:val="63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5</w:t>
            </w:r>
          </w:p>
        </w:tc>
        <w:tc>
          <w:tcPr>
            <w:tcW w:w="1340" w:type="dxa"/>
            <w:tcBorders>
              <w:top w:val="nil"/>
              <w:left w:val="nil"/>
              <w:bottom w:val="single" w:sz="4" w:space="0" w:color="auto"/>
              <w:right w:val="single" w:sz="4" w:space="0" w:color="auto"/>
            </w:tcBorders>
            <w:shd w:val="clear" w:color="auto" w:fill="auto"/>
            <w:vAlign w:val="bottom"/>
            <w:hideMark/>
          </w:tcPr>
          <w:p w:rsidR="00367192" w:rsidRPr="0034264D" w:rsidRDefault="00367192" w:rsidP="00C03382">
            <w:pPr>
              <w:spacing w:after="0" w:line="240" w:lineRule="auto"/>
              <w:rPr>
                <w:rFonts w:eastAsia="Times New Roman" w:cs="Times New Roman"/>
                <w:color w:val="000000"/>
                <w:szCs w:val="24"/>
                <w:lang w:bidi="ne-NP"/>
              </w:rPr>
            </w:pPr>
            <w:r w:rsidRPr="0034264D">
              <w:rPr>
                <w:rFonts w:eastAsia="Times New Roman" w:cs="Times New Roman"/>
                <w:color w:val="000000"/>
                <w:szCs w:val="24"/>
                <w:lang w:bidi="ne-NP"/>
              </w:rPr>
              <w:t>220 kV D/C Twin Bison</w:t>
            </w:r>
          </w:p>
        </w:tc>
        <w:tc>
          <w:tcPr>
            <w:tcW w:w="12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0.52</w:t>
            </w:r>
          </w:p>
        </w:tc>
        <w:tc>
          <w:tcPr>
            <w:tcW w:w="182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129.55</w:t>
            </w:r>
          </w:p>
        </w:tc>
        <w:tc>
          <w:tcPr>
            <w:tcW w:w="14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149</w:t>
            </w:r>
          </w:p>
        </w:tc>
        <w:tc>
          <w:tcPr>
            <w:tcW w:w="206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0.60</w:t>
            </w:r>
          </w:p>
        </w:tc>
      </w:tr>
      <w:tr w:rsidR="00367192" w:rsidRPr="0034264D" w:rsidTr="00C03382">
        <w:trPr>
          <w:trHeight w:val="63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6</w:t>
            </w:r>
          </w:p>
        </w:tc>
        <w:tc>
          <w:tcPr>
            <w:tcW w:w="1340" w:type="dxa"/>
            <w:tcBorders>
              <w:top w:val="nil"/>
              <w:left w:val="nil"/>
              <w:bottom w:val="single" w:sz="4" w:space="0" w:color="auto"/>
              <w:right w:val="single" w:sz="4" w:space="0" w:color="auto"/>
            </w:tcBorders>
            <w:shd w:val="clear" w:color="auto" w:fill="auto"/>
            <w:vAlign w:val="bottom"/>
            <w:hideMark/>
          </w:tcPr>
          <w:p w:rsidR="00367192" w:rsidRPr="0034264D" w:rsidRDefault="00367192" w:rsidP="00C03382">
            <w:pPr>
              <w:spacing w:after="0" w:line="240" w:lineRule="auto"/>
              <w:rPr>
                <w:rFonts w:eastAsia="Times New Roman" w:cs="Times New Roman"/>
                <w:color w:val="000000"/>
                <w:szCs w:val="24"/>
                <w:lang w:bidi="ne-NP"/>
              </w:rPr>
            </w:pPr>
            <w:r w:rsidRPr="0034264D">
              <w:rPr>
                <w:rFonts w:eastAsia="Times New Roman" w:cs="Times New Roman"/>
                <w:color w:val="000000"/>
                <w:szCs w:val="24"/>
                <w:lang w:bidi="ne-NP"/>
              </w:rPr>
              <w:t>220 kV D/C Twin Moose</w:t>
            </w:r>
          </w:p>
        </w:tc>
        <w:tc>
          <w:tcPr>
            <w:tcW w:w="12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0.55</w:t>
            </w:r>
          </w:p>
        </w:tc>
        <w:tc>
          <w:tcPr>
            <w:tcW w:w="182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129.55</w:t>
            </w:r>
          </w:p>
        </w:tc>
        <w:tc>
          <w:tcPr>
            <w:tcW w:w="14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149</w:t>
            </w:r>
          </w:p>
        </w:tc>
        <w:tc>
          <w:tcPr>
            <w:tcW w:w="206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0.63</w:t>
            </w:r>
          </w:p>
        </w:tc>
      </w:tr>
      <w:tr w:rsidR="00367192" w:rsidRPr="0034264D" w:rsidTr="00C03382">
        <w:trPr>
          <w:trHeight w:val="63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7</w:t>
            </w:r>
          </w:p>
        </w:tc>
        <w:tc>
          <w:tcPr>
            <w:tcW w:w="1340" w:type="dxa"/>
            <w:tcBorders>
              <w:top w:val="nil"/>
              <w:left w:val="nil"/>
              <w:bottom w:val="single" w:sz="4" w:space="0" w:color="auto"/>
              <w:right w:val="single" w:sz="4" w:space="0" w:color="auto"/>
            </w:tcBorders>
            <w:shd w:val="clear" w:color="auto" w:fill="auto"/>
            <w:vAlign w:val="bottom"/>
            <w:hideMark/>
          </w:tcPr>
          <w:p w:rsidR="00367192" w:rsidRPr="0034264D" w:rsidRDefault="00367192" w:rsidP="00C03382">
            <w:pPr>
              <w:spacing w:after="0" w:line="240" w:lineRule="auto"/>
              <w:rPr>
                <w:rFonts w:eastAsia="Times New Roman" w:cs="Times New Roman"/>
                <w:color w:val="000000"/>
                <w:szCs w:val="24"/>
                <w:lang w:bidi="ne-NP"/>
              </w:rPr>
            </w:pPr>
            <w:r w:rsidRPr="0034264D">
              <w:rPr>
                <w:rFonts w:eastAsia="Times New Roman" w:cs="Times New Roman"/>
                <w:color w:val="000000"/>
                <w:szCs w:val="24"/>
                <w:lang w:bidi="ne-NP"/>
              </w:rPr>
              <w:t>400 kV D/C Twin Bison</w:t>
            </w:r>
          </w:p>
        </w:tc>
        <w:tc>
          <w:tcPr>
            <w:tcW w:w="12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0.77</w:t>
            </w:r>
          </w:p>
        </w:tc>
        <w:tc>
          <w:tcPr>
            <w:tcW w:w="182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129.55</w:t>
            </w:r>
          </w:p>
        </w:tc>
        <w:tc>
          <w:tcPr>
            <w:tcW w:w="14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149</w:t>
            </w:r>
          </w:p>
        </w:tc>
        <w:tc>
          <w:tcPr>
            <w:tcW w:w="206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0.89</w:t>
            </w:r>
          </w:p>
        </w:tc>
      </w:tr>
      <w:tr w:rsidR="00367192" w:rsidRPr="0034264D" w:rsidTr="00C03382">
        <w:trPr>
          <w:trHeight w:val="630"/>
        </w:trPr>
        <w:tc>
          <w:tcPr>
            <w:tcW w:w="420" w:type="dxa"/>
            <w:tcBorders>
              <w:top w:val="nil"/>
              <w:left w:val="single" w:sz="4" w:space="0" w:color="auto"/>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8</w:t>
            </w:r>
          </w:p>
        </w:tc>
        <w:tc>
          <w:tcPr>
            <w:tcW w:w="1340" w:type="dxa"/>
            <w:tcBorders>
              <w:top w:val="nil"/>
              <w:left w:val="nil"/>
              <w:bottom w:val="single" w:sz="4" w:space="0" w:color="auto"/>
              <w:right w:val="single" w:sz="4" w:space="0" w:color="auto"/>
            </w:tcBorders>
            <w:shd w:val="clear" w:color="auto" w:fill="auto"/>
            <w:vAlign w:val="bottom"/>
            <w:hideMark/>
          </w:tcPr>
          <w:p w:rsidR="00367192" w:rsidRPr="0034264D" w:rsidRDefault="00367192" w:rsidP="00C03382">
            <w:pPr>
              <w:spacing w:after="0" w:line="240" w:lineRule="auto"/>
              <w:rPr>
                <w:rFonts w:eastAsia="Times New Roman" w:cs="Times New Roman"/>
                <w:color w:val="000000"/>
                <w:szCs w:val="24"/>
                <w:lang w:bidi="ne-NP"/>
              </w:rPr>
            </w:pPr>
            <w:r w:rsidRPr="0034264D">
              <w:rPr>
                <w:rFonts w:eastAsia="Times New Roman" w:cs="Times New Roman"/>
                <w:color w:val="000000"/>
                <w:szCs w:val="24"/>
                <w:lang w:bidi="ne-NP"/>
              </w:rPr>
              <w:t>400 kV D/C Quad Moose</w:t>
            </w:r>
          </w:p>
        </w:tc>
        <w:tc>
          <w:tcPr>
            <w:tcW w:w="12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0.84</w:t>
            </w:r>
          </w:p>
        </w:tc>
        <w:tc>
          <w:tcPr>
            <w:tcW w:w="182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129.55</w:t>
            </w:r>
          </w:p>
        </w:tc>
        <w:tc>
          <w:tcPr>
            <w:tcW w:w="144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149</w:t>
            </w:r>
          </w:p>
        </w:tc>
        <w:tc>
          <w:tcPr>
            <w:tcW w:w="2060" w:type="dxa"/>
            <w:tcBorders>
              <w:top w:val="nil"/>
              <w:left w:val="nil"/>
              <w:bottom w:val="single" w:sz="4" w:space="0" w:color="auto"/>
              <w:right w:val="single" w:sz="4" w:space="0" w:color="auto"/>
            </w:tcBorders>
            <w:shd w:val="clear" w:color="auto" w:fill="auto"/>
            <w:noWrap/>
            <w:vAlign w:val="bottom"/>
            <w:hideMark/>
          </w:tcPr>
          <w:p w:rsidR="00367192" w:rsidRPr="0034264D" w:rsidRDefault="00367192" w:rsidP="00C03382">
            <w:pPr>
              <w:spacing w:after="0" w:line="240" w:lineRule="auto"/>
              <w:jc w:val="right"/>
              <w:rPr>
                <w:rFonts w:eastAsia="Times New Roman" w:cs="Times New Roman"/>
                <w:color w:val="000000"/>
                <w:szCs w:val="24"/>
                <w:lang w:bidi="ne-NP"/>
              </w:rPr>
            </w:pPr>
            <w:r w:rsidRPr="0034264D">
              <w:rPr>
                <w:rFonts w:eastAsia="Times New Roman" w:cs="Times New Roman"/>
                <w:color w:val="000000"/>
                <w:szCs w:val="24"/>
                <w:lang w:bidi="ne-NP"/>
              </w:rPr>
              <w:t>0.97</w:t>
            </w:r>
          </w:p>
        </w:tc>
      </w:tr>
    </w:tbl>
    <w:p w:rsidR="00367192" w:rsidRDefault="00367192" w:rsidP="00367192">
      <w:pPr>
        <w:rPr>
          <w:rFonts w:cs="Times New Roman"/>
          <w:b/>
          <w:sz w:val="28"/>
        </w:rPr>
      </w:pPr>
    </w:p>
    <w:p w:rsidR="00367192" w:rsidRPr="00367192" w:rsidRDefault="00367192" w:rsidP="00367192">
      <w:pPr>
        <w:spacing w:before="240" w:line="360" w:lineRule="auto"/>
        <w:jc w:val="both"/>
        <w:rPr>
          <w:rFonts w:cs="Times New Roman"/>
          <w:i/>
          <w:iCs/>
        </w:rPr>
      </w:pPr>
      <w:r>
        <w:rPr>
          <w:rFonts w:cs="Times New Roman"/>
          <w:i/>
          <w:iCs/>
        </w:rPr>
        <w:t>*</w:t>
      </w:r>
      <w:r w:rsidRPr="00A37E7C">
        <w:rPr>
          <w:rFonts w:cs="Times New Roman"/>
          <w:i/>
          <w:iCs/>
        </w:rPr>
        <w:t>Real price in current year= (CPI in current year/ CPI in base year)*Price in base year</w:t>
      </w:r>
    </w:p>
    <w:p w:rsidR="0034264D" w:rsidRDefault="00367192" w:rsidP="00367192">
      <w:pPr>
        <w:rPr>
          <w:rFonts w:cs="Times New Roman"/>
          <w:b/>
          <w:sz w:val="28"/>
        </w:rPr>
      </w:pPr>
      <w:r>
        <w:t>**Source: Nepal Rastra Bank, Quaterly Economic Bulletin, 2022, Volume 56, Number 3</w:t>
      </w:r>
      <w:r w:rsidR="0034264D">
        <w:br w:type="page"/>
      </w:r>
    </w:p>
    <w:p w:rsidR="004A6469" w:rsidRDefault="006976A9" w:rsidP="00567BBD">
      <w:pPr>
        <w:pStyle w:val="Thesisheading1"/>
        <w:numPr>
          <w:ilvl w:val="0"/>
          <w:numId w:val="0"/>
        </w:numPr>
      </w:pPr>
      <w:bookmarkStart w:id="64" w:name="_Toc116291259"/>
      <w:r>
        <w:lastRenderedPageBreak/>
        <w:t xml:space="preserve">APPENDIX </w:t>
      </w:r>
      <w:r w:rsidR="0034264D">
        <w:t>F</w:t>
      </w:r>
      <w:r w:rsidR="00567BBD">
        <w:t>: GAMS CODE FOR TRANSMISSION EXPASION PLANNING</w:t>
      </w:r>
      <w:bookmarkEnd w:id="64"/>
    </w:p>
    <w:p w:rsidR="00567BBD" w:rsidRPr="00377F91" w:rsidRDefault="00377F91" w:rsidP="00567BBD">
      <w:pPr>
        <w:rPr>
          <w:b/>
          <w:bCs/>
          <w:u w:val="single"/>
        </w:rPr>
      </w:pPr>
      <w:r w:rsidRPr="00377F91">
        <w:rPr>
          <w:b/>
          <w:bCs/>
          <w:u w:val="single"/>
        </w:rPr>
        <w:t>GAMS code for Transmission Expansion Planning of Bagmati Province</w:t>
      </w:r>
    </w:p>
    <w:p w:rsidR="00756F61" w:rsidRDefault="00756F61" w:rsidP="00756F61">
      <w:proofErr w:type="gramStart"/>
      <w:r>
        <w:t>set</w:t>
      </w:r>
      <w:proofErr w:type="gramEnd"/>
      <w:r>
        <w:t xml:space="preserve"> i /1*25/;</w:t>
      </w:r>
    </w:p>
    <w:p w:rsidR="00756F61" w:rsidRDefault="00756F61" w:rsidP="00756F61">
      <w:proofErr w:type="gramStart"/>
      <w:r>
        <w:t>set</w:t>
      </w:r>
      <w:proofErr w:type="gramEnd"/>
      <w:r>
        <w:t xml:space="preserve"> para /len,ELT/</w:t>
      </w:r>
    </w:p>
    <w:p w:rsidR="00756F61" w:rsidRDefault="00756F61" w:rsidP="00756F61">
      <w:r>
        <w:t xml:space="preserve">    </w:t>
      </w:r>
      <w:proofErr w:type="gramStart"/>
      <w:r>
        <w:t>linepara</w:t>
      </w:r>
      <w:proofErr w:type="gramEnd"/>
      <w:r>
        <w:t xml:space="preserve">       / x,cost,cap /</w:t>
      </w:r>
    </w:p>
    <w:p w:rsidR="00756F61" w:rsidRDefault="00756F61" w:rsidP="00756F61">
      <w:r>
        <w:t xml:space="preserve">    Gen      </w:t>
      </w:r>
      <w:proofErr w:type="gramStart"/>
      <w:r>
        <w:t>Generators  /</w:t>
      </w:r>
      <w:proofErr w:type="gramEnd"/>
      <w:r>
        <w:t xml:space="preserve"> g1*g18 /</w:t>
      </w:r>
    </w:p>
    <w:p w:rsidR="00756F61" w:rsidRDefault="00756F61" w:rsidP="00756F61">
      <w:r>
        <w:t xml:space="preserve">    </w:t>
      </w:r>
      <w:proofErr w:type="gramStart"/>
      <w:r>
        <w:t>gp</w:t>
      </w:r>
      <w:proofErr w:type="gramEnd"/>
      <w:r>
        <w:t xml:space="preserve"> generators parameretes /Pmax,Pmin/</w:t>
      </w:r>
    </w:p>
    <w:p w:rsidR="00756F61" w:rsidRDefault="00756F61" w:rsidP="00756F61">
      <w:r>
        <w:t xml:space="preserve">    </w:t>
      </w:r>
      <w:proofErr w:type="gramStart"/>
      <w:r>
        <w:t>slack(</w:t>
      </w:r>
      <w:proofErr w:type="gramEnd"/>
      <w:r>
        <w:t>i) reference bus /1/</w:t>
      </w:r>
    </w:p>
    <w:p w:rsidR="00756F61" w:rsidRDefault="00756F61" w:rsidP="00756F61">
      <w:r>
        <w:t xml:space="preserve">    LT linetype     /LT1*LT8/;</w:t>
      </w:r>
    </w:p>
    <w:p w:rsidR="00756F61" w:rsidRDefault="00756F61" w:rsidP="00756F61">
      <w:r>
        <w:t xml:space="preserve">Set </w:t>
      </w:r>
      <w:proofErr w:type="gramStart"/>
      <w:r>
        <w:t>GB(</w:t>
      </w:r>
      <w:proofErr w:type="gramEnd"/>
      <w:r>
        <w:t>i,Gen) 'connectivity index of each generating unit to each bus'</w:t>
      </w:r>
    </w:p>
    <w:p w:rsidR="00756F61" w:rsidRDefault="00756F61" w:rsidP="00756F61">
      <w:r>
        <w:t>/</w:t>
      </w:r>
    </w:p>
    <w:p w:rsidR="00756F61" w:rsidRDefault="00756F61" w:rsidP="00756F61">
      <w:r>
        <w:t xml:space="preserve">   </w:t>
      </w:r>
      <w:proofErr w:type="gramStart"/>
      <w:r>
        <w:t>1.g1</w:t>
      </w:r>
      <w:proofErr w:type="gramEnd"/>
    </w:p>
    <w:p w:rsidR="00756F61" w:rsidRDefault="00756F61" w:rsidP="00756F61">
      <w:r>
        <w:t xml:space="preserve">   </w:t>
      </w:r>
      <w:proofErr w:type="gramStart"/>
      <w:r>
        <w:t>2.g2</w:t>
      </w:r>
      <w:proofErr w:type="gramEnd"/>
    </w:p>
    <w:p w:rsidR="00756F61" w:rsidRDefault="00756F61" w:rsidP="00756F61">
      <w:r>
        <w:t xml:space="preserve">   </w:t>
      </w:r>
      <w:proofErr w:type="gramStart"/>
      <w:r>
        <w:t>3.g3</w:t>
      </w:r>
      <w:proofErr w:type="gramEnd"/>
    </w:p>
    <w:p w:rsidR="00756F61" w:rsidRDefault="00756F61" w:rsidP="00756F61">
      <w:r>
        <w:t xml:space="preserve">   </w:t>
      </w:r>
      <w:proofErr w:type="gramStart"/>
      <w:r>
        <w:t>4.g4</w:t>
      </w:r>
      <w:proofErr w:type="gramEnd"/>
    </w:p>
    <w:p w:rsidR="00756F61" w:rsidRDefault="00756F61" w:rsidP="00756F61">
      <w:r>
        <w:t xml:space="preserve">   </w:t>
      </w:r>
      <w:proofErr w:type="gramStart"/>
      <w:r>
        <w:t>5.g5</w:t>
      </w:r>
      <w:proofErr w:type="gramEnd"/>
    </w:p>
    <w:p w:rsidR="00756F61" w:rsidRDefault="00756F61" w:rsidP="00756F61">
      <w:r>
        <w:t xml:space="preserve">   </w:t>
      </w:r>
      <w:proofErr w:type="gramStart"/>
      <w:r>
        <w:t>6.g6</w:t>
      </w:r>
      <w:proofErr w:type="gramEnd"/>
    </w:p>
    <w:p w:rsidR="00756F61" w:rsidRDefault="00756F61" w:rsidP="00756F61">
      <w:r>
        <w:t xml:space="preserve">   </w:t>
      </w:r>
      <w:proofErr w:type="gramStart"/>
      <w:r>
        <w:t>7.g7</w:t>
      </w:r>
      <w:proofErr w:type="gramEnd"/>
    </w:p>
    <w:p w:rsidR="00756F61" w:rsidRDefault="00756F61" w:rsidP="00756F61">
      <w:r>
        <w:t xml:space="preserve">   </w:t>
      </w:r>
      <w:proofErr w:type="gramStart"/>
      <w:r>
        <w:t>8.g8</w:t>
      </w:r>
      <w:proofErr w:type="gramEnd"/>
    </w:p>
    <w:p w:rsidR="00756F61" w:rsidRDefault="00756F61" w:rsidP="00756F61">
      <w:r>
        <w:t xml:space="preserve">   </w:t>
      </w:r>
      <w:proofErr w:type="gramStart"/>
      <w:r>
        <w:t>9.g9</w:t>
      </w:r>
      <w:proofErr w:type="gramEnd"/>
    </w:p>
    <w:p w:rsidR="00756F61" w:rsidRDefault="00756F61" w:rsidP="00756F61">
      <w:r>
        <w:t xml:space="preserve">   10</w:t>
      </w:r>
      <w:proofErr w:type="gramStart"/>
      <w:r>
        <w:t>.g10</w:t>
      </w:r>
      <w:proofErr w:type="gramEnd"/>
    </w:p>
    <w:p w:rsidR="00756F61" w:rsidRDefault="00756F61" w:rsidP="00756F61">
      <w:r>
        <w:t xml:space="preserve">   13</w:t>
      </w:r>
      <w:proofErr w:type="gramStart"/>
      <w:r>
        <w:t>.g11</w:t>
      </w:r>
      <w:proofErr w:type="gramEnd"/>
    </w:p>
    <w:p w:rsidR="00756F61" w:rsidRDefault="00756F61" w:rsidP="00756F61">
      <w:r>
        <w:t xml:space="preserve">   15</w:t>
      </w:r>
      <w:proofErr w:type="gramStart"/>
      <w:r>
        <w:t>.g12</w:t>
      </w:r>
      <w:proofErr w:type="gramEnd"/>
    </w:p>
    <w:p w:rsidR="00756F61" w:rsidRDefault="00756F61" w:rsidP="00756F61">
      <w:r>
        <w:t xml:space="preserve">   16</w:t>
      </w:r>
      <w:proofErr w:type="gramStart"/>
      <w:r>
        <w:t>.g13</w:t>
      </w:r>
      <w:proofErr w:type="gramEnd"/>
    </w:p>
    <w:p w:rsidR="00756F61" w:rsidRDefault="00756F61" w:rsidP="00756F61">
      <w:r>
        <w:t xml:space="preserve">   17</w:t>
      </w:r>
      <w:proofErr w:type="gramStart"/>
      <w:r>
        <w:t>.g14</w:t>
      </w:r>
      <w:proofErr w:type="gramEnd"/>
    </w:p>
    <w:p w:rsidR="00756F61" w:rsidRDefault="00756F61" w:rsidP="00756F61">
      <w:r>
        <w:t xml:space="preserve">   18</w:t>
      </w:r>
      <w:proofErr w:type="gramStart"/>
      <w:r>
        <w:t>.g15</w:t>
      </w:r>
      <w:proofErr w:type="gramEnd"/>
    </w:p>
    <w:p w:rsidR="00756F61" w:rsidRDefault="00756F61" w:rsidP="00756F61">
      <w:r>
        <w:lastRenderedPageBreak/>
        <w:t xml:space="preserve">   23</w:t>
      </w:r>
      <w:proofErr w:type="gramStart"/>
      <w:r>
        <w:t>.g16</w:t>
      </w:r>
      <w:proofErr w:type="gramEnd"/>
    </w:p>
    <w:p w:rsidR="00756F61" w:rsidRDefault="00756F61" w:rsidP="00756F61">
      <w:r>
        <w:t xml:space="preserve">   24</w:t>
      </w:r>
      <w:proofErr w:type="gramStart"/>
      <w:r>
        <w:t>.g17</w:t>
      </w:r>
      <w:proofErr w:type="gramEnd"/>
    </w:p>
    <w:p w:rsidR="00756F61" w:rsidRDefault="00756F61" w:rsidP="00756F61">
      <w:r>
        <w:t xml:space="preserve">   25</w:t>
      </w:r>
      <w:proofErr w:type="gramStart"/>
      <w:r>
        <w:t>.g18</w:t>
      </w:r>
      <w:proofErr w:type="gramEnd"/>
    </w:p>
    <w:p w:rsidR="00756F61" w:rsidRDefault="00756F61" w:rsidP="00756F61">
      <w:r>
        <w:t>/;</w:t>
      </w:r>
    </w:p>
    <w:p w:rsidR="00756F61" w:rsidRDefault="00756F61" w:rsidP="00756F61"/>
    <w:p w:rsidR="00756F61" w:rsidRDefault="00756F61" w:rsidP="00756F61">
      <w:proofErr w:type="gramStart"/>
      <w:r>
        <w:t>alias(</w:t>
      </w:r>
      <w:proofErr w:type="gramEnd"/>
      <w:r>
        <w:t>i,j) ;</w:t>
      </w:r>
    </w:p>
    <w:p w:rsidR="00756F61" w:rsidRDefault="00756F61" w:rsidP="00756F61">
      <w:r>
        <w:t>Parameter   M;</w:t>
      </w:r>
    </w:p>
    <w:p w:rsidR="00756F61" w:rsidRDefault="00756F61" w:rsidP="00756F61">
      <w:r>
        <w:t>Scalar</w:t>
      </w:r>
    </w:p>
    <w:p w:rsidR="00756F61" w:rsidRDefault="00756F61" w:rsidP="00756F61">
      <w:r>
        <w:t xml:space="preserve">   Sbase </w:t>
      </w:r>
      <w:proofErr w:type="gramStart"/>
      <w:r>
        <w:t>/  100</w:t>
      </w:r>
      <w:proofErr w:type="gramEnd"/>
      <w:r>
        <w:t xml:space="preserve"> / ;</w:t>
      </w:r>
    </w:p>
    <w:p w:rsidR="00756F61" w:rsidRDefault="00756F61" w:rsidP="00756F61">
      <w:r>
        <w:t xml:space="preserve">Table </w:t>
      </w:r>
      <w:proofErr w:type="gramStart"/>
      <w:r>
        <w:t>Demand(</w:t>
      </w:r>
      <w:proofErr w:type="gramEnd"/>
      <w:r>
        <w:t>i,*) 'demands of each bus in MW'</w:t>
      </w:r>
    </w:p>
    <w:p w:rsidR="00756F61" w:rsidRDefault="00756F61" w:rsidP="00756F61">
      <w:r>
        <w:t xml:space="preserve">        Pd</w:t>
      </w:r>
    </w:p>
    <w:p w:rsidR="00756F61" w:rsidRDefault="00756F61" w:rsidP="00756F61">
      <w:r>
        <w:t xml:space="preserve">   1    2496</w:t>
      </w:r>
    </w:p>
    <w:p w:rsidR="00756F61" w:rsidRDefault="00756F61" w:rsidP="00756F61">
      <w:r>
        <w:t xml:space="preserve">   2    50</w:t>
      </w:r>
    </w:p>
    <w:p w:rsidR="00756F61" w:rsidRDefault="00756F61" w:rsidP="00756F61">
      <w:r>
        <w:t xml:space="preserve">   3    0</w:t>
      </w:r>
    </w:p>
    <w:p w:rsidR="00756F61" w:rsidRDefault="00756F61" w:rsidP="00756F61">
      <w:r>
        <w:t xml:space="preserve">   4    0</w:t>
      </w:r>
    </w:p>
    <w:p w:rsidR="00756F61" w:rsidRDefault="00756F61" w:rsidP="00756F61">
      <w:r>
        <w:t xml:space="preserve">   5    150</w:t>
      </w:r>
    </w:p>
    <w:p w:rsidR="00756F61" w:rsidRDefault="00756F61" w:rsidP="00756F61">
      <w:r>
        <w:t xml:space="preserve">   6    0</w:t>
      </w:r>
    </w:p>
    <w:p w:rsidR="00756F61" w:rsidRDefault="00756F61" w:rsidP="00756F61">
      <w:r>
        <w:t xml:space="preserve">   7    200</w:t>
      </w:r>
    </w:p>
    <w:p w:rsidR="00756F61" w:rsidRDefault="00756F61" w:rsidP="00756F61">
      <w:r>
        <w:t xml:space="preserve">   8    0</w:t>
      </w:r>
    </w:p>
    <w:p w:rsidR="00756F61" w:rsidRDefault="00756F61" w:rsidP="00756F61">
      <w:r>
        <w:t xml:space="preserve">   9    400</w:t>
      </w:r>
    </w:p>
    <w:p w:rsidR="00756F61" w:rsidRDefault="00756F61" w:rsidP="00756F61">
      <w:r>
        <w:t xml:space="preserve">   10   450</w:t>
      </w:r>
    </w:p>
    <w:p w:rsidR="00756F61" w:rsidRDefault="00756F61" w:rsidP="00756F61">
      <w:r>
        <w:t xml:space="preserve">   11   150</w:t>
      </w:r>
    </w:p>
    <w:p w:rsidR="00756F61" w:rsidRDefault="00756F61" w:rsidP="00756F61">
      <w:r>
        <w:t xml:space="preserve">   12   200</w:t>
      </w:r>
    </w:p>
    <w:p w:rsidR="00756F61" w:rsidRDefault="00756F61" w:rsidP="00756F61">
      <w:r>
        <w:t xml:space="preserve">   13   220</w:t>
      </w:r>
    </w:p>
    <w:p w:rsidR="00756F61" w:rsidRDefault="00756F61" w:rsidP="00756F61">
      <w:r>
        <w:t xml:space="preserve">   14   1079</w:t>
      </w:r>
    </w:p>
    <w:p w:rsidR="00756F61" w:rsidRDefault="00756F61" w:rsidP="00756F61">
      <w:r>
        <w:t xml:space="preserve">   15   0</w:t>
      </w:r>
    </w:p>
    <w:p w:rsidR="00756F61" w:rsidRDefault="00756F61" w:rsidP="00756F61">
      <w:r>
        <w:t xml:space="preserve">   16   2250</w:t>
      </w:r>
    </w:p>
    <w:p w:rsidR="00756F61" w:rsidRDefault="00756F61" w:rsidP="00756F61">
      <w:r>
        <w:lastRenderedPageBreak/>
        <w:t xml:space="preserve">   17   0</w:t>
      </w:r>
    </w:p>
    <w:p w:rsidR="00756F61" w:rsidRDefault="00756F61" w:rsidP="00756F61">
      <w:r>
        <w:t xml:space="preserve">   18   0</w:t>
      </w:r>
    </w:p>
    <w:p w:rsidR="00756F61" w:rsidRDefault="00756F61" w:rsidP="00756F61">
      <w:r>
        <w:t xml:space="preserve">   19   150</w:t>
      </w:r>
    </w:p>
    <w:p w:rsidR="00756F61" w:rsidRDefault="00756F61" w:rsidP="00756F61">
      <w:r>
        <w:t xml:space="preserve">   20   0</w:t>
      </w:r>
    </w:p>
    <w:p w:rsidR="00756F61" w:rsidRDefault="00756F61" w:rsidP="00756F61">
      <w:r>
        <w:t xml:space="preserve">   21   0</w:t>
      </w:r>
    </w:p>
    <w:p w:rsidR="00756F61" w:rsidRDefault="00756F61" w:rsidP="00756F61">
      <w:r>
        <w:t xml:space="preserve">   22   0</w:t>
      </w:r>
    </w:p>
    <w:p w:rsidR="00756F61" w:rsidRDefault="00756F61" w:rsidP="00756F61">
      <w:r>
        <w:t xml:space="preserve">   23   0</w:t>
      </w:r>
    </w:p>
    <w:p w:rsidR="00756F61" w:rsidRDefault="00756F61" w:rsidP="00756F61">
      <w:r>
        <w:t xml:space="preserve">   24   0</w:t>
      </w:r>
    </w:p>
    <w:p w:rsidR="00756F61" w:rsidRDefault="00756F61" w:rsidP="00756F61">
      <w:r>
        <w:t xml:space="preserve">   25   0</w:t>
      </w:r>
    </w:p>
    <w:p w:rsidR="00756F61" w:rsidRDefault="00756F61" w:rsidP="00756F61">
      <w:r>
        <w:t>;</w:t>
      </w:r>
    </w:p>
    <w:p w:rsidR="00756F61" w:rsidRDefault="00756F61" w:rsidP="00756F61">
      <w:r>
        <w:t xml:space="preserve">Table </w:t>
      </w:r>
      <w:proofErr w:type="gramStart"/>
      <w:r>
        <w:t>Linedata(</w:t>
      </w:r>
      <w:proofErr w:type="gramEnd"/>
      <w:r>
        <w:t>i,j, *)</w:t>
      </w:r>
    </w:p>
    <w:p w:rsidR="00756F61" w:rsidRDefault="00756F61" w:rsidP="00756F61">
      <w:r>
        <w:t xml:space="preserve">          </w:t>
      </w:r>
      <w:proofErr w:type="gramStart"/>
      <w:r>
        <w:t>len</w:t>
      </w:r>
      <w:proofErr w:type="gramEnd"/>
      <w:r>
        <w:t xml:space="preserve">    ELT</w:t>
      </w:r>
    </w:p>
    <w:p w:rsidR="00756F61" w:rsidRDefault="00756F61" w:rsidP="00756F61">
      <w:r>
        <w:t xml:space="preserve"> 1 .2     46     8</w:t>
      </w:r>
    </w:p>
    <w:p w:rsidR="00756F61" w:rsidRDefault="00756F61" w:rsidP="00756F61">
      <w:r>
        <w:t xml:space="preserve"> 2 .3     60     8</w:t>
      </w:r>
    </w:p>
    <w:p w:rsidR="00756F61" w:rsidRDefault="00756F61" w:rsidP="00756F61">
      <w:r>
        <w:t xml:space="preserve"> 3 .5     28     8</w:t>
      </w:r>
    </w:p>
    <w:p w:rsidR="00756F61" w:rsidRDefault="00756F61" w:rsidP="00756F61">
      <w:r>
        <w:t xml:space="preserve"> 3 .13    14     4</w:t>
      </w:r>
    </w:p>
    <w:p w:rsidR="00756F61" w:rsidRDefault="00756F61" w:rsidP="00756F61">
      <w:r>
        <w:t xml:space="preserve"> 4 .13    48     4</w:t>
      </w:r>
    </w:p>
    <w:p w:rsidR="00756F61" w:rsidRDefault="00756F61" w:rsidP="00756F61">
      <w:r>
        <w:t xml:space="preserve"> 5 .16    41     8</w:t>
      </w:r>
    </w:p>
    <w:p w:rsidR="00756F61" w:rsidRDefault="00756F61" w:rsidP="00756F61">
      <w:r>
        <w:t xml:space="preserve"> 9. 10    4.9    3</w:t>
      </w:r>
    </w:p>
    <w:p w:rsidR="00756F61" w:rsidRDefault="00756F61" w:rsidP="00756F61">
      <w:r>
        <w:t xml:space="preserve"> 9 .11    5.5    4</w:t>
      </w:r>
    </w:p>
    <w:p w:rsidR="00756F61" w:rsidRDefault="00756F61" w:rsidP="00756F61">
      <w:r>
        <w:t xml:space="preserve"> 11.12    3.5    4</w:t>
      </w:r>
    </w:p>
    <w:p w:rsidR="00756F61" w:rsidRDefault="00756F61" w:rsidP="00756F61">
      <w:r>
        <w:t xml:space="preserve"> 12.13    3.5    4</w:t>
      </w:r>
    </w:p>
    <w:p w:rsidR="00756F61" w:rsidRDefault="00756F61" w:rsidP="00756F61">
      <w:r>
        <w:t xml:space="preserve"> 10.14    4      4</w:t>
      </w:r>
    </w:p>
    <w:p w:rsidR="00756F61" w:rsidRDefault="00756F61" w:rsidP="00756F61">
      <w:r>
        <w:t xml:space="preserve"> 14.7     42     6</w:t>
      </w:r>
    </w:p>
    <w:p w:rsidR="00756F61" w:rsidRDefault="00756F61" w:rsidP="00756F61">
      <w:r>
        <w:t xml:space="preserve"> 7 .8     52     4</w:t>
      </w:r>
    </w:p>
    <w:p w:rsidR="00756F61" w:rsidRDefault="00756F61" w:rsidP="00756F61">
      <w:r>
        <w:t xml:space="preserve"> 6 .7     40     5</w:t>
      </w:r>
    </w:p>
    <w:p w:rsidR="00756F61" w:rsidRDefault="00756F61" w:rsidP="00756F61">
      <w:r>
        <w:t xml:space="preserve"> 14.15    36     4</w:t>
      </w:r>
    </w:p>
    <w:p w:rsidR="00756F61" w:rsidRDefault="00756F61" w:rsidP="00756F61">
      <w:r>
        <w:lastRenderedPageBreak/>
        <w:t xml:space="preserve"> 15.16    8      4</w:t>
      </w:r>
    </w:p>
    <w:p w:rsidR="00756F61" w:rsidRDefault="00756F61" w:rsidP="00756F61">
      <w:r>
        <w:t xml:space="preserve"> 16.17    73     3</w:t>
      </w:r>
    </w:p>
    <w:p w:rsidR="00756F61" w:rsidRDefault="00756F61" w:rsidP="00756F61">
      <w:r>
        <w:t xml:space="preserve"> 11.21    5      1</w:t>
      </w:r>
    </w:p>
    <w:p w:rsidR="00756F61" w:rsidRDefault="00756F61" w:rsidP="00756F61">
      <w:r>
        <w:t xml:space="preserve"> 21.22    7      1</w:t>
      </w:r>
    </w:p>
    <w:p w:rsidR="00756F61" w:rsidRDefault="00756F61" w:rsidP="00756F61">
      <w:r>
        <w:t xml:space="preserve"> 22.9     2      1</w:t>
      </w:r>
    </w:p>
    <w:p w:rsidR="00756F61" w:rsidRDefault="00756F61" w:rsidP="00756F61">
      <w:r>
        <w:t xml:space="preserve"> 9 .23    29     2</w:t>
      </w:r>
    </w:p>
    <w:p w:rsidR="00756F61" w:rsidRDefault="00756F61" w:rsidP="00756F61">
      <w:r>
        <w:t xml:space="preserve"> 23.24    4.56   1</w:t>
      </w:r>
    </w:p>
    <w:p w:rsidR="00756F61" w:rsidRDefault="00756F61" w:rsidP="00756F61">
      <w:r>
        <w:t xml:space="preserve"> 24.11    29.3   1</w:t>
      </w:r>
    </w:p>
    <w:p w:rsidR="00756F61" w:rsidRDefault="00756F61" w:rsidP="00756F61">
      <w:r>
        <w:t xml:space="preserve"> 25.23    39     1</w:t>
      </w:r>
    </w:p>
    <w:p w:rsidR="00756F61" w:rsidRDefault="00756F61" w:rsidP="00756F61">
      <w:r>
        <w:t xml:space="preserve"> 10.19    6.4    2</w:t>
      </w:r>
    </w:p>
    <w:p w:rsidR="00756F61" w:rsidRDefault="00756F61" w:rsidP="00756F61">
      <w:r>
        <w:t xml:space="preserve"> 19.20    3.6    1</w:t>
      </w:r>
    </w:p>
    <w:p w:rsidR="00756F61" w:rsidRDefault="00756F61" w:rsidP="00756F61">
      <w:r>
        <w:t xml:space="preserve"> 20.13    10.8   1</w:t>
      </w:r>
    </w:p>
    <w:p w:rsidR="00756F61" w:rsidRDefault="00756F61" w:rsidP="00756F61">
      <w:r>
        <w:t xml:space="preserve"> 10.18    29     2</w:t>
      </w:r>
    </w:p>
    <w:p w:rsidR="00756F61" w:rsidRDefault="00756F61" w:rsidP="00756F61">
      <w:r>
        <w:t xml:space="preserve"> 18.16    16     2</w:t>
      </w:r>
    </w:p>
    <w:p w:rsidR="00756F61" w:rsidRDefault="00756F61" w:rsidP="00756F61">
      <w:r>
        <w:t>;</w:t>
      </w:r>
    </w:p>
    <w:p w:rsidR="00756F61" w:rsidRDefault="00756F61" w:rsidP="00756F61">
      <w:r>
        <w:t xml:space="preserve"> Table </w:t>
      </w:r>
      <w:proofErr w:type="gramStart"/>
      <w:r>
        <w:t>gendata(</w:t>
      </w:r>
      <w:proofErr w:type="gramEnd"/>
      <w:r>
        <w:t>gen,*)</w:t>
      </w:r>
    </w:p>
    <w:p w:rsidR="00756F61" w:rsidRDefault="00756F61" w:rsidP="00756F61">
      <w:r>
        <w:t xml:space="preserve">        Pmax        Pmin</w:t>
      </w:r>
    </w:p>
    <w:p w:rsidR="00756F61" w:rsidRDefault="00756F61" w:rsidP="00756F61">
      <w:r>
        <w:t xml:space="preserve"> g1     2226.56     0</w:t>
      </w:r>
    </w:p>
    <w:p w:rsidR="00756F61" w:rsidRDefault="00756F61" w:rsidP="00756F61">
      <w:r>
        <w:t xml:space="preserve"> g2     423.82      0</w:t>
      </w:r>
    </w:p>
    <w:p w:rsidR="00756F61" w:rsidRDefault="00756F61" w:rsidP="00756F61">
      <w:r>
        <w:t xml:space="preserve"> g3     22.9        0</w:t>
      </w:r>
    </w:p>
    <w:p w:rsidR="00756F61" w:rsidRDefault="00756F61" w:rsidP="00756F61">
      <w:r>
        <w:t xml:space="preserve"> g4     587         0</w:t>
      </w:r>
    </w:p>
    <w:p w:rsidR="00756F61" w:rsidRDefault="00756F61" w:rsidP="00756F61">
      <w:r>
        <w:t xml:space="preserve"> g5     1305.67     0</w:t>
      </w:r>
    </w:p>
    <w:p w:rsidR="00756F61" w:rsidRDefault="00756F61" w:rsidP="00756F61">
      <w:r>
        <w:t xml:space="preserve"> g6     822         0</w:t>
      </w:r>
    </w:p>
    <w:p w:rsidR="00756F61" w:rsidRDefault="00756F61" w:rsidP="00756F61">
      <w:r>
        <w:t xml:space="preserve"> g7     452.77      0</w:t>
      </w:r>
    </w:p>
    <w:p w:rsidR="00756F61" w:rsidRDefault="00756F61" w:rsidP="00756F61">
      <w:r>
        <w:t xml:space="preserve"> g8     279         0</w:t>
      </w:r>
    </w:p>
    <w:p w:rsidR="00756F61" w:rsidRDefault="00756F61" w:rsidP="00756F61">
      <w:r>
        <w:t xml:space="preserve"> g9     60.1        0</w:t>
      </w:r>
    </w:p>
    <w:p w:rsidR="00756F61" w:rsidRDefault="00756F61" w:rsidP="00756F61">
      <w:r>
        <w:t xml:space="preserve"> g10    82          0</w:t>
      </w:r>
    </w:p>
    <w:p w:rsidR="00756F61" w:rsidRDefault="00756F61" w:rsidP="00756F61">
      <w:r>
        <w:lastRenderedPageBreak/>
        <w:t xml:space="preserve"> g11    17.5        0</w:t>
      </w:r>
    </w:p>
    <w:p w:rsidR="00756F61" w:rsidRDefault="00756F61" w:rsidP="00756F61">
      <w:r>
        <w:t xml:space="preserve"> g12    32          0</w:t>
      </w:r>
    </w:p>
    <w:p w:rsidR="00756F61" w:rsidRDefault="00756F61" w:rsidP="00756F61">
      <w:r>
        <w:t xml:space="preserve"> g13    1367.84     0</w:t>
      </w:r>
    </w:p>
    <w:p w:rsidR="00756F61" w:rsidRDefault="00756F61" w:rsidP="00756F61">
      <w:r>
        <w:t xml:space="preserve"> g14    47.37       0</w:t>
      </w:r>
    </w:p>
    <w:p w:rsidR="00756F61" w:rsidRDefault="00756F61" w:rsidP="00756F61">
      <w:r>
        <w:t xml:space="preserve"> g15    80          0</w:t>
      </w:r>
    </w:p>
    <w:p w:rsidR="00756F61" w:rsidRDefault="00756F61" w:rsidP="00756F61">
      <w:r>
        <w:t xml:space="preserve"> g16    24          0</w:t>
      </w:r>
    </w:p>
    <w:p w:rsidR="00756F61" w:rsidRDefault="00756F61" w:rsidP="00756F61">
      <w:r>
        <w:t xml:space="preserve"> g17    14.1        0</w:t>
      </w:r>
    </w:p>
    <w:p w:rsidR="00756F61" w:rsidRDefault="00756F61" w:rsidP="00756F61">
      <w:r>
        <w:t xml:space="preserve"> g18    22          0</w:t>
      </w:r>
    </w:p>
    <w:p w:rsidR="00756F61" w:rsidRDefault="00756F61" w:rsidP="00756F61">
      <w:r>
        <w:t>;</w:t>
      </w:r>
    </w:p>
    <w:p w:rsidR="00756F61" w:rsidRDefault="00756F61" w:rsidP="00756F61">
      <w:r>
        <w:t xml:space="preserve">Table </w:t>
      </w:r>
      <w:proofErr w:type="gramStart"/>
      <w:r>
        <w:t>LD(</w:t>
      </w:r>
      <w:proofErr w:type="gramEnd"/>
      <w:r>
        <w:t>LT,*)       'Characteristic values of different linetype for expansion planning'</w:t>
      </w:r>
    </w:p>
    <w:p w:rsidR="00756F61" w:rsidRDefault="00756F61" w:rsidP="00756F61">
      <w:r>
        <w:t xml:space="preserve">       </w:t>
      </w:r>
      <w:proofErr w:type="gramStart"/>
      <w:r>
        <w:t>x</w:t>
      </w:r>
      <w:proofErr w:type="gramEnd"/>
      <w:r>
        <w:t xml:space="preserve">             cost       cap</w:t>
      </w:r>
    </w:p>
    <w:p w:rsidR="00756F61" w:rsidRDefault="00756F61" w:rsidP="00756F61">
      <w:r>
        <w:t>LT1    0.00885       0.17       40.5</w:t>
      </w:r>
    </w:p>
    <w:p w:rsidR="00756F61" w:rsidRDefault="00756F61" w:rsidP="00756F61">
      <w:r>
        <w:t>LT2    0.00443       0.20       81</w:t>
      </w:r>
    </w:p>
    <w:p w:rsidR="00756F61" w:rsidRDefault="00756F61" w:rsidP="00756F61">
      <w:r>
        <w:t>LT3    0.002216      0.26       110</w:t>
      </w:r>
    </w:p>
    <w:p w:rsidR="00756F61" w:rsidRDefault="00756F61" w:rsidP="00756F61">
      <w:r>
        <w:t>LT4    0.001236      0.29       220</w:t>
      </w:r>
    </w:p>
    <w:p w:rsidR="00756F61" w:rsidRDefault="00756F61" w:rsidP="00756F61">
      <w:r>
        <w:t>LT5    0.0003114     0.60       906</w:t>
      </w:r>
    </w:p>
    <w:p w:rsidR="00756F61" w:rsidRDefault="00756F61" w:rsidP="00756F61">
      <w:r>
        <w:t>LT6    0.0003061     0.63       1163</w:t>
      </w:r>
    </w:p>
    <w:p w:rsidR="00756F61" w:rsidRDefault="00756F61" w:rsidP="00756F61">
      <w:r>
        <w:t>LT7    0.0001923     0.89       2115</w:t>
      </w:r>
    </w:p>
    <w:p w:rsidR="00756F61" w:rsidRDefault="00756F61" w:rsidP="00756F61">
      <w:r>
        <w:t xml:space="preserve">LT8    0.0001582     0.97       </w:t>
      </w:r>
      <w:proofErr w:type="gramStart"/>
      <w:r>
        <w:t>4229 ;</w:t>
      </w:r>
      <w:proofErr w:type="gramEnd"/>
    </w:p>
    <w:p w:rsidR="00756F61" w:rsidRDefault="00756F61" w:rsidP="00756F61"/>
    <w:p w:rsidR="00756F61" w:rsidRDefault="00756F61" w:rsidP="00756F61">
      <w:r>
        <w:t xml:space="preserve">Set </w:t>
      </w:r>
      <w:proofErr w:type="gramStart"/>
      <w:r>
        <w:t>conex(</w:t>
      </w:r>
      <w:proofErr w:type="gramEnd"/>
      <w:r>
        <w:t>i,j);</w:t>
      </w:r>
    </w:p>
    <w:p w:rsidR="00756F61" w:rsidRDefault="00756F61" w:rsidP="00756F61">
      <w:proofErr w:type="gramStart"/>
      <w:r>
        <w:t>conex(</w:t>
      </w:r>
      <w:proofErr w:type="gramEnd"/>
      <w:r>
        <w:t>i,j)$(linedata(i,j,'len')) = 1;</w:t>
      </w:r>
    </w:p>
    <w:p w:rsidR="00756F61" w:rsidRDefault="00756F61" w:rsidP="00756F61">
      <w:proofErr w:type="gramStart"/>
      <w:r>
        <w:t>conex(</w:t>
      </w:r>
      <w:proofErr w:type="gramEnd"/>
      <w:r>
        <w:t>j,i)$conex(i,j)        = 1;</w:t>
      </w:r>
    </w:p>
    <w:p w:rsidR="00756F61" w:rsidRDefault="00756F61" w:rsidP="00756F61">
      <w:proofErr w:type="gramStart"/>
      <w:r>
        <w:t>linedata(</w:t>
      </w:r>
      <w:proofErr w:type="gramEnd"/>
      <w:r>
        <w:t>j,i,'len')$linedata(i,j,'len')=linedata(i,j,'len');</w:t>
      </w:r>
    </w:p>
    <w:p w:rsidR="00756F61" w:rsidRDefault="00756F61" w:rsidP="00756F61">
      <w:proofErr w:type="gramStart"/>
      <w:r>
        <w:t>linedata(</w:t>
      </w:r>
      <w:proofErr w:type="gramEnd"/>
      <w:r>
        <w:t>j,i,'ELT')$linedata(i,j,'ELT')=linedata(i,j,'ELT');</w:t>
      </w:r>
    </w:p>
    <w:p w:rsidR="00756F61" w:rsidRDefault="00756F61" w:rsidP="00756F61"/>
    <w:p w:rsidR="00756F61" w:rsidRDefault="00756F61" w:rsidP="00756F61">
      <w:r>
        <w:t xml:space="preserve">Parameter    </w:t>
      </w:r>
      <w:proofErr w:type="gramStart"/>
      <w:r>
        <w:t>Bij(</w:t>
      </w:r>
      <w:proofErr w:type="gramEnd"/>
      <w:r>
        <w:t>i,j,LT);</w:t>
      </w:r>
    </w:p>
    <w:p w:rsidR="00756F61" w:rsidRDefault="00756F61" w:rsidP="00756F61">
      <w:proofErr w:type="gramStart"/>
      <w:r>
        <w:lastRenderedPageBreak/>
        <w:t>Bij(</w:t>
      </w:r>
      <w:proofErr w:type="gramEnd"/>
      <w:r>
        <w:t>i,j,LT)$conex(j,i)=0;</w:t>
      </w:r>
    </w:p>
    <w:p w:rsidR="00756F61" w:rsidRDefault="00756F61" w:rsidP="00756F61">
      <w:r>
        <w:t>Bij(i,j,LT)$conex(j,i)= 1/(LD(LT,'x')*linedata(i,j,'len'));</w:t>
      </w:r>
    </w:p>
    <w:p w:rsidR="00756F61" w:rsidRDefault="00756F61" w:rsidP="00756F61">
      <w:r>
        <w:t>M = smax((i,j,LT)$conex(i,j),Bij(i,j,LT)*3.14*2) ;</w:t>
      </w:r>
    </w:p>
    <w:p w:rsidR="00756F61" w:rsidRDefault="00756F61" w:rsidP="00756F61"/>
    <w:p w:rsidR="00756F61" w:rsidRDefault="00756F61" w:rsidP="00756F61">
      <w:r>
        <w:t>Variable OF</w:t>
      </w:r>
      <w:proofErr w:type="gramStart"/>
      <w:r>
        <w:t>,lineFlow</w:t>
      </w:r>
      <w:proofErr w:type="gramEnd"/>
      <w:r>
        <w:t>(i,j,LT);</w:t>
      </w:r>
    </w:p>
    <w:p w:rsidR="00756F61" w:rsidRDefault="00756F61" w:rsidP="00756F61">
      <w:proofErr w:type="gramStart"/>
      <w:r>
        <w:t>variable</w:t>
      </w:r>
      <w:proofErr w:type="gramEnd"/>
      <w:r>
        <w:t xml:space="preserve"> Pg(Gen), delta(i);</w:t>
      </w:r>
    </w:p>
    <w:p w:rsidR="00756F61" w:rsidRDefault="00756F61" w:rsidP="00756F61">
      <w:r>
        <w:t xml:space="preserve">Binary Variable </w:t>
      </w:r>
      <w:proofErr w:type="gramStart"/>
      <w:r>
        <w:t>u(</w:t>
      </w:r>
      <w:proofErr w:type="gramEnd"/>
      <w:r>
        <w:t>i,j,LT);</w:t>
      </w:r>
    </w:p>
    <w:p w:rsidR="00756F61" w:rsidRDefault="00756F61" w:rsidP="00756F61">
      <w:proofErr w:type="gramStart"/>
      <w:r>
        <w:t>u.l(</w:t>
      </w:r>
      <w:proofErr w:type="gramEnd"/>
      <w:r>
        <w:t>i,j,LT) = 0;</w:t>
      </w:r>
    </w:p>
    <w:p w:rsidR="00756F61" w:rsidRDefault="00756F61" w:rsidP="00756F61">
      <w:proofErr w:type="gramStart"/>
      <w:r>
        <w:t>lineflow.l(</w:t>
      </w:r>
      <w:proofErr w:type="gramEnd"/>
      <w:r>
        <w:t>i,j,LT)=0;</w:t>
      </w:r>
    </w:p>
    <w:p w:rsidR="00756F61" w:rsidRDefault="00756F61" w:rsidP="00756F61">
      <w:r>
        <w:t>u.fx(i,j,LT)$(conex(i,j) and ord(LT)= linedata(j,i,'ELT') and linedata (i,j,'ELT')&gt;0) = 1;</w:t>
      </w:r>
    </w:p>
    <w:p w:rsidR="00756F61" w:rsidRDefault="00756F61" w:rsidP="00756F61">
      <w:proofErr w:type="gramStart"/>
      <w:r>
        <w:t>equation</w:t>
      </w:r>
      <w:proofErr w:type="gramEnd"/>
      <w:r>
        <w:t xml:space="preserve"> eq1,eq2,eq3,eq4,eq5,eq6,eq7;</w:t>
      </w:r>
    </w:p>
    <w:p w:rsidR="00756F61" w:rsidRDefault="00756F61" w:rsidP="00756F61">
      <w:r>
        <w:t>eq1</w:t>
      </w:r>
      <w:proofErr w:type="gramStart"/>
      <w:r>
        <w:t>..</w:t>
      </w:r>
      <w:proofErr w:type="gramEnd"/>
    </w:p>
    <w:p w:rsidR="00756F61" w:rsidRDefault="00756F61" w:rsidP="00756F61">
      <w:r>
        <w:t xml:space="preserve">  OF =e= 1000000*sum((i,j,LT)$conex(i,j), 0.5*LD(LT,'cost')*linedata(i,j,'len')*u(i,j,LT)$(ord(LT)&lt;&gt;linedata(j,i,'ELT')));</w:t>
      </w:r>
    </w:p>
    <w:p w:rsidR="00756F61" w:rsidRDefault="00756F61" w:rsidP="00756F61">
      <w:proofErr w:type="gramStart"/>
      <w:r>
        <w:t>eq2(</w:t>
      </w:r>
      <w:proofErr w:type="gramEnd"/>
      <w:r>
        <w:t>i)..</w:t>
      </w:r>
    </w:p>
    <w:p w:rsidR="00756F61" w:rsidRDefault="00756F61" w:rsidP="00756F61">
      <w:r>
        <w:t xml:space="preserve">    +sum(Gen$GB(i,Gen), Pg(Gen))-sum((LT,j)$conex(j,i), lineFlow(i,j,LT)) =e=Demand(i,'Pd')/Sbase ;</w:t>
      </w:r>
    </w:p>
    <w:p w:rsidR="00756F61" w:rsidRDefault="00756F61" w:rsidP="00756F61"/>
    <w:p w:rsidR="00756F61" w:rsidRDefault="00756F61" w:rsidP="00756F61">
      <w:r>
        <w:t>eq3(i,j,LT)$conex(j,i)..</w:t>
      </w:r>
    </w:p>
    <w:p w:rsidR="00756F61" w:rsidRDefault="00756F61" w:rsidP="00756F61">
      <w:r>
        <w:t xml:space="preserve">   lineFlow(i,j,LT) - (delta(i) - delta(j))/(linedata(i,j,'len')*LD(LT,'x')) =l=  M*(1 - u(i,j,LT));</w:t>
      </w:r>
    </w:p>
    <w:p w:rsidR="00756F61" w:rsidRDefault="00756F61" w:rsidP="00756F61"/>
    <w:p w:rsidR="00756F61" w:rsidRDefault="00756F61" w:rsidP="00756F61">
      <w:r>
        <w:t>eq4(i,j,LT)$conex(j,i)..</w:t>
      </w:r>
    </w:p>
    <w:p w:rsidR="00756F61" w:rsidRDefault="00756F61" w:rsidP="00756F61">
      <w:r>
        <w:t xml:space="preserve">   lineFlow(i,j,LT) - (delta(i) - delta(j))/(linedata(i,j,'len')*LD(LT,'x')) =g= -M*(1 - u(i,j,LT));</w:t>
      </w:r>
    </w:p>
    <w:p w:rsidR="00756F61" w:rsidRDefault="00756F61" w:rsidP="00756F61"/>
    <w:p w:rsidR="00756F61" w:rsidRDefault="00756F61" w:rsidP="00756F61">
      <w:r>
        <w:t>eq5(i,j,LT)$conex(j,i)..</w:t>
      </w:r>
    </w:p>
    <w:p w:rsidR="00756F61" w:rsidRDefault="00756F61" w:rsidP="00756F61">
      <w:r>
        <w:t xml:space="preserve">   </w:t>
      </w:r>
      <w:proofErr w:type="gramStart"/>
      <w:r>
        <w:t>lineFlow(</w:t>
      </w:r>
      <w:proofErr w:type="gramEnd"/>
      <w:r>
        <w:t>i,j,LT)   =l= u(i,j,LT)*LD(LT,'Cap')/Sbase;</w:t>
      </w:r>
    </w:p>
    <w:p w:rsidR="00756F61" w:rsidRDefault="00756F61" w:rsidP="00756F61"/>
    <w:p w:rsidR="00756F61" w:rsidRDefault="00756F61" w:rsidP="00756F61">
      <w:r>
        <w:t>eq6(i,j,LT)$conex(j,i)..</w:t>
      </w:r>
    </w:p>
    <w:p w:rsidR="00756F61" w:rsidRDefault="00756F61" w:rsidP="00756F61">
      <w:r>
        <w:t xml:space="preserve">   </w:t>
      </w:r>
      <w:proofErr w:type="gramStart"/>
      <w:r>
        <w:t>lineFlow(</w:t>
      </w:r>
      <w:proofErr w:type="gramEnd"/>
      <w:r>
        <w:t>i,j,LT)   =g= -u(i,j,LT)*LD(LT,'Cap')/Sbase;</w:t>
      </w:r>
    </w:p>
    <w:p w:rsidR="00756F61" w:rsidRDefault="00756F61" w:rsidP="00756F61"/>
    <w:p w:rsidR="00756F61" w:rsidRDefault="00756F61" w:rsidP="00756F61">
      <w:r>
        <w:t>eq7(i,j,LT)$conex(j,i)..</w:t>
      </w:r>
    </w:p>
    <w:p w:rsidR="00756F61" w:rsidRDefault="00756F61" w:rsidP="00756F61">
      <w:r>
        <w:t xml:space="preserve">   </w:t>
      </w:r>
      <w:proofErr w:type="gramStart"/>
      <w:r>
        <w:t>u(</w:t>
      </w:r>
      <w:proofErr w:type="gramEnd"/>
      <w:r>
        <w:t>i,j,LT) =e= u(j,i,LT);</w:t>
      </w:r>
    </w:p>
    <w:p w:rsidR="00756F61" w:rsidRDefault="00756F61" w:rsidP="00756F61"/>
    <w:p w:rsidR="00756F61" w:rsidRDefault="00756F61" w:rsidP="00756F61">
      <w:proofErr w:type="gramStart"/>
      <w:r>
        <w:t>Pg.lo(</w:t>
      </w:r>
      <w:proofErr w:type="gramEnd"/>
      <w:r>
        <w:t>Gen) = gendata(Gen,'Pmin')/Sbase;</w:t>
      </w:r>
    </w:p>
    <w:p w:rsidR="00756F61" w:rsidRDefault="00756F61" w:rsidP="00756F61">
      <w:proofErr w:type="gramStart"/>
      <w:r>
        <w:t>Pg.up(</w:t>
      </w:r>
      <w:proofErr w:type="gramEnd"/>
      <w:r>
        <w:t>Gen) = gendata(Gen,'Pmax')/Sbase;</w:t>
      </w:r>
    </w:p>
    <w:p w:rsidR="00756F61" w:rsidRDefault="00756F61" w:rsidP="00756F61">
      <w:proofErr w:type="gramStart"/>
      <w:r>
        <w:t>delta.up(</w:t>
      </w:r>
      <w:proofErr w:type="gramEnd"/>
      <w:r>
        <w:t>i)   = pi/6;</w:t>
      </w:r>
    </w:p>
    <w:p w:rsidR="00756F61" w:rsidRDefault="00756F61" w:rsidP="00756F61">
      <w:proofErr w:type="gramStart"/>
      <w:r>
        <w:t>delta.lo(</w:t>
      </w:r>
      <w:proofErr w:type="gramEnd"/>
      <w:r>
        <w:t>i)   =-pi/6;</w:t>
      </w:r>
    </w:p>
    <w:p w:rsidR="00756F61" w:rsidRDefault="00756F61" w:rsidP="00756F61">
      <w:proofErr w:type="gramStart"/>
      <w:r>
        <w:t>delta.fx(</w:t>
      </w:r>
      <w:proofErr w:type="gramEnd"/>
      <w:r>
        <w:t>slack) = 0;</w:t>
      </w:r>
    </w:p>
    <w:p w:rsidR="00756F61" w:rsidRDefault="00756F61" w:rsidP="00756F61">
      <w:proofErr w:type="gramStart"/>
      <w:r>
        <w:t>lineFlow.up(</w:t>
      </w:r>
      <w:proofErr w:type="gramEnd"/>
      <w:r>
        <w:t>i,j,LT)$conex(j,i) = 1*LD(LT,'cap')/Sbase;</w:t>
      </w:r>
    </w:p>
    <w:p w:rsidR="00756F61" w:rsidRDefault="00756F61" w:rsidP="00756F61">
      <w:proofErr w:type="gramStart"/>
      <w:r>
        <w:t>lineFlow.lo(</w:t>
      </w:r>
      <w:proofErr w:type="gramEnd"/>
      <w:r>
        <w:t>i,j,LT)$conex(j,i) =-1*LD(LT,'cap')/Sbase;</w:t>
      </w:r>
    </w:p>
    <w:p w:rsidR="00C03382" w:rsidRDefault="00C03382" w:rsidP="00756F61"/>
    <w:p w:rsidR="00756F61" w:rsidRDefault="00756F61" w:rsidP="00756F61">
      <w:r>
        <w:t>Model DCloadflow / all /;</w:t>
      </w:r>
    </w:p>
    <w:p w:rsidR="00756F61" w:rsidRDefault="00756F61" w:rsidP="00756F61">
      <w:proofErr w:type="gramStart"/>
      <w:r>
        <w:t>solve</w:t>
      </w:r>
      <w:proofErr w:type="gramEnd"/>
      <w:r>
        <w:t xml:space="preserve"> DCloadflow minimizing OF using MIP;</w:t>
      </w:r>
    </w:p>
    <w:p w:rsidR="00756F61" w:rsidRDefault="00756F61" w:rsidP="00756F61">
      <w:r>
        <w:t xml:space="preserve">Parameter </w:t>
      </w:r>
      <w:proofErr w:type="gramStart"/>
      <w:r>
        <w:t>report(</w:t>
      </w:r>
      <w:proofErr w:type="gramEnd"/>
      <w:r>
        <w:t>i,*),pij(i,j,LT), Bm (i,j,LT);</w:t>
      </w:r>
    </w:p>
    <w:p w:rsidR="00756F61" w:rsidRDefault="00756F61" w:rsidP="00756F61">
      <w:proofErr w:type="gramStart"/>
      <w:r>
        <w:t>report(</w:t>
      </w:r>
      <w:proofErr w:type="gramEnd"/>
      <w:r>
        <w:t>i,'Gen(MW)')    = sum(Gen$GB(i,Gen), Pg.l(Gen))*sbase;</w:t>
      </w:r>
    </w:p>
    <w:p w:rsidR="00756F61" w:rsidRDefault="00756F61" w:rsidP="00756F61">
      <w:proofErr w:type="gramStart"/>
      <w:r>
        <w:t>report(</w:t>
      </w:r>
      <w:proofErr w:type="gramEnd"/>
      <w:r>
        <w:t>i,'Angle')      = delta.l(i);</w:t>
      </w:r>
    </w:p>
    <w:p w:rsidR="00756F61" w:rsidRDefault="00756F61" w:rsidP="00756F61">
      <w:proofErr w:type="gramStart"/>
      <w:r>
        <w:t>report(</w:t>
      </w:r>
      <w:proofErr w:type="gramEnd"/>
      <w:r>
        <w:t>i,'load(MW)')   = Demand(i,'Pd');</w:t>
      </w:r>
    </w:p>
    <w:p w:rsidR="00756F61" w:rsidRDefault="00756F61" w:rsidP="00756F61">
      <w:proofErr w:type="gramStart"/>
      <w:r>
        <w:t>Pij(</w:t>
      </w:r>
      <w:proofErr w:type="gramEnd"/>
      <w:r>
        <w:t>i,j,LT) = lineflow.l(i,j,LT)*sbase ;</w:t>
      </w:r>
    </w:p>
    <w:p w:rsidR="00377F91" w:rsidRDefault="00756F61" w:rsidP="00756F61">
      <w:proofErr w:type="gramStart"/>
      <w:r>
        <w:t>display</w:t>
      </w:r>
      <w:proofErr w:type="gramEnd"/>
      <w:r>
        <w:t xml:space="preserve"> report,Pij, OF.l, u.l;</w:t>
      </w:r>
    </w:p>
    <w:p w:rsidR="00566938" w:rsidRDefault="00566938" w:rsidP="00756F61">
      <w:pPr>
        <w:sectPr w:rsidR="00566938" w:rsidSect="00567BBD">
          <w:pgSz w:w="11907" w:h="16839" w:code="9"/>
          <w:pgMar w:top="1440" w:right="1440" w:bottom="1440" w:left="1800" w:header="720" w:footer="720" w:gutter="0"/>
          <w:cols w:space="720"/>
          <w:titlePg/>
          <w:docGrid w:linePitch="360"/>
        </w:sectPr>
      </w:pPr>
    </w:p>
    <w:p w:rsidR="00511FD7" w:rsidRDefault="00566938" w:rsidP="00566938">
      <w:pPr>
        <w:pStyle w:val="Thesisheading1"/>
        <w:numPr>
          <w:ilvl w:val="0"/>
          <w:numId w:val="0"/>
        </w:numPr>
      </w:pPr>
      <w:bookmarkStart w:id="65" w:name="_Toc116291260"/>
      <w:r>
        <w:lastRenderedPageBreak/>
        <w:t xml:space="preserve">APPENDIX G: ORIGINALITY </w:t>
      </w:r>
      <w:r w:rsidR="00511FD7">
        <w:t>REPORT</w:t>
      </w:r>
      <w:bookmarkEnd w:id="65"/>
    </w:p>
    <w:p w:rsidR="00566938" w:rsidRPr="00511FD7" w:rsidRDefault="00511FD7" w:rsidP="00511FD7">
      <w:pPr>
        <w:tabs>
          <w:tab w:val="left" w:pos="1203"/>
        </w:tabs>
        <w:jc w:val="both"/>
      </w:pPr>
      <w:r>
        <w:rPr>
          <w:noProof/>
        </w:rPr>
        <w:drawing>
          <wp:inline distT="0" distB="0" distL="0" distR="0">
            <wp:extent cx="5426110" cy="8410470"/>
            <wp:effectExtent l="0" t="0" r="3175" b="0"/>
            <wp:docPr id="2" name="Picture 2" descr="F:\Personnal\1. Masters\Thesis_\1. Thesis_working\10_Final Report_and Plagiarism check_2\Originality Repo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Personnal\1. Masters\Thesis_\1. Thesis_working\10_Final Report_and Plagiarism check_2\Originality Report.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26110" cy="8410470"/>
                    </a:xfrm>
                    <a:prstGeom prst="rect">
                      <a:avLst/>
                    </a:prstGeom>
                    <a:noFill/>
                    <a:ln>
                      <a:noFill/>
                    </a:ln>
                  </pic:spPr>
                </pic:pic>
              </a:graphicData>
            </a:graphic>
          </wp:inline>
        </w:drawing>
      </w:r>
      <w:r>
        <w:tab/>
      </w:r>
    </w:p>
    <w:sectPr w:rsidR="00566938" w:rsidRPr="00511FD7" w:rsidSect="00567BBD">
      <w:pgSz w:w="11907" w:h="16839" w:code="9"/>
      <w:pgMar w:top="1440" w:right="144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5E4B" w:rsidRDefault="00755E4B" w:rsidP="00C04C8F">
      <w:pPr>
        <w:spacing w:after="0" w:line="240" w:lineRule="auto"/>
      </w:pPr>
      <w:r>
        <w:separator/>
      </w:r>
    </w:p>
  </w:endnote>
  <w:endnote w:type="continuationSeparator" w:id="0">
    <w:p w:rsidR="00755E4B" w:rsidRDefault="00755E4B" w:rsidP="00C04C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MRoman10-Regular">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36532861"/>
      <w:docPartObj>
        <w:docPartGallery w:val="Page Numbers (Bottom of Page)"/>
        <w:docPartUnique/>
      </w:docPartObj>
    </w:sdtPr>
    <w:sdtEndPr>
      <w:rPr>
        <w:noProof/>
      </w:rPr>
    </w:sdtEndPr>
    <w:sdtContent>
      <w:p w:rsidR="007F47B6" w:rsidRDefault="007F47B6">
        <w:pPr>
          <w:pStyle w:val="Footer"/>
          <w:jc w:val="center"/>
        </w:pPr>
        <w:r>
          <w:fldChar w:fldCharType="begin"/>
        </w:r>
        <w:r>
          <w:instrText xml:space="preserve"> PAGE   \* MERGEFORMAT </w:instrText>
        </w:r>
        <w:r>
          <w:fldChar w:fldCharType="separate"/>
        </w:r>
        <w:r w:rsidR="00194489">
          <w:rPr>
            <w:noProof/>
          </w:rPr>
          <w:t>20</w:t>
        </w:r>
        <w:r>
          <w:rPr>
            <w:noProof/>
          </w:rPr>
          <w:fldChar w:fldCharType="end"/>
        </w:r>
      </w:p>
    </w:sdtContent>
  </w:sdt>
  <w:p w:rsidR="007F47B6" w:rsidRDefault="007F47B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F47B6" w:rsidRDefault="007F47B6">
    <w:pPr>
      <w:pStyle w:val="Footer"/>
      <w:jc w:val="center"/>
    </w:pPr>
  </w:p>
  <w:p w:rsidR="007F47B6" w:rsidRDefault="007F47B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9001720"/>
      <w:docPartObj>
        <w:docPartGallery w:val="Page Numbers (Bottom of Page)"/>
        <w:docPartUnique/>
      </w:docPartObj>
    </w:sdtPr>
    <w:sdtEndPr>
      <w:rPr>
        <w:noProof/>
      </w:rPr>
    </w:sdtEndPr>
    <w:sdtContent>
      <w:p w:rsidR="007F47B6" w:rsidRDefault="007F47B6">
        <w:pPr>
          <w:pStyle w:val="Footer"/>
          <w:jc w:val="center"/>
        </w:pPr>
        <w:r>
          <w:fldChar w:fldCharType="begin"/>
        </w:r>
        <w:r>
          <w:instrText xml:space="preserve"> PAGE   \* MERGEFORMAT </w:instrText>
        </w:r>
        <w:r>
          <w:fldChar w:fldCharType="separate"/>
        </w:r>
        <w:r w:rsidR="00194489">
          <w:rPr>
            <w:noProof/>
          </w:rPr>
          <w:t>10</w:t>
        </w:r>
        <w:r>
          <w:rPr>
            <w:noProof/>
          </w:rPr>
          <w:fldChar w:fldCharType="end"/>
        </w:r>
      </w:p>
    </w:sdtContent>
  </w:sdt>
  <w:p w:rsidR="007F47B6" w:rsidRDefault="007F47B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5E4B" w:rsidRDefault="00755E4B" w:rsidP="00C04C8F">
      <w:pPr>
        <w:spacing w:after="0" w:line="240" w:lineRule="auto"/>
      </w:pPr>
      <w:r>
        <w:separator/>
      </w:r>
    </w:p>
  </w:footnote>
  <w:footnote w:type="continuationSeparator" w:id="0">
    <w:p w:rsidR="00755E4B" w:rsidRDefault="00755E4B" w:rsidP="00C04C8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A04C4"/>
    <w:multiLevelType w:val="hybridMultilevel"/>
    <w:tmpl w:val="A5A2C82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28543D"/>
    <w:multiLevelType w:val="hybridMultilevel"/>
    <w:tmpl w:val="114E43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173AC6"/>
    <w:multiLevelType w:val="hybridMultilevel"/>
    <w:tmpl w:val="BC884500"/>
    <w:lvl w:ilvl="0" w:tplc="12E8D0C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5006AF"/>
    <w:multiLevelType w:val="multilevel"/>
    <w:tmpl w:val="A288ECC0"/>
    <w:lvl w:ilvl="0">
      <w:start w:val="1"/>
      <w:numFmt w:val="decimal"/>
      <w:lvlText w:val="1.%1"/>
      <w:lvlJc w:val="center"/>
      <w:pPr>
        <w:ind w:left="360" w:hanging="360"/>
      </w:pPr>
      <w:rPr>
        <w:rFonts w:ascii="Times New Roman" w:hAnsi="Times New Roman" w:hint="default"/>
        <w:b/>
        <w:i w:val="0"/>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097026"/>
    <w:multiLevelType w:val="multilevel"/>
    <w:tmpl w:val="0409001F"/>
    <w:lvl w:ilvl="0">
      <w:start w:val="1"/>
      <w:numFmt w:val="decimal"/>
      <w:lvlText w:val="%1."/>
      <w:lvlJc w:val="left"/>
      <w:pPr>
        <w:ind w:left="360" w:hanging="360"/>
      </w:pPr>
      <w:rPr>
        <w:rFonts w:hint="default"/>
        <w:b/>
        <w:i w:val="0"/>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A491A3F"/>
    <w:multiLevelType w:val="hybridMultilevel"/>
    <w:tmpl w:val="DCB22808"/>
    <w:lvl w:ilvl="0" w:tplc="3EF6EE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002428"/>
    <w:multiLevelType w:val="hybridMultilevel"/>
    <w:tmpl w:val="98A68E96"/>
    <w:lvl w:ilvl="0" w:tplc="3F0E610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194350"/>
    <w:multiLevelType w:val="multilevel"/>
    <w:tmpl w:val="F752B3A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sz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121373A"/>
    <w:multiLevelType w:val="hybridMultilevel"/>
    <w:tmpl w:val="B7EEC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C62489"/>
    <w:multiLevelType w:val="hybridMultilevel"/>
    <w:tmpl w:val="BEDCB7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454671"/>
    <w:multiLevelType w:val="hybridMultilevel"/>
    <w:tmpl w:val="64B26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92823C1"/>
    <w:multiLevelType w:val="hybridMultilevel"/>
    <w:tmpl w:val="D674CA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3F50B44"/>
    <w:multiLevelType w:val="hybridMultilevel"/>
    <w:tmpl w:val="0FFEE1F4"/>
    <w:lvl w:ilvl="0" w:tplc="9C6C799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2B5EE5"/>
    <w:multiLevelType w:val="hybridMultilevel"/>
    <w:tmpl w:val="CB262466"/>
    <w:lvl w:ilvl="0" w:tplc="0F801A3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53F4D8F"/>
    <w:multiLevelType w:val="hybridMultilevel"/>
    <w:tmpl w:val="EB90733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D13216C"/>
    <w:multiLevelType w:val="hybridMultilevel"/>
    <w:tmpl w:val="92DC7E9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8F626D5"/>
    <w:multiLevelType w:val="hybridMultilevel"/>
    <w:tmpl w:val="C3B817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9304665"/>
    <w:multiLevelType w:val="hybridMultilevel"/>
    <w:tmpl w:val="47DC2B92"/>
    <w:lvl w:ilvl="0" w:tplc="FE0CC488">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8">
    <w:nsid w:val="5AC04CD5"/>
    <w:multiLevelType w:val="hybridMultilevel"/>
    <w:tmpl w:val="BB785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4D34C4A"/>
    <w:multiLevelType w:val="hybridMultilevel"/>
    <w:tmpl w:val="10D4DD22"/>
    <w:lvl w:ilvl="0" w:tplc="EE3859C2">
      <w:start w:val="1"/>
      <w:numFmt w:val="decimal"/>
      <w:lvlText w:val="1.%1"/>
      <w:lvlJc w:val="center"/>
      <w:pPr>
        <w:ind w:left="720" w:hanging="360"/>
      </w:pPr>
      <w:rPr>
        <w:rFonts w:ascii="Times New Roman" w:hAnsi="Times New Roman"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9BF15FE"/>
    <w:multiLevelType w:val="hybridMultilevel"/>
    <w:tmpl w:val="2B5CE080"/>
    <w:lvl w:ilvl="0" w:tplc="235619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A852E79"/>
    <w:multiLevelType w:val="multilevel"/>
    <w:tmpl w:val="CF3CE4E4"/>
    <w:lvl w:ilvl="0">
      <w:start w:val="1"/>
      <w:numFmt w:val="decimal"/>
      <w:pStyle w:val="Heading1"/>
      <w:lvlText w:val="CHAPTER %1:"/>
      <w:lvlJc w:val="center"/>
      <w:pPr>
        <w:ind w:left="432" w:hanging="432"/>
      </w:pPr>
      <w:rPr>
        <w:rFonts w:ascii="Times New Roman" w:hAnsi="Times New Roman" w:hint="default"/>
        <w:b/>
        <w:i w:val="0"/>
        <w:sz w:val="28"/>
      </w:rPr>
    </w:lvl>
    <w:lvl w:ilvl="1">
      <w:start w:val="1"/>
      <w:numFmt w:val="decimal"/>
      <w:pStyle w:val="Heading2"/>
      <w:lvlText w:val="%1.%2"/>
      <w:lvlJc w:val="left"/>
      <w:pPr>
        <w:ind w:left="576" w:hanging="576"/>
      </w:pPr>
      <w:rPr>
        <w:sz w:val="24"/>
      </w:rPr>
    </w:lvl>
    <w:lvl w:ilvl="2">
      <w:start w:val="1"/>
      <w:numFmt w:val="decimal"/>
      <w:pStyle w:val="Heading3"/>
      <w:lvlText w:val="%1.%2.%3"/>
      <w:lvlJc w:val="left"/>
      <w:pPr>
        <w:ind w:left="720" w:hanging="720"/>
      </w:pPr>
      <w:rPr>
        <w:sz w:val="24"/>
        <w:szCs w:val="20"/>
      </w:r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2">
    <w:nsid w:val="7ADB03C3"/>
    <w:multiLevelType w:val="hybridMultilevel"/>
    <w:tmpl w:val="F9A02C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C5F221E"/>
    <w:multiLevelType w:val="hybridMultilevel"/>
    <w:tmpl w:val="14D243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F8D217D"/>
    <w:multiLevelType w:val="hybridMultilevel"/>
    <w:tmpl w:val="DE8A080E"/>
    <w:lvl w:ilvl="0" w:tplc="445E296E">
      <w:start w:val="1"/>
      <w:numFmt w:val="bullet"/>
      <w:lvlText w:val="•"/>
      <w:lvlJc w:val="left"/>
      <w:pPr>
        <w:tabs>
          <w:tab w:val="num" w:pos="720"/>
        </w:tabs>
        <w:ind w:left="720" w:hanging="360"/>
      </w:pPr>
      <w:rPr>
        <w:rFonts w:ascii="Arial" w:hAnsi="Arial" w:hint="default"/>
      </w:rPr>
    </w:lvl>
    <w:lvl w:ilvl="1" w:tplc="B83A20A2" w:tentative="1">
      <w:start w:val="1"/>
      <w:numFmt w:val="bullet"/>
      <w:lvlText w:val="•"/>
      <w:lvlJc w:val="left"/>
      <w:pPr>
        <w:tabs>
          <w:tab w:val="num" w:pos="1440"/>
        </w:tabs>
        <w:ind w:left="1440" w:hanging="360"/>
      </w:pPr>
      <w:rPr>
        <w:rFonts w:ascii="Arial" w:hAnsi="Arial" w:hint="default"/>
      </w:rPr>
    </w:lvl>
    <w:lvl w:ilvl="2" w:tplc="5BE038BC" w:tentative="1">
      <w:start w:val="1"/>
      <w:numFmt w:val="bullet"/>
      <w:lvlText w:val="•"/>
      <w:lvlJc w:val="left"/>
      <w:pPr>
        <w:tabs>
          <w:tab w:val="num" w:pos="2160"/>
        </w:tabs>
        <w:ind w:left="2160" w:hanging="360"/>
      </w:pPr>
      <w:rPr>
        <w:rFonts w:ascii="Arial" w:hAnsi="Arial" w:hint="default"/>
      </w:rPr>
    </w:lvl>
    <w:lvl w:ilvl="3" w:tplc="CC8465C8" w:tentative="1">
      <w:start w:val="1"/>
      <w:numFmt w:val="bullet"/>
      <w:lvlText w:val="•"/>
      <w:lvlJc w:val="left"/>
      <w:pPr>
        <w:tabs>
          <w:tab w:val="num" w:pos="2880"/>
        </w:tabs>
        <w:ind w:left="2880" w:hanging="360"/>
      </w:pPr>
      <w:rPr>
        <w:rFonts w:ascii="Arial" w:hAnsi="Arial" w:hint="default"/>
      </w:rPr>
    </w:lvl>
    <w:lvl w:ilvl="4" w:tplc="3250AE56" w:tentative="1">
      <w:start w:val="1"/>
      <w:numFmt w:val="bullet"/>
      <w:lvlText w:val="•"/>
      <w:lvlJc w:val="left"/>
      <w:pPr>
        <w:tabs>
          <w:tab w:val="num" w:pos="3600"/>
        </w:tabs>
        <w:ind w:left="3600" w:hanging="360"/>
      </w:pPr>
      <w:rPr>
        <w:rFonts w:ascii="Arial" w:hAnsi="Arial" w:hint="default"/>
      </w:rPr>
    </w:lvl>
    <w:lvl w:ilvl="5" w:tplc="849AAD28" w:tentative="1">
      <w:start w:val="1"/>
      <w:numFmt w:val="bullet"/>
      <w:lvlText w:val="•"/>
      <w:lvlJc w:val="left"/>
      <w:pPr>
        <w:tabs>
          <w:tab w:val="num" w:pos="4320"/>
        </w:tabs>
        <w:ind w:left="4320" w:hanging="360"/>
      </w:pPr>
      <w:rPr>
        <w:rFonts w:ascii="Arial" w:hAnsi="Arial" w:hint="default"/>
      </w:rPr>
    </w:lvl>
    <w:lvl w:ilvl="6" w:tplc="6DC6D898" w:tentative="1">
      <w:start w:val="1"/>
      <w:numFmt w:val="bullet"/>
      <w:lvlText w:val="•"/>
      <w:lvlJc w:val="left"/>
      <w:pPr>
        <w:tabs>
          <w:tab w:val="num" w:pos="5040"/>
        </w:tabs>
        <w:ind w:left="5040" w:hanging="360"/>
      </w:pPr>
      <w:rPr>
        <w:rFonts w:ascii="Arial" w:hAnsi="Arial" w:hint="default"/>
      </w:rPr>
    </w:lvl>
    <w:lvl w:ilvl="7" w:tplc="E1760490" w:tentative="1">
      <w:start w:val="1"/>
      <w:numFmt w:val="bullet"/>
      <w:lvlText w:val="•"/>
      <w:lvlJc w:val="left"/>
      <w:pPr>
        <w:tabs>
          <w:tab w:val="num" w:pos="5760"/>
        </w:tabs>
        <w:ind w:left="5760" w:hanging="360"/>
      </w:pPr>
      <w:rPr>
        <w:rFonts w:ascii="Arial" w:hAnsi="Arial" w:hint="default"/>
      </w:rPr>
    </w:lvl>
    <w:lvl w:ilvl="8" w:tplc="84D69948"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7"/>
  </w:num>
  <w:num w:numId="3">
    <w:abstractNumId w:val="3"/>
  </w:num>
  <w:num w:numId="4">
    <w:abstractNumId w:val="21"/>
  </w:num>
  <w:num w:numId="5">
    <w:abstractNumId w:val="19"/>
  </w:num>
  <w:num w:numId="6">
    <w:abstractNumId w:val="14"/>
  </w:num>
  <w:num w:numId="7">
    <w:abstractNumId w:val="15"/>
  </w:num>
  <w:num w:numId="8">
    <w:abstractNumId w:val="17"/>
  </w:num>
  <w:num w:numId="9">
    <w:abstractNumId w:val="8"/>
  </w:num>
  <w:num w:numId="10">
    <w:abstractNumId w:val="6"/>
  </w:num>
  <w:num w:numId="11">
    <w:abstractNumId w:val="12"/>
  </w:num>
  <w:num w:numId="12">
    <w:abstractNumId w:val="20"/>
  </w:num>
  <w:num w:numId="13">
    <w:abstractNumId w:val="10"/>
  </w:num>
  <w:num w:numId="14">
    <w:abstractNumId w:val="18"/>
  </w:num>
  <w:num w:numId="15">
    <w:abstractNumId w:val="13"/>
  </w:num>
  <w:num w:numId="16">
    <w:abstractNumId w:val="9"/>
  </w:num>
  <w:num w:numId="17">
    <w:abstractNumId w:val="21"/>
  </w:num>
  <w:num w:numId="18">
    <w:abstractNumId w:val="16"/>
  </w:num>
  <w:num w:numId="19">
    <w:abstractNumId w:val="11"/>
  </w:num>
  <w:num w:numId="20">
    <w:abstractNumId w:val="2"/>
  </w:num>
  <w:num w:numId="21">
    <w:abstractNumId w:val="5"/>
  </w:num>
  <w:num w:numId="22">
    <w:abstractNumId w:val="1"/>
  </w:num>
  <w:num w:numId="23">
    <w:abstractNumId w:val="22"/>
  </w:num>
  <w:num w:numId="24">
    <w:abstractNumId w:val="24"/>
  </w:num>
  <w:num w:numId="25">
    <w:abstractNumId w:val="0"/>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bY0tTAxMDQwM7QwMDZT0lEKTi0uzszPAykwNKoFAIj4eSQtAAAA"/>
  </w:docVars>
  <w:rsids>
    <w:rsidRoot w:val="002B26AA"/>
    <w:rsid w:val="00001C2C"/>
    <w:rsid w:val="00002F1E"/>
    <w:rsid w:val="00011D30"/>
    <w:rsid w:val="0001246F"/>
    <w:rsid w:val="000149D9"/>
    <w:rsid w:val="00016619"/>
    <w:rsid w:val="00020D85"/>
    <w:rsid w:val="00021248"/>
    <w:rsid w:val="00025076"/>
    <w:rsid w:val="000252C5"/>
    <w:rsid w:val="00026346"/>
    <w:rsid w:val="000272D3"/>
    <w:rsid w:val="00030294"/>
    <w:rsid w:val="00030E35"/>
    <w:rsid w:val="00033354"/>
    <w:rsid w:val="0003700C"/>
    <w:rsid w:val="0004269C"/>
    <w:rsid w:val="00052252"/>
    <w:rsid w:val="00052D82"/>
    <w:rsid w:val="000556BB"/>
    <w:rsid w:val="00056FB3"/>
    <w:rsid w:val="00057258"/>
    <w:rsid w:val="000578F4"/>
    <w:rsid w:val="00060FF6"/>
    <w:rsid w:val="00061595"/>
    <w:rsid w:val="0006296F"/>
    <w:rsid w:val="00064836"/>
    <w:rsid w:val="0006668E"/>
    <w:rsid w:val="000666FD"/>
    <w:rsid w:val="0007029F"/>
    <w:rsid w:val="0007142D"/>
    <w:rsid w:val="00081822"/>
    <w:rsid w:val="00087149"/>
    <w:rsid w:val="00087F2A"/>
    <w:rsid w:val="00095218"/>
    <w:rsid w:val="000A43B6"/>
    <w:rsid w:val="000A5CCD"/>
    <w:rsid w:val="000A6335"/>
    <w:rsid w:val="000B32B1"/>
    <w:rsid w:val="000B423F"/>
    <w:rsid w:val="000B6607"/>
    <w:rsid w:val="000C1722"/>
    <w:rsid w:val="000C55EA"/>
    <w:rsid w:val="000C5608"/>
    <w:rsid w:val="000C6237"/>
    <w:rsid w:val="000D2855"/>
    <w:rsid w:val="000D63F9"/>
    <w:rsid w:val="000E2841"/>
    <w:rsid w:val="000E2C4C"/>
    <w:rsid w:val="000E5C23"/>
    <w:rsid w:val="000E5E60"/>
    <w:rsid w:val="000F04DC"/>
    <w:rsid w:val="000F0A77"/>
    <w:rsid w:val="000F2FA6"/>
    <w:rsid w:val="000F48E9"/>
    <w:rsid w:val="001054AE"/>
    <w:rsid w:val="00106937"/>
    <w:rsid w:val="00111E85"/>
    <w:rsid w:val="0011213A"/>
    <w:rsid w:val="00116113"/>
    <w:rsid w:val="00117592"/>
    <w:rsid w:val="00122318"/>
    <w:rsid w:val="00124441"/>
    <w:rsid w:val="001252FC"/>
    <w:rsid w:val="00125F6B"/>
    <w:rsid w:val="0012620D"/>
    <w:rsid w:val="001273C7"/>
    <w:rsid w:val="001301AF"/>
    <w:rsid w:val="00135346"/>
    <w:rsid w:val="00143B5B"/>
    <w:rsid w:val="00145F9E"/>
    <w:rsid w:val="00156BBD"/>
    <w:rsid w:val="00165617"/>
    <w:rsid w:val="00165A50"/>
    <w:rsid w:val="00170745"/>
    <w:rsid w:val="00177DB7"/>
    <w:rsid w:val="0018396A"/>
    <w:rsid w:val="00185F13"/>
    <w:rsid w:val="00187F92"/>
    <w:rsid w:val="00190C49"/>
    <w:rsid w:val="00194424"/>
    <w:rsid w:val="00194489"/>
    <w:rsid w:val="001953D0"/>
    <w:rsid w:val="00195BF9"/>
    <w:rsid w:val="001963A4"/>
    <w:rsid w:val="00197AD1"/>
    <w:rsid w:val="001A5536"/>
    <w:rsid w:val="001A647C"/>
    <w:rsid w:val="001B0F60"/>
    <w:rsid w:val="001B18A0"/>
    <w:rsid w:val="001B5E9E"/>
    <w:rsid w:val="001C6136"/>
    <w:rsid w:val="001D2C2E"/>
    <w:rsid w:val="001D36F8"/>
    <w:rsid w:val="001D5EE6"/>
    <w:rsid w:val="001E0C8A"/>
    <w:rsid w:val="001E2567"/>
    <w:rsid w:val="001E269B"/>
    <w:rsid w:val="001E3F4F"/>
    <w:rsid w:val="001E4ABE"/>
    <w:rsid w:val="001E6914"/>
    <w:rsid w:val="001E72C9"/>
    <w:rsid w:val="001F0655"/>
    <w:rsid w:val="0020024F"/>
    <w:rsid w:val="002018F0"/>
    <w:rsid w:val="00201C49"/>
    <w:rsid w:val="00206DD0"/>
    <w:rsid w:val="00207461"/>
    <w:rsid w:val="0021126E"/>
    <w:rsid w:val="002140FB"/>
    <w:rsid w:val="002162BF"/>
    <w:rsid w:val="002238E7"/>
    <w:rsid w:val="00225E21"/>
    <w:rsid w:val="002273AF"/>
    <w:rsid w:val="00227CB3"/>
    <w:rsid w:val="00231B7B"/>
    <w:rsid w:val="00235976"/>
    <w:rsid w:val="002374EB"/>
    <w:rsid w:val="002460DD"/>
    <w:rsid w:val="0024655B"/>
    <w:rsid w:val="00247C4A"/>
    <w:rsid w:val="00250709"/>
    <w:rsid w:val="00252CD9"/>
    <w:rsid w:val="0025410D"/>
    <w:rsid w:val="00255F1D"/>
    <w:rsid w:val="0025695A"/>
    <w:rsid w:val="0025748A"/>
    <w:rsid w:val="0026627B"/>
    <w:rsid w:val="00273AC2"/>
    <w:rsid w:val="00276392"/>
    <w:rsid w:val="00281FFA"/>
    <w:rsid w:val="0028430A"/>
    <w:rsid w:val="002857BE"/>
    <w:rsid w:val="0029615F"/>
    <w:rsid w:val="0029640B"/>
    <w:rsid w:val="00296598"/>
    <w:rsid w:val="002A4125"/>
    <w:rsid w:val="002A7DF9"/>
    <w:rsid w:val="002B26AA"/>
    <w:rsid w:val="002B2FD3"/>
    <w:rsid w:val="002B6D30"/>
    <w:rsid w:val="002C45E4"/>
    <w:rsid w:val="002C5308"/>
    <w:rsid w:val="002D35F7"/>
    <w:rsid w:val="002D66B7"/>
    <w:rsid w:val="002E359A"/>
    <w:rsid w:val="002E47D1"/>
    <w:rsid w:val="002F4C40"/>
    <w:rsid w:val="002F56CC"/>
    <w:rsid w:val="002F68A6"/>
    <w:rsid w:val="00300091"/>
    <w:rsid w:val="00306419"/>
    <w:rsid w:val="003129DB"/>
    <w:rsid w:val="0031415C"/>
    <w:rsid w:val="00314861"/>
    <w:rsid w:val="00320CB0"/>
    <w:rsid w:val="003269A8"/>
    <w:rsid w:val="00327CCE"/>
    <w:rsid w:val="00330080"/>
    <w:rsid w:val="0033089B"/>
    <w:rsid w:val="00332D55"/>
    <w:rsid w:val="00340032"/>
    <w:rsid w:val="0034042C"/>
    <w:rsid w:val="0034264D"/>
    <w:rsid w:val="00343FF4"/>
    <w:rsid w:val="00344C19"/>
    <w:rsid w:val="00347D12"/>
    <w:rsid w:val="00350CA7"/>
    <w:rsid w:val="00354BBE"/>
    <w:rsid w:val="0036024A"/>
    <w:rsid w:val="00360FDD"/>
    <w:rsid w:val="00360FE6"/>
    <w:rsid w:val="00365E6D"/>
    <w:rsid w:val="00367192"/>
    <w:rsid w:val="0036795E"/>
    <w:rsid w:val="003734A6"/>
    <w:rsid w:val="003767EE"/>
    <w:rsid w:val="00377869"/>
    <w:rsid w:val="00377F91"/>
    <w:rsid w:val="00381B31"/>
    <w:rsid w:val="00382AFC"/>
    <w:rsid w:val="003850FB"/>
    <w:rsid w:val="003853B6"/>
    <w:rsid w:val="00385AC7"/>
    <w:rsid w:val="003A49C9"/>
    <w:rsid w:val="003A4AAA"/>
    <w:rsid w:val="003A67AA"/>
    <w:rsid w:val="003A6F53"/>
    <w:rsid w:val="003A7A07"/>
    <w:rsid w:val="003C304F"/>
    <w:rsid w:val="003C5069"/>
    <w:rsid w:val="003C55C6"/>
    <w:rsid w:val="003C6CA9"/>
    <w:rsid w:val="003D2CC3"/>
    <w:rsid w:val="003D7C52"/>
    <w:rsid w:val="003D7C9A"/>
    <w:rsid w:val="003E0E24"/>
    <w:rsid w:val="003E1846"/>
    <w:rsid w:val="003F2642"/>
    <w:rsid w:val="003F2CD7"/>
    <w:rsid w:val="003F69D0"/>
    <w:rsid w:val="003F723A"/>
    <w:rsid w:val="003F762C"/>
    <w:rsid w:val="003F7633"/>
    <w:rsid w:val="003F79E3"/>
    <w:rsid w:val="00401A5F"/>
    <w:rsid w:val="00404E79"/>
    <w:rsid w:val="00405CD4"/>
    <w:rsid w:val="00413DA2"/>
    <w:rsid w:val="0041792D"/>
    <w:rsid w:val="00420FEE"/>
    <w:rsid w:val="00445BC1"/>
    <w:rsid w:val="00452F09"/>
    <w:rsid w:val="00453CDF"/>
    <w:rsid w:val="00456C2C"/>
    <w:rsid w:val="0047031D"/>
    <w:rsid w:val="0047404E"/>
    <w:rsid w:val="004760A4"/>
    <w:rsid w:val="004761D3"/>
    <w:rsid w:val="00477CA3"/>
    <w:rsid w:val="00482474"/>
    <w:rsid w:val="004853C2"/>
    <w:rsid w:val="004962C7"/>
    <w:rsid w:val="00496588"/>
    <w:rsid w:val="0049669D"/>
    <w:rsid w:val="004A6469"/>
    <w:rsid w:val="004B0D52"/>
    <w:rsid w:val="004B24FE"/>
    <w:rsid w:val="004B5E86"/>
    <w:rsid w:val="004C1F25"/>
    <w:rsid w:val="004C2EA7"/>
    <w:rsid w:val="004C7204"/>
    <w:rsid w:val="004D0D02"/>
    <w:rsid w:val="004D1E92"/>
    <w:rsid w:val="004D4D8A"/>
    <w:rsid w:val="004D64CA"/>
    <w:rsid w:val="004F1A39"/>
    <w:rsid w:val="004F3C61"/>
    <w:rsid w:val="004F3D19"/>
    <w:rsid w:val="004F40C4"/>
    <w:rsid w:val="004F43A6"/>
    <w:rsid w:val="0050059C"/>
    <w:rsid w:val="00501BED"/>
    <w:rsid w:val="005023FB"/>
    <w:rsid w:val="005039B5"/>
    <w:rsid w:val="00507B40"/>
    <w:rsid w:val="00511FD7"/>
    <w:rsid w:val="00515F43"/>
    <w:rsid w:val="00525807"/>
    <w:rsid w:val="00526DD6"/>
    <w:rsid w:val="005305CB"/>
    <w:rsid w:val="00531E66"/>
    <w:rsid w:val="00532687"/>
    <w:rsid w:val="0053294C"/>
    <w:rsid w:val="00533990"/>
    <w:rsid w:val="005339B4"/>
    <w:rsid w:val="00540AE3"/>
    <w:rsid w:val="0054179A"/>
    <w:rsid w:val="00541B8D"/>
    <w:rsid w:val="00543515"/>
    <w:rsid w:val="005436A2"/>
    <w:rsid w:val="0054720C"/>
    <w:rsid w:val="00552B1E"/>
    <w:rsid w:val="00553F4B"/>
    <w:rsid w:val="005547AF"/>
    <w:rsid w:val="00566938"/>
    <w:rsid w:val="00567BBD"/>
    <w:rsid w:val="00572BA4"/>
    <w:rsid w:val="005816CD"/>
    <w:rsid w:val="00582AE6"/>
    <w:rsid w:val="00584CFA"/>
    <w:rsid w:val="00590A5C"/>
    <w:rsid w:val="005927FB"/>
    <w:rsid w:val="0059360F"/>
    <w:rsid w:val="00596699"/>
    <w:rsid w:val="0059760E"/>
    <w:rsid w:val="005976EA"/>
    <w:rsid w:val="005A2998"/>
    <w:rsid w:val="005A5CF4"/>
    <w:rsid w:val="005B584C"/>
    <w:rsid w:val="005B5E34"/>
    <w:rsid w:val="005B6A43"/>
    <w:rsid w:val="005C00E9"/>
    <w:rsid w:val="005C6F7E"/>
    <w:rsid w:val="005D4C91"/>
    <w:rsid w:val="005D6316"/>
    <w:rsid w:val="005D6AA1"/>
    <w:rsid w:val="005D7287"/>
    <w:rsid w:val="005D7A99"/>
    <w:rsid w:val="005E1D22"/>
    <w:rsid w:val="005E3FEB"/>
    <w:rsid w:val="005F1A62"/>
    <w:rsid w:val="005F2EF1"/>
    <w:rsid w:val="005F5406"/>
    <w:rsid w:val="00601AB6"/>
    <w:rsid w:val="00607A9F"/>
    <w:rsid w:val="00607ECD"/>
    <w:rsid w:val="006108CA"/>
    <w:rsid w:val="006154FF"/>
    <w:rsid w:val="0061596C"/>
    <w:rsid w:val="0062017B"/>
    <w:rsid w:val="00620918"/>
    <w:rsid w:val="00620DCC"/>
    <w:rsid w:val="0062100B"/>
    <w:rsid w:val="006343A8"/>
    <w:rsid w:val="00635129"/>
    <w:rsid w:val="006352CD"/>
    <w:rsid w:val="00640E07"/>
    <w:rsid w:val="0064335B"/>
    <w:rsid w:val="0064360B"/>
    <w:rsid w:val="0064452A"/>
    <w:rsid w:val="00645166"/>
    <w:rsid w:val="0064549A"/>
    <w:rsid w:val="00646C9F"/>
    <w:rsid w:val="00647211"/>
    <w:rsid w:val="00652081"/>
    <w:rsid w:val="00661488"/>
    <w:rsid w:val="0066221C"/>
    <w:rsid w:val="00662804"/>
    <w:rsid w:val="00662C5D"/>
    <w:rsid w:val="006636F7"/>
    <w:rsid w:val="00664586"/>
    <w:rsid w:val="0067012B"/>
    <w:rsid w:val="00671BC0"/>
    <w:rsid w:val="00672F57"/>
    <w:rsid w:val="00674A5B"/>
    <w:rsid w:val="00675C59"/>
    <w:rsid w:val="00676349"/>
    <w:rsid w:val="00681126"/>
    <w:rsid w:val="00682E8A"/>
    <w:rsid w:val="00684471"/>
    <w:rsid w:val="00691A64"/>
    <w:rsid w:val="00693DEE"/>
    <w:rsid w:val="00694157"/>
    <w:rsid w:val="00694F3F"/>
    <w:rsid w:val="006972F5"/>
    <w:rsid w:val="00697454"/>
    <w:rsid w:val="006976A9"/>
    <w:rsid w:val="006A54E7"/>
    <w:rsid w:val="006B4639"/>
    <w:rsid w:val="006B4653"/>
    <w:rsid w:val="006B4928"/>
    <w:rsid w:val="006B5A6A"/>
    <w:rsid w:val="006B5D06"/>
    <w:rsid w:val="006B7A16"/>
    <w:rsid w:val="006C2EA0"/>
    <w:rsid w:val="006C6247"/>
    <w:rsid w:val="006C7ECB"/>
    <w:rsid w:val="006D102D"/>
    <w:rsid w:val="006D2055"/>
    <w:rsid w:val="006D47FF"/>
    <w:rsid w:val="006D6A6D"/>
    <w:rsid w:val="006E0401"/>
    <w:rsid w:val="006E0AC2"/>
    <w:rsid w:val="006E14F6"/>
    <w:rsid w:val="006F06BB"/>
    <w:rsid w:val="006F1068"/>
    <w:rsid w:val="006F1522"/>
    <w:rsid w:val="006F2C21"/>
    <w:rsid w:val="0070013C"/>
    <w:rsid w:val="0070549E"/>
    <w:rsid w:val="007161D2"/>
    <w:rsid w:val="00716DAD"/>
    <w:rsid w:val="00716E14"/>
    <w:rsid w:val="00720E5C"/>
    <w:rsid w:val="00732A75"/>
    <w:rsid w:val="00733119"/>
    <w:rsid w:val="007346C7"/>
    <w:rsid w:val="00742341"/>
    <w:rsid w:val="00745625"/>
    <w:rsid w:val="00746D64"/>
    <w:rsid w:val="00750BBA"/>
    <w:rsid w:val="007519AE"/>
    <w:rsid w:val="00755281"/>
    <w:rsid w:val="00755E4B"/>
    <w:rsid w:val="00756F61"/>
    <w:rsid w:val="0075751B"/>
    <w:rsid w:val="00761365"/>
    <w:rsid w:val="00762E2F"/>
    <w:rsid w:val="0076341B"/>
    <w:rsid w:val="007646CE"/>
    <w:rsid w:val="00765329"/>
    <w:rsid w:val="00765979"/>
    <w:rsid w:val="00766660"/>
    <w:rsid w:val="00766BF5"/>
    <w:rsid w:val="00767065"/>
    <w:rsid w:val="00770E84"/>
    <w:rsid w:val="007750BD"/>
    <w:rsid w:val="00777DA2"/>
    <w:rsid w:val="0078079A"/>
    <w:rsid w:val="007855AF"/>
    <w:rsid w:val="00786304"/>
    <w:rsid w:val="00790797"/>
    <w:rsid w:val="00792E73"/>
    <w:rsid w:val="00796B65"/>
    <w:rsid w:val="00797F69"/>
    <w:rsid w:val="007A0022"/>
    <w:rsid w:val="007A6A5B"/>
    <w:rsid w:val="007B1CC3"/>
    <w:rsid w:val="007B669F"/>
    <w:rsid w:val="007B6E56"/>
    <w:rsid w:val="007C2CC6"/>
    <w:rsid w:val="007C3A2D"/>
    <w:rsid w:val="007C63D1"/>
    <w:rsid w:val="007C74A2"/>
    <w:rsid w:val="007C751A"/>
    <w:rsid w:val="007D16B5"/>
    <w:rsid w:val="007D3672"/>
    <w:rsid w:val="007D568C"/>
    <w:rsid w:val="007D5FED"/>
    <w:rsid w:val="007D6042"/>
    <w:rsid w:val="007E0CF2"/>
    <w:rsid w:val="007E3AFF"/>
    <w:rsid w:val="007F47B6"/>
    <w:rsid w:val="007F735E"/>
    <w:rsid w:val="00800EEB"/>
    <w:rsid w:val="008024E0"/>
    <w:rsid w:val="008032CA"/>
    <w:rsid w:val="008055E8"/>
    <w:rsid w:val="00811DCB"/>
    <w:rsid w:val="0081254A"/>
    <w:rsid w:val="008209AB"/>
    <w:rsid w:val="00823EB9"/>
    <w:rsid w:val="00826872"/>
    <w:rsid w:val="00827357"/>
    <w:rsid w:val="008276FD"/>
    <w:rsid w:val="0083081D"/>
    <w:rsid w:val="008312AF"/>
    <w:rsid w:val="0083288A"/>
    <w:rsid w:val="00836593"/>
    <w:rsid w:val="00842250"/>
    <w:rsid w:val="00847635"/>
    <w:rsid w:val="00852A5C"/>
    <w:rsid w:val="00853566"/>
    <w:rsid w:val="008546B0"/>
    <w:rsid w:val="008561A1"/>
    <w:rsid w:val="008564F2"/>
    <w:rsid w:val="0086091C"/>
    <w:rsid w:val="008627B1"/>
    <w:rsid w:val="00862C1D"/>
    <w:rsid w:val="00863ADB"/>
    <w:rsid w:val="00864A1B"/>
    <w:rsid w:val="00865289"/>
    <w:rsid w:val="00865DF5"/>
    <w:rsid w:val="00866287"/>
    <w:rsid w:val="00867A16"/>
    <w:rsid w:val="0087458E"/>
    <w:rsid w:val="008806FD"/>
    <w:rsid w:val="00880FA8"/>
    <w:rsid w:val="008845CD"/>
    <w:rsid w:val="00891EB3"/>
    <w:rsid w:val="00894D87"/>
    <w:rsid w:val="008958BE"/>
    <w:rsid w:val="00896826"/>
    <w:rsid w:val="008A0719"/>
    <w:rsid w:val="008A13B9"/>
    <w:rsid w:val="008A229E"/>
    <w:rsid w:val="008A41AF"/>
    <w:rsid w:val="008A4B9C"/>
    <w:rsid w:val="008A5DE1"/>
    <w:rsid w:val="008A64F8"/>
    <w:rsid w:val="008A7652"/>
    <w:rsid w:val="008B3BB6"/>
    <w:rsid w:val="008C0D45"/>
    <w:rsid w:val="008C1923"/>
    <w:rsid w:val="008C29D8"/>
    <w:rsid w:val="008C52BF"/>
    <w:rsid w:val="008C62F5"/>
    <w:rsid w:val="008C6DD9"/>
    <w:rsid w:val="008C7274"/>
    <w:rsid w:val="008D4434"/>
    <w:rsid w:val="008E0566"/>
    <w:rsid w:val="008F067B"/>
    <w:rsid w:val="008F3D27"/>
    <w:rsid w:val="008F51DC"/>
    <w:rsid w:val="008F5AEB"/>
    <w:rsid w:val="0090284C"/>
    <w:rsid w:val="00911B54"/>
    <w:rsid w:val="009124FC"/>
    <w:rsid w:val="00912540"/>
    <w:rsid w:val="00912577"/>
    <w:rsid w:val="00912A86"/>
    <w:rsid w:val="00913F0B"/>
    <w:rsid w:val="009142BB"/>
    <w:rsid w:val="00916C3E"/>
    <w:rsid w:val="009205A9"/>
    <w:rsid w:val="00922125"/>
    <w:rsid w:val="009244A1"/>
    <w:rsid w:val="00926A0C"/>
    <w:rsid w:val="0093145B"/>
    <w:rsid w:val="00935968"/>
    <w:rsid w:val="00936AE1"/>
    <w:rsid w:val="00941BC5"/>
    <w:rsid w:val="009511D0"/>
    <w:rsid w:val="00953340"/>
    <w:rsid w:val="0096047C"/>
    <w:rsid w:val="00965315"/>
    <w:rsid w:val="00966A41"/>
    <w:rsid w:val="0097176E"/>
    <w:rsid w:val="00973750"/>
    <w:rsid w:val="00977352"/>
    <w:rsid w:val="00982201"/>
    <w:rsid w:val="0098220A"/>
    <w:rsid w:val="00986FB2"/>
    <w:rsid w:val="00992080"/>
    <w:rsid w:val="00996DB8"/>
    <w:rsid w:val="009A0363"/>
    <w:rsid w:val="009B182A"/>
    <w:rsid w:val="009B3C46"/>
    <w:rsid w:val="009B6055"/>
    <w:rsid w:val="009B77B1"/>
    <w:rsid w:val="009C0C80"/>
    <w:rsid w:val="009C2D0B"/>
    <w:rsid w:val="009C35A2"/>
    <w:rsid w:val="009C390D"/>
    <w:rsid w:val="009C4913"/>
    <w:rsid w:val="009C63C3"/>
    <w:rsid w:val="009D1FE8"/>
    <w:rsid w:val="009E40C5"/>
    <w:rsid w:val="009E784E"/>
    <w:rsid w:val="009F12EA"/>
    <w:rsid w:val="009F3468"/>
    <w:rsid w:val="009F4E7D"/>
    <w:rsid w:val="009F5F8E"/>
    <w:rsid w:val="009F67A4"/>
    <w:rsid w:val="00A02737"/>
    <w:rsid w:val="00A04871"/>
    <w:rsid w:val="00A1346D"/>
    <w:rsid w:val="00A244C4"/>
    <w:rsid w:val="00A329E9"/>
    <w:rsid w:val="00A3461A"/>
    <w:rsid w:val="00A35FFE"/>
    <w:rsid w:val="00A37E7C"/>
    <w:rsid w:val="00A41FCE"/>
    <w:rsid w:val="00A43852"/>
    <w:rsid w:val="00A45EA9"/>
    <w:rsid w:val="00A46F09"/>
    <w:rsid w:val="00A506A6"/>
    <w:rsid w:val="00A51BBA"/>
    <w:rsid w:val="00A5361D"/>
    <w:rsid w:val="00A53920"/>
    <w:rsid w:val="00A56EF0"/>
    <w:rsid w:val="00A576FE"/>
    <w:rsid w:val="00A57A75"/>
    <w:rsid w:val="00A57B1B"/>
    <w:rsid w:val="00A624B4"/>
    <w:rsid w:val="00A66694"/>
    <w:rsid w:val="00A72449"/>
    <w:rsid w:val="00A73E4B"/>
    <w:rsid w:val="00A74F71"/>
    <w:rsid w:val="00A76161"/>
    <w:rsid w:val="00A81BCB"/>
    <w:rsid w:val="00A828D4"/>
    <w:rsid w:val="00A90CED"/>
    <w:rsid w:val="00A973C3"/>
    <w:rsid w:val="00A97420"/>
    <w:rsid w:val="00AB1FB1"/>
    <w:rsid w:val="00AB2AC3"/>
    <w:rsid w:val="00AB32C1"/>
    <w:rsid w:val="00AB5F56"/>
    <w:rsid w:val="00AC1160"/>
    <w:rsid w:val="00AC1B3D"/>
    <w:rsid w:val="00AC3A09"/>
    <w:rsid w:val="00AC447C"/>
    <w:rsid w:val="00AC548B"/>
    <w:rsid w:val="00AC7228"/>
    <w:rsid w:val="00AD0534"/>
    <w:rsid w:val="00AD462D"/>
    <w:rsid w:val="00AD4A49"/>
    <w:rsid w:val="00AE5902"/>
    <w:rsid w:val="00AF106C"/>
    <w:rsid w:val="00AF1807"/>
    <w:rsid w:val="00AF3BA7"/>
    <w:rsid w:val="00B06DDD"/>
    <w:rsid w:val="00B1236A"/>
    <w:rsid w:val="00B12D82"/>
    <w:rsid w:val="00B1335C"/>
    <w:rsid w:val="00B147A3"/>
    <w:rsid w:val="00B16972"/>
    <w:rsid w:val="00B17839"/>
    <w:rsid w:val="00B23F30"/>
    <w:rsid w:val="00B27161"/>
    <w:rsid w:val="00B322BB"/>
    <w:rsid w:val="00B34893"/>
    <w:rsid w:val="00B363C4"/>
    <w:rsid w:val="00B36FB3"/>
    <w:rsid w:val="00B42D6B"/>
    <w:rsid w:val="00B4640A"/>
    <w:rsid w:val="00B57946"/>
    <w:rsid w:val="00B62671"/>
    <w:rsid w:val="00B655D2"/>
    <w:rsid w:val="00B724A0"/>
    <w:rsid w:val="00B73B82"/>
    <w:rsid w:val="00B73E8C"/>
    <w:rsid w:val="00B7411F"/>
    <w:rsid w:val="00B75339"/>
    <w:rsid w:val="00B80D68"/>
    <w:rsid w:val="00B81219"/>
    <w:rsid w:val="00B81769"/>
    <w:rsid w:val="00B824AF"/>
    <w:rsid w:val="00B85F8C"/>
    <w:rsid w:val="00B94509"/>
    <w:rsid w:val="00B95C14"/>
    <w:rsid w:val="00BA036B"/>
    <w:rsid w:val="00BA10A1"/>
    <w:rsid w:val="00BA1802"/>
    <w:rsid w:val="00BA1C58"/>
    <w:rsid w:val="00BA2593"/>
    <w:rsid w:val="00BA3855"/>
    <w:rsid w:val="00BA5444"/>
    <w:rsid w:val="00BA5CC1"/>
    <w:rsid w:val="00BB4BF0"/>
    <w:rsid w:val="00BB6E23"/>
    <w:rsid w:val="00BC7F90"/>
    <w:rsid w:val="00BD0456"/>
    <w:rsid w:val="00BD06FC"/>
    <w:rsid w:val="00BD3310"/>
    <w:rsid w:val="00BE1541"/>
    <w:rsid w:val="00BE709C"/>
    <w:rsid w:val="00BE7F3C"/>
    <w:rsid w:val="00BF3DEE"/>
    <w:rsid w:val="00BF526A"/>
    <w:rsid w:val="00BF5E38"/>
    <w:rsid w:val="00BF6F2F"/>
    <w:rsid w:val="00BF7290"/>
    <w:rsid w:val="00C00074"/>
    <w:rsid w:val="00C014C9"/>
    <w:rsid w:val="00C03382"/>
    <w:rsid w:val="00C03DAD"/>
    <w:rsid w:val="00C040CE"/>
    <w:rsid w:val="00C04C8F"/>
    <w:rsid w:val="00C04FF1"/>
    <w:rsid w:val="00C118BA"/>
    <w:rsid w:val="00C14655"/>
    <w:rsid w:val="00C23DA9"/>
    <w:rsid w:val="00C2437B"/>
    <w:rsid w:val="00C24EAC"/>
    <w:rsid w:val="00C272E3"/>
    <w:rsid w:val="00C306B9"/>
    <w:rsid w:val="00C32F91"/>
    <w:rsid w:val="00C3339B"/>
    <w:rsid w:val="00C34085"/>
    <w:rsid w:val="00C3516B"/>
    <w:rsid w:val="00C35E15"/>
    <w:rsid w:val="00C35E38"/>
    <w:rsid w:val="00C35E78"/>
    <w:rsid w:val="00C50E91"/>
    <w:rsid w:val="00C55CAF"/>
    <w:rsid w:val="00C605FD"/>
    <w:rsid w:val="00C624E0"/>
    <w:rsid w:val="00C6286A"/>
    <w:rsid w:val="00C63146"/>
    <w:rsid w:val="00C63E93"/>
    <w:rsid w:val="00C65A41"/>
    <w:rsid w:val="00C670C1"/>
    <w:rsid w:val="00C6718B"/>
    <w:rsid w:val="00C71825"/>
    <w:rsid w:val="00C71A2D"/>
    <w:rsid w:val="00C73508"/>
    <w:rsid w:val="00C81076"/>
    <w:rsid w:val="00C816CA"/>
    <w:rsid w:val="00C866D0"/>
    <w:rsid w:val="00C8680E"/>
    <w:rsid w:val="00C91E10"/>
    <w:rsid w:val="00C9366A"/>
    <w:rsid w:val="00C97929"/>
    <w:rsid w:val="00C97B98"/>
    <w:rsid w:val="00CA1E9B"/>
    <w:rsid w:val="00CA764C"/>
    <w:rsid w:val="00CA7BAD"/>
    <w:rsid w:val="00CB218B"/>
    <w:rsid w:val="00CB4553"/>
    <w:rsid w:val="00CB5DED"/>
    <w:rsid w:val="00CC41B9"/>
    <w:rsid w:val="00CC49D7"/>
    <w:rsid w:val="00CC52B9"/>
    <w:rsid w:val="00CC5A47"/>
    <w:rsid w:val="00CC5D20"/>
    <w:rsid w:val="00CD1342"/>
    <w:rsid w:val="00CD2B59"/>
    <w:rsid w:val="00CD4AF2"/>
    <w:rsid w:val="00CE03E7"/>
    <w:rsid w:val="00CE3F0A"/>
    <w:rsid w:val="00CE3F23"/>
    <w:rsid w:val="00CE4C0C"/>
    <w:rsid w:val="00CE7995"/>
    <w:rsid w:val="00D01AC7"/>
    <w:rsid w:val="00D04650"/>
    <w:rsid w:val="00D05526"/>
    <w:rsid w:val="00D05D5C"/>
    <w:rsid w:val="00D0677A"/>
    <w:rsid w:val="00D14484"/>
    <w:rsid w:val="00D14674"/>
    <w:rsid w:val="00D22B5E"/>
    <w:rsid w:val="00D27FA5"/>
    <w:rsid w:val="00D32612"/>
    <w:rsid w:val="00D335A8"/>
    <w:rsid w:val="00D37719"/>
    <w:rsid w:val="00D404E7"/>
    <w:rsid w:val="00D4094F"/>
    <w:rsid w:val="00D50664"/>
    <w:rsid w:val="00D50EAC"/>
    <w:rsid w:val="00D52257"/>
    <w:rsid w:val="00D53CC0"/>
    <w:rsid w:val="00D55CBA"/>
    <w:rsid w:val="00D6105A"/>
    <w:rsid w:val="00D62B3C"/>
    <w:rsid w:val="00D654BA"/>
    <w:rsid w:val="00D76B60"/>
    <w:rsid w:val="00D854DC"/>
    <w:rsid w:val="00D869BB"/>
    <w:rsid w:val="00D92E2A"/>
    <w:rsid w:val="00D95696"/>
    <w:rsid w:val="00D96593"/>
    <w:rsid w:val="00DA0B76"/>
    <w:rsid w:val="00DA43E9"/>
    <w:rsid w:val="00DA48BF"/>
    <w:rsid w:val="00DA7108"/>
    <w:rsid w:val="00DB1041"/>
    <w:rsid w:val="00DB1694"/>
    <w:rsid w:val="00DB1E74"/>
    <w:rsid w:val="00DB5F6B"/>
    <w:rsid w:val="00DB7021"/>
    <w:rsid w:val="00DB7052"/>
    <w:rsid w:val="00DC3987"/>
    <w:rsid w:val="00DC6634"/>
    <w:rsid w:val="00DD10DC"/>
    <w:rsid w:val="00DD21E0"/>
    <w:rsid w:val="00DD3C58"/>
    <w:rsid w:val="00DD5EBF"/>
    <w:rsid w:val="00DD62C2"/>
    <w:rsid w:val="00DD6640"/>
    <w:rsid w:val="00DE2E8D"/>
    <w:rsid w:val="00DE4D42"/>
    <w:rsid w:val="00DF34AB"/>
    <w:rsid w:val="00DF3890"/>
    <w:rsid w:val="00E00328"/>
    <w:rsid w:val="00E01AA2"/>
    <w:rsid w:val="00E02C88"/>
    <w:rsid w:val="00E04E06"/>
    <w:rsid w:val="00E06A07"/>
    <w:rsid w:val="00E0787E"/>
    <w:rsid w:val="00E10328"/>
    <w:rsid w:val="00E1167F"/>
    <w:rsid w:val="00E12C97"/>
    <w:rsid w:val="00E21180"/>
    <w:rsid w:val="00E21651"/>
    <w:rsid w:val="00E22745"/>
    <w:rsid w:val="00E2660F"/>
    <w:rsid w:val="00E27E72"/>
    <w:rsid w:val="00E306C0"/>
    <w:rsid w:val="00E33561"/>
    <w:rsid w:val="00E37113"/>
    <w:rsid w:val="00E3727B"/>
    <w:rsid w:val="00E41ACE"/>
    <w:rsid w:val="00E420A7"/>
    <w:rsid w:val="00E426C6"/>
    <w:rsid w:val="00E44CDA"/>
    <w:rsid w:val="00E45A3D"/>
    <w:rsid w:val="00E51F73"/>
    <w:rsid w:val="00E547AD"/>
    <w:rsid w:val="00E6329F"/>
    <w:rsid w:val="00E651B3"/>
    <w:rsid w:val="00E707FA"/>
    <w:rsid w:val="00E74718"/>
    <w:rsid w:val="00E769A2"/>
    <w:rsid w:val="00E83797"/>
    <w:rsid w:val="00E84CAC"/>
    <w:rsid w:val="00E87AC6"/>
    <w:rsid w:val="00E93502"/>
    <w:rsid w:val="00E9435F"/>
    <w:rsid w:val="00EA27B7"/>
    <w:rsid w:val="00EA5D6B"/>
    <w:rsid w:val="00EB17AC"/>
    <w:rsid w:val="00EB3608"/>
    <w:rsid w:val="00EB6BA1"/>
    <w:rsid w:val="00EB751D"/>
    <w:rsid w:val="00EC23B0"/>
    <w:rsid w:val="00EC475A"/>
    <w:rsid w:val="00EC4FC3"/>
    <w:rsid w:val="00EC7492"/>
    <w:rsid w:val="00ED14A7"/>
    <w:rsid w:val="00ED178F"/>
    <w:rsid w:val="00ED261A"/>
    <w:rsid w:val="00ED4193"/>
    <w:rsid w:val="00EE03C4"/>
    <w:rsid w:val="00EE0622"/>
    <w:rsid w:val="00EE105F"/>
    <w:rsid w:val="00EE1799"/>
    <w:rsid w:val="00EE272D"/>
    <w:rsid w:val="00EE395A"/>
    <w:rsid w:val="00EE48FB"/>
    <w:rsid w:val="00EE7BDA"/>
    <w:rsid w:val="00EE7F0A"/>
    <w:rsid w:val="00EF1658"/>
    <w:rsid w:val="00EF4E64"/>
    <w:rsid w:val="00F021EF"/>
    <w:rsid w:val="00F02DCE"/>
    <w:rsid w:val="00F03D57"/>
    <w:rsid w:val="00F04329"/>
    <w:rsid w:val="00F17BBC"/>
    <w:rsid w:val="00F20309"/>
    <w:rsid w:val="00F24F87"/>
    <w:rsid w:val="00F25769"/>
    <w:rsid w:val="00F3276D"/>
    <w:rsid w:val="00F4088E"/>
    <w:rsid w:val="00F47EDA"/>
    <w:rsid w:val="00F50991"/>
    <w:rsid w:val="00F50F2E"/>
    <w:rsid w:val="00F51FB6"/>
    <w:rsid w:val="00F65430"/>
    <w:rsid w:val="00F65DC4"/>
    <w:rsid w:val="00F7065C"/>
    <w:rsid w:val="00F7648C"/>
    <w:rsid w:val="00F769AE"/>
    <w:rsid w:val="00F84FD2"/>
    <w:rsid w:val="00F8698E"/>
    <w:rsid w:val="00F86BAD"/>
    <w:rsid w:val="00F92379"/>
    <w:rsid w:val="00F929E3"/>
    <w:rsid w:val="00F93FA5"/>
    <w:rsid w:val="00F95FE3"/>
    <w:rsid w:val="00F96EB4"/>
    <w:rsid w:val="00FA1EFC"/>
    <w:rsid w:val="00FA6C23"/>
    <w:rsid w:val="00FA7C07"/>
    <w:rsid w:val="00FB3D3B"/>
    <w:rsid w:val="00FB4A45"/>
    <w:rsid w:val="00FB6D37"/>
    <w:rsid w:val="00FB7229"/>
    <w:rsid w:val="00FC12F9"/>
    <w:rsid w:val="00FC16D4"/>
    <w:rsid w:val="00FC2189"/>
    <w:rsid w:val="00FC32DD"/>
    <w:rsid w:val="00FC388F"/>
    <w:rsid w:val="00FC3AF7"/>
    <w:rsid w:val="00FC63F5"/>
    <w:rsid w:val="00FC6A31"/>
    <w:rsid w:val="00FC790C"/>
    <w:rsid w:val="00FD5BC5"/>
    <w:rsid w:val="00FD5D59"/>
    <w:rsid w:val="00FD700B"/>
    <w:rsid w:val="00FE001F"/>
    <w:rsid w:val="00FE190E"/>
    <w:rsid w:val="00FE484D"/>
    <w:rsid w:val="00FE7FCF"/>
    <w:rsid w:val="00FF2933"/>
    <w:rsid w:val="00FF5A48"/>
    <w:rsid w:val="00FF73B5"/>
  </w:rsids>
  <m:mathPr>
    <m:mathFont m:val="Cambria Math"/>
    <m:brkBin m:val="before"/>
    <m:brkBinSub m:val="--"/>
    <m:smallFrac m:val="0"/>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A8E8DE9-E9C4-47AA-BA08-D1FF0DA54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718B"/>
    <w:rPr>
      <w:rFonts w:ascii="Times New Roman" w:hAnsi="Times New Roman"/>
      <w:sz w:val="24"/>
    </w:rPr>
  </w:style>
  <w:style w:type="paragraph" w:styleId="Heading1">
    <w:name w:val="heading 1"/>
    <w:basedOn w:val="Normal"/>
    <w:next w:val="Normal"/>
    <w:link w:val="Heading1Char"/>
    <w:uiPriority w:val="9"/>
    <w:qFormat/>
    <w:rsid w:val="00E420A7"/>
    <w:pPr>
      <w:numPr>
        <w:numId w:val="4"/>
      </w:numPr>
      <w:jc w:val="center"/>
      <w:outlineLvl w:val="0"/>
    </w:pPr>
    <w:rPr>
      <w:rFonts w:cs="Times New Roman"/>
      <w:b/>
      <w:sz w:val="28"/>
    </w:rPr>
  </w:style>
  <w:style w:type="paragraph" w:styleId="Heading2">
    <w:name w:val="heading 2"/>
    <w:basedOn w:val="Normal"/>
    <w:next w:val="Normal"/>
    <w:link w:val="Heading2Char"/>
    <w:uiPriority w:val="9"/>
    <w:unhideWhenUsed/>
    <w:qFormat/>
    <w:rsid w:val="00E420A7"/>
    <w:pPr>
      <w:numPr>
        <w:ilvl w:val="1"/>
        <w:numId w:val="4"/>
      </w:numPr>
      <w:spacing w:before="200" w:after="0" w:line="360" w:lineRule="auto"/>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FC3AF7"/>
    <w:pPr>
      <w:numPr>
        <w:ilvl w:val="2"/>
        <w:numId w:val="4"/>
      </w:numPr>
      <w:spacing w:before="200" w:after="0" w:line="271" w:lineRule="auto"/>
      <w:outlineLvl w:val="2"/>
    </w:pPr>
    <w:rPr>
      <w:rFonts w:eastAsiaTheme="majorEastAsia" w:cstheme="majorBidi"/>
      <w:b/>
      <w:bCs/>
    </w:rPr>
  </w:style>
  <w:style w:type="paragraph" w:styleId="Heading4">
    <w:name w:val="heading 4"/>
    <w:basedOn w:val="Normal"/>
    <w:next w:val="Normal"/>
    <w:link w:val="Heading4Char"/>
    <w:uiPriority w:val="9"/>
    <w:semiHidden/>
    <w:unhideWhenUsed/>
    <w:qFormat/>
    <w:rsid w:val="00912577"/>
    <w:pPr>
      <w:numPr>
        <w:ilvl w:val="3"/>
        <w:numId w:val="4"/>
      </w:num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semiHidden/>
    <w:unhideWhenUsed/>
    <w:qFormat/>
    <w:rsid w:val="00912577"/>
    <w:pPr>
      <w:numPr>
        <w:ilvl w:val="4"/>
        <w:numId w:val="4"/>
      </w:num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semiHidden/>
    <w:unhideWhenUsed/>
    <w:qFormat/>
    <w:rsid w:val="00912577"/>
    <w:pPr>
      <w:numPr>
        <w:ilvl w:val="5"/>
        <w:numId w:val="4"/>
      </w:num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912577"/>
    <w:pPr>
      <w:numPr>
        <w:ilvl w:val="6"/>
        <w:numId w:val="4"/>
      </w:num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912577"/>
    <w:pPr>
      <w:numPr>
        <w:ilvl w:val="7"/>
        <w:numId w:val="4"/>
      </w:num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912577"/>
    <w:pPr>
      <w:numPr>
        <w:ilvl w:val="8"/>
        <w:numId w:val="4"/>
      </w:num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20A7"/>
    <w:rPr>
      <w:rFonts w:ascii="Times New Roman" w:hAnsi="Times New Roman" w:cs="Times New Roman"/>
      <w:b/>
      <w:sz w:val="28"/>
    </w:rPr>
  </w:style>
  <w:style w:type="character" w:customStyle="1" w:styleId="Heading2Char">
    <w:name w:val="Heading 2 Char"/>
    <w:basedOn w:val="DefaultParagraphFont"/>
    <w:link w:val="Heading2"/>
    <w:uiPriority w:val="9"/>
    <w:rsid w:val="00E420A7"/>
    <w:rPr>
      <w:rFonts w:ascii="Times New Roman" w:eastAsiaTheme="majorEastAsia" w:hAnsi="Times New Roman" w:cstheme="majorBidi"/>
      <w:b/>
      <w:bCs/>
      <w:sz w:val="24"/>
      <w:szCs w:val="26"/>
    </w:rPr>
  </w:style>
  <w:style w:type="paragraph" w:styleId="ListParagraph">
    <w:name w:val="List Paragraph"/>
    <w:basedOn w:val="Normal"/>
    <w:uiPriority w:val="34"/>
    <w:qFormat/>
    <w:rsid w:val="00912577"/>
    <w:pPr>
      <w:ind w:left="720"/>
      <w:contextualSpacing/>
    </w:pPr>
  </w:style>
  <w:style w:type="character" w:styleId="BookTitle">
    <w:name w:val="Book Title"/>
    <w:uiPriority w:val="33"/>
    <w:qFormat/>
    <w:rsid w:val="00912577"/>
    <w:rPr>
      <w:i/>
      <w:iCs/>
      <w:smallCaps/>
      <w:spacing w:val="5"/>
    </w:rPr>
  </w:style>
  <w:style w:type="character" w:customStyle="1" w:styleId="Heading3Char">
    <w:name w:val="Heading 3 Char"/>
    <w:basedOn w:val="DefaultParagraphFont"/>
    <w:link w:val="Heading3"/>
    <w:uiPriority w:val="9"/>
    <w:rsid w:val="00FC3AF7"/>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semiHidden/>
    <w:rsid w:val="00912577"/>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912577"/>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912577"/>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912577"/>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912577"/>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912577"/>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912577"/>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912577"/>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912577"/>
    <w:pPr>
      <w:spacing w:after="600"/>
    </w:pPr>
    <w:rPr>
      <w:rFonts w:asciiTheme="majorHAnsi" w:eastAsiaTheme="majorEastAsia" w:hAnsiTheme="majorHAnsi" w:cstheme="majorBidi"/>
      <w:i/>
      <w:iCs/>
      <w:spacing w:val="13"/>
      <w:szCs w:val="24"/>
    </w:rPr>
  </w:style>
  <w:style w:type="character" w:customStyle="1" w:styleId="SubtitleChar">
    <w:name w:val="Subtitle Char"/>
    <w:basedOn w:val="DefaultParagraphFont"/>
    <w:link w:val="Subtitle"/>
    <w:uiPriority w:val="11"/>
    <w:rsid w:val="00912577"/>
    <w:rPr>
      <w:rFonts w:asciiTheme="majorHAnsi" w:eastAsiaTheme="majorEastAsia" w:hAnsiTheme="majorHAnsi" w:cstheme="majorBidi"/>
      <w:i/>
      <w:iCs/>
      <w:spacing w:val="13"/>
      <w:sz w:val="24"/>
      <w:szCs w:val="24"/>
    </w:rPr>
  </w:style>
  <w:style w:type="character" w:styleId="Strong">
    <w:name w:val="Strong"/>
    <w:uiPriority w:val="22"/>
    <w:qFormat/>
    <w:rsid w:val="00912577"/>
    <w:rPr>
      <w:b/>
      <w:bCs/>
    </w:rPr>
  </w:style>
  <w:style w:type="character" w:styleId="Emphasis">
    <w:name w:val="Emphasis"/>
    <w:uiPriority w:val="20"/>
    <w:qFormat/>
    <w:rsid w:val="00912577"/>
    <w:rPr>
      <w:b/>
      <w:bCs/>
      <w:i/>
      <w:iCs/>
      <w:spacing w:val="10"/>
      <w:bdr w:val="none" w:sz="0" w:space="0" w:color="auto"/>
      <w:shd w:val="clear" w:color="auto" w:fill="auto"/>
    </w:rPr>
  </w:style>
  <w:style w:type="paragraph" w:styleId="NoSpacing">
    <w:name w:val="No Spacing"/>
    <w:basedOn w:val="Normal"/>
    <w:link w:val="NoSpacingChar"/>
    <w:uiPriority w:val="1"/>
    <w:qFormat/>
    <w:rsid w:val="00912577"/>
    <w:pPr>
      <w:spacing w:after="0" w:line="240" w:lineRule="auto"/>
    </w:pPr>
  </w:style>
  <w:style w:type="character" w:customStyle="1" w:styleId="NoSpacingChar">
    <w:name w:val="No Spacing Char"/>
    <w:basedOn w:val="DefaultParagraphFont"/>
    <w:link w:val="NoSpacing"/>
    <w:uiPriority w:val="1"/>
    <w:rsid w:val="00912577"/>
  </w:style>
  <w:style w:type="paragraph" w:styleId="Quote">
    <w:name w:val="Quote"/>
    <w:basedOn w:val="Normal"/>
    <w:next w:val="Normal"/>
    <w:link w:val="QuoteChar"/>
    <w:uiPriority w:val="29"/>
    <w:qFormat/>
    <w:rsid w:val="00912577"/>
    <w:pPr>
      <w:spacing w:before="200" w:after="0"/>
      <w:ind w:left="360" w:right="360"/>
    </w:pPr>
    <w:rPr>
      <w:i/>
      <w:iCs/>
    </w:rPr>
  </w:style>
  <w:style w:type="character" w:customStyle="1" w:styleId="QuoteChar">
    <w:name w:val="Quote Char"/>
    <w:basedOn w:val="DefaultParagraphFont"/>
    <w:link w:val="Quote"/>
    <w:uiPriority w:val="29"/>
    <w:rsid w:val="00912577"/>
    <w:rPr>
      <w:i/>
      <w:iCs/>
    </w:rPr>
  </w:style>
  <w:style w:type="paragraph" w:styleId="IntenseQuote">
    <w:name w:val="Intense Quote"/>
    <w:basedOn w:val="Normal"/>
    <w:next w:val="Normal"/>
    <w:link w:val="IntenseQuoteChar"/>
    <w:uiPriority w:val="30"/>
    <w:qFormat/>
    <w:rsid w:val="00912577"/>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912577"/>
    <w:rPr>
      <w:b/>
      <w:bCs/>
      <w:i/>
      <w:iCs/>
    </w:rPr>
  </w:style>
  <w:style w:type="character" w:styleId="SubtleEmphasis">
    <w:name w:val="Subtle Emphasis"/>
    <w:uiPriority w:val="19"/>
    <w:qFormat/>
    <w:rsid w:val="00912577"/>
    <w:rPr>
      <w:i/>
      <w:iCs/>
    </w:rPr>
  </w:style>
  <w:style w:type="character" w:styleId="IntenseEmphasis">
    <w:name w:val="Intense Emphasis"/>
    <w:uiPriority w:val="21"/>
    <w:qFormat/>
    <w:rsid w:val="00912577"/>
    <w:rPr>
      <w:b/>
      <w:bCs/>
    </w:rPr>
  </w:style>
  <w:style w:type="character" w:styleId="SubtleReference">
    <w:name w:val="Subtle Reference"/>
    <w:uiPriority w:val="31"/>
    <w:qFormat/>
    <w:rsid w:val="00912577"/>
    <w:rPr>
      <w:smallCaps/>
    </w:rPr>
  </w:style>
  <w:style w:type="character" w:styleId="IntenseReference">
    <w:name w:val="Intense Reference"/>
    <w:uiPriority w:val="32"/>
    <w:qFormat/>
    <w:rsid w:val="00912577"/>
    <w:rPr>
      <w:smallCaps/>
      <w:spacing w:val="5"/>
      <w:u w:val="single"/>
    </w:rPr>
  </w:style>
  <w:style w:type="paragraph" w:styleId="TOCHeading">
    <w:name w:val="TOC Heading"/>
    <w:basedOn w:val="Heading1"/>
    <w:next w:val="Normal"/>
    <w:uiPriority w:val="39"/>
    <w:semiHidden/>
    <w:unhideWhenUsed/>
    <w:qFormat/>
    <w:rsid w:val="00912577"/>
    <w:pPr>
      <w:outlineLvl w:val="9"/>
    </w:pPr>
    <w:rPr>
      <w:lang w:bidi="en-US"/>
    </w:rPr>
  </w:style>
  <w:style w:type="paragraph" w:customStyle="1" w:styleId="Thesisheading1">
    <w:name w:val="Thesis heading 1"/>
    <w:basedOn w:val="Heading1"/>
    <w:link w:val="Thesisheading1Char"/>
    <w:qFormat/>
    <w:rsid w:val="00EB6BA1"/>
  </w:style>
  <w:style w:type="character" w:customStyle="1" w:styleId="Thesisheading1Char">
    <w:name w:val="Thesis heading 1 Char"/>
    <w:basedOn w:val="Heading1Char"/>
    <w:link w:val="Thesisheading1"/>
    <w:rsid w:val="00EB6BA1"/>
    <w:rPr>
      <w:rFonts w:ascii="Times New Roman" w:hAnsi="Times New Roman" w:cs="Times New Roman"/>
      <w:b/>
      <w:sz w:val="28"/>
    </w:rPr>
  </w:style>
  <w:style w:type="paragraph" w:styleId="BalloonText">
    <w:name w:val="Balloon Text"/>
    <w:basedOn w:val="Normal"/>
    <w:link w:val="BalloonTextChar"/>
    <w:uiPriority w:val="99"/>
    <w:semiHidden/>
    <w:unhideWhenUsed/>
    <w:rsid w:val="00B945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94509"/>
    <w:rPr>
      <w:rFonts w:ascii="Tahoma" w:hAnsi="Tahoma" w:cs="Tahoma"/>
      <w:sz w:val="16"/>
      <w:szCs w:val="16"/>
    </w:rPr>
  </w:style>
  <w:style w:type="paragraph" w:styleId="NormalWeb">
    <w:name w:val="Normal (Web)"/>
    <w:basedOn w:val="Normal"/>
    <w:uiPriority w:val="99"/>
    <w:unhideWhenUsed/>
    <w:rsid w:val="00B94509"/>
    <w:pPr>
      <w:spacing w:before="100" w:beforeAutospacing="1" w:after="100" w:afterAutospacing="1" w:line="240" w:lineRule="auto"/>
    </w:pPr>
    <w:rPr>
      <w:rFonts w:eastAsiaTheme="minorEastAsia" w:cs="Times New Roman"/>
      <w:szCs w:val="24"/>
    </w:rPr>
  </w:style>
  <w:style w:type="paragraph" w:styleId="Caption">
    <w:name w:val="caption"/>
    <w:basedOn w:val="Normal"/>
    <w:next w:val="Normal"/>
    <w:uiPriority w:val="35"/>
    <w:unhideWhenUsed/>
    <w:qFormat/>
    <w:rsid w:val="00056FB3"/>
    <w:pPr>
      <w:spacing w:line="240" w:lineRule="auto"/>
    </w:pPr>
    <w:rPr>
      <w:b/>
      <w:bCs/>
      <w:color w:val="4F81BD" w:themeColor="accent1"/>
      <w:sz w:val="18"/>
      <w:szCs w:val="18"/>
    </w:rPr>
  </w:style>
  <w:style w:type="paragraph" w:styleId="Header">
    <w:name w:val="header"/>
    <w:basedOn w:val="Normal"/>
    <w:link w:val="HeaderChar"/>
    <w:uiPriority w:val="99"/>
    <w:unhideWhenUsed/>
    <w:rsid w:val="00C04C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04C8F"/>
    <w:rPr>
      <w:rFonts w:ascii="Times New Roman" w:hAnsi="Times New Roman"/>
      <w:sz w:val="24"/>
    </w:rPr>
  </w:style>
  <w:style w:type="paragraph" w:styleId="Footer">
    <w:name w:val="footer"/>
    <w:basedOn w:val="Normal"/>
    <w:link w:val="FooterChar"/>
    <w:uiPriority w:val="99"/>
    <w:unhideWhenUsed/>
    <w:rsid w:val="00C04C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04C8F"/>
    <w:rPr>
      <w:rFonts w:ascii="Times New Roman" w:hAnsi="Times New Roman"/>
      <w:sz w:val="24"/>
    </w:rPr>
  </w:style>
  <w:style w:type="paragraph" w:styleId="TOC1">
    <w:name w:val="toc 1"/>
    <w:basedOn w:val="Normal"/>
    <w:next w:val="Normal"/>
    <w:autoRedefine/>
    <w:uiPriority w:val="39"/>
    <w:unhideWhenUsed/>
    <w:rsid w:val="00C04C8F"/>
    <w:pPr>
      <w:spacing w:after="100"/>
    </w:pPr>
  </w:style>
  <w:style w:type="paragraph" w:styleId="TOC2">
    <w:name w:val="toc 2"/>
    <w:basedOn w:val="Normal"/>
    <w:next w:val="Normal"/>
    <w:autoRedefine/>
    <w:uiPriority w:val="39"/>
    <w:unhideWhenUsed/>
    <w:rsid w:val="00C04C8F"/>
    <w:pPr>
      <w:spacing w:after="100"/>
      <w:ind w:left="240"/>
    </w:pPr>
  </w:style>
  <w:style w:type="paragraph" w:styleId="TOC3">
    <w:name w:val="toc 3"/>
    <w:basedOn w:val="Normal"/>
    <w:next w:val="Normal"/>
    <w:autoRedefine/>
    <w:uiPriority w:val="39"/>
    <w:unhideWhenUsed/>
    <w:rsid w:val="00C04C8F"/>
    <w:pPr>
      <w:spacing w:after="100"/>
      <w:ind w:left="480"/>
    </w:pPr>
  </w:style>
  <w:style w:type="character" w:styleId="Hyperlink">
    <w:name w:val="Hyperlink"/>
    <w:basedOn w:val="DefaultParagraphFont"/>
    <w:uiPriority w:val="99"/>
    <w:unhideWhenUsed/>
    <w:rsid w:val="00C04C8F"/>
    <w:rPr>
      <w:color w:val="0000FF" w:themeColor="hyperlink"/>
      <w:u w:val="single"/>
    </w:rPr>
  </w:style>
  <w:style w:type="paragraph" w:styleId="TableofFigures">
    <w:name w:val="table of figures"/>
    <w:basedOn w:val="Normal"/>
    <w:next w:val="Normal"/>
    <w:uiPriority w:val="99"/>
    <w:unhideWhenUsed/>
    <w:rsid w:val="00DD5EBF"/>
    <w:pPr>
      <w:spacing w:after="0"/>
    </w:pPr>
  </w:style>
  <w:style w:type="table" w:styleId="TableGrid">
    <w:name w:val="Table Grid"/>
    <w:basedOn w:val="TableNormal"/>
    <w:uiPriority w:val="59"/>
    <w:rsid w:val="00413D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651B3"/>
    <w:rPr>
      <w:color w:val="808080"/>
    </w:rPr>
  </w:style>
  <w:style w:type="paragraph" w:styleId="TOAHeading">
    <w:name w:val="toa heading"/>
    <w:basedOn w:val="Normal"/>
    <w:next w:val="Normal"/>
    <w:uiPriority w:val="99"/>
    <w:semiHidden/>
    <w:unhideWhenUsed/>
    <w:rsid w:val="00CC52B9"/>
    <w:pPr>
      <w:spacing w:before="120"/>
    </w:pPr>
    <w:rPr>
      <w:rFonts w:eastAsiaTheme="majorEastAsia" w:cstheme="majorBidi"/>
      <w:b/>
      <w:bCs/>
      <w:szCs w:val="24"/>
    </w:rPr>
  </w:style>
  <w:style w:type="paragraph" w:styleId="TableofAuthorities">
    <w:name w:val="table of authorities"/>
    <w:basedOn w:val="Normal"/>
    <w:next w:val="Normal"/>
    <w:uiPriority w:val="99"/>
    <w:semiHidden/>
    <w:unhideWhenUsed/>
    <w:rsid w:val="00C03DAD"/>
    <w:pPr>
      <w:spacing w:after="0"/>
      <w:ind w:left="240" w:hanging="240"/>
    </w:pPr>
  </w:style>
  <w:style w:type="paragraph" w:styleId="Bibliography">
    <w:name w:val="Bibliography"/>
    <w:basedOn w:val="Normal"/>
    <w:next w:val="Normal"/>
    <w:uiPriority w:val="37"/>
    <w:unhideWhenUsed/>
    <w:rsid w:val="00227CB3"/>
  </w:style>
  <w:style w:type="character" w:customStyle="1" w:styleId="fontstyle01">
    <w:name w:val="fontstyle01"/>
    <w:basedOn w:val="DefaultParagraphFont"/>
    <w:rsid w:val="00965315"/>
    <w:rPr>
      <w:rFonts w:ascii="LMRoman10-Regular" w:hAnsi="LMRoman10-Regular"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819">
      <w:bodyDiv w:val="1"/>
      <w:marLeft w:val="0"/>
      <w:marRight w:val="0"/>
      <w:marTop w:val="0"/>
      <w:marBottom w:val="0"/>
      <w:divBdr>
        <w:top w:val="none" w:sz="0" w:space="0" w:color="auto"/>
        <w:left w:val="none" w:sz="0" w:space="0" w:color="auto"/>
        <w:bottom w:val="none" w:sz="0" w:space="0" w:color="auto"/>
        <w:right w:val="none" w:sz="0" w:space="0" w:color="auto"/>
      </w:divBdr>
    </w:div>
    <w:div w:id="10499844">
      <w:bodyDiv w:val="1"/>
      <w:marLeft w:val="0"/>
      <w:marRight w:val="0"/>
      <w:marTop w:val="0"/>
      <w:marBottom w:val="0"/>
      <w:divBdr>
        <w:top w:val="none" w:sz="0" w:space="0" w:color="auto"/>
        <w:left w:val="none" w:sz="0" w:space="0" w:color="auto"/>
        <w:bottom w:val="none" w:sz="0" w:space="0" w:color="auto"/>
        <w:right w:val="none" w:sz="0" w:space="0" w:color="auto"/>
      </w:divBdr>
    </w:div>
    <w:div w:id="50274544">
      <w:bodyDiv w:val="1"/>
      <w:marLeft w:val="0"/>
      <w:marRight w:val="0"/>
      <w:marTop w:val="0"/>
      <w:marBottom w:val="0"/>
      <w:divBdr>
        <w:top w:val="none" w:sz="0" w:space="0" w:color="auto"/>
        <w:left w:val="none" w:sz="0" w:space="0" w:color="auto"/>
        <w:bottom w:val="none" w:sz="0" w:space="0" w:color="auto"/>
        <w:right w:val="none" w:sz="0" w:space="0" w:color="auto"/>
      </w:divBdr>
    </w:div>
    <w:div w:id="112749097">
      <w:bodyDiv w:val="1"/>
      <w:marLeft w:val="0"/>
      <w:marRight w:val="0"/>
      <w:marTop w:val="0"/>
      <w:marBottom w:val="0"/>
      <w:divBdr>
        <w:top w:val="none" w:sz="0" w:space="0" w:color="auto"/>
        <w:left w:val="none" w:sz="0" w:space="0" w:color="auto"/>
        <w:bottom w:val="none" w:sz="0" w:space="0" w:color="auto"/>
        <w:right w:val="none" w:sz="0" w:space="0" w:color="auto"/>
      </w:divBdr>
    </w:div>
    <w:div w:id="156969223">
      <w:bodyDiv w:val="1"/>
      <w:marLeft w:val="0"/>
      <w:marRight w:val="0"/>
      <w:marTop w:val="0"/>
      <w:marBottom w:val="0"/>
      <w:divBdr>
        <w:top w:val="none" w:sz="0" w:space="0" w:color="auto"/>
        <w:left w:val="none" w:sz="0" w:space="0" w:color="auto"/>
        <w:bottom w:val="none" w:sz="0" w:space="0" w:color="auto"/>
        <w:right w:val="none" w:sz="0" w:space="0" w:color="auto"/>
      </w:divBdr>
    </w:div>
    <w:div w:id="157506322">
      <w:bodyDiv w:val="1"/>
      <w:marLeft w:val="0"/>
      <w:marRight w:val="0"/>
      <w:marTop w:val="0"/>
      <w:marBottom w:val="0"/>
      <w:divBdr>
        <w:top w:val="none" w:sz="0" w:space="0" w:color="auto"/>
        <w:left w:val="none" w:sz="0" w:space="0" w:color="auto"/>
        <w:bottom w:val="none" w:sz="0" w:space="0" w:color="auto"/>
        <w:right w:val="none" w:sz="0" w:space="0" w:color="auto"/>
      </w:divBdr>
    </w:div>
    <w:div w:id="256326993">
      <w:bodyDiv w:val="1"/>
      <w:marLeft w:val="0"/>
      <w:marRight w:val="0"/>
      <w:marTop w:val="0"/>
      <w:marBottom w:val="0"/>
      <w:divBdr>
        <w:top w:val="none" w:sz="0" w:space="0" w:color="auto"/>
        <w:left w:val="none" w:sz="0" w:space="0" w:color="auto"/>
        <w:bottom w:val="none" w:sz="0" w:space="0" w:color="auto"/>
        <w:right w:val="none" w:sz="0" w:space="0" w:color="auto"/>
      </w:divBdr>
    </w:div>
    <w:div w:id="280963369">
      <w:bodyDiv w:val="1"/>
      <w:marLeft w:val="0"/>
      <w:marRight w:val="0"/>
      <w:marTop w:val="0"/>
      <w:marBottom w:val="0"/>
      <w:divBdr>
        <w:top w:val="none" w:sz="0" w:space="0" w:color="auto"/>
        <w:left w:val="none" w:sz="0" w:space="0" w:color="auto"/>
        <w:bottom w:val="none" w:sz="0" w:space="0" w:color="auto"/>
        <w:right w:val="none" w:sz="0" w:space="0" w:color="auto"/>
      </w:divBdr>
    </w:div>
    <w:div w:id="325786803">
      <w:bodyDiv w:val="1"/>
      <w:marLeft w:val="0"/>
      <w:marRight w:val="0"/>
      <w:marTop w:val="0"/>
      <w:marBottom w:val="0"/>
      <w:divBdr>
        <w:top w:val="none" w:sz="0" w:space="0" w:color="auto"/>
        <w:left w:val="none" w:sz="0" w:space="0" w:color="auto"/>
        <w:bottom w:val="none" w:sz="0" w:space="0" w:color="auto"/>
        <w:right w:val="none" w:sz="0" w:space="0" w:color="auto"/>
      </w:divBdr>
    </w:div>
    <w:div w:id="401562023">
      <w:bodyDiv w:val="1"/>
      <w:marLeft w:val="0"/>
      <w:marRight w:val="0"/>
      <w:marTop w:val="0"/>
      <w:marBottom w:val="0"/>
      <w:divBdr>
        <w:top w:val="none" w:sz="0" w:space="0" w:color="auto"/>
        <w:left w:val="none" w:sz="0" w:space="0" w:color="auto"/>
        <w:bottom w:val="none" w:sz="0" w:space="0" w:color="auto"/>
        <w:right w:val="none" w:sz="0" w:space="0" w:color="auto"/>
      </w:divBdr>
    </w:div>
    <w:div w:id="482624494">
      <w:bodyDiv w:val="1"/>
      <w:marLeft w:val="0"/>
      <w:marRight w:val="0"/>
      <w:marTop w:val="0"/>
      <w:marBottom w:val="0"/>
      <w:divBdr>
        <w:top w:val="none" w:sz="0" w:space="0" w:color="auto"/>
        <w:left w:val="none" w:sz="0" w:space="0" w:color="auto"/>
        <w:bottom w:val="none" w:sz="0" w:space="0" w:color="auto"/>
        <w:right w:val="none" w:sz="0" w:space="0" w:color="auto"/>
      </w:divBdr>
    </w:div>
    <w:div w:id="537742087">
      <w:bodyDiv w:val="1"/>
      <w:marLeft w:val="0"/>
      <w:marRight w:val="0"/>
      <w:marTop w:val="0"/>
      <w:marBottom w:val="0"/>
      <w:divBdr>
        <w:top w:val="none" w:sz="0" w:space="0" w:color="auto"/>
        <w:left w:val="none" w:sz="0" w:space="0" w:color="auto"/>
        <w:bottom w:val="none" w:sz="0" w:space="0" w:color="auto"/>
        <w:right w:val="none" w:sz="0" w:space="0" w:color="auto"/>
      </w:divBdr>
    </w:div>
    <w:div w:id="591285552">
      <w:bodyDiv w:val="1"/>
      <w:marLeft w:val="0"/>
      <w:marRight w:val="0"/>
      <w:marTop w:val="0"/>
      <w:marBottom w:val="0"/>
      <w:divBdr>
        <w:top w:val="none" w:sz="0" w:space="0" w:color="auto"/>
        <w:left w:val="none" w:sz="0" w:space="0" w:color="auto"/>
        <w:bottom w:val="none" w:sz="0" w:space="0" w:color="auto"/>
        <w:right w:val="none" w:sz="0" w:space="0" w:color="auto"/>
      </w:divBdr>
    </w:div>
    <w:div w:id="602692277">
      <w:bodyDiv w:val="1"/>
      <w:marLeft w:val="0"/>
      <w:marRight w:val="0"/>
      <w:marTop w:val="0"/>
      <w:marBottom w:val="0"/>
      <w:divBdr>
        <w:top w:val="none" w:sz="0" w:space="0" w:color="auto"/>
        <w:left w:val="none" w:sz="0" w:space="0" w:color="auto"/>
        <w:bottom w:val="none" w:sz="0" w:space="0" w:color="auto"/>
        <w:right w:val="none" w:sz="0" w:space="0" w:color="auto"/>
      </w:divBdr>
    </w:div>
    <w:div w:id="737703144">
      <w:bodyDiv w:val="1"/>
      <w:marLeft w:val="0"/>
      <w:marRight w:val="0"/>
      <w:marTop w:val="0"/>
      <w:marBottom w:val="0"/>
      <w:divBdr>
        <w:top w:val="none" w:sz="0" w:space="0" w:color="auto"/>
        <w:left w:val="none" w:sz="0" w:space="0" w:color="auto"/>
        <w:bottom w:val="none" w:sz="0" w:space="0" w:color="auto"/>
        <w:right w:val="none" w:sz="0" w:space="0" w:color="auto"/>
      </w:divBdr>
    </w:div>
    <w:div w:id="764158160">
      <w:bodyDiv w:val="1"/>
      <w:marLeft w:val="0"/>
      <w:marRight w:val="0"/>
      <w:marTop w:val="0"/>
      <w:marBottom w:val="0"/>
      <w:divBdr>
        <w:top w:val="none" w:sz="0" w:space="0" w:color="auto"/>
        <w:left w:val="none" w:sz="0" w:space="0" w:color="auto"/>
        <w:bottom w:val="none" w:sz="0" w:space="0" w:color="auto"/>
        <w:right w:val="none" w:sz="0" w:space="0" w:color="auto"/>
      </w:divBdr>
      <w:divsChild>
        <w:div w:id="224073808">
          <w:marLeft w:val="547"/>
          <w:marRight w:val="0"/>
          <w:marTop w:val="115"/>
          <w:marBottom w:val="0"/>
          <w:divBdr>
            <w:top w:val="none" w:sz="0" w:space="0" w:color="auto"/>
            <w:left w:val="none" w:sz="0" w:space="0" w:color="auto"/>
            <w:bottom w:val="none" w:sz="0" w:space="0" w:color="auto"/>
            <w:right w:val="none" w:sz="0" w:space="0" w:color="auto"/>
          </w:divBdr>
        </w:div>
        <w:div w:id="576063563">
          <w:marLeft w:val="547"/>
          <w:marRight w:val="0"/>
          <w:marTop w:val="115"/>
          <w:marBottom w:val="0"/>
          <w:divBdr>
            <w:top w:val="none" w:sz="0" w:space="0" w:color="auto"/>
            <w:left w:val="none" w:sz="0" w:space="0" w:color="auto"/>
            <w:bottom w:val="none" w:sz="0" w:space="0" w:color="auto"/>
            <w:right w:val="none" w:sz="0" w:space="0" w:color="auto"/>
          </w:divBdr>
        </w:div>
      </w:divsChild>
    </w:div>
    <w:div w:id="908537029">
      <w:bodyDiv w:val="1"/>
      <w:marLeft w:val="0"/>
      <w:marRight w:val="0"/>
      <w:marTop w:val="0"/>
      <w:marBottom w:val="0"/>
      <w:divBdr>
        <w:top w:val="none" w:sz="0" w:space="0" w:color="auto"/>
        <w:left w:val="none" w:sz="0" w:space="0" w:color="auto"/>
        <w:bottom w:val="none" w:sz="0" w:space="0" w:color="auto"/>
        <w:right w:val="none" w:sz="0" w:space="0" w:color="auto"/>
      </w:divBdr>
    </w:div>
    <w:div w:id="909312154">
      <w:bodyDiv w:val="1"/>
      <w:marLeft w:val="0"/>
      <w:marRight w:val="0"/>
      <w:marTop w:val="0"/>
      <w:marBottom w:val="0"/>
      <w:divBdr>
        <w:top w:val="none" w:sz="0" w:space="0" w:color="auto"/>
        <w:left w:val="none" w:sz="0" w:space="0" w:color="auto"/>
        <w:bottom w:val="none" w:sz="0" w:space="0" w:color="auto"/>
        <w:right w:val="none" w:sz="0" w:space="0" w:color="auto"/>
      </w:divBdr>
    </w:div>
    <w:div w:id="981235744">
      <w:bodyDiv w:val="1"/>
      <w:marLeft w:val="0"/>
      <w:marRight w:val="0"/>
      <w:marTop w:val="0"/>
      <w:marBottom w:val="0"/>
      <w:divBdr>
        <w:top w:val="none" w:sz="0" w:space="0" w:color="auto"/>
        <w:left w:val="none" w:sz="0" w:space="0" w:color="auto"/>
        <w:bottom w:val="none" w:sz="0" w:space="0" w:color="auto"/>
        <w:right w:val="none" w:sz="0" w:space="0" w:color="auto"/>
      </w:divBdr>
    </w:div>
    <w:div w:id="995187482">
      <w:bodyDiv w:val="1"/>
      <w:marLeft w:val="0"/>
      <w:marRight w:val="0"/>
      <w:marTop w:val="0"/>
      <w:marBottom w:val="0"/>
      <w:divBdr>
        <w:top w:val="none" w:sz="0" w:space="0" w:color="auto"/>
        <w:left w:val="none" w:sz="0" w:space="0" w:color="auto"/>
        <w:bottom w:val="none" w:sz="0" w:space="0" w:color="auto"/>
        <w:right w:val="none" w:sz="0" w:space="0" w:color="auto"/>
      </w:divBdr>
    </w:div>
    <w:div w:id="1116217714">
      <w:bodyDiv w:val="1"/>
      <w:marLeft w:val="0"/>
      <w:marRight w:val="0"/>
      <w:marTop w:val="0"/>
      <w:marBottom w:val="0"/>
      <w:divBdr>
        <w:top w:val="none" w:sz="0" w:space="0" w:color="auto"/>
        <w:left w:val="none" w:sz="0" w:space="0" w:color="auto"/>
        <w:bottom w:val="none" w:sz="0" w:space="0" w:color="auto"/>
        <w:right w:val="none" w:sz="0" w:space="0" w:color="auto"/>
      </w:divBdr>
    </w:div>
    <w:div w:id="1206023655">
      <w:bodyDiv w:val="1"/>
      <w:marLeft w:val="0"/>
      <w:marRight w:val="0"/>
      <w:marTop w:val="0"/>
      <w:marBottom w:val="0"/>
      <w:divBdr>
        <w:top w:val="none" w:sz="0" w:space="0" w:color="auto"/>
        <w:left w:val="none" w:sz="0" w:space="0" w:color="auto"/>
        <w:bottom w:val="none" w:sz="0" w:space="0" w:color="auto"/>
        <w:right w:val="none" w:sz="0" w:space="0" w:color="auto"/>
      </w:divBdr>
    </w:div>
    <w:div w:id="1299149138">
      <w:bodyDiv w:val="1"/>
      <w:marLeft w:val="0"/>
      <w:marRight w:val="0"/>
      <w:marTop w:val="0"/>
      <w:marBottom w:val="0"/>
      <w:divBdr>
        <w:top w:val="none" w:sz="0" w:space="0" w:color="auto"/>
        <w:left w:val="none" w:sz="0" w:space="0" w:color="auto"/>
        <w:bottom w:val="none" w:sz="0" w:space="0" w:color="auto"/>
        <w:right w:val="none" w:sz="0" w:space="0" w:color="auto"/>
      </w:divBdr>
    </w:div>
    <w:div w:id="1319966247">
      <w:bodyDiv w:val="1"/>
      <w:marLeft w:val="0"/>
      <w:marRight w:val="0"/>
      <w:marTop w:val="0"/>
      <w:marBottom w:val="0"/>
      <w:divBdr>
        <w:top w:val="none" w:sz="0" w:space="0" w:color="auto"/>
        <w:left w:val="none" w:sz="0" w:space="0" w:color="auto"/>
        <w:bottom w:val="none" w:sz="0" w:space="0" w:color="auto"/>
        <w:right w:val="none" w:sz="0" w:space="0" w:color="auto"/>
      </w:divBdr>
    </w:div>
    <w:div w:id="1392197161">
      <w:bodyDiv w:val="1"/>
      <w:marLeft w:val="0"/>
      <w:marRight w:val="0"/>
      <w:marTop w:val="0"/>
      <w:marBottom w:val="0"/>
      <w:divBdr>
        <w:top w:val="none" w:sz="0" w:space="0" w:color="auto"/>
        <w:left w:val="none" w:sz="0" w:space="0" w:color="auto"/>
        <w:bottom w:val="none" w:sz="0" w:space="0" w:color="auto"/>
        <w:right w:val="none" w:sz="0" w:space="0" w:color="auto"/>
      </w:divBdr>
    </w:div>
    <w:div w:id="1392733134">
      <w:bodyDiv w:val="1"/>
      <w:marLeft w:val="0"/>
      <w:marRight w:val="0"/>
      <w:marTop w:val="0"/>
      <w:marBottom w:val="0"/>
      <w:divBdr>
        <w:top w:val="none" w:sz="0" w:space="0" w:color="auto"/>
        <w:left w:val="none" w:sz="0" w:space="0" w:color="auto"/>
        <w:bottom w:val="none" w:sz="0" w:space="0" w:color="auto"/>
        <w:right w:val="none" w:sz="0" w:space="0" w:color="auto"/>
      </w:divBdr>
    </w:div>
    <w:div w:id="1482621817">
      <w:bodyDiv w:val="1"/>
      <w:marLeft w:val="0"/>
      <w:marRight w:val="0"/>
      <w:marTop w:val="0"/>
      <w:marBottom w:val="0"/>
      <w:divBdr>
        <w:top w:val="none" w:sz="0" w:space="0" w:color="auto"/>
        <w:left w:val="none" w:sz="0" w:space="0" w:color="auto"/>
        <w:bottom w:val="none" w:sz="0" w:space="0" w:color="auto"/>
        <w:right w:val="none" w:sz="0" w:space="0" w:color="auto"/>
      </w:divBdr>
    </w:div>
    <w:div w:id="1574193981">
      <w:bodyDiv w:val="1"/>
      <w:marLeft w:val="0"/>
      <w:marRight w:val="0"/>
      <w:marTop w:val="0"/>
      <w:marBottom w:val="0"/>
      <w:divBdr>
        <w:top w:val="none" w:sz="0" w:space="0" w:color="auto"/>
        <w:left w:val="none" w:sz="0" w:space="0" w:color="auto"/>
        <w:bottom w:val="none" w:sz="0" w:space="0" w:color="auto"/>
        <w:right w:val="none" w:sz="0" w:space="0" w:color="auto"/>
      </w:divBdr>
    </w:div>
    <w:div w:id="1577665876">
      <w:bodyDiv w:val="1"/>
      <w:marLeft w:val="0"/>
      <w:marRight w:val="0"/>
      <w:marTop w:val="0"/>
      <w:marBottom w:val="0"/>
      <w:divBdr>
        <w:top w:val="none" w:sz="0" w:space="0" w:color="auto"/>
        <w:left w:val="none" w:sz="0" w:space="0" w:color="auto"/>
        <w:bottom w:val="none" w:sz="0" w:space="0" w:color="auto"/>
        <w:right w:val="none" w:sz="0" w:space="0" w:color="auto"/>
      </w:divBdr>
    </w:div>
    <w:div w:id="1634601191">
      <w:bodyDiv w:val="1"/>
      <w:marLeft w:val="0"/>
      <w:marRight w:val="0"/>
      <w:marTop w:val="0"/>
      <w:marBottom w:val="0"/>
      <w:divBdr>
        <w:top w:val="none" w:sz="0" w:space="0" w:color="auto"/>
        <w:left w:val="none" w:sz="0" w:space="0" w:color="auto"/>
        <w:bottom w:val="none" w:sz="0" w:space="0" w:color="auto"/>
        <w:right w:val="none" w:sz="0" w:space="0" w:color="auto"/>
      </w:divBdr>
    </w:div>
    <w:div w:id="1655597386">
      <w:bodyDiv w:val="1"/>
      <w:marLeft w:val="0"/>
      <w:marRight w:val="0"/>
      <w:marTop w:val="0"/>
      <w:marBottom w:val="0"/>
      <w:divBdr>
        <w:top w:val="none" w:sz="0" w:space="0" w:color="auto"/>
        <w:left w:val="none" w:sz="0" w:space="0" w:color="auto"/>
        <w:bottom w:val="none" w:sz="0" w:space="0" w:color="auto"/>
        <w:right w:val="none" w:sz="0" w:space="0" w:color="auto"/>
      </w:divBdr>
    </w:div>
    <w:div w:id="1776440610">
      <w:bodyDiv w:val="1"/>
      <w:marLeft w:val="0"/>
      <w:marRight w:val="0"/>
      <w:marTop w:val="0"/>
      <w:marBottom w:val="0"/>
      <w:divBdr>
        <w:top w:val="none" w:sz="0" w:space="0" w:color="auto"/>
        <w:left w:val="none" w:sz="0" w:space="0" w:color="auto"/>
        <w:bottom w:val="none" w:sz="0" w:space="0" w:color="auto"/>
        <w:right w:val="none" w:sz="0" w:space="0" w:color="auto"/>
      </w:divBdr>
    </w:div>
    <w:div w:id="1844473929">
      <w:bodyDiv w:val="1"/>
      <w:marLeft w:val="0"/>
      <w:marRight w:val="0"/>
      <w:marTop w:val="0"/>
      <w:marBottom w:val="0"/>
      <w:divBdr>
        <w:top w:val="none" w:sz="0" w:space="0" w:color="auto"/>
        <w:left w:val="none" w:sz="0" w:space="0" w:color="auto"/>
        <w:bottom w:val="none" w:sz="0" w:space="0" w:color="auto"/>
        <w:right w:val="none" w:sz="0" w:space="0" w:color="auto"/>
      </w:divBdr>
    </w:div>
    <w:div w:id="2014454728">
      <w:bodyDiv w:val="1"/>
      <w:marLeft w:val="0"/>
      <w:marRight w:val="0"/>
      <w:marTop w:val="0"/>
      <w:marBottom w:val="0"/>
      <w:divBdr>
        <w:top w:val="none" w:sz="0" w:space="0" w:color="auto"/>
        <w:left w:val="none" w:sz="0" w:space="0" w:color="auto"/>
        <w:bottom w:val="none" w:sz="0" w:space="0" w:color="auto"/>
        <w:right w:val="none" w:sz="0" w:space="0" w:color="auto"/>
      </w:divBdr>
    </w:div>
    <w:div w:id="2143033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Cho07</b:Tag>
    <b:SourceType>JournalArticle</b:SourceType>
    <b:Guid>{56EEC109-18C7-453F-9F8F-28FB74C6688E}</b:Guid>
    <b:Author>
      <b:Author>
        <b:NameList>
          <b:Person>
            <b:Last>Choi</b:Last>
            <b:First>J</b:First>
          </b:Person>
          <b:Person>
            <b:Last>Mount</b:Last>
            <b:First>T.D.</b:First>
          </b:Person>
          <b:Person>
            <b:Last>Thomas</b:Last>
            <b:First>T.D.</b:First>
          </b:Person>
        </b:NameList>
      </b:Author>
    </b:Author>
    <b:Title>Transmission  expansion  planning  using  contingency  criteria</b:Title>
    <b:JournalName>IEEE  Trans.  Power  Syst.</b:JournalName>
    <b:Year>2007</b:Year>
    <b:Pages>2249–2261</b:Pages>
    <b:Volume>22</b:Volume>
    <b:Issue>4</b:Issue>
    <b:RefOrder>1</b:RefOrder>
  </b:Source>
  <b:Source>
    <b:Tag>Gar70</b:Tag>
    <b:SourceType>JournalArticle</b:SourceType>
    <b:Guid>{C8F5AACC-8A38-44E3-849E-BE35329421C7}</b:Guid>
    <b:Title>"Transmission net estimation using linear programming"</b:Title>
    <b:Year>1970</b:Year>
    <b:Author>
      <b:Author>
        <b:NameList>
          <b:Person>
            <b:Last>Garver</b:Last>
            <b:First>L.L.</b:First>
          </b:Person>
        </b:NameList>
      </b:Author>
    </b:Author>
    <b:JournalName>IEEE Trans. Power App. Syst</b:JournalName>
    <b:Pages>1688–1696</b:Pages>
    <b:Volume>PAS-89</b:Volume>
    <b:Issue>7</b:Issue>
    <b:RefOrder>2</b:RefOrder>
  </b:Source>
</b:Sources>
</file>

<file path=customXml/itemProps1.xml><?xml version="1.0" encoding="utf-8"?>
<ds:datastoreItem xmlns:ds="http://schemas.openxmlformats.org/officeDocument/2006/customXml" ds:itemID="{DB2305E8-77F4-470A-9403-30E752E064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23408</Words>
  <Characters>133432</Characters>
  <Application>Microsoft Office Word</Application>
  <DocSecurity>0</DocSecurity>
  <Lines>1111</Lines>
  <Paragraphs>313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Library</cp:lastModifiedBy>
  <cp:revision>3</cp:revision>
  <cp:lastPrinted>2022-10-10T05:02:00Z</cp:lastPrinted>
  <dcterms:created xsi:type="dcterms:W3CDTF">2023-06-13T09:45:00Z</dcterms:created>
  <dcterms:modified xsi:type="dcterms:W3CDTF">2023-06-13T09:45:00Z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11th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9th edition</vt:lpwstr>
  </property>
  <property fmtid="{D5CDD505-2E9C-101B-9397-08002B2CF9AE}" pid="22" name="Mendeley Document_1">
    <vt:lpwstr>True</vt:lpwstr>
  </property>
  <property fmtid="{D5CDD505-2E9C-101B-9397-08002B2CF9AE}" pid="23" name="Mendeley Unique User Id_1">
    <vt:lpwstr>2e02e2ee-0307-392e-8b47-a0f11649c91e</vt:lpwstr>
  </property>
  <property fmtid="{D5CDD505-2E9C-101B-9397-08002B2CF9AE}" pid="24" name="Mendeley Citation Style_1">
    <vt:lpwstr>http://www.zotero.org/styles/apa</vt:lpwstr>
  </property>
</Properties>
</file>