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6.xml" ContentType="application/vnd.openxmlformats-officedocument.drawingml.chart+xml"/>
  <Override PartName="/word/charts/style5.xml" ContentType="application/vnd.ms-office.chartstyle+xml"/>
  <Override PartName="/word/charts/colors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5E65F9" w14:textId="77777777" w:rsidR="009E7368" w:rsidRPr="009E7368" w:rsidRDefault="009E7368" w:rsidP="00C04204">
      <w:pPr>
        <w:widowControl w:val="0"/>
        <w:autoSpaceDE w:val="0"/>
        <w:autoSpaceDN w:val="0"/>
        <w:spacing w:after="0" w:line="240" w:lineRule="auto"/>
        <w:jc w:val="center"/>
        <w:rPr>
          <w:rFonts w:eastAsia="Times New Roman" w:cs="Times New Roman"/>
          <w:bCs/>
          <w:sz w:val="20"/>
          <w:szCs w:val="24"/>
        </w:rPr>
      </w:pPr>
      <w:bookmarkStart w:id="0" w:name="_Toc451080400"/>
      <w:bookmarkStart w:id="1" w:name="_Toc530233052"/>
      <w:bookmarkStart w:id="2" w:name="_Toc33351787"/>
      <w:r w:rsidRPr="009E7368">
        <w:rPr>
          <w:rFonts w:eastAsia="Times New Roman" w:cs="Times New Roman"/>
          <w:b/>
          <w:bCs/>
          <w:noProof/>
          <w:szCs w:val="24"/>
        </w:rPr>
        <w:drawing>
          <wp:inline distT="0" distB="0" distL="0" distR="0" wp14:anchorId="518AC5CE" wp14:editId="53D356DD">
            <wp:extent cx="809625" cy="800100"/>
            <wp:effectExtent l="0" t="0" r="9525" b="0"/>
            <wp:docPr id="230" name="image1.png" descr="TULogo"/>
            <wp:cNvGraphicFramePr/>
            <a:graphic xmlns:a="http://schemas.openxmlformats.org/drawingml/2006/main">
              <a:graphicData uri="http://schemas.openxmlformats.org/drawingml/2006/picture">
                <pic:pic xmlns:pic="http://schemas.openxmlformats.org/drawingml/2006/picture">
                  <pic:nvPicPr>
                    <pic:cNvPr id="1" name="image1.png" descr="TULogo"/>
                    <pic:cNvPicPr/>
                  </pic:nvPicPr>
                  <pic:blipFill>
                    <a:blip r:embed="rId8" cstate="print"/>
                    <a:stretch>
                      <a:fillRect/>
                    </a:stretch>
                  </pic:blipFill>
                  <pic:spPr>
                    <a:xfrm>
                      <a:off x="0" y="0"/>
                      <a:ext cx="809625" cy="800100"/>
                    </a:xfrm>
                    <a:prstGeom prst="rect">
                      <a:avLst/>
                    </a:prstGeom>
                  </pic:spPr>
                </pic:pic>
              </a:graphicData>
            </a:graphic>
          </wp:inline>
        </w:drawing>
      </w:r>
    </w:p>
    <w:p w14:paraId="087AF7C6" w14:textId="77777777" w:rsidR="009E7368" w:rsidRPr="009E7368" w:rsidRDefault="009E7368" w:rsidP="00C04204">
      <w:pPr>
        <w:widowControl w:val="0"/>
        <w:autoSpaceDE w:val="0"/>
        <w:autoSpaceDN w:val="0"/>
        <w:spacing w:after="0" w:line="240" w:lineRule="auto"/>
        <w:jc w:val="center"/>
        <w:rPr>
          <w:rFonts w:eastAsia="Times New Roman" w:cs="Times New Roman"/>
          <w:bCs/>
          <w:sz w:val="19"/>
          <w:szCs w:val="24"/>
        </w:rPr>
      </w:pPr>
    </w:p>
    <w:p w14:paraId="38A0E5FE" w14:textId="77777777" w:rsidR="00C04204" w:rsidRDefault="009E7368" w:rsidP="00C04204">
      <w:pPr>
        <w:widowControl w:val="0"/>
        <w:autoSpaceDE w:val="0"/>
        <w:autoSpaceDN w:val="0"/>
        <w:spacing w:after="0"/>
        <w:ind w:right="29"/>
        <w:jc w:val="center"/>
        <w:rPr>
          <w:rFonts w:eastAsia="Times New Roman" w:cs="Times New Roman"/>
          <w:b/>
          <w:bCs/>
          <w:szCs w:val="24"/>
        </w:rPr>
      </w:pPr>
      <w:r>
        <w:rPr>
          <w:rFonts w:eastAsia="Times New Roman" w:cs="Times New Roman"/>
          <w:b/>
          <w:bCs/>
          <w:szCs w:val="24"/>
        </w:rPr>
        <w:t xml:space="preserve">TRIBHUVAN </w:t>
      </w:r>
      <w:r w:rsidRPr="009E7368">
        <w:rPr>
          <w:rFonts w:eastAsia="Times New Roman" w:cs="Times New Roman"/>
          <w:b/>
          <w:bCs/>
          <w:szCs w:val="24"/>
        </w:rPr>
        <w:t>UNIVERSITY</w:t>
      </w:r>
    </w:p>
    <w:p w14:paraId="220AC33D" w14:textId="27F6F29F" w:rsidR="00C04204" w:rsidRDefault="009E7368" w:rsidP="00C04204">
      <w:pPr>
        <w:widowControl w:val="0"/>
        <w:autoSpaceDE w:val="0"/>
        <w:autoSpaceDN w:val="0"/>
        <w:spacing w:after="0"/>
        <w:ind w:right="29"/>
        <w:jc w:val="center"/>
        <w:rPr>
          <w:rFonts w:eastAsia="Times New Roman" w:cs="Times New Roman"/>
          <w:b/>
          <w:bCs/>
          <w:spacing w:val="-58"/>
          <w:szCs w:val="24"/>
        </w:rPr>
      </w:pPr>
      <w:r w:rsidRPr="009E7368">
        <w:rPr>
          <w:rFonts w:eastAsia="Times New Roman" w:cs="Times New Roman"/>
          <w:b/>
          <w:bCs/>
          <w:szCs w:val="24"/>
        </w:rPr>
        <w:t>INSTITUTE OF ENGINEERING</w:t>
      </w:r>
    </w:p>
    <w:p w14:paraId="70801322" w14:textId="11F0D12E" w:rsidR="009E7368" w:rsidRPr="009E7368" w:rsidRDefault="009E7368" w:rsidP="00C04204">
      <w:pPr>
        <w:widowControl w:val="0"/>
        <w:autoSpaceDE w:val="0"/>
        <w:autoSpaceDN w:val="0"/>
        <w:spacing w:after="0"/>
        <w:ind w:right="29"/>
        <w:jc w:val="center"/>
        <w:rPr>
          <w:rFonts w:eastAsia="Times New Roman" w:cs="Times New Roman"/>
          <w:b/>
          <w:bCs/>
          <w:szCs w:val="24"/>
        </w:rPr>
      </w:pPr>
      <w:r w:rsidRPr="009E7368">
        <w:rPr>
          <w:rFonts w:eastAsia="Times New Roman" w:cs="Times New Roman"/>
          <w:b/>
          <w:bCs/>
          <w:szCs w:val="24"/>
        </w:rPr>
        <w:t>PULCHOWK</w:t>
      </w:r>
      <w:r w:rsidRPr="009E7368">
        <w:rPr>
          <w:rFonts w:eastAsia="Times New Roman" w:cs="Times New Roman"/>
          <w:b/>
          <w:bCs/>
          <w:spacing w:val="-1"/>
          <w:szCs w:val="24"/>
        </w:rPr>
        <w:t xml:space="preserve"> </w:t>
      </w:r>
      <w:r w:rsidRPr="009E7368">
        <w:rPr>
          <w:rFonts w:eastAsia="Times New Roman" w:cs="Times New Roman"/>
          <w:b/>
          <w:bCs/>
          <w:szCs w:val="24"/>
        </w:rPr>
        <w:t>CAMPUS</w:t>
      </w:r>
    </w:p>
    <w:p w14:paraId="7C6B05FF" w14:textId="77777777" w:rsidR="009E7368" w:rsidRPr="009E7368" w:rsidRDefault="009E7368" w:rsidP="00C04204">
      <w:pPr>
        <w:widowControl w:val="0"/>
        <w:autoSpaceDE w:val="0"/>
        <w:autoSpaceDN w:val="0"/>
        <w:spacing w:after="0" w:line="240" w:lineRule="auto"/>
        <w:jc w:val="center"/>
        <w:rPr>
          <w:rFonts w:eastAsia="Times New Roman" w:cs="Times New Roman"/>
          <w:b/>
          <w:bCs/>
          <w:sz w:val="26"/>
          <w:szCs w:val="24"/>
        </w:rPr>
      </w:pPr>
    </w:p>
    <w:p w14:paraId="30D1F136" w14:textId="77777777" w:rsidR="009E7368" w:rsidRPr="009E7368" w:rsidRDefault="009E7368" w:rsidP="00C04204">
      <w:pPr>
        <w:widowControl w:val="0"/>
        <w:autoSpaceDE w:val="0"/>
        <w:autoSpaceDN w:val="0"/>
        <w:spacing w:after="0" w:line="240" w:lineRule="auto"/>
        <w:jc w:val="center"/>
        <w:rPr>
          <w:rFonts w:eastAsia="Times New Roman" w:cs="Times New Roman"/>
          <w:b/>
          <w:bCs/>
          <w:sz w:val="26"/>
          <w:szCs w:val="24"/>
        </w:rPr>
      </w:pPr>
    </w:p>
    <w:p w14:paraId="011F7BEA" w14:textId="77777777" w:rsidR="009E7368" w:rsidRPr="009E7368" w:rsidRDefault="009E7368" w:rsidP="00C04204">
      <w:pPr>
        <w:widowControl w:val="0"/>
        <w:autoSpaceDE w:val="0"/>
        <w:autoSpaceDN w:val="0"/>
        <w:spacing w:after="0" w:line="240" w:lineRule="auto"/>
        <w:ind w:firstLine="90"/>
        <w:jc w:val="left"/>
        <w:rPr>
          <w:rFonts w:eastAsia="Times New Roman" w:cs="Times New Roman"/>
          <w:b/>
          <w:bCs/>
          <w:szCs w:val="24"/>
        </w:rPr>
      </w:pPr>
      <w:r w:rsidRPr="009E7368">
        <w:rPr>
          <w:rFonts w:eastAsia="Times New Roman" w:cs="Times New Roman"/>
          <w:b/>
          <w:bCs/>
          <w:szCs w:val="24"/>
        </w:rPr>
        <w:t>THESIS</w:t>
      </w:r>
      <w:r w:rsidRPr="009E7368">
        <w:rPr>
          <w:rFonts w:eastAsia="Times New Roman" w:cs="Times New Roman"/>
          <w:b/>
          <w:bCs/>
          <w:spacing w:val="-2"/>
          <w:szCs w:val="24"/>
        </w:rPr>
        <w:t xml:space="preserve"> </w:t>
      </w:r>
      <w:r w:rsidRPr="009E7368">
        <w:rPr>
          <w:rFonts w:eastAsia="Times New Roman" w:cs="Times New Roman"/>
          <w:b/>
          <w:bCs/>
          <w:szCs w:val="24"/>
        </w:rPr>
        <w:t>NO:</w:t>
      </w:r>
      <w:r w:rsidRPr="009E7368">
        <w:rPr>
          <w:rFonts w:eastAsia="Times New Roman" w:cs="Times New Roman"/>
          <w:b/>
          <w:bCs/>
          <w:spacing w:val="-2"/>
          <w:szCs w:val="24"/>
        </w:rPr>
        <w:t xml:space="preserve"> </w:t>
      </w:r>
      <w:r w:rsidRPr="009E7368">
        <w:rPr>
          <w:rFonts w:eastAsia="Times New Roman" w:cs="Times New Roman"/>
          <w:b/>
          <w:bCs/>
          <w:szCs w:val="24"/>
        </w:rPr>
        <w:t>G008/074</w:t>
      </w:r>
    </w:p>
    <w:p w14:paraId="2FE16493" w14:textId="77777777" w:rsidR="009E7368" w:rsidRPr="009E7368" w:rsidRDefault="009E7368" w:rsidP="00C04204">
      <w:pPr>
        <w:widowControl w:val="0"/>
        <w:autoSpaceDE w:val="0"/>
        <w:autoSpaceDN w:val="0"/>
        <w:spacing w:after="0" w:line="240" w:lineRule="auto"/>
        <w:jc w:val="center"/>
        <w:rPr>
          <w:rFonts w:eastAsia="Times New Roman" w:cs="Times New Roman"/>
          <w:b/>
          <w:bCs/>
          <w:szCs w:val="24"/>
        </w:rPr>
      </w:pPr>
    </w:p>
    <w:p w14:paraId="74DC2774" w14:textId="47C67B0E" w:rsidR="009E7368" w:rsidRPr="009E7368" w:rsidRDefault="009E7368" w:rsidP="00C04204">
      <w:pPr>
        <w:widowControl w:val="0"/>
        <w:autoSpaceDE w:val="0"/>
        <w:autoSpaceDN w:val="0"/>
        <w:spacing w:after="0" w:line="480" w:lineRule="auto"/>
        <w:ind w:right="81"/>
        <w:jc w:val="center"/>
        <w:rPr>
          <w:rFonts w:eastAsia="Times New Roman" w:cs="Times New Roman"/>
          <w:b/>
          <w:bCs/>
          <w:szCs w:val="24"/>
        </w:rPr>
      </w:pPr>
      <w:r w:rsidRPr="009E7368">
        <w:rPr>
          <w:rFonts w:eastAsia="Times New Roman" w:cs="Times New Roman"/>
          <w:b/>
          <w:bCs/>
          <w:szCs w:val="24"/>
        </w:rPr>
        <w:t>Analysis  of  Bearing  Capacity  of  Strip  Foundation  on  Cohesive  Soil  with  Soil  Patch  of  Different  Property  Using FEM</w:t>
      </w:r>
    </w:p>
    <w:p w14:paraId="3CE2807E" w14:textId="77777777" w:rsidR="009E7368" w:rsidRPr="009E7368" w:rsidRDefault="009E7368" w:rsidP="00C04204">
      <w:pPr>
        <w:widowControl w:val="0"/>
        <w:autoSpaceDE w:val="0"/>
        <w:autoSpaceDN w:val="0"/>
        <w:spacing w:after="0" w:line="240" w:lineRule="auto"/>
        <w:jc w:val="center"/>
        <w:rPr>
          <w:rFonts w:eastAsia="Times New Roman" w:cs="Times New Roman"/>
          <w:b/>
          <w:bCs/>
          <w:sz w:val="26"/>
          <w:szCs w:val="24"/>
        </w:rPr>
      </w:pPr>
    </w:p>
    <w:p w14:paraId="586840DB" w14:textId="77777777" w:rsidR="009E7368" w:rsidRPr="009E7368" w:rsidRDefault="009E7368" w:rsidP="00C04204">
      <w:pPr>
        <w:widowControl w:val="0"/>
        <w:autoSpaceDE w:val="0"/>
        <w:autoSpaceDN w:val="0"/>
        <w:spacing w:after="0" w:line="240" w:lineRule="auto"/>
        <w:jc w:val="center"/>
        <w:rPr>
          <w:rFonts w:eastAsia="Times New Roman" w:cs="Times New Roman"/>
          <w:b/>
          <w:bCs/>
          <w:sz w:val="34"/>
          <w:szCs w:val="24"/>
        </w:rPr>
      </w:pPr>
    </w:p>
    <w:p w14:paraId="328CFEA8" w14:textId="77777777" w:rsidR="009E7368" w:rsidRPr="009E7368" w:rsidRDefault="009E7368" w:rsidP="00C04204">
      <w:pPr>
        <w:widowControl w:val="0"/>
        <w:autoSpaceDE w:val="0"/>
        <w:autoSpaceDN w:val="0"/>
        <w:spacing w:after="0" w:line="240" w:lineRule="auto"/>
        <w:ind w:left="90" w:right="83"/>
        <w:jc w:val="center"/>
        <w:rPr>
          <w:rFonts w:eastAsia="Times New Roman" w:cs="Times New Roman"/>
          <w:b/>
          <w:bCs/>
          <w:szCs w:val="24"/>
        </w:rPr>
      </w:pPr>
      <w:proofErr w:type="gramStart"/>
      <w:r w:rsidRPr="009E7368">
        <w:rPr>
          <w:rFonts w:eastAsia="Times New Roman" w:cs="Times New Roman"/>
          <w:b/>
          <w:bCs/>
          <w:szCs w:val="24"/>
        </w:rPr>
        <w:t>by</w:t>
      </w:r>
      <w:proofErr w:type="gramEnd"/>
    </w:p>
    <w:p w14:paraId="6612387D" w14:textId="77777777" w:rsidR="009E7368" w:rsidRPr="009E7368" w:rsidRDefault="009E7368" w:rsidP="00C04204">
      <w:pPr>
        <w:widowControl w:val="0"/>
        <w:autoSpaceDE w:val="0"/>
        <w:autoSpaceDN w:val="0"/>
        <w:spacing w:after="0" w:line="240" w:lineRule="auto"/>
        <w:jc w:val="center"/>
        <w:rPr>
          <w:rFonts w:eastAsia="Times New Roman" w:cs="Times New Roman"/>
          <w:b/>
          <w:bCs/>
          <w:sz w:val="26"/>
          <w:szCs w:val="24"/>
        </w:rPr>
      </w:pPr>
    </w:p>
    <w:p w14:paraId="640DFBDC" w14:textId="77777777" w:rsidR="009E7368" w:rsidRPr="009E7368" w:rsidRDefault="009E7368" w:rsidP="00C04204">
      <w:pPr>
        <w:widowControl w:val="0"/>
        <w:autoSpaceDE w:val="0"/>
        <w:autoSpaceDN w:val="0"/>
        <w:spacing w:after="0" w:line="240" w:lineRule="auto"/>
        <w:jc w:val="center"/>
        <w:rPr>
          <w:rFonts w:eastAsia="Times New Roman" w:cs="Times New Roman"/>
          <w:b/>
          <w:bCs/>
          <w:sz w:val="22"/>
          <w:szCs w:val="24"/>
        </w:rPr>
      </w:pPr>
    </w:p>
    <w:p w14:paraId="078408B5" w14:textId="77777777" w:rsidR="009E7368" w:rsidRPr="009E7368" w:rsidRDefault="009E7368" w:rsidP="00C04204">
      <w:pPr>
        <w:widowControl w:val="0"/>
        <w:autoSpaceDE w:val="0"/>
        <w:autoSpaceDN w:val="0"/>
        <w:spacing w:after="0" w:line="240" w:lineRule="auto"/>
        <w:ind w:left="90" w:right="82"/>
        <w:jc w:val="center"/>
        <w:rPr>
          <w:rFonts w:eastAsia="Times New Roman" w:cs="Times New Roman"/>
          <w:b/>
          <w:bCs/>
          <w:szCs w:val="24"/>
        </w:rPr>
      </w:pPr>
      <w:r w:rsidRPr="009E7368">
        <w:rPr>
          <w:rFonts w:eastAsia="Times New Roman" w:cs="Times New Roman"/>
          <w:b/>
          <w:bCs/>
          <w:szCs w:val="24"/>
        </w:rPr>
        <w:t>Kushal Bijukchhe</w:t>
      </w:r>
    </w:p>
    <w:p w14:paraId="6F4EBCCD" w14:textId="77777777" w:rsidR="009E7368" w:rsidRPr="009E7368" w:rsidRDefault="009E7368" w:rsidP="00C04204">
      <w:pPr>
        <w:widowControl w:val="0"/>
        <w:autoSpaceDE w:val="0"/>
        <w:autoSpaceDN w:val="0"/>
        <w:spacing w:after="0" w:line="240" w:lineRule="auto"/>
        <w:jc w:val="center"/>
        <w:rPr>
          <w:rFonts w:eastAsia="Times New Roman" w:cs="Times New Roman"/>
          <w:b/>
          <w:bCs/>
          <w:sz w:val="26"/>
          <w:szCs w:val="24"/>
        </w:rPr>
      </w:pPr>
    </w:p>
    <w:p w14:paraId="3AADF564" w14:textId="77777777" w:rsidR="009E7368" w:rsidRPr="009E7368" w:rsidRDefault="009E7368" w:rsidP="00C04204">
      <w:pPr>
        <w:widowControl w:val="0"/>
        <w:autoSpaceDE w:val="0"/>
        <w:autoSpaceDN w:val="0"/>
        <w:spacing w:after="0" w:line="240" w:lineRule="auto"/>
        <w:jc w:val="center"/>
        <w:rPr>
          <w:rFonts w:eastAsia="Times New Roman" w:cs="Times New Roman"/>
          <w:b/>
          <w:bCs/>
          <w:sz w:val="26"/>
          <w:szCs w:val="24"/>
        </w:rPr>
      </w:pPr>
    </w:p>
    <w:p w14:paraId="3EABCCFA" w14:textId="77777777" w:rsidR="009E7368" w:rsidRPr="009E7368" w:rsidRDefault="009E7368" w:rsidP="00C04204">
      <w:pPr>
        <w:widowControl w:val="0"/>
        <w:autoSpaceDE w:val="0"/>
        <w:autoSpaceDN w:val="0"/>
        <w:spacing w:after="0" w:line="240" w:lineRule="auto"/>
        <w:jc w:val="center"/>
        <w:rPr>
          <w:rFonts w:eastAsia="Times New Roman" w:cs="Times New Roman"/>
          <w:b/>
          <w:bCs/>
          <w:sz w:val="31"/>
          <w:szCs w:val="24"/>
        </w:rPr>
      </w:pPr>
    </w:p>
    <w:p w14:paraId="5FE36FE1" w14:textId="77777777" w:rsidR="009E7368" w:rsidRPr="009E7368" w:rsidRDefault="009E7368" w:rsidP="00C04204">
      <w:pPr>
        <w:widowControl w:val="0"/>
        <w:autoSpaceDE w:val="0"/>
        <w:autoSpaceDN w:val="0"/>
        <w:spacing w:after="0"/>
        <w:ind w:right="28"/>
        <w:jc w:val="center"/>
        <w:rPr>
          <w:rFonts w:eastAsia="Times New Roman" w:cs="Times New Roman"/>
          <w:b/>
          <w:bCs/>
          <w:szCs w:val="24"/>
        </w:rPr>
      </w:pPr>
      <w:r w:rsidRPr="009E7368">
        <w:rPr>
          <w:rFonts w:eastAsia="Times New Roman" w:cs="Times New Roman"/>
          <w:b/>
          <w:bCs/>
          <w:szCs w:val="24"/>
        </w:rPr>
        <w:t>A</w:t>
      </w:r>
      <w:r w:rsidRPr="009E7368">
        <w:rPr>
          <w:rFonts w:eastAsia="Times New Roman" w:cs="Times New Roman"/>
          <w:b/>
          <w:bCs/>
          <w:spacing w:val="-2"/>
          <w:szCs w:val="24"/>
        </w:rPr>
        <w:t xml:space="preserve"> </w:t>
      </w:r>
      <w:r w:rsidRPr="009E7368">
        <w:rPr>
          <w:rFonts w:eastAsia="Times New Roman" w:cs="Times New Roman"/>
          <w:b/>
          <w:bCs/>
          <w:szCs w:val="24"/>
        </w:rPr>
        <w:t>THESIS</w:t>
      </w:r>
    </w:p>
    <w:p w14:paraId="745A6B1E" w14:textId="570F93D6" w:rsidR="003E66F1" w:rsidRPr="003E66F1" w:rsidRDefault="009E7368" w:rsidP="003E66F1">
      <w:pPr>
        <w:widowControl w:val="0"/>
        <w:tabs>
          <w:tab w:val="left" w:pos="0"/>
          <w:tab w:val="left" w:pos="8280"/>
        </w:tabs>
        <w:autoSpaceDE w:val="0"/>
        <w:autoSpaceDN w:val="0"/>
        <w:spacing w:after="0"/>
        <w:ind w:right="29"/>
        <w:jc w:val="center"/>
        <w:rPr>
          <w:rFonts w:eastAsia="Times New Roman" w:cs="Times New Roman"/>
          <w:b/>
          <w:bCs/>
          <w:szCs w:val="24"/>
        </w:rPr>
      </w:pPr>
      <w:r w:rsidRPr="009E7368">
        <w:rPr>
          <w:rFonts w:eastAsia="Times New Roman" w:cs="Times New Roman"/>
          <w:b/>
          <w:bCs/>
          <w:szCs w:val="24"/>
        </w:rPr>
        <w:t>SUBMI</w:t>
      </w:r>
      <w:r>
        <w:rPr>
          <w:rFonts w:eastAsia="Times New Roman" w:cs="Times New Roman"/>
          <w:b/>
          <w:bCs/>
          <w:szCs w:val="24"/>
        </w:rPr>
        <w:t xml:space="preserve">TTED TO THE DEPARTMENT OF CIVIL </w:t>
      </w:r>
      <w:r w:rsidRPr="009E7368">
        <w:rPr>
          <w:rFonts w:eastAsia="Times New Roman" w:cs="Times New Roman"/>
          <w:b/>
          <w:bCs/>
          <w:szCs w:val="24"/>
        </w:rPr>
        <w:t>ENGINEERING</w:t>
      </w:r>
    </w:p>
    <w:p w14:paraId="3347FB82" w14:textId="679E9C18" w:rsidR="009E7368" w:rsidRPr="009E7368" w:rsidRDefault="009E7368" w:rsidP="00C04204">
      <w:pPr>
        <w:widowControl w:val="0"/>
        <w:tabs>
          <w:tab w:val="left" w:pos="0"/>
          <w:tab w:val="left" w:pos="8280"/>
        </w:tabs>
        <w:autoSpaceDE w:val="0"/>
        <w:autoSpaceDN w:val="0"/>
        <w:spacing w:after="0"/>
        <w:ind w:right="29"/>
        <w:jc w:val="center"/>
        <w:rPr>
          <w:rFonts w:eastAsia="Times New Roman" w:cs="Times New Roman"/>
          <w:b/>
          <w:bCs/>
          <w:szCs w:val="24"/>
        </w:rPr>
      </w:pPr>
      <w:r w:rsidRPr="009E7368">
        <w:rPr>
          <w:rFonts w:eastAsia="Times New Roman" w:cs="Times New Roman"/>
          <w:b/>
          <w:bCs/>
          <w:szCs w:val="24"/>
        </w:rPr>
        <w:t>IN</w:t>
      </w:r>
      <w:r w:rsidRPr="009E7368">
        <w:rPr>
          <w:rFonts w:eastAsia="Times New Roman" w:cs="Times New Roman"/>
          <w:b/>
          <w:bCs/>
          <w:spacing w:val="-2"/>
          <w:szCs w:val="24"/>
        </w:rPr>
        <w:t xml:space="preserve"> </w:t>
      </w:r>
      <w:r w:rsidRPr="009E7368">
        <w:rPr>
          <w:rFonts w:eastAsia="Times New Roman" w:cs="Times New Roman"/>
          <w:b/>
          <w:bCs/>
          <w:szCs w:val="24"/>
        </w:rPr>
        <w:t>PARTIAL</w:t>
      </w:r>
      <w:r w:rsidRPr="009E7368">
        <w:rPr>
          <w:rFonts w:eastAsia="Times New Roman" w:cs="Times New Roman"/>
          <w:b/>
          <w:bCs/>
          <w:spacing w:val="-1"/>
          <w:szCs w:val="24"/>
        </w:rPr>
        <w:t xml:space="preserve"> </w:t>
      </w:r>
      <w:r w:rsidRPr="009E7368">
        <w:rPr>
          <w:rFonts w:eastAsia="Times New Roman" w:cs="Times New Roman"/>
          <w:b/>
          <w:bCs/>
          <w:szCs w:val="24"/>
        </w:rPr>
        <w:t>FULFILLMENT</w:t>
      </w:r>
      <w:r w:rsidRPr="009E7368">
        <w:rPr>
          <w:rFonts w:eastAsia="Times New Roman" w:cs="Times New Roman"/>
          <w:b/>
          <w:bCs/>
          <w:spacing w:val="-1"/>
          <w:szCs w:val="24"/>
        </w:rPr>
        <w:t xml:space="preserve"> </w:t>
      </w:r>
      <w:r w:rsidRPr="009E7368">
        <w:rPr>
          <w:rFonts w:eastAsia="Times New Roman" w:cs="Times New Roman"/>
          <w:b/>
          <w:bCs/>
          <w:szCs w:val="24"/>
        </w:rPr>
        <w:t>OF</w:t>
      </w:r>
      <w:r w:rsidRPr="009E7368">
        <w:rPr>
          <w:rFonts w:eastAsia="Times New Roman" w:cs="Times New Roman"/>
          <w:b/>
          <w:bCs/>
          <w:spacing w:val="-2"/>
          <w:szCs w:val="24"/>
        </w:rPr>
        <w:t xml:space="preserve"> </w:t>
      </w:r>
      <w:r w:rsidRPr="009E7368">
        <w:rPr>
          <w:rFonts w:eastAsia="Times New Roman" w:cs="Times New Roman"/>
          <w:b/>
          <w:bCs/>
          <w:szCs w:val="24"/>
        </w:rPr>
        <w:t>THE</w:t>
      </w:r>
      <w:r w:rsidRPr="009E7368">
        <w:rPr>
          <w:rFonts w:eastAsia="Times New Roman" w:cs="Times New Roman"/>
          <w:b/>
          <w:bCs/>
          <w:spacing w:val="-1"/>
          <w:szCs w:val="24"/>
        </w:rPr>
        <w:t xml:space="preserve"> </w:t>
      </w:r>
      <w:r w:rsidRPr="009E7368">
        <w:rPr>
          <w:rFonts w:eastAsia="Times New Roman" w:cs="Times New Roman"/>
          <w:b/>
          <w:bCs/>
          <w:szCs w:val="24"/>
        </w:rPr>
        <w:t>REQUIREMENTS</w:t>
      </w:r>
      <w:r w:rsidRPr="009E7368">
        <w:rPr>
          <w:rFonts w:eastAsia="Times New Roman" w:cs="Times New Roman"/>
          <w:b/>
          <w:bCs/>
          <w:spacing w:val="-1"/>
          <w:szCs w:val="24"/>
        </w:rPr>
        <w:t xml:space="preserve"> </w:t>
      </w:r>
      <w:r w:rsidRPr="009E7368">
        <w:rPr>
          <w:rFonts w:eastAsia="Times New Roman" w:cs="Times New Roman"/>
          <w:b/>
          <w:bCs/>
          <w:szCs w:val="24"/>
        </w:rPr>
        <w:t>FOR</w:t>
      </w:r>
      <w:r w:rsidRPr="009E7368">
        <w:rPr>
          <w:rFonts w:eastAsia="Times New Roman" w:cs="Times New Roman"/>
          <w:b/>
          <w:bCs/>
          <w:spacing w:val="-2"/>
          <w:szCs w:val="24"/>
        </w:rPr>
        <w:t xml:space="preserve"> </w:t>
      </w:r>
      <w:r w:rsidRPr="009E7368">
        <w:rPr>
          <w:rFonts w:eastAsia="Times New Roman" w:cs="Times New Roman"/>
          <w:b/>
          <w:bCs/>
          <w:szCs w:val="24"/>
        </w:rPr>
        <w:t>THE</w:t>
      </w:r>
    </w:p>
    <w:p w14:paraId="6B886BDD" w14:textId="246B91E4" w:rsidR="009E7368" w:rsidRPr="009E7368" w:rsidRDefault="009E7368" w:rsidP="00C04204">
      <w:pPr>
        <w:widowControl w:val="0"/>
        <w:tabs>
          <w:tab w:val="left" w:pos="0"/>
        </w:tabs>
        <w:autoSpaceDE w:val="0"/>
        <w:autoSpaceDN w:val="0"/>
        <w:spacing w:after="0"/>
        <w:ind w:right="91"/>
        <w:jc w:val="center"/>
        <w:rPr>
          <w:rFonts w:eastAsia="Times New Roman" w:cs="Times New Roman"/>
          <w:b/>
          <w:bCs/>
          <w:spacing w:val="-1"/>
          <w:szCs w:val="24"/>
        </w:rPr>
      </w:pPr>
      <w:r w:rsidRPr="009E7368">
        <w:rPr>
          <w:rFonts w:eastAsia="Times New Roman" w:cs="Times New Roman"/>
          <w:b/>
          <w:bCs/>
          <w:szCs w:val="24"/>
        </w:rPr>
        <w:t>DEGREE</w:t>
      </w:r>
      <w:r w:rsidRPr="009E7368">
        <w:rPr>
          <w:rFonts w:eastAsia="Times New Roman" w:cs="Times New Roman"/>
          <w:b/>
          <w:bCs/>
          <w:spacing w:val="-2"/>
          <w:szCs w:val="24"/>
        </w:rPr>
        <w:t xml:space="preserve"> </w:t>
      </w:r>
      <w:r w:rsidRPr="009E7368">
        <w:rPr>
          <w:rFonts w:eastAsia="Times New Roman" w:cs="Times New Roman"/>
          <w:b/>
          <w:bCs/>
          <w:szCs w:val="24"/>
        </w:rPr>
        <w:t>OF</w:t>
      </w:r>
      <w:r w:rsidRPr="009E7368">
        <w:rPr>
          <w:rFonts w:eastAsia="Times New Roman" w:cs="Times New Roman"/>
          <w:b/>
          <w:bCs/>
          <w:spacing w:val="-1"/>
          <w:szCs w:val="24"/>
        </w:rPr>
        <w:t xml:space="preserve"> </w:t>
      </w:r>
      <w:r w:rsidRPr="009E7368">
        <w:rPr>
          <w:rFonts w:eastAsia="Times New Roman" w:cs="Times New Roman"/>
          <w:b/>
          <w:bCs/>
          <w:szCs w:val="24"/>
        </w:rPr>
        <w:t>MASTER</w:t>
      </w:r>
      <w:r w:rsidRPr="009E7368">
        <w:rPr>
          <w:rFonts w:eastAsia="Times New Roman" w:cs="Times New Roman"/>
          <w:b/>
          <w:bCs/>
          <w:spacing w:val="-1"/>
          <w:szCs w:val="24"/>
        </w:rPr>
        <w:t xml:space="preserve"> </w:t>
      </w:r>
      <w:r w:rsidRPr="009E7368">
        <w:rPr>
          <w:rFonts w:eastAsia="Times New Roman" w:cs="Times New Roman"/>
          <w:b/>
          <w:bCs/>
          <w:szCs w:val="24"/>
        </w:rPr>
        <w:t>OF</w:t>
      </w:r>
      <w:r w:rsidRPr="009E7368">
        <w:rPr>
          <w:rFonts w:eastAsia="Times New Roman" w:cs="Times New Roman"/>
          <w:b/>
          <w:bCs/>
          <w:spacing w:val="-2"/>
          <w:szCs w:val="24"/>
        </w:rPr>
        <w:t xml:space="preserve"> </w:t>
      </w:r>
      <w:r w:rsidRPr="009E7368">
        <w:rPr>
          <w:rFonts w:eastAsia="Times New Roman" w:cs="Times New Roman"/>
          <w:b/>
          <w:bCs/>
          <w:szCs w:val="24"/>
        </w:rPr>
        <w:t>SCIENCE</w:t>
      </w:r>
      <w:r w:rsidRPr="009E7368">
        <w:rPr>
          <w:rFonts w:eastAsia="Times New Roman" w:cs="Times New Roman"/>
          <w:b/>
          <w:bCs/>
          <w:spacing w:val="-1"/>
          <w:szCs w:val="24"/>
        </w:rPr>
        <w:t xml:space="preserve"> </w:t>
      </w:r>
      <w:r w:rsidRPr="009E7368">
        <w:rPr>
          <w:rFonts w:eastAsia="Times New Roman" w:cs="Times New Roman"/>
          <w:b/>
          <w:bCs/>
          <w:szCs w:val="24"/>
        </w:rPr>
        <w:t>IN</w:t>
      </w:r>
    </w:p>
    <w:p w14:paraId="6B9EDB9E" w14:textId="77777777" w:rsidR="009E7368" w:rsidRPr="009E7368" w:rsidRDefault="009E7368" w:rsidP="00C04204">
      <w:pPr>
        <w:widowControl w:val="0"/>
        <w:autoSpaceDE w:val="0"/>
        <w:autoSpaceDN w:val="0"/>
        <w:spacing w:after="0"/>
        <w:ind w:right="91"/>
        <w:jc w:val="center"/>
        <w:rPr>
          <w:rFonts w:eastAsia="Times New Roman" w:cs="Times New Roman"/>
          <w:b/>
          <w:bCs/>
          <w:spacing w:val="-1"/>
          <w:szCs w:val="24"/>
        </w:rPr>
      </w:pPr>
      <w:r w:rsidRPr="009E7368">
        <w:rPr>
          <w:rFonts w:eastAsia="Times New Roman" w:cs="Times New Roman"/>
          <w:b/>
          <w:bCs/>
          <w:szCs w:val="24"/>
        </w:rPr>
        <w:t>GEOTECHNICAL ENGINEERING</w:t>
      </w:r>
    </w:p>
    <w:p w14:paraId="485C309D" w14:textId="77777777" w:rsidR="009E7368" w:rsidRPr="009E7368" w:rsidRDefault="009E7368" w:rsidP="00C04204">
      <w:pPr>
        <w:widowControl w:val="0"/>
        <w:autoSpaceDE w:val="0"/>
        <w:autoSpaceDN w:val="0"/>
        <w:spacing w:after="0" w:line="240" w:lineRule="auto"/>
        <w:jc w:val="center"/>
        <w:rPr>
          <w:rFonts w:eastAsia="Times New Roman" w:cs="Times New Roman"/>
          <w:b/>
          <w:bCs/>
          <w:sz w:val="26"/>
          <w:szCs w:val="24"/>
        </w:rPr>
      </w:pPr>
    </w:p>
    <w:p w14:paraId="13C1C663" w14:textId="77777777" w:rsidR="009E7368" w:rsidRPr="009E7368" w:rsidRDefault="009E7368" w:rsidP="00C04204">
      <w:pPr>
        <w:widowControl w:val="0"/>
        <w:autoSpaceDE w:val="0"/>
        <w:autoSpaceDN w:val="0"/>
        <w:spacing w:after="0" w:line="240" w:lineRule="auto"/>
        <w:jc w:val="center"/>
        <w:rPr>
          <w:rFonts w:eastAsia="Times New Roman" w:cs="Times New Roman"/>
          <w:b/>
          <w:bCs/>
          <w:sz w:val="26"/>
          <w:szCs w:val="24"/>
        </w:rPr>
      </w:pPr>
    </w:p>
    <w:p w14:paraId="0BE48528" w14:textId="77777777" w:rsidR="009E7368" w:rsidRPr="009E7368" w:rsidRDefault="009E7368" w:rsidP="00C04204">
      <w:pPr>
        <w:widowControl w:val="0"/>
        <w:autoSpaceDE w:val="0"/>
        <w:autoSpaceDN w:val="0"/>
        <w:spacing w:after="0" w:line="240" w:lineRule="auto"/>
        <w:jc w:val="center"/>
        <w:rPr>
          <w:rFonts w:eastAsia="Times New Roman" w:cs="Times New Roman"/>
          <w:b/>
          <w:bCs/>
          <w:sz w:val="26"/>
          <w:szCs w:val="24"/>
        </w:rPr>
      </w:pPr>
    </w:p>
    <w:p w14:paraId="0AB6560E" w14:textId="77777777" w:rsidR="00CD67A2" w:rsidRDefault="009E7368" w:rsidP="00C04204">
      <w:pPr>
        <w:widowControl w:val="0"/>
        <w:autoSpaceDE w:val="0"/>
        <w:autoSpaceDN w:val="0"/>
        <w:spacing w:after="0"/>
        <w:ind w:right="29"/>
        <w:jc w:val="center"/>
        <w:rPr>
          <w:rFonts w:eastAsia="Times New Roman" w:cs="Times New Roman"/>
          <w:b/>
          <w:bCs/>
          <w:spacing w:val="-57"/>
          <w:szCs w:val="24"/>
        </w:rPr>
      </w:pPr>
      <w:r w:rsidRPr="009E7368">
        <w:rPr>
          <w:rFonts w:eastAsia="Times New Roman" w:cs="Times New Roman"/>
          <w:b/>
          <w:bCs/>
          <w:szCs w:val="24"/>
        </w:rPr>
        <w:t>DEPARTMENT OF CIVIL ENGINEERING</w:t>
      </w:r>
      <w:r w:rsidRPr="009E7368">
        <w:rPr>
          <w:rFonts w:eastAsia="Times New Roman" w:cs="Times New Roman"/>
          <w:b/>
          <w:bCs/>
          <w:spacing w:val="-57"/>
          <w:szCs w:val="24"/>
        </w:rPr>
        <w:t xml:space="preserve"> </w:t>
      </w:r>
    </w:p>
    <w:p w14:paraId="58D5040E" w14:textId="100FFBE1" w:rsidR="009E7368" w:rsidRPr="009E7368" w:rsidRDefault="009E7368" w:rsidP="00C04204">
      <w:pPr>
        <w:widowControl w:val="0"/>
        <w:autoSpaceDE w:val="0"/>
        <w:autoSpaceDN w:val="0"/>
        <w:spacing w:after="0"/>
        <w:ind w:right="29"/>
        <w:jc w:val="center"/>
        <w:rPr>
          <w:rFonts w:eastAsia="Times New Roman" w:cs="Times New Roman"/>
          <w:b/>
          <w:bCs/>
          <w:szCs w:val="24"/>
        </w:rPr>
      </w:pPr>
      <w:r w:rsidRPr="009E7368">
        <w:rPr>
          <w:rFonts w:eastAsia="Times New Roman" w:cs="Times New Roman"/>
          <w:b/>
          <w:bCs/>
          <w:szCs w:val="24"/>
        </w:rPr>
        <w:t>LALITPUR,</w:t>
      </w:r>
      <w:r w:rsidRPr="009E7368">
        <w:rPr>
          <w:rFonts w:eastAsia="Times New Roman" w:cs="Times New Roman"/>
          <w:b/>
          <w:bCs/>
          <w:spacing w:val="-1"/>
          <w:szCs w:val="24"/>
        </w:rPr>
        <w:t xml:space="preserve"> </w:t>
      </w:r>
      <w:r w:rsidRPr="009E7368">
        <w:rPr>
          <w:rFonts w:eastAsia="Times New Roman" w:cs="Times New Roman"/>
          <w:b/>
          <w:bCs/>
          <w:szCs w:val="24"/>
        </w:rPr>
        <w:t>NEPAL</w:t>
      </w:r>
    </w:p>
    <w:p w14:paraId="7F097396" w14:textId="77777777" w:rsidR="009E7368" w:rsidRPr="009E7368" w:rsidRDefault="009E7368" w:rsidP="00C04204">
      <w:pPr>
        <w:widowControl w:val="0"/>
        <w:autoSpaceDE w:val="0"/>
        <w:autoSpaceDN w:val="0"/>
        <w:spacing w:after="0" w:line="240" w:lineRule="auto"/>
        <w:jc w:val="center"/>
        <w:rPr>
          <w:rFonts w:eastAsia="Times New Roman" w:cs="Times New Roman"/>
          <w:b/>
          <w:bCs/>
          <w:sz w:val="26"/>
          <w:szCs w:val="24"/>
        </w:rPr>
      </w:pPr>
    </w:p>
    <w:p w14:paraId="28A42DEA" w14:textId="77777777" w:rsidR="009E7368" w:rsidRPr="009E7368" w:rsidRDefault="009E7368" w:rsidP="00C04204">
      <w:pPr>
        <w:widowControl w:val="0"/>
        <w:autoSpaceDE w:val="0"/>
        <w:autoSpaceDN w:val="0"/>
        <w:spacing w:after="0" w:line="240" w:lineRule="auto"/>
        <w:jc w:val="center"/>
        <w:rPr>
          <w:rFonts w:eastAsia="Times New Roman" w:cs="Times New Roman"/>
          <w:b/>
          <w:bCs/>
          <w:sz w:val="26"/>
          <w:szCs w:val="24"/>
        </w:rPr>
      </w:pPr>
    </w:p>
    <w:p w14:paraId="3D823D8E" w14:textId="77777777" w:rsidR="009E7368" w:rsidRPr="009E7368" w:rsidRDefault="009E7368" w:rsidP="00C04204">
      <w:pPr>
        <w:widowControl w:val="0"/>
        <w:autoSpaceDE w:val="0"/>
        <w:autoSpaceDN w:val="0"/>
        <w:spacing w:after="0" w:line="240" w:lineRule="auto"/>
        <w:jc w:val="center"/>
        <w:rPr>
          <w:rFonts w:eastAsia="Times New Roman" w:cs="Times New Roman"/>
          <w:b/>
          <w:bCs/>
          <w:sz w:val="26"/>
          <w:szCs w:val="24"/>
        </w:rPr>
      </w:pPr>
    </w:p>
    <w:p w14:paraId="4880385E" w14:textId="77777777" w:rsidR="009E7368" w:rsidRPr="009E7368" w:rsidRDefault="009E7368" w:rsidP="00C04204">
      <w:pPr>
        <w:widowControl w:val="0"/>
        <w:autoSpaceDE w:val="0"/>
        <w:autoSpaceDN w:val="0"/>
        <w:spacing w:after="0" w:line="240" w:lineRule="auto"/>
        <w:jc w:val="center"/>
        <w:rPr>
          <w:rFonts w:eastAsia="Times New Roman" w:cs="Times New Roman"/>
          <w:b/>
          <w:bCs/>
          <w:sz w:val="26"/>
          <w:szCs w:val="24"/>
        </w:rPr>
      </w:pPr>
    </w:p>
    <w:p w14:paraId="79FF486F" w14:textId="77777777" w:rsidR="009E7368" w:rsidRPr="009E7368" w:rsidRDefault="009E7368" w:rsidP="00C04204">
      <w:pPr>
        <w:widowControl w:val="0"/>
        <w:autoSpaceDE w:val="0"/>
        <w:autoSpaceDN w:val="0"/>
        <w:spacing w:after="0" w:line="240" w:lineRule="auto"/>
        <w:ind w:right="89"/>
        <w:jc w:val="center"/>
        <w:rPr>
          <w:rFonts w:eastAsia="Times New Roman" w:cs="Times New Roman"/>
          <w:b/>
          <w:bCs/>
          <w:szCs w:val="24"/>
        </w:rPr>
      </w:pPr>
      <w:r w:rsidRPr="009E7368">
        <w:rPr>
          <w:rFonts w:eastAsia="Times New Roman" w:cs="Times New Roman"/>
          <w:b/>
          <w:bCs/>
          <w:szCs w:val="24"/>
        </w:rPr>
        <w:t>SEPTEMBER,</w:t>
      </w:r>
      <w:r w:rsidRPr="009E7368">
        <w:rPr>
          <w:rFonts w:eastAsia="Times New Roman" w:cs="Times New Roman"/>
          <w:b/>
          <w:bCs/>
          <w:spacing w:val="-1"/>
          <w:szCs w:val="24"/>
        </w:rPr>
        <w:t xml:space="preserve"> </w:t>
      </w:r>
      <w:r w:rsidRPr="009E7368">
        <w:rPr>
          <w:rFonts w:eastAsia="Times New Roman" w:cs="Times New Roman"/>
          <w:b/>
          <w:bCs/>
          <w:szCs w:val="24"/>
        </w:rPr>
        <w:t>2021</w:t>
      </w:r>
    </w:p>
    <w:p w14:paraId="2C3F1295" w14:textId="77777777" w:rsidR="00C04204" w:rsidRDefault="00C04204">
      <w:pPr>
        <w:spacing w:after="160" w:line="259" w:lineRule="auto"/>
        <w:jc w:val="left"/>
        <w:rPr>
          <w:rFonts w:eastAsia="+mn-ea" w:cs="Times New Roman"/>
          <w:b/>
          <w:bCs/>
          <w:szCs w:val="24"/>
          <w:lang w:bidi="ne-NP"/>
        </w:rPr>
      </w:pPr>
      <w:r>
        <w:br w:type="page"/>
      </w:r>
    </w:p>
    <w:p w14:paraId="7C859B3B" w14:textId="77777777" w:rsidR="00DC18D4" w:rsidRDefault="00DC18D4" w:rsidP="00A52125">
      <w:pPr>
        <w:pStyle w:val="Style1"/>
        <w:sectPr w:rsidR="00DC18D4" w:rsidSect="0025000A">
          <w:headerReference w:type="default" r:id="rId9"/>
          <w:footerReference w:type="default" r:id="rId10"/>
          <w:pgSz w:w="11909" w:h="16834" w:code="9"/>
          <w:pgMar w:top="1440" w:right="1440" w:bottom="1440" w:left="2160" w:header="720" w:footer="720" w:gutter="0"/>
          <w:pgNumType w:fmt="lowerRoman" w:start="1"/>
          <w:cols w:space="720"/>
          <w:docGrid w:linePitch="360"/>
        </w:sectPr>
      </w:pPr>
    </w:p>
    <w:p w14:paraId="20A1EA76" w14:textId="1E63FA4A" w:rsidR="00F60091" w:rsidRPr="00B23EAD" w:rsidRDefault="00F60091" w:rsidP="00A52125">
      <w:pPr>
        <w:pStyle w:val="Style1"/>
      </w:pPr>
      <w:bookmarkStart w:id="3" w:name="_Toc83230655"/>
      <w:r w:rsidRPr="00B23EAD">
        <w:lastRenderedPageBreak/>
        <w:t>COPYRIGHT</w:t>
      </w:r>
      <w:bookmarkEnd w:id="0"/>
      <w:bookmarkEnd w:id="1"/>
      <w:bookmarkEnd w:id="2"/>
      <w:bookmarkEnd w:id="3"/>
    </w:p>
    <w:p w14:paraId="453E37BB" w14:textId="77777777" w:rsidR="00334B6B" w:rsidRPr="00B23EAD" w:rsidRDefault="00C95F6E" w:rsidP="00A52125">
      <w:pPr>
        <w:rPr>
          <w:rFonts w:cs="Times New Roman"/>
          <w:snapToGrid w:val="0"/>
          <w:szCs w:val="24"/>
          <w:lang w:bidi="ne-NP"/>
        </w:rPr>
      </w:pPr>
      <w:r w:rsidRPr="00B23EAD">
        <w:rPr>
          <w:rFonts w:cs="Times New Roman"/>
          <w:snapToGrid w:val="0"/>
          <w:szCs w:val="24"/>
          <w:lang w:bidi="ne-NP"/>
        </w:rPr>
        <w:t xml:space="preserve">The author has agreed that the library, Department of Civil Engineering, </w:t>
      </w:r>
      <w:proofErr w:type="spellStart"/>
      <w:r w:rsidRPr="00B23EAD">
        <w:rPr>
          <w:rFonts w:cs="Times New Roman"/>
          <w:snapToGrid w:val="0"/>
          <w:szCs w:val="24"/>
          <w:lang w:bidi="ne-NP"/>
        </w:rPr>
        <w:t>Pulchowk</w:t>
      </w:r>
      <w:proofErr w:type="spellEnd"/>
      <w:r w:rsidRPr="00B23EAD">
        <w:rPr>
          <w:rFonts w:cs="Times New Roman"/>
          <w:snapToGrid w:val="0"/>
          <w:szCs w:val="24"/>
          <w:lang w:bidi="ne-NP"/>
        </w:rPr>
        <w:t xml:space="preserve"> Campus, Institute of Engineering may make this thesis freely available for inspection. Moreover, the author has agreed that permission for extensive copying of this thesis for scholarly purpose may be granted by the professor(s) who supervised the work recorded herein or, in their absence, by the Head of the Department wherein the thesis was done. It is understood that the recognition will be given to the author of this thesis and to the Department of Civil Engineering, </w:t>
      </w:r>
      <w:proofErr w:type="spellStart"/>
      <w:r w:rsidRPr="00B23EAD">
        <w:rPr>
          <w:rFonts w:cs="Times New Roman"/>
          <w:snapToGrid w:val="0"/>
          <w:szCs w:val="24"/>
          <w:lang w:bidi="ne-NP"/>
        </w:rPr>
        <w:t>Pulchowk</w:t>
      </w:r>
      <w:proofErr w:type="spellEnd"/>
      <w:r w:rsidRPr="00B23EAD">
        <w:rPr>
          <w:rFonts w:cs="Times New Roman"/>
          <w:snapToGrid w:val="0"/>
          <w:szCs w:val="24"/>
          <w:lang w:bidi="ne-NP"/>
        </w:rPr>
        <w:t xml:space="preserve"> Campus, </w:t>
      </w:r>
      <w:r w:rsidR="000618EA" w:rsidRPr="00B23EAD">
        <w:rPr>
          <w:rFonts w:cs="Times New Roman"/>
          <w:snapToGrid w:val="0"/>
          <w:szCs w:val="24"/>
          <w:lang w:bidi="ne-NP"/>
        </w:rPr>
        <w:t>and Institute</w:t>
      </w:r>
      <w:r w:rsidRPr="00B23EAD">
        <w:rPr>
          <w:rFonts w:cs="Times New Roman"/>
          <w:snapToGrid w:val="0"/>
          <w:szCs w:val="24"/>
          <w:lang w:bidi="ne-NP"/>
        </w:rPr>
        <w:t xml:space="preserve"> of Engineering in any use of the material of this thesis. Copying, publication, or the other use of this thesis for financial gain without approval of the Department of Department of Civil Engineering, </w:t>
      </w:r>
      <w:proofErr w:type="spellStart"/>
      <w:r w:rsidRPr="00B23EAD">
        <w:rPr>
          <w:rFonts w:cs="Times New Roman"/>
          <w:snapToGrid w:val="0"/>
          <w:szCs w:val="24"/>
          <w:lang w:bidi="ne-NP"/>
        </w:rPr>
        <w:t>Pulchowk</w:t>
      </w:r>
      <w:proofErr w:type="spellEnd"/>
      <w:r w:rsidRPr="00B23EAD">
        <w:rPr>
          <w:rFonts w:cs="Times New Roman"/>
          <w:snapToGrid w:val="0"/>
          <w:szCs w:val="24"/>
          <w:lang w:bidi="ne-NP"/>
        </w:rPr>
        <w:t xml:space="preserve"> Campus, Institute of Engineering and author’s written permission is prohibited. </w:t>
      </w:r>
    </w:p>
    <w:p w14:paraId="2A26B39A" w14:textId="7EECC8A3" w:rsidR="00C95F6E" w:rsidRPr="00B23EAD" w:rsidRDefault="00C95F6E" w:rsidP="00A52125">
      <w:pPr>
        <w:spacing w:before="240"/>
        <w:rPr>
          <w:rFonts w:cs="Times New Roman"/>
          <w:snapToGrid w:val="0"/>
          <w:szCs w:val="24"/>
          <w:lang w:bidi="ne-NP"/>
        </w:rPr>
      </w:pPr>
      <w:r w:rsidRPr="00B23EAD">
        <w:rPr>
          <w:rFonts w:cs="Times New Roman"/>
          <w:snapToGrid w:val="0"/>
          <w:szCs w:val="24"/>
          <w:lang w:bidi="ne-NP"/>
        </w:rPr>
        <w:t>Request for permission to copy or to make any other use of the material in this thesis in whole or in part should be addressed to:</w:t>
      </w:r>
    </w:p>
    <w:p w14:paraId="39D3F023" w14:textId="2E00AAAB" w:rsidR="00F60091" w:rsidRDefault="00F60091" w:rsidP="00A52125">
      <w:pPr>
        <w:rPr>
          <w:snapToGrid w:val="0"/>
          <w:lang w:bidi="ne-NP"/>
        </w:rPr>
      </w:pPr>
    </w:p>
    <w:p w14:paraId="2160F1F5" w14:textId="77777777" w:rsidR="0082110C" w:rsidRPr="00B23EAD" w:rsidRDefault="0082110C" w:rsidP="00A52125">
      <w:pPr>
        <w:rPr>
          <w:snapToGrid w:val="0"/>
          <w:lang w:bidi="ne-NP"/>
        </w:rPr>
      </w:pPr>
    </w:p>
    <w:p w14:paraId="12B04243" w14:textId="77777777" w:rsidR="00F60091" w:rsidRPr="00B23EAD" w:rsidRDefault="00F60091" w:rsidP="00A52125">
      <w:pPr>
        <w:rPr>
          <w:rFonts w:eastAsiaTheme="minorEastAsia" w:cs="Times New Roman"/>
          <w:snapToGrid w:val="0"/>
          <w:color w:val="0D0D0D" w:themeColor="text1" w:themeTint="F2"/>
          <w:szCs w:val="24"/>
          <w:lang w:bidi="ne-NP"/>
        </w:rPr>
      </w:pPr>
    </w:p>
    <w:p w14:paraId="0EEACC20" w14:textId="5D399627" w:rsidR="00F60091" w:rsidRPr="00B23EAD" w:rsidRDefault="00334B6B" w:rsidP="00A52125">
      <w:pPr>
        <w:rPr>
          <w:rFonts w:eastAsiaTheme="minorEastAsia" w:cs="Times New Roman"/>
          <w:snapToGrid w:val="0"/>
          <w:color w:val="0D0D0D" w:themeColor="text1" w:themeTint="F2"/>
          <w:szCs w:val="24"/>
          <w:lang w:bidi="ne-NP"/>
        </w:rPr>
      </w:pPr>
      <w:r w:rsidRPr="00B23EAD">
        <w:rPr>
          <w:rFonts w:eastAsiaTheme="minorEastAsia" w:cs="Times New Roman"/>
          <w:snapToGrid w:val="0"/>
          <w:color w:val="0D0D0D" w:themeColor="text1" w:themeTint="F2"/>
          <w:szCs w:val="24"/>
          <w:lang w:bidi="ne-NP"/>
        </w:rPr>
        <w:t xml:space="preserve">                                                                            ………………………………………..</w:t>
      </w:r>
    </w:p>
    <w:p w14:paraId="60A59B8C" w14:textId="77777777" w:rsidR="00F60091" w:rsidRPr="00B23EAD" w:rsidRDefault="00F60091" w:rsidP="00A52125">
      <w:pPr>
        <w:jc w:val="right"/>
        <w:rPr>
          <w:rFonts w:eastAsiaTheme="minorEastAsia" w:cs="Times New Roman"/>
          <w:snapToGrid w:val="0"/>
          <w:color w:val="0D0D0D" w:themeColor="text1" w:themeTint="F2"/>
          <w:szCs w:val="24"/>
          <w:lang w:bidi="ne-NP"/>
        </w:rPr>
      </w:pPr>
      <w:r w:rsidRPr="00B23EAD">
        <w:rPr>
          <w:rFonts w:eastAsiaTheme="minorEastAsia" w:cs="Times New Roman"/>
          <w:snapToGrid w:val="0"/>
          <w:color w:val="0D0D0D" w:themeColor="text1" w:themeTint="F2"/>
          <w:szCs w:val="24"/>
          <w:lang w:bidi="ne-NP"/>
        </w:rPr>
        <w:t xml:space="preserve">Head of the Department </w:t>
      </w:r>
    </w:p>
    <w:p w14:paraId="4C4D4557" w14:textId="77777777" w:rsidR="00F60091" w:rsidRPr="00B23EAD" w:rsidRDefault="00F60091" w:rsidP="00A52125">
      <w:pPr>
        <w:jc w:val="right"/>
        <w:rPr>
          <w:rFonts w:eastAsiaTheme="minorEastAsia" w:cs="Times New Roman"/>
          <w:snapToGrid w:val="0"/>
          <w:color w:val="0D0D0D" w:themeColor="text1" w:themeTint="F2"/>
          <w:szCs w:val="24"/>
          <w:lang w:bidi="ne-NP"/>
        </w:rPr>
      </w:pPr>
      <w:r w:rsidRPr="00B23EAD">
        <w:rPr>
          <w:rFonts w:eastAsiaTheme="minorEastAsia" w:cs="Times New Roman"/>
          <w:snapToGrid w:val="0"/>
          <w:color w:val="0D0D0D" w:themeColor="text1" w:themeTint="F2"/>
          <w:szCs w:val="24"/>
          <w:lang w:bidi="ne-NP"/>
        </w:rPr>
        <w:t xml:space="preserve">Department of Civil Engineering, </w:t>
      </w:r>
    </w:p>
    <w:p w14:paraId="4B6A01A2" w14:textId="29FD3F03" w:rsidR="00F60091" w:rsidRPr="00B23EAD" w:rsidRDefault="00F60091" w:rsidP="00A52125">
      <w:pPr>
        <w:jc w:val="right"/>
        <w:rPr>
          <w:rFonts w:eastAsiaTheme="minorEastAsia" w:cs="Times New Roman"/>
          <w:snapToGrid w:val="0"/>
          <w:color w:val="0D0D0D" w:themeColor="text1" w:themeTint="F2"/>
          <w:szCs w:val="24"/>
          <w:lang w:bidi="ne-NP"/>
        </w:rPr>
      </w:pPr>
      <w:r w:rsidRPr="00B23EAD">
        <w:rPr>
          <w:rFonts w:eastAsiaTheme="minorEastAsia" w:cs="Times New Roman"/>
          <w:snapToGrid w:val="0"/>
          <w:color w:val="0D0D0D" w:themeColor="text1" w:themeTint="F2"/>
          <w:szCs w:val="24"/>
          <w:lang w:bidi="ne-NP"/>
        </w:rPr>
        <w:t>Institute of Engineering,</w:t>
      </w:r>
      <w:r w:rsidR="00DA47E2" w:rsidRPr="00B23EAD">
        <w:rPr>
          <w:rFonts w:eastAsiaTheme="minorEastAsia" w:cs="Times New Roman"/>
          <w:snapToGrid w:val="0"/>
          <w:color w:val="0D0D0D" w:themeColor="text1" w:themeTint="F2"/>
          <w:szCs w:val="24"/>
          <w:lang w:bidi="ne-NP"/>
        </w:rPr>
        <w:t xml:space="preserve"> </w:t>
      </w:r>
      <w:proofErr w:type="spellStart"/>
      <w:r w:rsidR="00DA47E2" w:rsidRPr="00B23EAD">
        <w:rPr>
          <w:rFonts w:eastAsiaTheme="minorEastAsia" w:cs="Times New Roman"/>
          <w:snapToGrid w:val="0"/>
          <w:color w:val="0D0D0D" w:themeColor="text1" w:themeTint="F2"/>
          <w:szCs w:val="24"/>
          <w:lang w:bidi="ne-NP"/>
        </w:rPr>
        <w:t>Pulchowk</w:t>
      </w:r>
      <w:proofErr w:type="spellEnd"/>
      <w:r w:rsidRPr="00B23EAD">
        <w:rPr>
          <w:rFonts w:eastAsiaTheme="minorEastAsia" w:cs="Times New Roman"/>
          <w:snapToGrid w:val="0"/>
          <w:color w:val="0D0D0D" w:themeColor="text1" w:themeTint="F2"/>
          <w:szCs w:val="24"/>
          <w:lang w:bidi="ne-NP"/>
        </w:rPr>
        <w:t xml:space="preserve"> Campus,</w:t>
      </w:r>
    </w:p>
    <w:p w14:paraId="3CCD7453" w14:textId="77777777" w:rsidR="00F60091" w:rsidRPr="00B23EAD" w:rsidRDefault="00F60091" w:rsidP="00A52125">
      <w:pPr>
        <w:jc w:val="right"/>
        <w:rPr>
          <w:rFonts w:eastAsiaTheme="minorEastAsia" w:cs="Times New Roman"/>
          <w:snapToGrid w:val="0"/>
          <w:color w:val="0D0D0D" w:themeColor="text1" w:themeTint="F2"/>
          <w:szCs w:val="24"/>
          <w:lang w:bidi="ne-NP"/>
        </w:rPr>
      </w:pPr>
      <w:proofErr w:type="spellStart"/>
      <w:r w:rsidRPr="00B23EAD">
        <w:rPr>
          <w:rFonts w:eastAsiaTheme="minorEastAsia" w:cs="Times New Roman"/>
          <w:snapToGrid w:val="0"/>
          <w:color w:val="0D0D0D" w:themeColor="text1" w:themeTint="F2"/>
          <w:szCs w:val="24"/>
          <w:lang w:bidi="ne-NP"/>
        </w:rPr>
        <w:t>Pulchowk</w:t>
      </w:r>
      <w:proofErr w:type="spellEnd"/>
      <w:r w:rsidRPr="00B23EAD">
        <w:rPr>
          <w:rFonts w:eastAsiaTheme="minorEastAsia" w:cs="Times New Roman"/>
          <w:snapToGrid w:val="0"/>
          <w:color w:val="0D0D0D" w:themeColor="text1" w:themeTint="F2"/>
          <w:szCs w:val="24"/>
          <w:lang w:bidi="ne-NP"/>
        </w:rPr>
        <w:t xml:space="preserve">, </w:t>
      </w:r>
      <w:proofErr w:type="spellStart"/>
      <w:r w:rsidRPr="00B23EAD">
        <w:rPr>
          <w:rFonts w:eastAsiaTheme="minorEastAsia" w:cs="Times New Roman"/>
          <w:snapToGrid w:val="0"/>
          <w:color w:val="0D0D0D" w:themeColor="text1" w:themeTint="F2"/>
          <w:szCs w:val="24"/>
          <w:lang w:bidi="ne-NP"/>
        </w:rPr>
        <w:t>Lalitpur</w:t>
      </w:r>
      <w:proofErr w:type="spellEnd"/>
      <w:r w:rsidRPr="00B23EAD">
        <w:rPr>
          <w:rFonts w:eastAsiaTheme="minorEastAsia" w:cs="Times New Roman"/>
          <w:snapToGrid w:val="0"/>
          <w:color w:val="0D0D0D" w:themeColor="text1" w:themeTint="F2"/>
          <w:szCs w:val="24"/>
          <w:lang w:bidi="ne-NP"/>
        </w:rPr>
        <w:t>, Nepal</w:t>
      </w:r>
    </w:p>
    <w:p w14:paraId="0D05CEF5" w14:textId="77777777" w:rsidR="009614B1" w:rsidRPr="00B23EAD" w:rsidRDefault="009614B1" w:rsidP="00A52125">
      <w:pPr>
        <w:rPr>
          <w:rFonts w:eastAsiaTheme="minorEastAsia" w:cs="Times New Roman"/>
          <w:snapToGrid w:val="0"/>
          <w:color w:val="0D0D0D" w:themeColor="text1" w:themeTint="F2"/>
          <w:szCs w:val="24"/>
          <w:lang w:bidi="ne-NP"/>
        </w:rPr>
      </w:pPr>
    </w:p>
    <w:p w14:paraId="0DB3BC62" w14:textId="77777777" w:rsidR="009614B1" w:rsidRPr="00B23EAD" w:rsidRDefault="009614B1" w:rsidP="00A52125">
      <w:pPr>
        <w:rPr>
          <w:rFonts w:eastAsiaTheme="minorEastAsia" w:cs="Times New Roman"/>
          <w:snapToGrid w:val="0"/>
          <w:color w:val="0D0D0D" w:themeColor="text1" w:themeTint="F2"/>
          <w:szCs w:val="24"/>
          <w:lang w:bidi="ne-NP"/>
        </w:rPr>
      </w:pPr>
    </w:p>
    <w:p w14:paraId="434EBDC3" w14:textId="77777777" w:rsidR="009614B1" w:rsidRPr="00B23EAD" w:rsidRDefault="009614B1" w:rsidP="00A52125">
      <w:pPr>
        <w:rPr>
          <w:rFonts w:eastAsiaTheme="minorEastAsia" w:cs="Times New Roman"/>
          <w:snapToGrid w:val="0"/>
          <w:color w:val="0D0D0D" w:themeColor="text1" w:themeTint="F2"/>
          <w:szCs w:val="24"/>
          <w:lang w:bidi="ne-NP"/>
        </w:rPr>
      </w:pPr>
    </w:p>
    <w:p w14:paraId="6367AEBB" w14:textId="77777777" w:rsidR="009614B1" w:rsidRPr="00B23EAD" w:rsidRDefault="009614B1" w:rsidP="00A52125">
      <w:pPr>
        <w:rPr>
          <w:rFonts w:eastAsiaTheme="minorEastAsia" w:cs="Times New Roman"/>
          <w:snapToGrid w:val="0"/>
          <w:color w:val="0D0D0D" w:themeColor="text1" w:themeTint="F2"/>
          <w:szCs w:val="24"/>
          <w:lang w:bidi="ne-NP"/>
        </w:rPr>
      </w:pPr>
    </w:p>
    <w:p w14:paraId="1BA72E5A" w14:textId="77777777" w:rsidR="009614B1" w:rsidRPr="00B23EAD" w:rsidRDefault="009614B1" w:rsidP="00A52125">
      <w:pPr>
        <w:rPr>
          <w:rFonts w:eastAsiaTheme="minorEastAsia" w:cs="Times New Roman"/>
          <w:snapToGrid w:val="0"/>
          <w:color w:val="0D0D0D" w:themeColor="text1" w:themeTint="F2"/>
          <w:szCs w:val="24"/>
          <w:lang w:bidi="ne-NP"/>
        </w:rPr>
      </w:pPr>
    </w:p>
    <w:p w14:paraId="3B62B79B" w14:textId="77777777" w:rsidR="00FD73F1" w:rsidRPr="00B23EAD" w:rsidRDefault="00FD73F1" w:rsidP="00A52125">
      <w:pPr>
        <w:rPr>
          <w:rFonts w:eastAsiaTheme="minorEastAsia" w:cs="Times New Roman"/>
          <w:snapToGrid w:val="0"/>
          <w:color w:val="0D0D0D" w:themeColor="text1" w:themeTint="F2"/>
          <w:szCs w:val="24"/>
          <w:lang w:bidi="ne-NP"/>
        </w:rPr>
      </w:pPr>
    </w:p>
    <w:p w14:paraId="2CA53584" w14:textId="77777777" w:rsidR="00F60091" w:rsidRPr="00B23EAD" w:rsidRDefault="00F60091" w:rsidP="00BD296B">
      <w:pPr>
        <w:spacing w:after="0"/>
        <w:jc w:val="center"/>
        <w:rPr>
          <w:rFonts w:eastAsiaTheme="minorEastAsia" w:cs="Times New Roman"/>
          <w:b/>
          <w:bCs/>
          <w:color w:val="0D0D0D" w:themeColor="text1" w:themeTint="F2"/>
          <w:szCs w:val="24"/>
          <w:lang w:bidi="ne-NP"/>
        </w:rPr>
      </w:pPr>
      <w:r w:rsidRPr="00B23EAD">
        <w:rPr>
          <w:rFonts w:eastAsiaTheme="minorEastAsia" w:cs="Times New Roman"/>
          <w:b/>
          <w:bCs/>
          <w:color w:val="0D0D0D" w:themeColor="text1" w:themeTint="F2"/>
          <w:szCs w:val="24"/>
          <w:lang w:bidi="ne-NP"/>
        </w:rPr>
        <w:lastRenderedPageBreak/>
        <w:t>TRIBHUVAN UNIVERSITY</w:t>
      </w:r>
    </w:p>
    <w:p w14:paraId="5902CEB6" w14:textId="77777777" w:rsidR="00F60091" w:rsidRPr="00B23EAD" w:rsidRDefault="00F60091" w:rsidP="00BD296B">
      <w:pPr>
        <w:spacing w:after="0"/>
        <w:jc w:val="center"/>
        <w:rPr>
          <w:rFonts w:eastAsiaTheme="minorEastAsia" w:cs="Times New Roman"/>
          <w:b/>
          <w:bCs/>
          <w:color w:val="0D0D0D" w:themeColor="text1" w:themeTint="F2"/>
          <w:szCs w:val="24"/>
          <w:lang w:bidi="ne-NP"/>
        </w:rPr>
      </w:pPr>
      <w:r w:rsidRPr="00B23EAD">
        <w:rPr>
          <w:rFonts w:eastAsiaTheme="minorEastAsia" w:cs="Times New Roman"/>
          <w:b/>
          <w:bCs/>
          <w:color w:val="0D0D0D" w:themeColor="text1" w:themeTint="F2"/>
          <w:szCs w:val="24"/>
          <w:lang w:bidi="ne-NP"/>
        </w:rPr>
        <w:t>INSTITUTE OF ENGINEERING</w:t>
      </w:r>
    </w:p>
    <w:p w14:paraId="5BC0FA13" w14:textId="13F0D1A5" w:rsidR="00F60091" w:rsidRPr="00B23EAD" w:rsidRDefault="000E1E57" w:rsidP="00BD296B">
      <w:pPr>
        <w:spacing w:after="0"/>
        <w:jc w:val="center"/>
        <w:rPr>
          <w:rFonts w:eastAsiaTheme="minorEastAsia" w:cs="Times New Roman"/>
          <w:b/>
          <w:bCs/>
          <w:snapToGrid w:val="0"/>
          <w:color w:val="0D0D0D" w:themeColor="text1" w:themeTint="F2"/>
          <w:szCs w:val="24"/>
          <w:lang w:bidi="ne-NP"/>
        </w:rPr>
      </w:pPr>
      <w:r w:rsidRPr="00B23EAD">
        <w:rPr>
          <w:rFonts w:eastAsia="Times New Roman"/>
          <w:b/>
          <w:bCs/>
          <w:snapToGrid w:val="0"/>
          <w:lang w:bidi="ne-NP"/>
        </w:rPr>
        <w:t>PULCHOWK</w:t>
      </w:r>
      <w:r w:rsidR="00F60091" w:rsidRPr="00B23EAD">
        <w:rPr>
          <w:rFonts w:eastAsiaTheme="minorEastAsia" w:cs="Times New Roman"/>
          <w:b/>
          <w:bCs/>
          <w:snapToGrid w:val="0"/>
          <w:color w:val="0D0D0D" w:themeColor="text1" w:themeTint="F2"/>
          <w:szCs w:val="24"/>
          <w:lang w:bidi="ne-NP"/>
        </w:rPr>
        <w:t xml:space="preserve"> CAMPUS</w:t>
      </w:r>
    </w:p>
    <w:p w14:paraId="1546A291" w14:textId="77777777" w:rsidR="00F60091" w:rsidRPr="00B23EAD" w:rsidRDefault="00F60091" w:rsidP="00BD296B">
      <w:pPr>
        <w:spacing w:after="0"/>
        <w:jc w:val="center"/>
        <w:rPr>
          <w:rFonts w:eastAsiaTheme="minorEastAsia" w:cs="Times New Roman"/>
          <w:b/>
          <w:bCs/>
          <w:color w:val="0D0D0D" w:themeColor="text1" w:themeTint="F2"/>
          <w:szCs w:val="24"/>
          <w:lang w:bidi="ne-NP"/>
        </w:rPr>
      </w:pPr>
      <w:r w:rsidRPr="00B23EAD">
        <w:rPr>
          <w:rFonts w:eastAsiaTheme="minorEastAsia" w:cs="Times New Roman"/>
          <w:b/>
          <w:bCs/>
          <w:color w:val="0D0D0D" w:themeColor="text1" w:themeTint="F2"/>
          <w:szCs w:val="24"/>
          <w:lang w:bidi="ne-NP"/>
        </w:rPr>
        <w:t xml:space="preserve">DEPARTMENT OF </w:t>
      </w:r>
      <w:r w:rsidRPr="00B23EAD">
        <w:rPr>
          <w:rFonts w:eastAsiaTheme="minorEastAsia" w:cs="Times New Roman"/>
          <w:b/>
          <w:bCs/>
          <w:snapToGrid w:val="0"/>
          <w:color w:val="0D0D0D" w:themeColor="text1" w:themeTint="F2"/>
          <w:szCs w:val="24"/>
          <w:lang w:bidi="ne-NP"/>
        </w:rPr>
        <w:t>CIVIL ENGINEERING</w:t>
      </w:r>
    </w:p>
    <w:p w14:paraId="4980F403" w14:textId="07673DF9" w:rsidR="00F60091" w:rsidRDefault="00F60091" w:rsidP="00BD296B">
      <w:pPr>
        <w:spacing w:after="0"/>
        <w:jc w:val="center"/>
        <w:rPr>
          <w:rFonts w:eastAsiaTheme="minorEastAsia" w:cs="Times New Roman"/>
          <w:b/>
          <w:bCs/>
          <w:color w:val="0D0D0D" w:themeColor="text1" w:themeTint="F2"/>
          <w:szCs w:val="24"/>
          <w:lang w:bidi="ne-NP"/>
        </w:rPr>
      </w:pPr>
      <w:r w:rsidRPr="00B23EAD">
        <w:rPr>
          <w:rFonts w:eastAsiaTheme="minorEastAsia" w:cs="Times New Roman"/>
          <w:b/>
          <w:bCs/>
          <w:color w:val="0D0D0D" w:themeColor="text1" w:themeTint="F2"/>
          <w:szCs w:val="24"/>
          <w:lang w:bidi="ne-NP"/>
        </w:rPr>
        <w:t>PULCHOWK, LALITPUR</w:t>
      </w:r>
    </w:p>
    <w:p w14:paraId="25CE84C6" w14:textId="5C6A309D" w:rsidR="00BD296B" w:rsidRPr="00BD296B" w:rsidRDefault="00BD296B" w:rsidP="006703CD">
      <w:pPr>
        <w:pStyle w:val="Style1"/>
      </w:pPr>
      <w:bookmarkStart w:id="4" w:name="_Toc83230656"/>
      <w:r w:rsidRPr="00BD296B">
        <w:t>APPROVAL PAGE</w:t>
      </w:r>
      <w:bookmarkEnd w:id="4"/>
    </w:p>
    <w:p w14:paraId="78A4A4C7" w14:textId="7B8A8574" w:rsidR="00C95F6E" w:rsidRPr="00B23EAD" w:rsidRDefault="00C95F6E" w:rsidP="00A52125">
      <w:pPr>
        <w:rPr>
          <w:rFonts w:cs="Times New Roman"/>
          <w:iCs/>
          <w:color w:val="000000"/>
          <w:szCs w:val="24"/>
        </w:rPr>
      </w:pPr>
      <w:r w:rsidRPr="00B23EAD">
        <w:rPr>
          <w:rFonts w:eastAsia="Times New Roman" w:cs="Times New Roman"/>
          <w:szCs w:val="24"/>
        </w:rPr>
        <w:t>The undersigned certify that they have read</w:t>
      </w:r>
      <w:r w:rsidRPr="00B42E17">
        <w:rPr>
          <w:rFonts w:eastAsia="Times New Roman" w:cs="Times New Roman"/>
          <w:szCs w:val="24"/>
        </w:rPr>
        <w:t>, and recommended to the Institute of Engineering fo</w:t>
      </w:r>
      <w:r w:rsidR="00AE58D2" w:rsidRPr="00B42E17">
        <w:rPr>
          <w:rFonts w:eastAsia="Times New Roman" w:cs="Times New Roman"/>
          <w:szCs w:val="24"/>
        </w:rPr>
        <w:t>r acceptance, a thesis entitled,</w:t>
      </w:r>
      <w:r w:rsidR="00590147" w:rsidRPr="00B42E17">
        <w:rPr>
          <w:rFonts w:eastAsia="Times New Roman" w:cs="Times New Roman"/>
          <w:szCs w:val="24"/>
        </w:rPr>
        <w:t xml:space="preserve"> </w:t>
      </w:r>
      <w:r w:rsidRPr="00B42E17">
        <w:rPr>
          <w:rFonts w:cs="Times New Roman"/>
          <w:bCs/>
          <w:color w:val="000000"/>
          <w:szCs w:val="24"/>
        </w:rPr>
        <w:t>"</w:t>
      </w:r>
      <w:r w:rsidR="00850821" w:rsidRPr="00B42E17">
        <w:rPr>
          <w:rFonts w:cs="Times New Roman"/>
          <w:b/>
          <w:bCs/>
          <w:color w:val="000000"/>
          <w:szCs w:val="24"/>
        </w:rPr>
        <w:t xml:space="preserve">Analysis of Bearing Capacity of Strip Foundation on Cohesive Soil with Soil Patch of Different Property by Using </w:t>
      </w:r>
      <w:r w:rsidR="000B0A94">
        <w:rPr>
          <w:rFonts w:cs="Times New Roman"/>
          <w:b/>
          <w:bCs/>
          <w:color w:val="000000"/>
          <w:szCs w:val="24"/>
        </w:rPr>
        <w:t>FEM</w:t>
      </w:r>
      <w:r w:rsidRPr="00B42E17">
        <w:rPr>
          <w:rFonts w:cs="Times New Roman"/>
          <w:bCs/>
          <w:color w:val="000000"/>
          <w:szCs w:val="24"/>
        </w:rPr>
        <w:t>"</w:t>
      </w:r>
      <w:r w:rsidRPr="00B42E17">
        <w:rPr>
          <w:rFonts w:cs="Times New Roman"/>
          <w:iCs/>
          <w:color w:val="000000"/>
          <w:szCs w:val="24"/>
        </w:rPr>
        <w:t xml:space="preserve"> </w:t>
      </w:r>
      <w:r w:rsidRPr="00B42E17">
        <w:rPr>
          <w:rFonts w:eastAsia="Times New Roman" w:cs="Times New Roman"/>
          <w:bCs/>
          <w:szCs w:val="24"/>
        </w:rPr>
        <w:t>submitted</w:t>
      </w:r>
      <w:r w:rsidR="00AE58D2" w:rsidRPr="00B42E17">
        <w:rPr>
          <w:rFonts w:eastAsia="Times New Roman" w:cs="Times New Roman"/>
          <w:szCs w:val="24"/>
        </w:rPr>
        <w:t xml:space="preserve"> by Mr. Kushal Bijukchhe (074/</w:t>
      </w:r>
      <w:proofErr w:type="spellStart"/>
      <w:r w:rsidR="00AE58D2" w:rsidRPr="00B42E17">
        <w:rPr>
          <w:rFonts w:eastAsia="Times New Roman" w:cs="Times New Roman"/>
          <w:szCs w:val="24"/>
        </w:rPr>
        <w:t>MSGtE</w:t>
      </w:r>
      <w:proofErr w:type="spellEnd"/>
      <w:r w:rsidR="00AE58D2" w:rsidRPr="00B42E17">
        <w:rPr>
          <w:rFonts w:eastAsia="Times New Roman" w:cs="Times New Roman"/>
          <w:szCs w:val="24"/>
        </w:rPr>
        <w:t>/008</w:t>
      </w:r>
      <w:r w:rsidRPr="00B42E17">
        <w:rPr>
          <w:rFonts w:eastAsia="Times New Roman" w:cs="Times New Roman"/>
          <w:szCs w:val="24"/>
        </w:rPr>
        <w:t>) in partial fulfillmen</w:t>
      </w:r>
      <w:r w:rsidR="00AE58D2" w:rsidRPr="00B42E17">
        <w:rPr>
          <w:rFonts w:eastAsia="Times New Roman" w:cs="Times New Roman"/>
          <w:szCs w:val="24"/>
        </w:rPr>
        <w:t>t of the requirement</w:t>
      </w:r>
      <w:r w:rsidRPr="00B23EAD">
        <w:rPr>
          <w:rFonts w:eastAsia="Times New Roman" w:cs="Times New Roman"/>
          <w:szCs w:val="24"/>
        </w:rPr>
        <w:t xml:space="preserve"> for the degree of Master of Science in Geotechnical Engineering.</w:t>
      </w:r>
    </w:p>
    <w:p w14:paraId="5F527029" w14:textId="77777777" w:rsidR="00C95F6E" w:rsidRDefault="00C95F6E" w:rsidP="00A52125">
      <w:pPr>
        <w:jc w:val="right"/>
        <w:rPr>
          <w:rFonts w:eastAsia="Times New Roman" w:cs="Times New Roman"/>
          <w:szCs w:val="24"/>
        </w:rPr>
      </w:pPr>
    </w:p>
    <w:p w14:paraId="6BD15C8D" w14:textId="77777777" w:rsidR="00E37666" w:rsidRDefault="00E37666" w:rsidP="00A52125">
      <w:pPr>
        <w:jc w:val="right"/>
        <w:rPr>
          <w:rFonts w:eastAsia="Times New Roman" w:cs="Times New Roman"/>
          <w:szCs w:val="24"/>
        </w:rPr>
      </w:pPr>
    </w:p>
    <w:p w14:paraId="43131559" w14:textId="77777777" w:rsidR="00D279BB" w:rsidRPr="00B23EAD" w:rsidRDefault="00D279BB" w:rsidP="00A52125">
      <w:pPr>
        <w:jc w:val="right"/>
        <w:rPr>
          <w:rFonts w:eastAsia="Times New Roman" w:cs="Times New Roman"/>
          <w:szCs w:val="24"/>
        </w:rPr>
      </w:pPr>
    </w:p>
    <w:p w14:paraId="78A5B71F" w14:textId="77777777" w:rsidR="00C95F6E" w:rsidRPr="00B23EAD" w:rsidRDefault="00C95F6E" w:rsidP="00A52125">
      <w:pPr>
        <w:jc w:val="right"/>
        <w:rPr>
          <w:rFonts w:eastAsia="Times New Roman" w:cs="Times New Roman"/>
          <w:szCs w:val="24"/>
        </w:rPr>
      </w:pPr>
      <w:r w:rsidRPr="00B23EAD">
        <w:rPr>
          <w:rFonts w:eastAsia="Times New Roman" w:cs="Times New Roman"/>
          <w:szCs w:val="24"/>
        </w:rPr>
        <w:t>..…..…………………………………………</w:t>
      </w:r>
    </w:p>
    <w:p w14:paraId="260827A5" w14:textId="77777777" w:rsidR="00BD296B" w:rsidRDefault="00BD296B" w:rsidP="00A52125">
      <w:pPr>
        <w:jc w:val="right"/>
        <w:rPr>
          <w:rFonts w:eastAsia="Times New Roman" w:cs="Times New Roman"/>
          <w:szCs w:val="24"/>
        </w:rPr>
      </w:pPr>
      <w:r w:rsidRPr="00B23EAD">
        <w:rPr>
          <w:snapToGrid w:val="0"/>
          <w:lang w:bidi="ne-NP"/>
        </w:rPr>
        <w:t>Program Coordinator</w:t>
      </w:r>
      <w:r>
        <w:rPr>
          <w:rFonts w:eastAsia="Times New Roman" w:cs="Times New Roman"/>
          <w:szCs w:val="24"/>
        </w:rPr>
        <w:t xml:space="preserve"> and </w:t>
      </w:r>
      <w:r w:rsidR="00191328" w:rsidRPr="00B23EAD">
        <w:rPr>
          <w:rFonts w:eastAsia="Times New Roman" w:cs="Times New Roman"/>
          <w:szCs w:val="24"/>
        </w:rPr>
        <w:t xml:space="preserve">Supervisor, </w:t>
      </w:r>
    </w:p>
    <w:p w14:paraId="086F257D" w14:textId="21E5BDA9" w:rsidR="00C95F6E" w:rsidRPr="00B23EAD" w:rsidRDefault="00C95F6E" w:rsidP="00A52125">
      <w:pPr>
        <w:jc w:val="right"/>
        <w:rPr>
          <w:rFonts w:eastAsia="Times New Roman" w:cs="Times New Roman"/>
          <w:szCs w:val="24"/>
        </w:rPr>
      </w:pPr>
      <w:r w:rsidRPr="00B23EAD">
        <w:rPr>
          <w:rFonts w:eastAsia="Times New Roman" w:cs="Times New Roman"/>
          <w:szCs w:val="24"/>
        </w:rPr>
        <w:t xml:space="preserve">Dr. </w:t>
      </w:r>
      <w:r w:rsidR="00191328" w:rsidRPr="00B23EAD">
        <w:rPr>
          <w:rFonts w:eastAsia="Times New Roman" w:cs="Times New Roman"/>
          <w:szCs w:val="24"/>
        </w:rPr>
        <w:t xml:space="preserve">Santosh Kumar </w:t>
      </w:r>
      <w:proofErr w:type="spellStart"/>
      <w:r w:rsidR="00191328" w:rsidRPr="00B23EAD">
        <w:rPr>
          <w:rFonts w:eastAsia="Times New Roman" w:cs="Times New Roman"/>
          <w:szCs w:val="24"/>
        </w:rPr>
        <w:t>Yadav</w:t>
      </w:r>
      <w:proofErr w:type="spellEnd"/>
    </w:p>
    <w:p w14:paraId="2AFDDE64" w14:textId="77777777" w:rsidR="00C95F6E" w:rsidRPr="00B23EAD" w:rsidRDefault="00C95F6E" w:rsidP="00A52125">
      <w:pPr>
        <w:jc w:val="right"/>
        <w:rPr>
          <w:rFonts w:eastAsia="Times New Roman" w:cs="Times New Roman"/>
          <w:szCs w:val="24"/>
        </w:rPr>
      </w:pPr>
      <w:r w:rsidRPr="00B23EAD">
        <w:rPr>
          <w:rFonts w:eastAsia="Times New Roman" w:cs="Times New Roman"/>
          <w:szCs w:val="24"/>
        </w:rPr>
        <w:t>Department of Civil Engineering</w:t>
      </w:r>
    </w:p>
    <w:p w14:paraId="6150A74A" w14:textId="5B4D2112" w:rsidR="00C95F6E" w:rsidRPr="00B23EAD" w:rsidRDefault="00C95F6E" w:rsidP="00A52125">
      <w:pPr>
        <w:jc w:val="right"/>
        <w:rPr>
          <w:rFonts w:eastAsia="Times New Roman" w:cs="Times New Roman"/>
          <w:szCs w:val="24"/>
        </w:rPr>
      </w:pPr>
      <w:r w:rsidRPr="00B23EAD">
        <w:rPr>
          <w:rFonts w:eastAsia="Times New Roman" w:cs="Times New Roman"/>
          <w:szCs w:val="24"/>
        </w:rPr>
        <w:t>Institute of Engineering</w:t>
      </w:r>
      <w:r w:rsidR="00BD296B">
        <w:rPr>
          <w:rFonts w:eastAsia="Times New Roman" w:cs="Times New Roman"/>
          <w:szCs w:val="24"/>
        </w:rPr>
        <w:t xml:space="preserve">, </w:t>
      </w:r>
      <w:proofErr w:type="spellStart"/>
      <w:r w:rsidRPr="00B23EAD">
        <w:rPr>
          <w:rFonts w:eastAsia="Times New Roman" w:cs="Times New Roman"/>
          <w:szCs w:val="24"/>
        </w:rPr>
        <w:t>Pulchowk</w:t>
      </w:r>
      <w:proofErr w:type="spellEnd"/>
      <w:r w:rsidRPr="00B23EAD">
        <w:rPr>
          <w:rFonts w:eastAsia="Times New Roman" w:cs="Times New Roman"/>
          <w:szCs w:val="24"/>
        </w:rPr>
        <w:t xml:space="preserve"> Campus</w:t>
      </w:r>
    </w:p>
    <w:p w14:paraId="6E2EAEFA" w14:textId="77777777" w:rsidR="00C95F6E" w:rsidRDefault="00C95F6E" w:rsidP="00A52125">
      <w:pPr>
        <w:jc w:val="right"/>
        <w:rPr>
          <w:rFonts w:eastAsia="Times New Roman" w:cs="Times New Roman"/>
          <w:szCs w:val="24"/>
        </w:rPr>
      </w:pPr>
    </w:p>
    <w:p w14:paraId="3F2AE649" w14:textId="77777777" w:rsidR="00E37666" w:rsidRDefault="00E37666" w:rsidP="00A52125">
      <w:pPr>
        <w:jc w:val="right"/>
        <w:rPr>
          <w:rFonts w:eastAsia="Times New Roman" w:cs="Times New Roman"/>
          <w:szCs w:val="24"/>
        </w:rPr>
      </w:pPr>
    </w:p>
    <w:p w14:paraId="563AE971" w14:textId="77777777" w:rsidR="00BD296B" w:rsidRPr="00B23EAD" w:rsidRDefault="00BD296B" w:rsidP="00BD296B">
      <w:pPr>
        <w:jc w:val="right"/>
        <w:rPr>
          <w:rFonts w:eastAsia="Times New Roman" w:cs="Times New Roman"/>
          <w:szCs w:val="24"/>
        </w:rPr>
      </w:pPr>
    </w:p>
    <w:p w14:paraId="2D1A8891" w14:textId="77777777" w:rsidR="00BD296B" w:rsidRPr="00B23EAD" w:rsidRDefault="00BD296B" w:rsidP="00BD296B">
      <w:pPr>
        <w:jc w:val="right"/>
        <w:rPr>
          <w:rFonts w:eastAsia="Times New Roman" w:cs="Times New Roman"/>
          <w:szCs w:val="24"/>
        </w:rPr>
      </w:pPr>
      <w:r w:rsidRPr="00B23EAD">
        <w:rPr>
          <w:rFonts w:eastAsia="Times New Roman" w:cs="Times New Roman"/>
          <w:szCs w:val="24"/>
        </w:rPr>
        <w:t>..…..…………………………………………</w:t>
      </w:r>
    </w:p>
    <w:p w14:paraId="0FFB98A5" w14:textId="0EFCEDC2" w:rsidR="00C95F6E" w:rsidRPr="00B23EAD" w:rsidRDefault="00BD296B" w:rsidP="00A52125">
      <w:pPr>
        <w:jc w:val="right"/>
        <w:rPr>
          <w:snapToGrid w:val="0"/>
          <w:lang w:bidi="ne-NP"/>
        </w:rPr>
      </w:pPr>
      <w:r>
        <w:rPr>
          <w:snapToGrid w:val="0"/>
          <w:lang w:bidi="ne-NP"/>
        </w:rPr>
        <w:t>External Examiner</w:t>
      </w:r>
    </w:p>
    <w:p w14:paraId="421BB41A" w14:textId="488F9C9F" w:rsidR="00C95F6E" w:rsidRPr="00B23EAD" w:rsidRDefault="000655DA" w:rsidP="00A52125">
      <w:pPr>
        <w:jc w:val="right"/>
        <w:rPr>
          <w:snapToGrid w:val="0"/>
          <w:lang w:bidi="ne-NP"/>
        </w:rPr>
      </w:pPr>
      <w:proofErr w:type="spellStart"/>
      <w:r>
        <w:rPr>
          <w:snapToGrid w:val="0"/>
          <w:lang w:bidi="ne-NP"/>
        </w:rPr>
        <w:t>Er</w:t>
      </w:r>
      <w:proofErr w:type="spellEnd"/>
      <w:r>
        <w:rPr>
          <w:snapToGrid w:val="0"/>
          <w:lang w:bidi="ne-NP"/>
        </w:rPr>
        <w:t xml:space="preserve">. </w:t>
      </w:r>
      <w:proofErr w:type="spellStart"/>
      <w:r>
        <w:rPr>
          <w:snapToGrid w:val="0"/>
          <w:lang w:bidi="ne-NP"/>
        </w:rPr>
        <w:t>Abhay</w:t>
      </w:r>
      <w:proofErr w:type="spellEnd"/>
      <w:r>
        <w:rPr>
          <w:snapToGrid w:val="0"/>
          <w:lang w:bidi="ne-NP"/>
        </w:rPr>
        <w:t xml:space="preserve"> Kumar </w:t>
      </w:r>
      <w:proofErr w:type="spellStart"/>
      <w:r>
        <w:rPr>
          <w:snapToGrid w:val="0"/>
          <w:lang w:bidi="ne-NP"/>
        </w:rPr>
        <w:t>Mandal</w:t>
      </w:r>
      <w:proofErr w:type="spellEnd"/>
    </w:p>
    <w:p w14:paraId="10E2A0A5" w14:textId="21EC4448" w:rsidR="00364D2B" w:rsidRDefault="00364D2B" w:rsidP="00364D2B">
      <w:pPr>
        <w:jc w:val="right"/>
        <w:rPr>
          <w:snapToGrid w:val="0"/>
          <w:lang w:bidi="ne-NP"/>
        </w:rPr>
      </w:pPr>
      <w:r>
        <w:rPr>
          <w:snapToGrid w:val="0"/>
          <w:lang w:bidi="ne-NP"/>
        </w:rPr>
        <w:t>Geotechnical Engineer</w:t>
      </w:r>
      <w:r w:rsidR="000655DA">
        <w:rPr>
          <w:snapToGrid w:val="0"/>
          <w:lang w:bidi="ne-NP"/>
        </w:rPr>
        <w:t>, AVIC International</w:t>
      </w:r>
    </w:p>
    <w:p w14:paraId="6E90AC32" w14:textId="77777777" w:rsidR="00E37666" w:rsidRPr="00B23EAD" w:rsidRDefault="00E37666" w:rsidP="00364D2B">
      <w:pPr>
        <w:jc w:val="right"/>
        <w:rPr>
          <w:snapToGrid w:val="0"/>
          <w:lang w:bidi="ne-NP"/>
        </w:rPr>
      </w:pPr>
    </w:p>
    <w:p w14:paraId="5EE55288" w14:textId="41167CD8" w:rsidR="00372EA9" w:rsidRDefault="000655DA" w:rsidP="00364D2B">
      <w:pPr>
        <w:jc w:val="right"/>
        <w:rPr>
          <w:rFonts w:eastAsia="+mn-ea" w:cs="Times New Roman"/>
          <w:b/>
          <w:bCs/>
          <w:szCs w:val="24"/>
          <w:lang w:bidi="ne-NP"/>
        </w:rPr>
      </w:pPr>
      <w:r>
        <w:rPr>
          <w:rFonts w:eastAsia="Times New Roman" w:cs="Times New Roman"/>
          <w:szCs w:val="24"/>
        </w:rPr>
        <w:t>September</w:t>
      </w:r>
      <w:r w:rsidR="00C95F6E" w:rsidRPr="00B23EAD">
        <w:rPr>
          <w:rFonts w:eastAsia="Times New Roman" w:cs="Times New Roman"/>
          <w:szCs w:val="24"/>
        </w:rPr>
        <w:t xml:space="preserve"> 202</w:t>
      </w:r>
      <w:r w:rsidR="00191328" w:rsidRPr="00B23EAD">
        <w:rPr>
          <w:rFonts w:eastAsia="Times New Roman" w:cs="Times New Roman"/>
          <w:szCs w:val="24"/>
        </w:rPr>
        <w:t>1</w:t>
      </w:r>
    </w:p>
    <w:p w14:paraId="63F3996A" w14:textId="06BB6A2F" w:rsidR="003D29EF" w:rsidRPr="003D6B02" w:rsidRDefault="003D29EF" w:rsidP="00A52125">
      <w:pPr>
        <w:pStyle w:val="Style1"/>
      </w:pPr>
      <w:bookmarkStart w:id="5" w:name="_Toc451080401"/>
      <w:bookmarkStart w:id="6" w:name="_Toc530233053"/>
      <w:bookmarkStart w:id="7" w:name="_Toc33351788"/>
      <w:bookmarkStart w:id="8" w:name="_Toc83230657"/>
      <w:r w:rsidRPr="003D6B02">
        <w:lastRenderedPageBreak/>
        <w:t>ABSTRACT</w:t>
      </w:r>
      <w:bookmarkEnd w:id="5"/>
      <w:bookmarkEnd w:id="6"/>
      <w:bookmarkEnd w:id="7"/>
      <w:bookmarkEnd w:id="8"/>
    </w:p>
    <w:p w14:paraId="235FD420" w14:textId="1DFF9D24" w:rsidR="003D6B02" w:rsidRDefault="003D6B02" w:rsidP="00A52125">
      <w:pPr>
        <w:rPr>
          <w:rFonts w:cs="Times New Roman"/>
          <w:bCs/>
          <w:szCs w:val="24"/>
        </w:rPr>
      </w:pPr>
      <w:r w:rsidRPr="003D6B02">
        <w:rPr>
          <w:rFonts w:cs="Times New Roman"/>
          <w:bCs/>
          <w:szCs w:val="24"/>
        </w:rPr>
        <w:t xml:space="preserve">Soil in its natural form is a non-homogeneous mass, with possibilities of consisting more than one layer and pockets of heterogeneity. The pocket of heterogeneity explicitly includes the presence of void and the presence of soil of contrasting properties. </w:t>
      </w:r>
      <w:r>
        <w:rPr>
          <w:rFonts w:cs="Times New Roman"/>
          <w:bCs/>
          <w:szCs w:val="24"/>
        </w:rPr>
        <w:t xml:space="preserve">Such </w:t>
      </w:r>
      <w:r w:rsidRPr="00B23EAD">
        <w:rPr>
          <w:rFonts w:eastAsia="Times New Roman" w:cs="Times New Roman"/>
          <w:szCs w:val="24"/>
        </w:rPr>
        <w:t xml:space="preserve">pockets or patches of discontinuity in the soil may cause unfavorable and unpredictable performance of the </w:t>
      </w:r>
      <w:r>
        <w:rPr>
          <w:rFonts w:eastAsia="Times New Roman" w:cs="Times New Roman"/>
          <w:szCs w:val="24"/>
        </w:rPr>
        <w:t>foundation</w:t>
      </w:r>
      <w:r w:rsidRPr="00B23EAD">
        <w:rPr>
          <w:rFonts w:eastAsia="Times New Roman" w:cs="Times New Roman"/>
          <w:szCs w:val="24"/>
        </w:rPr>
        <w:t xml:space="preserve"> build over them. In that case, such pockets of soil should be studied thoroughly before construction over or near its vicinity</w:t>
      </w:r>
      <w:r>
        <w:rPr>
          <w:rFonts w:eastAsia="Times New Roman" w:cs="Times New Roman"/>
          <w:szCs w:val="24"/>
        </w:rPr>
        <w:t>.</w:t>
      </w:r>
    </w:p>
    <w:p w14:paraId="58EF9D8C" w14:textId="77777777" w:rsidR="003D6B02" w:rsidRDefault="003D6B02" w:rsidP="00A52125">
      <w:pPr>
        <w:rPr>
          <w:rFonts w:cs="Times New Roman"/>
          <w:bCs/>
          <w:szCs w:val="24"/>
        </w:rPr>
      </w:pPr>
      <w:r w:rsidRPr="003D6B02">
        <w:rPr>
          <w:rFonts w:cs="Times New Roman"/>
          <w:bCs/>
          <w:szCs w:val="24"/>
        </w:rPr>
        <w:t>The present study deals with the determination of bearing capacity of surface strip foundation resting over cohesive soil with continuous square soil patch of different consistency than that of parent soil. The analysis was made using the finite element software in which the soil was modelled as an elastic perfectly plastic material. The soil domain was discretized using 15-noded plane strain triangular elements. The parametric study includes the effect of vertical and horizontal position of square shaped soil patch with respect to foundation</w:t>
      </w:r>
      <w:r>
        <w:rPr>
          <w:rFonts w:cs="Times New Roman"/>
          <w:bCs/>
          <w:szCs w:val="24"/>
        </w:rPr>
        <w:t>, effect of size of the soil patch</w:t>
      </w:r>
      <w:r w:rsidRPr="003D6B02">
        <w:rPr>
          <w:rFonts w:cs="Times New Roman"/>
          <w:bCs/>
          <w:szCs w:val="24"/>
        </w:rPr>
        <w:t xml:space="preserve"> and </w:t>
      </w:r>
      <w:r>
        <w:rPr>
          <w:rFonts w:cs="Times New Roman"/>
          <w:bCs/>
          <w:szCs w:val="24"/>
        </w:rPr>
        <w:t xml:space="preserve">effect strength characteristics </w:t>
      </w:r>
      <w:r w:rsidRPr="003D6B02">
        <w:rPr>
          <w:rFonts w:cs="Times New Roman"/>
          <w:bCs/>
          <w:szCs w:val="24"/>
        </w:rPr>
        <w:t>of soil patch on the bearing capacity</w:t>
      </w:r>
      <w:r>
        <w:rPr>
          <w:rFonts w:cs="Times New Roman"/>
          <w:bCs/>
          <w:szCs w:val="24"/>
        </w:rPr>
        <w:t xml:space="preserve"> and deformation behavior of the soil beneath the</w:t>
      </w:r>
      <w:r w:rsidRPr="003D6B02">
        <w:rPr>
          <w:rFonts w:cs="Times New Roman"/>
          <w:bCs/>
          <w:szCs w:val="24"/>
        </w:rPr>
        <w:t xml:space="preserve"> surface strip foundation.</w:t>
      </w:r>
    </w:p>
    <w:p w14:paraId="5EF636F1" w14:textId="3E6BF536" w:rsidR="003D6B02" w:rsidRPr="00B23EAD" w:rsidRDefault="003D6B02" w:rsidP="00A52125">
      <w:pPr>
        <w:rPr>
          <w:rFonts w:cs="Times New Roman"/>
          <w:bCs/>
          <w:szCs w:val="24"/>
        </w:rPr>
      </w:pPr>
      <w:r w:rsidRPr="003D6B02">
        <w:rPr>
          <w:rFonts w:cs="Times New Roman"/>
          <w:bCs/>
          <w:szCs w:val="24"/>
        </w:rPr>
        <w:t>The results of the study ind</w:t>
      </w:r>
      <w:r w:rsidR="00B11783">
        <w:rPr>
          <w:rFonts w:cs="Times New Roman"/>
          <w:bCs/>
          <w:szCs w:val="24"/>
        </w:rPr>
        <w:t xml:space="preserve">icates that there is a critical </w:t>
      </w:r>
      <w:r w:rsidR="00B11783" w:rsidRPr="00B11783">
        <w:rPr>
          <w:rFonts w:cs="Times New Roman"/>
          <w:bCs/>
          <w:szCs w:val="24"/>
        </w:rPr>
        <w:t>zone of influence under</w:t>
      </w:r>
      <w:r w:rsidR="00B11783">
        <w:rPr>
          <w:rFonts w:cs="Times New Roman"/>
          <w:bCs/>
          <w:szCs w:val="24"/>
        </w:rPr>
        <w:t xml:space="preserve"> </w:t>
      </w:r>
      <w:r w:rsidR="00B11783" w:rsidRPr="00B11783">
        <w:rPr>
          <w:rFonts w:cs="Times New Roman"/>
          <w:bCs/>
          <w:szCs w:val="24"/>
        </w:rPr>
        <w:t>the foundation. The performance of the</w:t>
      </w:r>
      <w:r w:rsidR="00B11783">
        <w:rPr>
          <w:rFonts w:cs="Times New Roman"/>
          <w:bCs/>
          <w:szCs w:val="24"/>
        </w:rPr>
        <w:t xml:space="preserve"> </w:t>
      </w:r>
      <w:r w:rsidR="00B11783" w:rsidRPr="00B11783">
        <w:rPr>
          <w:rFonts w:cs="Times New Roman"/>
          <w:bCs/>
          <w:szCs w:val="24"/>
        </w:rPr>
        <w:t>foundation will be significantly influenced due</w:t>
      </w:r>
      <w:r w:rsidR="00B11783">
        <w:rPr>
          <w:rFonts w:cs="Times New Roman"/>
          <w:bCs/>
          <w:szCs w:val="24"/>
        </w:rPr>
        <w:t xml:space="preserve"> </w:t>
      </w:r>
      <w:r w:rsidR="00B11783" w:rsidRPr="00B11783">
        <w:rPr>
          <w:rFonts w:cs="Times New Roman"/>
          <w:bCs/>
          <w:szCs w:val="24"/>
        </w:rPr>
        <w:t>to existence of the soil patch in the parent soil</w:t>
      </w:r>
      <w:r w:rsidR="00B11783">
        <w:rPr>
          <w:rFonts w:cs="Times New Roman"/>
          <w:bCs/>
          <w:szCs w:val="24"/>
        </w:rPr>
        <w:t xml:space="preserve"> layer only when it is located with</w:t>
      </w:r>
      <w:r w:rsidR="00B11783" w:rsidRPr="00B11783">
        <w:rPr>
          <w:rFonts w:cs="Times New Roman"/>
          <w:bCs/>
          <w:szCs w:val="24"/>
        </w:rPr>
        <w:t>in this</w:t>
      </w:r>
      <w:r w:rsidR="00B11783">
        <w:rPr>
          <w:rFonts w:cs="Times New Roman"/>
          <w:bCs/>
          <w:szCs w:val="24"/>
        </w:rPr>
        <w:t xml:space="preserve"> </w:t>
      </w:r>
      <w:r w:rsidR="00B11783" w:rsidRPr="00B11783">
        <w:rPr>
          <w:rFonts w:cs="Times New Roman"/>
          <w:bCs/>
          <w:szCs w:val="24"/>
        </w:rPr>
        <w:t>region. The size of this zone of influence</w:t>
      </w:r>
      <w:r w:rsidR="00B11783">
        <w:rPr>
          <w:rFonts w:cs="Times New Roman"/>
          <w:bCs/>
          <w:szCs w:val="24"/>
        </w:rPr>
        <w:t xml:space="preserve"> </w:t>
      </w:r>
      <w:r w:rsidR="00B11783" w:rsidRPr="00B11783">
        <w:rPr>
          <w:rFonts w:cs="Times New Roman"/>
          <w:bCs/>
          <w:szCs w:val="24"/>
        </w:rPr>
        <w:t>depends on various factors as soil property of</w:t>
      </w:r>
      <w:r w:rsidR="00B11783">
        <w:rPr>
          <w:rFonts w:cs="Times New Roman"/>
          <w:bCs/>
          <w:szCs w:val="24"/>
        </w:rPr>
        <w:t xml:space="preserve"> </w:t>
      </w:r>
      <w:r w:rsidR="00B11783" w:rsidRPr="00B11783">
        <w:rPr>
          <w:rFonts w:cs="Times New Roman"/>
          <w:bCs/>
          <w:szCs w:val="24"/>
        </w:rPr>
        <w:t>the parent soil and soil patch and the size of the</w:t>
      </w:r>
      <w:r w:rsidR="00B11783">
        <w:rPr>
          <w:rFonts w:cs="Times New Roman"/>
          <w:bCs/>
          <w:szCs w:val="24"/>
        </w:rPr>
        <w:t xml:space="preserve"> </w:t>
      </w:r>
      <w:r w:rsidR="00B11783" w:rsidRPr="00B11783">
        <w:rPr>
          <w:rFonts w:cs="Times New Roman"/>
          <w:bCs/>
          <w:szCs w:val="24"/>
        </w:rPr>
        <w:t>foundation and soil patch.</w:t>
      </w:r>
      <w:r w:rsidR="00B06E69">
        <w:rPr>
          <w:rFonts w:cs="Times New Roman"/>
          <w:bCs/>
          <w:szCs w:val="24"/>
        </w:rPr>
        <w:t xml:space="preserve"> </w:t>
      </w:r>
      <w:r w:rsidRPr="003D6B02">
        <w:rPr>
          <w:rFonts w:cs="Times New Roman"/>
          <w:bCs/>
          <w:szCs w:val="24"/>
        </w:rPr>
        <w:t xml:space="preserve">When the soil patch is located within the critical </w:t>
      </w:r>
      <w:r w:rsidR="00B06E69">
        <w:rPr>
          <w:rFonts w:cs="Times New Roman"/>
          <w:bCs/>
          <w:szCs w:val="24"/>
        </w:rPr>
        <w:t>zone</w:t>
      </w:r>
      <w:r w:rsidRPr="003D6B02">
        <w:rPr>
          <w:rFonts w:cs="Times New Roman"/>
          <w:bCs/>
          <w:szCs w:val="24"/>
        </w:rPr>
        <w:t>, the bearing capacity of the foundation varies considerably with the location of the soil patch</w:t>
      </w:r>
      <w:r w:rsidR="00575D46">
        <w:rPr>
          <w:rFonts w:cs="Times New Roman"/>
          <w:bCs/>
          <w:szCs w:val="24"/>
        </w:rPr>
        <w:t>. It is also observed that, severity of the effect of soil patch on the performance of the foundation is directly proportional to the size of the soil patch and inversely proportional to the strength of the patch soil.</w:t>
      </w:r>
    </w:p>
    <w:p w14:paraId="2FE60F53" w14:textId="77777777" w:rsidR="00243175" w:rsidRDefault="00243175">
      <w:pPr>
        <w:spacing w:after="160" w:line="259" w:lineRule="auto"/>
        <w:jc w:val="left"/>
        <w:rPr>
          <w:rFonts w:eastAsiaTheme="minorEastAsia" w:cs="Times New Roman"/>
          <w:color w:val="0D0D0D" w:themeColor="text1" w:themeTint="F2"/>
          <w:szCs w:val="24"/>
          <w:lang w:bidi="ne-NP"/>
        </w:rPr>
      </w:pPr>
      <w:bookmarkStart w:id="9" w:name="_Toc403233763"/>
      <w:bookmarkStart w:id="10" w:name="_Toc441132440"/>
      <w:bookmarkStart w:id="11" w:name="_Toc441388154"/>
      <w:bookmarkStart w:id="12" w:name="_Toc441388455"/>
      <w:bookmarkStart w:id="13" w:name="_Toc451080402"/>
      <w:bookmarkStart w:id="14" w:name="_Toc530233054"/>
      <w:bookmarkStart w:id="15" w:name="_Toc33351789"/>
      <w:r>
        <w:rPr>
          <w:rFonts w:eastAsiaTheme="minorEastAsia"/>
          <w:b/>
          <w:bCs/>
          <w:color w:val="0D0D0D" w:themeColor="text1" w:themeTint="F2"/>
        </w:rPr>
        <w:br w:type="page"/>
      </w:r>
    </w:p>
    <w:p w14:paraId="34B02086" w14:textId="04724C4E" w:rsidR="003B0B9A" w:rsidRPr="00B23EAD" w:rsidRDefault="00243175" w:rsidP="00243175">
      <w:pPr>
        <w:pStyle w:val="Style1"/>
      </w:pPr>
      <w:bookmarkStart w:id="16" w:name="_Toc83230658"/>
      <w:r>
        <w:lastRenderedPageBreak/>
        <w:t>A</w:t>
      </w:r>
      <w:r w:rsidR="003B0B9A" w:rsidRPr="00B23EAD">
        <w:t>CKNOWLEDGEMENT</w:t>
      </w:r>
      <w:bookmarkEnd w:id="9"/>
      <w:bookmarkEnd w:id="10"/>
      <w:bookmarkEnd w:id="11"/>
      <w:bookmarkEnd w:id="12"/>
      <w:bookmarkEnd w:id="13"/>
      <w:bookmarkEnd w:id="14"/>
      <w:bookmarkEnd w:id="15"/>
      <w:bookmarkEnd w:id="16"/>
    </w:p>
    <w:p w14:paraId="1D25B532" w14:textId="48A462C4" w:rsidR="0070450B" w:rsidRPr="00B23EAD" w:rsidRDefault="00AD1C8D" w:rsidP="00A52125">
      <w:pPr>
        <w:rPr>
          <w:rFonts w:cs="Times New Roman"/>
          <w:bCs/>
          <w:snapToGrid w:val="0"/>
          <w:szCs w:val="24"/>
        </w:rPr>
      </w:pPr>
      <w:r w:rsidRPr="00B23EAD">
        <w:rPr>
          <w:rFonts w:cs="Times New Roman"/>
          <w:bCs/>
          <w:snapToGrid w:val="0"/>
          <w:szCs w:val="24"/>
        </w:rPr>
        <w:t xml:space="preserve">Foremost, I would express my sincere gratitude to my respected thesis supervisor as well as program coordinator Dr. Santosh Kumar </w:t>
      </w:r>
      <w:proofErr w:type="spellStart"/>
      <w:r w:rsidRPr="00B23EAD">
        <w:rPr>
          <w:rFonts w:cs="Times New Roman"/>
          <w:bCs/>
          <w:snapToGrid w:val="0"/>
          <w:szCs w:val="24"/>
        </w:rPr>
        <w:t>Yadav</w:t>
      </w:r>
      <w:proofErr w:type="spellEnd"/>
      <w:r w:rsidRPr="00B23EAD">
        <w:rPr>
          <w:rFonts w:cs="Times New Roman"/>
          <w:bCs/>
          <w:snapToGrid w:val="0"/>
          <w:szCs w:val="24"/>
        </w:rPr>
        <w:t xml:space="preserve"> for</w:t>
      </w:r>
      <w:r w:rsidR="00C15875">
        <w:rPr>
          <w:rFonts w:cs="Times New Roman"/>
          <w:bCs/>
          <w:snapToGrid w:val="0"/>
          <w:szCs w:val="24"/>
        </w:rPr>
        <w:t xml:space="preserve"> his exceptional guidance, advice, patience, knowledge, support and willingness to allow me to conduct a study on analysis of bearing capacity of strip foundation over cohesive soil with soil patch of different property, which has remained as a valuable asset for the research work. </w:t>
      </w:r>
      <w:r w:rsidR="00C95F6E" w:rsidRPr="00B23EAD">
        <w:rPr>
          <w:rFonts w:cs="Times New Roman"/>
          <w:bCs/>
          <w:snapToGrid w:val="0"/>
          <w:szCs w:val="24"/>
        </w:rPr>
        <w:t xml:space="preserve">His </w:t>
      </w:r>
      <w:r w:rsidR="00866F88" w:rsidRPr="00B23EAD">
        <w:rPr>
          <w:rFonts w:cs="Times New Roman"/>
          <w:bCs/>
          <w:snapToGrid w:val="0"/>
          <w:szCs w:val="24"/>
        </w:rPr>
        <w:t>helpful guidance and valuable suggestion made me work harder than I ever could.</w:t>
      </w:r>
    </w:p>
    <w:p w14:paraId="7AC1BC0F" w14:textId="5408B1BA" w:rsidR="00C95F6E" w:rsidRDefault="00C95F6E" w:rsidP="00A52125">
      <w:pPr>
        <w:rPr>
          <w:rFonts w:cs="Times New Roman"/>
          <w:bCs/>
          <w:snapToGrid w:val="0"/>
          <w:szCs w:val="24"/>
        </w:rPr>
      </w:pPr>
      <w:r w:rsidRPr="00B23EAD">
        <w:rPr>
          <w:rFonts w:cs="Times New Roman"/>
          <w:bCs/>
          <w:snapToGrid w:val="0"/>
          <w:szCs w:val="24"/>
        </w:rPr>
        <w:t xml:space="preserve">I would like to </w:t>
      </w:r>
      <w:r w:rsidR="00866F88" w:rsidRPr="00B23EAD">
        <w:rPr>
          <w:rFonts w:cs="Times New Roman"/>
          <w:bCs/>
          <w:snapToGrid w:val="0"/>
          <w:szCs w:val="24"/>
        </w:rPr>
        <w:t xml:space="preserve">acknowledge all the faculty members of Department of Civil Engineering for the knowledge and concepts they gave me during my study at IOE, </w:t>
      </w:r>
      <w:proofErr w:type="spellStart"/>
      <w:r w:rsidR="00866F88" w:rsidRPr="00B23EAD">
        <w:rPr>
          <w:rFonts w:cs="Times New Roman"/>
          <w:bCs/>
          <w:snapToGrid w:val="0"/>
          <w:szCs w:val="24"/>
        </w:rPr>
        <w:t>Pulchowk</w:t>
      </w:r>
      <w:proofErr w:type="spellEnd"/>
      <w:r w:rsidR="00866F88" w:rsidRPr="00B23EAD">
        <w:rPr>
          <w:rFonts w:cs="Times New Roman"/>
          <w:bCs/>
          <w:snapToGrid w:val="0"/>
          <w:szCs w:val="24"/>
        </w:rPr>
        <w:t xml:space="preserve"> Campus.</w:t>
      </w:r>
      <w:r w:rsidRPr="00B23EAD">
        <w:rPr>
          <w:rFonts w:cs="Times New Roman"/>
          <w:bCs/>
          <w:snapToGrid w:val="0"/>
          <w:szCs w:val="24"/>
        </w:rPr>
        <w:t xml:space="preserve"> </w:t>
      </w:r>
    </w:p>
    <w:p w14:paraId="28546C67" w14:textId="22D7B832" w:rsidR="00A539AD" w:rsidRPr="00A539AD" w:rsidRDefault="00A539AD" w:rsidP="00A539AD">
      <w:pPr>
        <w:autoSpaceDE w:val="0"/>
        <w:autoSpaceDN w:val="0"/>
        <w:adjustRightInd w:val="0"/>
        <w:rPr>
          <w:rFonts w:cs="Times New Roman"/>
          <w:color w:val="000000"/>
          <w:szCs w:val="23"/>
        </w:rPr>
      </w:pPr>
      <w:r w:rsidRPr="00A539AD">
        <w:rPr>
          <w:rFonts w:cs="Times New Roman"/>
          <w:color w:val="000000"/>
          <w:szCs w:val="23"/>
        </w:rPr>
        <w:t xml:space="preserve">I am equally thankful to my friends </w:t>
      </w:r>
      <w:proofErr w:type="spellStart"/>
      <w:r w:rsidRPr="00A539AD">
        <w:rPr>
          <w:rFonts w:cs="Times New Roman"/>
          <w:color w:val="000000"/>
          <w:szCs w:val="23"/>
        </w:rPr>
        <w:t>MSG</w:t>
      </w:r>
      <w:r>
        <w:rPr>
          <w:rFonts w:cs="Times New Roman"/>
          <w:color w:val="000000"/>
          <w:szCs w:val="23"/>
        </w:rPr>
        <w:t>tE</w:t>
      </w:r>
      <w:proofErr w:type="spellEnd"/>
      <w:r>
        <w:rPr>
          <w:rFonts w:cs="Times New Roman"/>
          <w:color w:val="000000"/>
          <w:szCs w:val="23"/>
        </w:rPr>
        <w:t>/074</w:t>
      </w:r>
      <w:r w:rsidRPr="00A539AD">
        <w:rPr>
          <w:rFonts w:cs="Times New Roman"/>
          <w:color w:val="000000"/>
          <w:szCs w:val="23"/>
        </w:rPr>
        <w:t xml:space="preserve"> batch for their cooperation and intellect suggestions. My sincere thanks also goes to all those who gave valuable su</w:t>
      </w:r>
      <w:r>
        <w:rPr>
          <w:rFonts w:cs="Times New Roman"/>
          <w:color w:val="000000"/>
          <w:szCs w:val="23"/>
        </w:rPr>
        <w:t>pport</w:t>
      </w:r>
      <w:r w:rsidR="00C15875">
        <w:rPr>
          <w:rFonts w:cs="Times New Roman"/>
          <w:color w:val="000000"/>
          <w:szCs w:val="23"/>
        </w:rPr>
        <w:t>,</w:t>
      </w:r>
      <w:r>
        <w:rPr>
          <w:rFonts w:cs="Times New Roman"/>
          <w:color w:val="000000"/>
          <w:szCs w:val="23"/>
        </w:rPr>
        <w:t xml:space="preserve"> </w:t>
      </w:r>
      <w:r w:rsidR="00C15875">
        <w:rPr>
          <w:rFonts w:cs="Times New Roman"/>
          <w:color w:val="000000"/>
          <w:szCs w:val="23"/>
        </w:rPr>
        <w:t>critical comments,</w:t>
      </w:r>
      <w:r w:rsidR="00C15875" w:rsidRPr="00A539AD">
        <w:rPr>
          <w:rFonts w:cs="Times New Roman"/>
          <w:color w:val="000000"/>
          <w:szCs w:val="23"/>
        </w:rPr>
        <w:t xml:space="preserve"> suggestions</w:t>
      </w:r>
      <w:r w:rsidR="00C15875">
        <w:rPr>
          <w:rFonts w:cs="Times New Roman"/>
          <w:color w:val="000000"/>
          <w:szCs w:val="23"/>
        </w:rPr>
        <w:t xml:space="preserve"> and advice</w:t>
      </w:r>
      <w:r w:rsidR="00C15875" w:rsidRPr="00A539AD">
        <w:rPr>
          <w:rFonts w:cs="Times New Roman"/>
          <w:color w:val="000000"/>
          <w:szCs w:val="23"/>
        </w:rPr>
        <w:t xml:space="preserve"> on diffe</w:t>
      </w:r>
      <w:r w:rsidR="00C15875">
        <w:rPr>
          <w:rFonts w:cs="Times New Roman"/>
          <w:color w:val="000000"/>
          <w:szCs w:val="23"/>
        </w:rPr>
        <w:t>rent stages of my research work</w:t>
      </w:r>
      <w:r w:rsidRPr="00A539AD">
        <w:rPr>
          <w:rFonts w:cs="Times New Roman"/>
          <w:color w:val="000000"/>
          <w:szCs w:val="23"/>
        </w:rPr>
        <w:t xml:space="preserve">. </w:t>
      </w:r>
    </w:p>
    <w:p w14:paraId="6A80FEEE" w14:textId="50515F47" w:rsidR="00C15875" w:rsidRDefault="00C15875" w:rsidP="00A539AD">
      <w:pPr>
        <w:autoSpaceDE w:val="0"/>
        <w:autoSpaceDN w:val="0"/>
        <w:adjustRightInd w:val="0"/>
        <w:spacing w:after="0"/>
        <w:rPr>
          <w:rFonts w:cs="Times New Roman"/>
          <w:color w:val="000000"/>
          <w:szCs w:val="23"/>
        </w:rPr>
      </w:pPr>
      <w:r w:rsidRPr="00A539AD">
        <w:rPr>
          <w:rFonts w:cs="Times New Roman"/>
          <w:color w:val="000000"/>
          <w:szCs w:val="23"/>
        </w:rPr>
        <w:t>Last but not the least, I</w:t>
      </w:r>
      <w:r>
        <w:rPr>
          <w:rFonts w:cs="Times New Roman"/>
          <w:color w:val="000000"/>
          <w:szCs w:val="23"/>
        </w:rPr>
        <w:t xml:space="preserve"> </w:t>
      </w:r>
      <w:r w:rsidRPr="00B23EAD">
        <w:rPr>
          <w:rFonts w:cs="Times New Roman"/>
          <w:bCs/>
          <w:snapToGrid w:val="0"/>
          <w:szCs w:val="24"/>
        </w:rPr>
        <w:t xml:space="preserve">would like to </w:t>
      </w:r>
      <w:r>
        <w:rPr>
          <w:rFonts w:cs="Times New Roman"/>
          <w:bCs/>
          <w:snapToGrid w:val="0"/>
          <w:szCs w:val="24"/>
        </w:rPr>
        <w:t>start off by thanking my parents including my sister for their persuasion and continuous support throughout my academic perseverance. They were always there cheering me up and stood by me through good and bad times, which</w:t>
      </w:r>
      <w:r w:rsidRPr="00A539AD">
        <w:rPr>
          <w:rFonts w:cs="Times New Roman"/>
          <w:color w:val="000000"/>
          <w:szCs w:val="23"/>
        </w:rPr>
        <w:t xml:space="preserve"> motivated me to overcome the difficulties and led to this stage of my thesis</w:t>
      </w:r>
    </w:p>
    <w:p w14:paraId="43062812" w14:textId="77777777" w:rsidR="00C15875" w:rsidRPr="00A539AD" w:rsidRDefault="00C15875" w:rsidP="00A539AD">
      <w:pPr>
        <w:autoSpaceDE w:val="0"/>
        <w:autoSpaceDN w:val="0"/>
        <w:adjustRightInd w:val="0"/>
        <w:spacing w:after="0"/>
        <w:rPr>
          <w:rFonts w:cs="Times New Roman"/>
          <w:color w:val="000000"/>
          <w:szCs w:val="23"/>
        </w:rPr>
      </w:pPr>
    </w:p>
    <w:p w14:paraId="6AA886FA" w14:textId="77777777" w:rsidR="00A539AD" w:rsidRDefault="00A539AD" w:rsidP="00A539AD">
      <w:pPr>
        <w:autoSpaceDE w:val="0"/>
        <w:autoSpaceDN w:val="0"/>
        <w:adjustRightInd w:val="0"/>
        <w:spacing w:after="0"/>
        <w:jc w:val="left"/>
        <w:rPr>
          <w:rFonts w:cs="Times New Roman"/>
          <w:color w:val="000000"/>
          <w:szCs w:val="23"/>
        </w:rPr>
      </w:pPr>
    </w:p>
    <w:p w14:paraId="3504F704" w14:textId="6E389E12" w:rsidR="00A539AD" w:rsidRPr="00A539AD" w:rsidRDefault="00A539AD" w:rsidP="00A539AD">
      <w:pPr>
        <w:autoSpaceDE w:val="0"/>
        <w:autoSpaceDN w:val="0"/>
        <w:adjustRightInd w:val="0"/>
        <w:spacing w:after="0"/>
        <w:jc w:val="left"/>
        <w:rPr>
          <w:rFonts w:cs="Times New Roman"/>
          <w:color w:val="000000"/>
          <w:szCs w:val="23"/>
        </w:rPr>
      </w:pPr>
      <w:r>
        <w:rPr>
          <w:rFonts w:cs="Times New Roman"/>
          <w:color w:val="000000"/>
          <w:szCs w:val="23"/>
        </w:rPr>
        <w:t>Kushal Bijukchhe</w:t>
      </w:r>
      <w:r w:rsidRPr="00A539AD">
        <w:rPr>
          <w:rFonts w:cs="Times New Roman"/>
          <w:color w:val="000000"/>
          <w:szCs w:val="23"/>
        </w:rPr>
        <w:t xml:space="preserve"> </w:t>
      </w:r>
    </w:p>
    <w:p w14:paraId="1A853497" w14:textId="48BF1114" w:rsidR="00A539AD" w:rsidRPr="00A539AD" w:rsidRDefault="00A539AD" w:rsidP="00A539AD">
      <w:pPr>
        <w:autoSpaceDE w:val="0"/>
        <w:autoSpaceDN w:val="0"/>
        <w:adjustRightInd w:val="0"/>
        <w:spacing w:after="0"/>
        <w:jc w:val="left"/>
        <w:rPr>
          <w:rFonts w:cs="Times New Roman"/>
          <w:color w:val="000000"/>
          <w:szCs w:val="23"/>
        </w:rPr>
      </w:pPr>
      <w:r>
        <w:rPr>
          <w:rFonts w:cs="Times New Roman"/>
          <w:color w:val="000000"/>
          <w:szCs w:val="23"/>
        </w:rPr>
        <w:t>074/</w:t>
      </w:r>
      <w:proofErr w:type="spellStart"/>
      <w:r>
        <w:rPr>
          <w:rFonts w:cs="Times New Roman"/>
          <w:color w:val="000000"/>
          <w:szCs w:val="23"/>
        </w:rPr>
        <w:t>MSGtE</w:t>
      </w:r>
      <w:proofErr w:type="spellEnd"/>
      <w:r>
        <w:rPr>
          <w:rFonts w:cs="Times New Roman"/>
          <w:color w:val="000000"/>
          <w:szCs w:val="23"/>
        </w:rPr>
        <w:t>/008</w:t>
      </w:r>
      <w:r w:rsidRPr="00A539AD">
        <w:rPr>
          <w:rFonts w:cs="Times New Roman"/>
          <w:color w:val="000000"/>
          <w:szCs w:val="23"/>
        </w:rPr>
        <w:t xml:space="preserve"> </w:t>
      </w:r>
    </w:p>
    <w:p w14:paraId="1E29E456" w14:textId="37D67879" w:rsidR="00A539AD" w:rsidRPr="00A539AD" w:rsidRDefault="00A539AD" w:rsidP="00A539AD">
      <w:pPr>
        <w:rPr>
          <w:rFonts w:eastAsia="Calibri" w:cs="Times New Roman"/>
          <w:color w:val="0D0D0D" w:themeColor="text1" w:themeTint="F2"/>
          <w:sz w:val="28"/>
          <w:szCs w:val="24"/>
        </w:rPr>
      </w:pPr>
      <w:r>
        <w:rPr>
          <w:rFonts w:cs="Times New Roman"/>
          <w:color w:val="000000"/>
          <w:szCs w:val="23"/>
        </w:rPr>
        <w:t>September 2021</w:t>
      </w:r>
    </w:p>
    <w:p w14:paraId="260B4C3F" w14:textId="77777777" w:rsidR="003B5260" w:rsidRPr="00B23EAD" w:rsidRDefault="003B5260" w:rsidP="00A52125">
      <w:pPr>
        <w:rPr>
          <w:rFonts w:eastAsia="Calibri" w:cs="Times New Roman"/>
          <w:snapToGrid w:val="0"/>
          <w:color w:val="0D0D0D" w:themeColor="text1" w:themeTint="F2"/>
        </w:rPr>
      </w:pPr>
    </w:p>
    <w:p w14:paraId="1A78E082" w14:textId="77777777" w:rsidR="003B5260" w:rsidRPr="00B23EAD" w:rsidRDefault="003B5260" w:rsidP="00A52125">
      <w:pPr>
        <w:rPr>
          <w:rFonts w:eastAsia="Calibri" w:cs="Times New Roman"/>
          <w:snapToGrid w:val="0"/>
          <w:color w:val="0D0D0D" w:themeColor="text1" w:themeTint="F2"/>
        </w:rPr>
      </w:pPr>
    </w:p>
    <w:p w14:paraId="4B658EB2" w14:textId="5B5B28F0" w:rsidR="00BD6A43" w:rsidRPr="00B23EAD" w:rsidRDefault="00BD6A43" w:rsidP="00A52125">
      <w:pPr>
        <w:spacing w:line="259" w:lineRule="auto"/>
        <w:jc w:val="left"/>
        <w:rPr>
          <w:rStyle w:val="Style1Char"/>
          <w:bCs w:val="0"/>
        </w:rPr>
      </w:pPr>
    </w:p>
    <w:p w14:paraId="19A25673" w14:textId="77777777" w:rsidR="00AB4EF5" w:rsidRDefault="00AB4EF5">
      <w:pPr>
        <w:spacing w:after="160" w:line="259" w:lineRule="auto"/>
        <w:jc w:val="left"/>
        <w:rPr>
          <w:rStyle w:val="Style1Char"/>
          <w:bCs w:val="0"/>
        </w:rPr>
      </w:pPr>
      <w:r>
        <w:rPr>
          <w:rStyle w:val="Style1Char"/>
          <w:b w:val="0"/>
        </w:rPr>
        <w:br w:type="page"/>
      </w:r>
    </w:p>
    <w:p w14:paraId="29445597" w14:textId="533E5727" w:rsidR="000618EA" w:rsidRPr="00D261F0" w:rsidRDefault="000618EA" w:rsidP="00A52125">
      <w:pPr>
        <w:pStyle w:val="Style1"/>
        <w:rPr>
          <w:color w:val="2E74B5" w:themeColor="accent1" w:themeShade="BF"/>
        </w:rPr>
      </w:pPr>
      <w:bookmarkStart w:id="17" w:name="_Toc83230659"/>
      <w:r w:rsidRPr="00D261F0">
        <w:rPr>
          <w:rStyle w:val="Style1Char"/>
          <w:b/>
        </w:rPr>
        <w:lastRenderedPageBreak/>
        <w:t>TABLE OF CONTENT</w:t>
      </w:r>
      <w:bookmarkEnd w:id="17"/>
    </w:p>
    <w:sdt>
      <w:sdtPr>
        <w:rPr>
          <w:rFonts w:ascii="Times New Roman" w:eastAsiaTheme="minorHAnsi" w:hAnsi="Times New Roman" w:cstheme="minorBidi"/>
          <w:sz w:val="24"/>
          <w:szCs w:val="24"/>
        </w:rPr>
        <w:id w:val="-1288811330"/>
        <w:docPartObj>
          <w:docPartGallery w:val="Table of Contents"/>
          <w:docPartUnique/>
        </w:docPartObj>
      </w:sdtPr>
      <w:sdtEndPr>
        <w:rPr>
          <w:rFonts w:cs="Times New Roman"/>
          <w:b/>
          <w:bCs/>
          <w:noProof/>
        </w:rPr>
      </w:sdtEndPr>
      <w:sdtContent>
        <w:p w14:paraId="275EC43A" w14:textId="77777777" w:rsidR="00424AA2" w:rsidRPr="00424AA2" w:rsidRDefault="00D6003B">
          <w:pPr>
            <w:pStyle w:val="TOC2"/>
            <w:tabs>
              <w:tab w:val="right" w:leader="dot" w:pos="8299"/>
            </w:tabs>
            <w:rPr>
              <w:rFonts w:ascii="Times New Roman" w:hAnsi="Times New Roman"/>
              <w:noProof/>
              <w:sz w:val="24"/>
              <w:szCs w:val="24"/>
            </w:rPr>
          </w:pPr>
          <w:r w:rsidRPr="006703CD">
            <w:rPr>
              <w:rFonts w:ascii="Times New Roman" w:hAnsi="Times New Roman"/>
              <w:sz w:val="24"/>
              <w:szCs w:val="24"/>
            </w:rPr>
            <w:fldChar w:fldCharType="begin"/>
          </w:r>
          <w:r w:rsidRPr="006703CD">
            <w:rPr>
              <w:rFonts w:ascii="Times New Roman" w:hAnsi="Times New Roman"/>
              <w:sz w:val="24"/>
              <w:szCs w:val="24"/>
            </w:rPr>
            <w:instrText xml:space="preserve"> TOC \o "1-3" \h \z \u </w:instrText>
          </w:r>
          <w:r w:rsidRPr="006703CD">
            <w:rPr>
              <w:rFonts w:ascii="Times New Roman" w:hAnsi="Times New Roman"/>
              <w:sz w:val="24"/>
              <w:szCs w:val="24"/>
            </w:rPr>
            <w:fldChar w:fldCharType="separate"/>
          </w:r>
          <w:hyperlink w:anchor="_Toc83230655" w:history="1">
            <w:r w:rsidR="00424AA2" w:rsidRPr="00424AA2">
              <w:rPr>
                <w:rStyle w:val="Hyperlink"/>
                <w:rFonts w:ascii="Times New Roman" w:hAnsi="Times New Roman"/>
                <w:noProof/>
                <w:sz w:val="24"/>
                <w:szCs w:val="24"/>
                <w:lang w:bidi="ne-NP"/>
              </w:rPr>
              <w:t>COPYRIGHT</w:t>
            </w:r>
            <w:r w:rsidR="00424AA2" w:rsidRPr="00424AA2">
              <w:rPr>
                <w:rFonts w:ascii="Times New Roman" w:hAnsi="Times New Roman"/>
                <w:noProof/>
                <w:webHidden/>
                <w:sz w:val="24"/>
                <w:szCs w:val="24"/>
              </w:rPr>
              <w:tab/>
            </w:r>
            <w:r w:rsidR="00424AA2" w:rsidRPr="00424AA2">
              <w:rPr>
                <w:rFonts w:ascii="Times New Roman" w:hAnsi="Times New Roman"/>
                <w:noProof/>
                <w:webHidden/>
                <w:sz w:val="24"/>
                <w:szCs w:val="24"/>
              </w:rPr>
              <w:fldChar w:fldCharType="begin"/>
            </w:r>
            <w:r w:rsidR="00424AA2" w:rsidRPr="00424AA2">
              <w:rPr>
                <w:rFonts w:ascii="Times New Roman" w:hAnsi="Times New Roman"/>
                <w:noProof/>
                <w:webHidden/>
                <w:sz w:val="24"/>
                <w:szCs w:val="24"/>
              </w:rPr>
              <w:instrText xml:space="preserve"> PAGEREF _Toc83230655 \h </w:instrText>
            </w:r>
            <w:r w:rsidR="00424AA2" w:rsidRPr="00424AA2">
              <w:rPr>
                <w:rFonts w:ascii="Times New Roman" w:hAnsi="Times New Roman"/>
                <w:noProof/>
                <w:webHidden/>
                <w:sz w:val="24"/>
                <w:szCs w:val="24"/>
              </w:rPr>
            </w:r>
            <w:r w:rsidR="00424AA2" w:rsidRPr="00424AA2">
              <w:rPr>
                <w:rFonts w:ascii="Times New Roman" w:hAnsi="Times New Roman"/>
                <w:noProof/>
                <w:webHidden/>
                <w:sz w:val="24"/>
                <w:szCs w:val="24"/>
              </w:rPr>
              <w:fldChar w:fldCharType="separate"/>
            </w:r>
            <w:r w:rsidR="00424AA2" w:rsidRPr="00424AA2">
              <w:rPr>
                <w:rFonts w:ascii="Times New Roman" w:hAnsi="Times New Roman"/>
                <w:noProof/>
                <w:webHidden/>
                <w:sz w:val="24"/>
                <w:szCs w:val="24"/>
              </w:rPr>
              <w:t>i</w:t>
            </w:r>
            <w:r w:rsidR="00424AA2" w:rsidRPr="00424AA2">
              <w:rPr>
                <w:rFonts w:ascii="Times New Roman" w:hAnsi="Times New Roman"/>
                <w:noProof/>
                <w:webHidden/>
                <w:sz w:val="24"/>
                <w:szCs w:val="24"/>
              </w:rPr>
              <w:fldChar w:fldCharType="end"/>
            </w:r>
          </w:hyperlink>
        </w:p>
        <w:p w14:paraId="799AA7D4" w14:textId="77777777" w:rsidR="00424AA2" w:rsidRPr="00424AA2" w:rsidRDefault="00424AA2">
          <w:pPr>
            <w:pStyle w:val="TOC2"/>
            <w:tabs>
              <w:tab w:val="right" w:leader="dot" w:pos="8299"/>
            </w:tabs>
            <w:rPr>
              <w:rFonts w:ascii="Times New Roman" w:hAnsi="Times New Roman"/>
              <w:noProof/>
              <w:sz w:val="24"/>
              <w:szCs w:val="24"/>
            </w:rPr>
          </w:pPr>
          <w:hyperlink w:anchor="_Toc83230656" w:history="1">
            <w:r w:rsidRPr="00424AA2">
              <w:rPr>
                <w:rStyle w:val="Hyperlink"/>
                <w:rFonts w:ascii="Times New Roman" w:hAnsi="Times New Roman"/>
                <w:noProof/>
                <w:sz w:val="24"/>
                <w:szCs w:val="24"/>
                <w:lang w:bidi="ne-NP"/>
              </w:rPr>
              <w:t>APPROVAL PAGE</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_Toc83230656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ii</w:t>
            </w:r>
            <w:r w:rsidRPr="00424AA2">
              <w:rPr>
                <w:rFonts w:ascii="Times New Roman" w:hAnsi="Times New Roman"/>
                <w:noProof/>
                <w:webHidden/>
                <w:sz w:val="24"/>
                <w:szCs w:val="24"/>
              </w:rPr>
              <w:fldChar w:fldCharType="end"/>
            </w:r>
          </w:hyperlink>
        </w:p>
        <w:p w14:paraId="3D256A26" w14:textId="77777777" w:rsidR="00424AA2" w:rsidRPr="00424AA2" w:rsidRDefault="00424AA2">
          <w:pPr>
            <w:pStyle w:val="TOC2"/>
            <w:tabs>
              <w:tab w:val="right" w:leader="dot" w:pos="8299"/>
            </w:tabs>
            <w:rPr>
              <w:rFonts w:ascii="Times New Roman" w:hAnsi="Times New Roman"/>
              <w:noProof/>
              <w:sz w:val="24"/>
              <w:szCs w:val="24"/>
            </w:rPr>
          </w:pPr>
          <w:hyperlink w:anchor="_Toc83230657" w:history="1">
            <w:r w:rsidRPr="00424AA2">
              <w:rPr>
                <w:rStyle w:val="Hyperlink"/>
                <w:rFonts w:ascii="Times New Roman" w:hAnsi="Times New Roman"/>
                <w:noProof/>
                <w:sz w:val="24"/>
                <w:szCs w:val="24"/>
                <w:lang w:bidi="ne-NP"/>
              </w:rPr>
              <w:t>ABSTRACT</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_Toc83230657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iii</w:t>
            </w:r>
            <w:r w:rsidRPr="00424AA2">
              <w:rPr>
                <w:rFonts w:ascii="Times New Roman" w:hAnsi="Times New Roman"/>
                <w:noProof/>
                <w:webHidden/>
                <w:sz w:val="24"/>
                <w:szCs w:val="24"/>
              </w:rPr>
              <w:fldChar w:fldCharType="end"/>
            </w:r>
          </w:hyperlink>
        </w:p>
        <w:p w14:paraId="5F6610A4" w14:textId="77777777" w:rsidR="00424AA2" w:rsidRPr="00424AA2" w:rsidRDefault="00424AA2">
          <w:pPr>
            <w:pStyle w:val="TOC2"/>
            <w:tabs>
              <w:tab w:val="right" w:leader="dot" w:pos="8299"/>
            </w:tabs>
            <w:rPr>
              <w:rFonts w:ascii="Times New Roman" w:hAnsi="Times New Roman"/>
              <w:noProof/>
              <w:sz w:val="24"/>
              <w:szCs w:val="24"/>
            </w:rPr>
          </w:pPr>
          <w:hyperlink w:anchor="_Toc83230658" w:history="1">
            <w:r w:rsidRPr="00424AA2">
              <w:rPr>
                <w:rStyle w:val="Hyperlink"/>
                <w:rFonts w:ascii="Times New Roman" w:hAnsi="Times New Roman"/>
                <w:noProof/>
                <w:sz w:val="24"/>
                <w:szCs w:val="24"/>
                <w:lang w:bidi="ne-NP"/>
              </w:rPr>
              <w:t>ACKNOWLEDGEMENT</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_Toc83230658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iv</w:t>
            </w:r>
            <w:r w:rsidRPr="00424AA2">
              <w:rPr>
                <w:rFonts w:ascii="Times New Roman" w:hAnsi="Times New Roman"/>
                <w:noProof/>
                <w:webHidden/>
                <w:sz w:val="24"/>
                <w:szCs w:val="24"/>
              </w:rPr>
              <w:fldChar w:fldCharType="end"/>
            </w:r>
          </w:hyperlink>
        </w:p>
        <w:p w14:paraId="69993F70" w14:textId="77777777" w:rsidR="00424AA2" w:rsidRPr="00424AA2" w:rsidRDefault="00424AA2">
          <w:pPr>
            <w:pStyle w:val="TOC2"/>
            <w:tabs>
              <w:tab w:val="right" w:leader="dot" w:pos="8299"/>
            </w:tabs>
            <w:rPr>
              <w:rFonts w:ascii="Times New Roman" w:hAnsi="Times New Roman"/>
              <w:noProof/>
              <w:sz w:val="24"/>
              <w:szCs w:val="24"/>
            </w:rPr>
          </w:pPr>
          <w:hyperlink w:anchor="_Toc83230659" w:history="1">
            <w:r w:rsidRPr="00424AA2">
              <w:rPr>
                <w:rStyle w:val="Hyperlink"/>
                <w:rFonts w:ascii="Times New Roman" w:eastAsiaTheme="majorEastAsia" w:hAnsi="Times New Roman"/>
                <w:noProof/>
                <w:sz w:val="24"/>
                <w:szCs w:val="24"/>
                <w:lang w:bidi="ne-NP"/>
              </w:rPr>
              <w:t>TABLE OF CONTENT</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_Toc83230659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v</w:t>
            </w:r>
            <w:r w:rsidRPr="00424AA2">
              <w:rPr>
                <w:rFonts w:ascii="Times New Roman" w:hAnsi="Times New Roman"/>
                <w:noProof/>
                <w:webHidden/>
                <w:sz w:val="24"/>
                <w:szCs w:val="24"/>
              </w:rPr>
              <w:fldChar w:fldCharType="end"/>
            </w:r>
          </w:hyperlink>
        </w:p>
        <w:p w14:paraId="3723A00D" w14:textId="77777777" w:rsidR="00424AA2" w:rsidRPr="00424AA2" w:rsidRDefault="00424AA2">
          <w:pPr>
            <w:pStyle w:val="TOC2"/>
            <w:tabs>
              <w:tab w:val="right" w:leader="dot" w:pos="8299"/>
            </w:tabs>
            <w:rPr>
              <w:rFonts w:ascii="Times New Roman" w:hAnsi="Times New Roman"/>
              <w:noProof/>
              <w:sz w:val="24"/>
              <w:szCs w:val="24"/>
            </w:rPr>
          </w:pPr>
          <w:hyperlink w:anchor="_Toc83230660" w:history="1">
            <w:r w:rsidRPr="00424AA2">
              <w:rPr>
                <w:rStyle w:val="Hyperlink"/>
                <w:rFonts w:ascii="Times New Roman" w:hAnsi="Times New Roman"/>
                <w:noProof/>
                <w:sz w:val="24"/>
                <w:szCs w:val="24"/>
                <w:lang w:bidi="ne-NP"/>
              </w:rPr>
              <w:t>LIST OF FIGURE</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_Toc83230660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vii</w:t>
            </w:r>
            <w:r w:rsidRPr="00424AA2">
              <w:rPr>
                <w:rFonts w:ascii="Times New Roman" w:hAnsi="Times New Roman"/>
                <w:noProof/>
                <w:webHidden/>
                <w:sz w:val="24"/>
                <w:szCs w:val="24"/>
              </w:rPr>
              <w:fldChar w:fldCharType="end"/>
            </w:r>
          </w:hyperlink>
        </w:p>
        <w:p w14:paraId="6CBFEFEE" w14:textId="77777777" w:rsidR="00424AA2" w:rsidRPr="00424AA2" w:rsidRDefault="00424AA2">
          <w:pPr>
            <w:pStyle w:val="TOC2"/>
            <w:tabs>
              <w:tab w:val="right" w:leader="dot" w:pos="8299"/>
            </w:tabs>
            <w:rPr>
              <w:rFonts w:ascii="Times New Roman" w:hAnsi="Times New Roman"/>
              <w:noProof/>
              <w:sz w:val="24"/>
              <w:szCs w:val="24"/>
            </w:rPr>
          </w:pPr>
          <w:hyperlink w:anchor="_Toc83230661" w:history="1">
            <w:r w:rsidRPr="00424AA2">
              <w:rPr>
                <w:rStyle w:val="Hyperlink"/>
                <w:rFonts w:ascii="Times New Roman" w:hAnsi="Times New Roman"/>
                <w:noProof/>
                <w:sz w:val="24"/>
                <w:szCs w:val="24"/>
                <w:lang w:bidi="ne-NP"/>
              </w:rPr>
              <w:t>LIST OF TABLE</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_Toc83230661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x</w:t>
            </w:r>
            <w:r w:rsidRPr="00424AA2">
              <w:rPr>
                <w:rFonts w:ascii="Times New Roman" w:hAnsi="Times New Roman"/>
                <w:noProof/>
                <w:webHidden/>
                <w:sz w:val="24"/>
                <w:szCs w:val="24"/>
              </w:rPr>
              <w:fldChar w:fldCharType="end"/>
            </w:r>
          </w:hyperlink>
        </w:p>
        <w:p w14:paraId="1A647C2B" w14:textId="77777777" w:rsidR="00424AA2" w:rsidRPr="00424AA2" w:rsidRDefault="00424AA2">
          <w:pPr>
            <w:pStyle w:val="TOC2"/>
            <w:tabs>
              <w:tab w:val="right" w:leader="dot" w:pos="8299"/>
            </w:tabs>
            <w:rPr>
              <w:rFonts w:ascii="Times New Roman" w:hAnsi="Times New Roman"/>
              <w:noProof/>
              <w:sz w:val="24"/>
              <w:szCs w:val="24"/>
            </w:rPr>
          </w:pPr>
          <w:hyperlink w:anchor="_Toc83230662" w:history="1">
            <w:r w:rsidRPr="00424AA2">
              <w:rPr>
                <w:rStyle w:val="Hyperlink"/>
                <w:rFonts w:ascii="Times New Roman" w:hAnsi="Times New Roman"/>
                <w:noProof/>
                <w:sz w:val="24"/>
                <w:szCs w:val="24"/>
                <w:lang w:bidi="ne-NP"/>
              </w:rPr>
              <w:t>ABBREVIATION AND SYMBOLS</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_Toc83230662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x</w:t>
            </w:r>
            <w:r w:rsidRPr="00424AA2">
              <w:rPr>
                <w:rFonts w:ascii="Times New Roman" w:hAnsi="Times New Roman"/>
                <w:noProof/>
                <w:webHidden/>
                <w:sz w:val="24"/>
                <w:szCs w:val="24"/>
              </w:rPr>
              <w:fldChar w:fldCharType="end"/>
            </w:r>
          </w:hyperlink>
        </w:p>
        <w:p w14:paraId="1BFC3718" w14:textId="77777777" w:rsidR="00424AA2" w:rsidRPr="00424AA2" w:rsidRDefault="00424AA2">
          <w:pPr>
            <w:pStyle w:val="TOC1"/>
            <w:rPr>
              <w:rFonts w:ascii="Times New Roman" w:hAnsi="Times New Roman"/>
              <w:noProof/>
              <w:sz w:val="24"/>
              <w:szCs w:val="24"/>
            </w:rPr>
          </w:pPr>
          <w:hyperlink w:anchor="_Toc83230663" w:history="1">
            <w:r w:rsidRPr="00424AA2">
              <w:rPr>
                <w:rStyle w:val="Hyperlink"/>
                <w:rFonts w:ascii="Times New Roman" w:hAnsi="Times New Roman"/>
                <w:noProof/>
                <w:sz w:val="24"/>
                <w:szCs w:val="24"/>
                <w:lang w:bidi="ne-NP"/>
              </w:rPr>
              <w:t>1.</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INTRODUCTION</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_Toc83230663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1</w:t>
            </w:r>
            <w:r w:rsidRPr="00424AA2">
              <w:rPr>
                <w:rFonts w:ascii="Times New Roman" w:hAnsi="Times New Roman"/>
                <w:noProof/>
                <w:webHidden/>
                <w:sz w:val="24"/>
                <w:szCs w:val="24"/>
              </w:rPr>
              <w:fldChar w:fldCharType="end"/>
            </w:r>
          </w:hyperlink>
        </w:p>
        <w:p w14:paraId="35DA5369" w14:textId="77777777" w:rsidR="00424AA2" w:rsidRPr="00424AA2" w:rsidRDefault="00424AA2">
          <w:pPr>
            <w:pStyle w:val="TOC2"/>
            <w:tabs>
              <w:tab w:val="left" w:pos="720"/>
              <w:tab w:val="right" w:leader="dot" w:pos="8299"/>
            </w:tabs>
            <w:rPr>
              <w:rFonts w:ascii="Times New Roman" w:hAnsi="Times New Roman"/>
              <w:noProof/>
              <w:sz w:val="24"/>
              <w:szCs w:val="24"/>
            </w:rPr>
          </w:pPr>
          <w:hyperlink w:anchor="_Toc83230664" w:history="1">
            <w:r w:rsidRPr="00424AA2">
              <w:rPr>
                <w:rStyle w:val="Hyperlink"/>
                <w:rFonts w:ascii="Times New Roman" w:hAnsi="Times New Roman"/>
                <w:noProof/>
                <w:sz w:val="24"/>
                <w:szCs w:val="24"/>
                <w:lang w:bidi="ne-NP"/>
              </w:rPr>
              <w:t>1.1</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Outline of study</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_Toc83230664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1</w:t>
            </w:r>
            <w:r w:rsidRPr="00424AA2">
              <w:rPr>
                <w:rFonts w:ascii="Times New Roman" w:hAnsi="Times New Roman"/>
                <w:noProof/>
                <w:webHidden/>
                <w:sz w:val="24"/>
                <w:szCs w:val="24"/>
              </w:rPr>
              <w:fldChar w:fldCharType="end"/>
            </w:r>
          </w:hyperlink>
        </w:p>
        <w:p w14:paraId="13BEA5C2" w14:textId="77777777" w:rsidR="00424AA2" w:rsidRPr="00424AA2" w:rsidRDefault="00424AA2">
          <w:pPr>
            <w:pStyle w:val="TOC2"/>
            <w:tabs>
              <w:tab w:val="left" w:pos="720"/>
              <w:tab w:val="right" w:leader="dot" w:pos="8299"/>
            </w:tabs>
            <w:rPr>
              <w:rFonts w:ascii="Times New Roman" w:hAnsi="Times New Roman"/>
              <w:noProof/>
              <w:sz w:val="24"/>
              <w:szCs w:val="24"/>
            </w:rPr>
          </w:pPr>
          <w:hyperlink w:anchor="_Toc83230665" w:history="1">
            <w:r w:rsidRPr="00424AA2">
              <w:rPr>
                <w:rStyle w:val="Hyperlink"/>
                <w:rFonts w:ascii="Times New Roman" w:hAnsi="Times New Roman"/>
                <w:noProof/>
                <w:sz w:val="24"/>
                <w:szCs w:val="24"/>
                <w:lang w:bidi="ne-NP"/>
              </w:rPr>
              <w:t>1.2</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Background information</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_Toc83230665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1</w:t>
            </w:r>
            <w:r w:rsidRPr="00424AA2">
              <w:rPr>
                <w:rFonts w:ascii="Times New Roman" w:hAnsi="Times New Roman"/>
                <w:noProof/>
                <w:webHidden/>
                <w:sz w:val="24"/>
                <w:szCs w:val="24"/>
              </w:rPr>
              <w:fldChar w:fldCharType="end"/>
            </w:r>
          </w:hyperlink>
        </w:p>
        <w:p w14:paraId="13E9C950" w14:textId="77777777" w:rsidR="00424AA2" w:rsidRPr="00424AA2" w:rsidRDefault="00424AA2">
          <w:pPr>
            <w:pStyle w:val="TOC2"/>
            <w:tabs>
              <w:tab w:val="left" w:pos="720"/>
              <w:tab w:val="right" w:leader="dot" w:pos="8299"/>
            </w:tabs>
            <w:rPr>
              <w:rFonts w:ascii="Times New Roman" w:hAnsi="Times New Roman"/>
              <w:noProof/>
              <w:sz w:val="24"/>
              <w:szCs w:val="24"/>
            </w:rPr>
          </w:pPr>
          <w:hyperlink w:anchor="_Toc83230666" w:history="1">
            <w:r w:rsidRPr="00424AA2">
              <w:rPr>
                <w:rStyle w:val="Hyperlink"/>
                <w:rFonts w:ascii="Times New Roman" w:hAnsi="Times New Roman"/>
                <w:noProof/>
                <w:sz w:val="24"/>
                <w:szCs w:val="24"/>
                <w:lang w:bidi="ne-NP"/>
              </w:rPr>
              <w:t>1.3</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Statement of Problem</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_Toc83230666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2</w:t>
            </w:r>
            <w:r w:rsidRPr="00424AA2">
              <w:rPr>
                <w:rFonts w:ascii="Times New Roman" w:hAnsi="Times New Roman"/>
                <w:noProof/>
                <w:webHidden/>
                <w:sz w:val="24"/>
                <w:szCs w:val="24"/>
              </w:rPr>
              <w:fldChar w:fldCharType="end"/>
            </w:r>
          </w:hyperlink>
        </w:p>
        <w:p w14:paraId="0ADCC0A2" w14:textId="77777777" w:rsidR="00424AA2" w:rsidRPr="00424AA2" w:rsidRDefault="00424AA2">
          <w:pPr>
            <w:pStyle w:val="TOC2"/>
            <w:tabs>
              <w:tab w:val="left" w:pos="720"/>
              <w:tab w:val="right" w:leader="dot" w:pos="8299"/>
            </w:tabs>
            <w:rPr>
              <w:rFonts w:ascii="Times New Roman" w:hAnsi="Times New Roman"/>
              <w:noProof/>
              <w:sz w:val="24"/>
              <w:szCs w:val="24"/>
            </w:rPr>
          </w:pPr>
          <w:hyperlink w:anchor="_Toc83230667" w:history="1">
            <w:r w:rsidRPr="00424AA2">
              <w:rPr>
                <w:rStyle w:val="Hyperlink"/>
                <w:rFonts w:ascii="Times New Roman" w:hAnsi="Times New Roman"/>
                <w:noProof/>
                <w:sz w:val="24"/>
                <w:szCs w:val="24"/>
                <w:lang w:bidi="ne-NP"/>
              </w:rPr>
              <w:t>1.4</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Objective of study</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_Toc83230667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2</w:t>
            </w:r>
            <w:r w:rsidRPr="00424AA2">
              <w:rPr>
                <w:rFonts w:ascii="Times New Roman" w:hAnsi="Times New Roman"/>
                <w:noProof/>
                <w:webHidden/>
                <w:sz w:val="24"/>
                <w:szCs w:val="24"/>
              </w:rPr>
              <w:fldChar w:fldCharType="end"/>
            </w:r>
          </w:hyperlink>
        </w:p>
        <w:p w14:paraId="51D6ADAA" w14:textId="77777777" w:rsidR="00424AA2" w:rsidRPr="00424AA2" w:rsidRDefault="00424AA2">
          <w:pPr>
            <w:pStyle w:val="TOC3"/>
            <w:tabs>
              <w:tab w:val="left" w:pos="1320"/>
              <w:tab w:val="right" w:leader="dot" w:pos="8299"/>
            </w:tabs>
            <w:rPr>
              <w:rFonts w:ascii="Times New Roman" w:hAnsi="Times New Roman"/>
              <w:noProof/>
              <w:sz w:val="24"/>
              <w:szCs w:val="24"/>
            </w:rPr>
          </w:pPr>
          <w:hyperlink w:anchor="_Toc83230668" w:history="1">
            <w:r w:rsidRPr="00424AA2">
              <w:rPr>
                <w:rStyle w:val="Hyperlink"/>
                <w:rFonts w:ascii="Times New Roman" w:hAnsi="Times New Roman"/>
                <w:noProof/>
                <w:sz w:val="24"/>
                <w:szCs w:val="24"/>
              </w:rPr>
              <w:t>1.4.1</w:t>
            </w:r>
            <w:r w:rsidRPr="00424AA2">
              <w:rPr>
                <w:rFonts w:ascii="Times New Roman" w:hAnsi="Times New Roman"/>
                <w:noProof/>
                <w:sz w:val="24"/>
                <w:szCs w:val="24"/>
              </w:rPr>
              <w:tab/>
            </w:r>
            <w:r w:rsidRPr="00424AA2">
              <w:rPr>
                <w:rStyle w:val="Hyperlink"/>
                <w:rFonts w:ascii="Times New Roman" w:hAnsi="Times New Roman"/>
                <w:noProof/>
                <w:sz w:val="24"/>
                <w:szCs w:val="24"/>
              </w:rPr>
              <w:t>General objective</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_Toc83230668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2</w:t>
            </w:r>
            <w:r w:rsidRPr="00424AA2">
              <w:rPr>
                <w:rFonts w:ascii="Times New Roman" w:hAnsi="Times New Roman"/>
                <w:noProof/>
                <w:webHidden/>
                <w:sz w:val="24"/>
                <w:szCs w:val="24"/>
              </w:rPr>
              <w:fldChar w:fldCharType="end"/>
            </w:r>
          </w:hyperlink>
        </w:p>
        <w:p w14:paraId="33D1300B" w14:textId="77777777" w:rsidR="00424AA2" w:rsidRPr="00424AA2" w:rsidRDefault="00424AA2">
          <w:pPr>
            <w:pStyle w:val="TOC3"/>
            <w:tabs>
              <w:tab w:val="left" w:pos="1320"/>
              <w:tab w:val="right" w:leader="dot" w:pos="8299"/>
            </w:tabs>
            <w:rPr>
              <w:rFonts w:ascii="Times New Roman" w:hAnsi="Times New Roman"/>
              <w:noProof/>
              <w:sz w:val="24"/>
              <w:szCs w:val="24"/>
            </w:rPr>
          </w:pPr>
          <w:hyperlink w:anchor="_Toc83230669" w:history="1">
            <w:r w:rsidRPr="00424AA2">
              <w:rPr>
                <w:rStyle w:val="Hyperlink"/>
                <w:rFonts w:ascii="Times New Roman" w:eastAsia="Times New Roman" w:hAnsi="Times New Roman"/>
                <w:noProof/>
                <w:sz w:val="24"/>
                <w:szCs w:val="24"/>
              </w:rPr>
              <w:t>1.4.2</w:t>
            </w:r>
            <w:r w:rsidRPr="00424AA2">
              <w:rPr>
                <w:rFonts w:ascii="Times New Roman" w:hAnsi="Times New Roman"/>
                <w:noProof/>
                <w:sz w:val="24"/>
                <w:szCs w:val="24"/>
              </w:rPr>
              <w:tab/>
            </w:r>
            <w:r w:rsidRPr="00424AA2">
              <w:rPr>
                <w:rStyle w:val="Hyperlink"/>
                <w:rFonts w:ascii="Times New Roman" w:eastAsia="Times New Roman" w:hAnsi="Times New Roman"/>
                <w:noProof/>
                <w:sz w:val="24"/>
                <w:szCs w:val="24"/>
              </w:rPr>
              <w:t>Specific objective</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_Toc83230669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2</w:t>
            </w:r>
            <w:r w:rsidRPr="00424AA2">
              <w:rPr>
                <w:rFonts w:ascii="Times New Roman" w:hAnsi="Times New Roman"/>
                <w:noProof/>
                <w:webHidden/>
                <w:sz w:val="24"/>
                <w:szCs w:val="24"/>
              </w:rPr>
              <w:fldChar w:fldCharType="end"/>
            </w:r>
          </w:hyperlink>
        </w:p>
        <w:p w14:paraId="7B2CF54D" w14:textId="77777777" w:rsidR="00424AA2" w:rsidRPr="00424AA2" w:rsidRDefault="00424AA2">
          <w:pPr>
            <w:pStyle w:val="TOC2"/>
            <w:tabs>
              <w:tab w:val="left" w:pos="720"/>
              <w:tab w:val="right" w:leader="dot" w:pos="8299"/>
            </w:tabs>
            <w:rPr>
              <w:rFonts w:ascii="Times New Roman" w:hAnsi="Times New Roman"/>
              <w:noProof/>
              <w:sz w:val="24"/>
              <w:szCs w:val="24"/>
            </w:rPr>
          </w:pPr>
          <w:hyperlink w:anchor="_Toc83230670" w:history="1">
            <w:r w:rsidRPr="00424AA2">
              <w:rPr>
                <w:rStyle w:val="Hyperlink"/>
                <w:rFonts w:ascii="Times New Roman" w:hAnsi="Times New Roman"/>
                <w:noProof/>
                <w:sz w:val="24"/>
                <w:szCs w:val="24"/>
                <w:lang w:bidi="ne-NP"/>
              </w:rPr>
              <w:t>1.5</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Scope and Limitation of study</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_Toc83230670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3</w:t>
            </w:r>
            <w:r w:rsidRPr="00424AA2">
              <w:rPr>
                <w:rFonts w:ascii="Times New Roman" w:hAnsi="Times New Roman"/>
                <w:noProof/>
                <w:webHidden/>
                <w:sz w:val="24"/>
                <w:szCs w:val="24"/>
              </w:rPr>
              <w:fldChar w:fldCharType="end"/>
            </w:r>
          </w:hyperlink>
        </w:p>
        <w:p w14:paraId="06CB8CFA" w14:textId="77777777" w:rsidR="00424AA2" w:rsidRPr="00424AA2" w:rsidRDefault="00424AA2">
          <w:pPr>
            <w:pStyle w:val="TOC2"/>
            <w:tabs>
              <w:tab w:val="left" w:pos="720"/>
              <w:tab w:val="right" w:leader="dot" w:pos="8299"/>
            </w:tabs>
            <w:rPr>
              <w:rFonts w:ascii="Times New Roman" w:hAnsi="Times New Roman"/>
              <w:noProof/>
              <w:sz w:val="24"/>
              <w:szCs w:val="24"/>
            </w:rPr>
          </w:pPr>
          <w:hyperlink w:anchor="_Toc83230671" w:history="1">
            <w:r w:rsidRPr="00424AA2">
              <w:rPr>
                <w:rStyle w:val="Hyperlink"/>
                <w:rFonts w:ascii="Times New Roman" w:hAnsi="Times New Roman"/>
                <w:noProof/>
                <w:sz w:val="24"/>
                <w:szCs w:val="24"/>
                <w:lang w:bidi="ne-NP"/>
              </w:rPr>
              <w:t>1.6</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Organization of Dissertation</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_Toc83230671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3</w:t>
            </w:r>
            <w:r w:rsidRPr="00424AA2">
              <w:rPr>
                <w:rFonts w:ascii="Times New Roman" w:hAnsi="Times New Roman"/>
                <w:noProof/>
                <w:webHidden/>
                <w:sz w:val="24"/>
                <w:szCs w:val="24"/>
              </w:rPr>
              <w:fldChar w:fldCharType="end"/>
            </w:r>
          </w:hyperlink>
        </w:p>
        <w:p w14:paraId="49EC0BFE" w14:textId="77777777" w:rsidR="00424AA2" w:rsidRPr="00424AA2" w:rsidRDefault="00424AA2">
          <w:pPr>
            <w:pStyle w:val="TOC1"/>
            <w:rPr>
              <w:rFonts w:ascii="Times New Roman" w:hAnsi="Times New Roman"/>
              <w:noProof/>
              <w:sz w:val="24"/>
              <w:szCs w:val="24"/>
            </w:rPr>
          </w:pPr>
          <w:hyperlink w:anchor="_Toc83230672" w:history="1">
            <w:r w:rsidRPr="00424AA2">
              <w:rPr>
                <w:rStyle w:val="Hyperlink"/>
                <w:rFonts w:ascii="Times New Roman" w:hAnsi="Times New Roman"/>
                <w:noProof/>
                <w:sz w:val="24"/>
                <w:szCs w:val="24"/>
                <w:lang w:bidi="ne-NP"/>
              </w:rPr>
              <w:t>2.</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LITERATURE REVIEW</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_Toc83230672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5</w:t>
            </w:r>
            <w:r w:rsidRPr="00424AA2">
              <w:rPr>
                <w:rFonts w:ascii="Times New Roman" w:hAnsi="Times New Roman"/>
                <w:noProof/>
                <w:webHidden/>
                <w:sz w:val="24"/>
                <w:szCs w:val="24"/>
              </w:rPr>
              <w:fldChar w:fldCharType="end"/>
            </w:r>
          </w:hyperlink>
        </w:p>
        <w:p w14:paraId="7F94D973" w14:textId="77777777" w:rsidR="00424AA2" w:rsidRPr="00424AA2" w:rsidRDefault="00424AA2">
          <w:pPr>
            <w:pStyle w:val="TOC2"/>
            <w:tabs>
              <w:tab w:val="left" w:pos="720"/>
              <w:tab w:val="right" w:leader="dot" w:pos="8299"/>
            </w:tabs>
            <w:rPr>
              <w:rFonts w:ascii="Times New Roman" w:hAnsi="Times New Roman"/>
              <w:noProof/>
              <w:sz w:val="24"/>
              <w:szCs w:val="24"/>
            </w:rPr>
          </w:pPr>
          <w:hyperlink w:anchor="_Toc83230673" w:history="1">
            <w:r w:rsidRPr="00424AA2">
              <w:rPr>
                <w:rStyle w:val="Hyperlink"/>
                <w:rFonts w:ascii="Times New Roman" w:hAnsi="Times New Roman"/>
                <w:noProof/>
                <w:sz w:val="24"/>
                <w:szCs w:val="24"/>
                <w:lang w:bidi="ne-NP"/>
              </w:rPr>
              <w:t>2.1</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Introduction</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_Toc83230673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5</w:t>
            </w:r>
            <w:r w:rsidRPr="00424AA2">
              <w:rPr>
                <w:rFonts w:ascii="Times New Roman" w:hAnsi="Times New Roman"/>
                <w:noProof/>
                <w:webHidden/>
                <w:sz w:val="24"/>
                <w:szCs w:val="24"/>
              </w:rPr>
              <w:fldChar w:fldCharType="end"/>
            </w:r>
          </w:hyperlink>
        </w:p>
        <w:p w14:paraId="0C670A3D" w14:textId="77777777" w:rsidR="00424AA2" w:rsidRPr="00424AA2" w:rsidRDefault="00424AA2">
          <w:pPr>
            <w:pStyle w:val="TOC2"/>
            <w:tabs>
              <w:tab w:val="left" w:pos="720"/>
              <w:tab w:val="right" w:leader="dot" w:pos="8299"/>
            </w:tabs>
            <w:rPr>
              <w:rFonts w:ascii="Times New Roman" w:hAnsi="Times New Roman"/>
              <w:noProof/>
              <w:sz w:val="24"/>
              <w:szCs w:val="24"/>
            </w:rPr>
          </w:pPr>
          <w:hyperlink w:anchor="_Toc83230674" w:history="1">
            <w:r w:rsidRPr="00424AA2">
              <w:rPr>
                <w:rStyle w:val="Hyperlink"/>
                <w:rFonts w:ascii="Times New Roman" w:hAnsi="Times New Roman"/>
                <w:noProof/>
                <w:sz w:val="24"/>
                <w:szCs w:val="24"/>
                <w:lang w:bidi="ne-NP"/>
              </w:rPr>
              <w:t>2.2</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Shallow foundation</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_Toc83230674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5</w:t>
            </w:r>
            <w:r w:rsidRPr="00424AA2">
              <w:rPr>
                <w:rFonts w:ascii="Times New Roman" w:hAnsi="Times New Roman"/>
                <w:noProof/>
                <w:webHidden/>
                <w:sz w:val="24"/>
                <w:szCs w:val="24"/>
              </w:rPr>
              <w:fldChar w:fldCharType="end"/>
            </w:r>
          </w:hyperlink>
        </w:p>
        <w:p w14:paraId="68008A91" w14:textId="77777777" w:rsidR="00424AA2" w:rsidRPr="00424AA2" w:rsidRDefault="00424AA2">
          <w:pPr>
            <w:pStyle w:val="TOC2"/>
            <w:tabs>
              <w:tab w:val="left" w:pos="720"/>
              <w:tab w:val="right" w:leader="dot" w:pos="8299"/>
            </w:tabs>
            <w:rPr>
              <w:rFonts w:ascii="Times New Roman" w:hAnsi="Times New Roman"/>
              <w:noProof/>
              <w:sz w:val="24"/>
              <w:szCs w:val="24"/>
            </w:rPr>
          </w:pPr>
          <w:hyperlink w:anchor="_Toc83230675" w:history="1">
            <w:r w:rsidRPr="00424AA2">
              <w:rPr>
                <w:rStyle w:val="Hyperlink"/>
                <w:rFonts w:ascii="Times New Roman" w:hAnsi="Times New Roman"/>
                <w:noProof/>
                <w:sz w:val="24"/>
                <w:szCs w:val="24"/>
                <w:lang w:bidi="ne-NP"/>
              </w:rPr>
              <w:t>2.3</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Bearing capacity of footing</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_Toc83230675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6</w:t>
            </w:r>
            <w:r w:rsidRPr="00424AA2">
              <w:rPr>
                <w:rFonts w:ascii="Times New Roman" w:hAnsi="Times New Roman"/>
                <w:noProof/>
                <w:webHidden/>
                <w:sz w:val="24"/>
                <w:szCs w:val="24"/>
              </w:rPr>
              <w:fldChar w:fldCharType="end"/>
            </w:r>
          </w:hyperlink>
        </w:p>
        <w:p w14:paraId="77D0D6A8" w14:textId="77777777" w:rsidR="00424AA2" w:rsidRPr="00424AA2" w:rsidRDefault="00424AA2">
          <w:pPr>
            <w:pStyle w:val="TOC2"/>
            <w:tabs>
              <w:tab w:val="left" w:pos="720"/>
              <w:tab w:val="right" w:leader="dot" w:pos="8299"/>
            </w:tabs>
            <w:rPr>
              <w:rFonts w:ascii="Times New Roman" w:hAnsi="Times New Roman"/>
              <w:noProof/>
              <w:sz w:val="24"/>
              <w:szCs w:val="24"/>
            </w:rPr>
          </w:pPr>
          <w:hyperlink w:anchor="_Toc83230676" w:history="1">
            <w:r w:rsidRPr="00424AA2">
              <w:rPr>
                <w:rStyle w:val="Hyperlink"/>
                <w:rFonts w:ascii="Times New Roman" w:hAnsi="Times New Roman"/>
                <w:noProof/>
                <w:sz w:val="24"/>
                <w:szCs w:val="24"/>
                <w:lang w:bidi="ne-NP"/>
              </w:rPr>
              <w:t>2.4</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Bearing capacity failure theories</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_Toc83230676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6</w:t>
            </w:r>
            <w:r w:rsidRPr="00424AA2">
              <w:rPr>
                <w:rFonts w:ascii="Times New Roman" w:hAnsi="Times New Roman"/>
                <w:noProof/>
                <w:webHidden/>
                <w:sz w:val="24"/>
                <w:szCs w:val="24"/>
              </w:rPr>
              <w:fldChar w:fldCharType="end"/>
            </w:r>
          </w:hyperlink>
        </w:p>
        <w:p w14:paraId="21C7E025" w14:textId="77777777" w:rsidR="00424AA2" w:rsidRPr="00424AA2" w:rsidRDefault="00424AA2">
          <w:pPr>
            <w:pStyle w:val="TOC2"/>
            <w:tabs>
              <w:tab w:val="right" w:leader="dot" w:pos="8299"/>
            </w:tabs>
            <w:rPr>
              <w:rFonts w:ascii="Times New Roman" w:hAnsi="Times New Roman"/>
              <w:noProof/>
              <w:sz w:val="24"/>
              <w:szCs w:val="24"/>
            </w:rPr>
          </w:pPr>
          <w:hyperlink w:anchor="_Toc83230677" w:history="1">
            <w:r w:rsidRPr="00424AA2">
              <w:rPr>
                <w:rStyle w:val="Hyperlink"/>
                <w:rFonts w:ascii="Times New Roman" w:eastAsia="Times New Roman" w:hAnsi="Times New Roman"/>
                <w:noProof/>
                <w:sz w:val="24"/>
                <w:szCs w:val="24"/>
              </w:rPr>
              <w:t xml:space="preserve">Shear failure of a soil mass supporting a foundation will typically occur in one of three modes: general shear, local shear, or punched shear. </w:t>
            </w:r>
            <w:r w:rsidRPr="00424AA2">
              <w:rPr>
                <w:rStyle w:val="Hyperlink"/>
                <w:rFonts w:ascii="Times New Roman" w:eastAsia="Times New Roman" w:hAnsi="Times New Roman"/>
                <w:noProof/>
                <w:sz w:val="24"/>
                <w:szCs w:val="24"/>
                <w:lang w:bidi="ne-NP"/>
              </w:rPr>
              <w:t>(Das, 1977).</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_Toc83230677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6</w:t>
            </w:r>
            <w:r w:rsidRPr="00424AA2">
              <w:rPr>
                <w:rFonts w:ascii="Times New Roman" w:hAnsi="Times New Roman"/>
                <w:noProof/>
                <w:webHidden/>
                <w:sz w:val="24"/>
                <w:szCs w:val="24"/>
              </w:rPr>
              <w:fldChar w:fldCharType="end"/>
            </w:r>
          </w:hyperlink>
        </w:p>
        <w:p w14:paraId="0BEEC1B0" w14:textId="77777777" w:rsidR="00424AA2" w:rsidRPr="00424AA2" w:rsidRDefault="00424AA2">
          <w:pPr>
            <w:pStyle w:val="TOC3"/>
            <w:tabs>
              <w:tab w:val="left" w:pos="1320"/>
              <w:tab w:val="right" w:leader="dot" w:pos="8299"/>
            </w:tabs>
            <w:rPr>
              <w:rFonts w:ascii="Times New Roman" w:hAnsi="Times New Roman"/>
              <w:noProof/>
              <w:sz w:val="24"/>
              <w:szCs w:val="24"/>
            </w:rPr>
          </w:pPr>
          <w:hyperlink w:anchor="_Toc83230678" w:history="1">
            <w:r w:rsidRPr="00424AA2">
              <w:rPr>
                <w:rStyle w:val="Hyperlink"/>
                <w:rFonts w:ascii="Times New Roman" w:hAnsi="Times New Roman"/>
                <w:noProof/>
                <w:sz w:val="24"/>
                <w:szCs w:val="24"/>
              </w:rPr>
              <w:t>2.4.1</w:t>
            </w:r>
            <w:r w:rsidRPr="00424AA2">
              <w:rPr>
                <w:rFonts w:ascii="Times New Roman" w:hAnsi="Times New Roman"/>
                <w:noProof/>
                <w:sz w:val="24"/>
                <w:szCs w:val="24"/>
              </w:rPr>
              <w:tab/>
            </w:r>
            <w:r w:rsidRPr="00424AA2">
              <w:rPr>
                <w:rStyle w:val="Hyperlink"/>
                <w:rFonts w:ascii="Times New Roman" w:hAnsi="Times New Roman"/>
                <w:noProof/>
                <w:sz w:val="24"/>
                <w:szCs w:val="24"/>
              </w:rPr>
              <w:t>General shear failure</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_Toc83230678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6</w:t>
            </w:r>
            <w:r w:rsidRPr="00424AA2">
              <w:rPr>
                <w:rFonts w:ascii="Times New Roman" w:hAnsi="Times New Roman"/>
                <w:noProof/>
                <w:webHidden/>
                <w:sz w:val="24"/>
                <w:szCs w:val="24"/>
              </w:rPr>
              <w:fldChar w:fldCharType="end"/>
            </w:r>
          </w:hyperlink>
        </w:p>
        <w:p w14:paraId="61893309" w14:textId="77777777" w:rsidR="00424AA2" w:rsidRPr="00424AA2" w:rsidRDefault="00424AA2">
          <w:pPr>
            <w:pStyle w:val="TOC3"/>
            <w:tabs>
              <w:tab w:val="left" w:pos="1320"/>
              <w:tab w:val="right" w:leader="dot" w:pos="8299"/>
            </w:tabs>
            <w:rPr>
              <w:rFonts w:ascii="Times New Roman" w:hAnsi="Times New Roman"/>
              <w:noProof/>
              <w:sz w:val="24"/>
              <w:szCs w:val="24"/>
            </w:rPr>
          </w:pPr>
          <w:hyperlink w:anchor="_Toc83230679" w:history="1">
            <w:r w:rsidRPr="00424AA2">
              <w:rPr>
                <w:rStyle w:val="Hyperlink"/>
                <w:rFonts w:ascii="Times New Roman" w:hAnsi="Times New Roman"/>
                <w:noProof/>
                <w:sz w:val="24"/>
                <w:szCs w:val="24"/>
              </w:rPr>
              <w:t>2.4.2</w:t>
            </w:r>
            <w:r w:rsidRPr="00424AA2">
              <w:rPr>
                <w:rFonts w:ascii="Times New Roman" w:hAnsi="Times New Roman"/>
                <w:noProof/>
                <w:sz w:val="24"/>
                <w:szCs w:val="24"/>
              </w:rPr>
              <w:tab/>
            </w:r>
            <w:r w:rsidRPr="00424AA2">
              <w:rPr>
                <w:rStyle w:val="Hyperlink"/>
                <w:rFonts w:ascii="Times New Roman" w:hAnsi="Times New Roman"/>
                <w:noProof/>
                <w:sz w:val="24"/>
                <w:szCs w:val="24"/>
              </w:rPr>
              <w:t>Punching shear failure</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_Toc83230679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7</w:t>
            </w:r>
            <w:r w:rsidRPr="00424AA2">
              <w:rPr>
                <w:rFonts w:ascii="Times New Roman" w:hAnsi="Times New Roman"/>
                <w:noProof/>
                <w:webHidden/>
                <w:sz w:val="24"/>
                <w:szCs w:val="24"/>
              </w:rPr>
              <w:fldChar w:fldCharType="end"/>
            </w:r>
          </w:hyperlink>
        </w:p>
        <w:p w14:paraId="6777BFA7" w14:textId="77777777" w:rsidR="00424AA2" w:rsidRPr="00424AA2" w:rsidRDefault="00424AA2">
          <w:pPr>
            <w:pStyle w:val="TOC3"/>
            <w:tabs>
              <w:tab w:val="left" w:pos="1320"/>
              <w:tab w:val="right" w:leader="dot" w:pos="8299"/>
            </w:tabs>
            <w:rPr>
              <w:rFonts w:ascii="Times New Roman" w:hAnsi="Times New Roman"/>
              <w:noProof/>
              <w:sz w:val="24"/>
              <w:szCs w:val="24"/>
            </w:rPr>
          </w:pPr>
          <w:hyperlink w:anchor="_Toc83230680" w:history="1">
            <w:r w:rsidRPr="00424AA2">
              <w:rPr>
                <w:rStyle w:val="Hyperlink"/>
                <w:rFonts w:ascii="Times New Roman" w:hAnsi="Times New Roman"/>
                <w:noProof/>
                <w:sz w:val="24"/>
                <w:szCs w:val="24"/>
              </w:rPr>
              <w:t>2.4.3</w:t>
            </w:r>
            <w:r w:rsidRPr="00424AA2">
              <w:rPr>
                <w:rFonts w:ascii="Times New Roman" w:hAnsi="Times New Roman"/>
                <w:noProof/>
                <w:sz w:val="24"/>
                <w:szCs w:val="24"/>
              </w:rPr>
              <w:tab/>
            </w:r>
            <w:r w:rsidRPr="00424AA2">
              <w:rPr>
                <w:rStyle w:val="Hyperlink"/>
                <w:rFonts w:ascii="Times New Roman" w:hAnsi="Times New Roman"/>
                <w:noProof/>
                <w:sz w:val="24"/>
                <w:szCs w:val="24"/>
              </w:rPr>
              <w:t>Local shear failure</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_Toc83230680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8</w:t>
            </w:r>
            <w:r w:rsidRPr="00424AA2">
              <w:rPr>
                <w:rFonts w:ascii="Times New Roman" w:hAnsi="Times New Roman"/>
                <w:noProof/>
                <w:webHidden/>
                <w:sz w:val="24"/>
                <w:szCs w:val="24"/>
              </w:rPr>
              <w:fldChar w:fldCharType="end"/>
            </w:r>
          </w:hyperlink>
        </w:p>
        <w:p w14:paraId="78004C45" w14:textId="77777777" w:rsidR="00424AA2" w:rsidRPr="00424AA2" w:rsidRDefault="00424AA2">
          <w:pPr>
            <w:pStyle w:val="TOC2"/>
            <w:tabs>
              <w:tab w:val="left" w:pos="720"/>
              <w:tab w:val="right" w:leader="dot" w:pos="8299"/>
            </w:tabs>
            <w:rPr>
              <w:rFonts w:ascii="Times New Roman" w:hAnsi="Times New Roman"/>
              <w:noProof/>
              <w:sz w:val="24"/>
              <w:szCs w:val="24"/>
            </w:rPr>
          </w:pPr>
          <w:hyperlink w:anchor="_Toc83230681" w:history="1">
            <w:r w:rsidRPr="00424AA2">
              <w:rPr>
                <w:rStyle w:val="Hyperlink"/>
                <w:rFonts w:ascii="Times New Roman" w:hAnsi="Times New Roman"/>
                <w:noProof/>
                <w:sz w:val="24"/>
                <w:szCs w:val="24"/>
                <w:lang w:bidi="ne-NP"/>
              </w:rPr>
              <w:t>2.5</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Bearing Capacity Theories</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_Toc83230681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9</w:t>
            </w:r>
            <w:r w:rsidRPr="00424AA2">
              <w:rPr>
                <w:rFonts w:ascii="Times New Roman" w:hAnsi="Times New Roman"/>
                <w:noProof/>
                <w:webHidden/>
                <w:sz w:val="24"/>
                <w:szCs w:val="24"/>
              </w:rPr>
              <w:fldChar w:fldCharType="end"/>
            </w:r>
          </w:hyperlink>
        </w:p>
        <w:p w14:paraId="3E7AF4C5" w14:textId="77777777" w:rsidR="00424AA2" w:rsidRPr="00424AA2" w:rsidRDefault="00424AA2">
          <w:pPr>
            <w:pStyle w:val="TOC2"/>
            <w:tabs>
              <w:tab w:val="left" w:pos="720"/>
              <w:tab w:val="right" w:leader="dot" w:pos="8299"/>
            </w:tabs>
            <w:rPr>
              <w:rFonts w:ascii="Times New Roman" w:hAnsi="Times New Roman"/>
              <w:noProof/>
              <w:sz w:val="24"/>
              <w:szCs w:val="24"/>
            </w:rPr>
          </w:pPr>
          <w:hyperlink w:anchor="_Toc83230682" w:history="1">
            <w:r w:rsidRPr="00424AA2">
              <w:rPr>
                <w:rStyle w:val="Hyperlink"/>
                <w:rFonts w:ascii="Times New Roman" w:hAnsi="Times New Roman"/>
                <w:noProof/>
                <w:sz w:val="24"/>
                <w:szCs w:val="24"/>
                <w:lang w:bidi="ne-NP"/>
              </w:rPr>
              <w:t>2.6</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Bearing Capacity of footings on Multi-layered soil profile</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_Toc83230682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10</w:t>
            </w:r>
            <w:r w:rsidRPr="00424AA2">
              <w:rPr>
                <w:rFonts w:ascii="Times New Roman" w:hAnsi="Times New Roman"/>
                <w:noProof/>
                <w:webHidden/>
                <w:sz w:val="24"/>
                <w:szCs w:val="24"/>
              </w:rPr>
              <w:fldChar w:fldCharType="end"/>
            </w:r>
          </w:hyperlink>
        </w:p>
        <w:p w14:paraId="0E0CED3B" w14:textId="77777777" w:rsidR="00424AA2" w:rsidRPr="00424AA2" w:rsidRDefault="00424AA2">
          <w:pPr>
            <w:pStyle w:val="TOC2"/>
            <w:tabs>
              <w:tab w:val="left" w:pos="720"/>
              <w:tab w:val="right" w:leader="dot" w:pos="8299"/>
            </w:tabs>
            <w:rPr>
              <w:rFonts w:ascii="Times New Roman" w:hAnsi="Times New Roman"/>
              <w:noProof/>
              <w:sz w:val="24"/>
              <w:szCs w:val="24"/>
            </w:rPr>
          </w:pPr>
          <w:hyperlink w:anchor="_Toc83230683" w:history="1">
            <w:r w:rsidRPr="00424AA2">
              <w:rPr>
                <w:rStyle w:val="Hyperlink"/>
                <w:rFonts w:ascii="Times New Roman" w:hAnsi="Times New Roman"/>
                <w:noProof/>
                <w:sz w:val="24"/>
                <w:szCs w:val="24"/>
                <w:lang w:bidi="ne-NP"/>
              </w:rPr>
              <w:t>2.7</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Bearing Capacity of footings on Non-Homogeneous Soil</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_Toc83230683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13</w:t>
            </w:r>
            <w:r w:rsidRPr="00424AA2">
              <w:rPr>
                <w:rFonts w:ascii="Times New Roman" w:hAnsi="Times New Roman"/>
                <w:noProof/>
                <w:webHidden/>
                <w:sz w:val="24"/>
                <w:szCs w:val="24"/>
              </w:rPr>
              <w:fldChar w:fldCharType="end"/>
            </w:r>
          </w:hyperlink>
        </w:p>
        <w:p w14:paraId="20F5A4BC" w14:textId="77777777" w:rsidR="00424AA2" w:rsidRPr="00424AA2" w:rsidRDefault="00424AA2">
          <w:pPr>
            <w:pStyle w:val="TOC2"/>
            <w:tabs>
              <w:tab w:val="left" w:pos="720"/>
              <w:tab w:val="right" w:leader="dot" w:pos="8299"/>
            </w:tabs>
            <w:rPr>
              <w:rFonts w:ascii="Times New Roman" w:hAnsi="Times New Roman"/>
              <w:noProof/>
              <w:sz w:val="24"/>
              <w:szCs w:val="24"/>
            </w:rPr>
          </w:pPr>
          <w:hyperlink w:anchor="_Toc83230684" w:history="1">
            <w:r w:rsidRPr="00424AA2">
              <w:rPr>
                <w:rStyle w:val="Hyperlink"/>
                <w:rFonts w:ascii="Times New Roman" w:hAnsi="Times New Roman"/>
                <w:noProof/>
                <w:sz w:val="24"/>
                <w:szCs w:val="24"/>
                <w:lang w:bidi="ne-NP"/>
              </w:rPr>
              <w:t>2.8</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Numerical modeling by PLAXIS 2D</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_Toc83230684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14</w:t>
            </w:r>
            <w:r w:rsidRPr="00424AA2">
              <w:rPr>
                <w:rFonts w:ascii="Times New Roman" w:hAnsi="Times New Roman"/>
                <w:noProof/>
                <w:webHidden/>
                <w:sz w:val="24"/>
                <w:szCs w:val="24"/>
              </w:rPr>
              <w:fldChar w:fldCharType="end"/>
            </w:r>
          </w:hyperlink>
        </w:p>
        <w:p w14:paraId="0ABD91E6" w14:textId="77777777" w:rsidR="00424AA2" w:rsidRPr="00424AA2" w:rsidRDefault="00424AA2">
          <w:pPr>
            <w:pStyle w:val="TOC1"/>
            <w:rPr>
              <w:rFonts w:ascii="Times New Roman" w:hAnsi="Times New Roman"/>
              <w:noProof/>
              <w:sz w:val="24"/>
              <w:szCs w:val="24"/>
            </w:rPr>
          </w:pPr>
          <w:hyperlink w:anchor="_Toc83230685" w:history="1">
            <w:r w:rsidRPr="00424AA2">
              <w:rPr>
                <w:rStyle w:val="Hyperlink"/>
                <w:rFonts w:ascii="Times New Roman" w:hAnsi="Times New Roman"/>
                <w:noProof/>
                <w:sz w:val="24"/>
                <w:szCs w:val="24"/>
                <w:lang w:bidi="ne-NP"/>
              </w:rPr>
              <w:t>3.</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METHODOLOGY</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_Toc83230685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17</w:t>
            </w:r>
            <w:r w:rsidRPr="00424AA2">
              <w:rPr>
                <w:rFonts w:ascii="Times New Roman" w:hAnsi="Times New Roman"/>
                <w:noProof/>
                <w:webHidden/>
                <w:sz w:val="24"/>
                <w:szCs w:val="24"/>
              </w:rPr>
              <w:fldChar w:fldCharType="end"/>
            </w:r>
          </w:hyperlink>
        </w:p>
        <w:p w14:paraId="2592D09D" w14:textId="77777777" w:rsidR="00424AA2" w:rsidRPr="00424AA2" w:rsidRDefault="00424AA2">
          <w:pPr>
            <w:pStyle w:val="TOC2"/>
            <w:tabs>
              <w:tab w:val="left" w:pos="720"/>
              <w:tab w:val="right" w:leader="dot" w:pos="8299"/>
            </w:tabs>
            <w:rPr>
              <w:rFonts w:ascii="Times New Roman" w:hAnsi="Times New Roman"/>
              <w:noProof/>
              <w:sz w:val="24"/>
              <w:szCs w:val="24"/>
            </w:rPr>
          </w:pPr>
          <w:hyperlink w:anchor="_Toc83230686" w:history="1">
            <w:r w:rsidRPr="00424AA2">
              <w:rPr>
                <w:rStyle w:val="Hyperlink"/>
                <w:rFonts w:ascii="Times New Roman" w:hAnsi="Times New Roman"/>
                <w:noProof/>
                <w:sz w:val="24"/>
                <w:szCs w:val="24"/>
                <w:lang w:bidi="ne-NP"/>
              </w:rPr>
              <w:t>3.1</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Material Model</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_Toc83230686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19</w:t>
            </w:r>
            <w:r w:rsidRPr="00424AA2">
              <w:rPr>
                <w:rFonts w:ascii="Times New Roman" w:hAnsi="Times New Roman"/>
                <w:noProof/>
                <w:webHidden/>
                <w:sz w:val="24"/>
                <w:szCs w:val="24"/>
              </w:rPr>
              <w:fldChar w:fldCharType="end"/>
            </w:r>
          </w:hyperlink>
        </w:p>
        <w:p w14:paraId="0C59E963" w14:textId="77777777" w:rsidR="00424AA2" w:rsidRPr="00424AA2" w:rsidRDefault="00424AA2">
          <w:pPr>
            <w:pStyle w:val="TOC3"/>
            <w:tabs>
              <w:tab w:val="left" w:pos="1320"/>
              <w:tab w:val="right" w:leader="dot" w:pos="8299"/>
            </w:tabs>
            <w:rPr>
              <w:rFonts w:ascii="Times New Roman" w:hAnsi="Times New Roman"/>
              <w:noProof/>
              <w:sz w:val="24"/>
              <w:szCs w:val="24"/>
            </w:rPr>
          </w:pPr>
          <w:hyperlink w:anchor="_Toc83230687" w:history="1">
            <w:r w:rsidRPr="00424AA2">
              <w:rPr>
                <w:rStyle w:val="Hyperlink"/>
                <w:rFonts w:ascii="Times New Roman" w:hAnsi="Times New Roman"/>
                <w:noProof/>
                <w:sz w:val="24"/>
                <w:szCs w:val="24"/>
              </w:rPr>
              <w:t>3.1.1</w:t>
            </w:r>
            <w:r w:rsidRPr="00424AA2">
              <w:rPr>
                <w:rFonts w:ascii="Times New Roman" w:hAnsi="Times New Roman"/>
                <w:noProof/>
                <w:sz w:val="24"/>
                <w:szCs w:val="24"/>
              </w:rPr>
              <w:tab/>
            </w:r>
            <w:r w:rsidRPr="00424AA2">
              <w:rPr>
                <w:rStyle w:val="Hyperlink"/>
                <w:rFonts w:ascii="Times New Roman" w:hAnsi="Times New Roman"/>
                <w:noProof/>
                <w:sz w:val="24"/>
                <w:szCs w:val="24"/>
              </w:rPr>
              <w:t>Soil Constitutive Model</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_Toc83230687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19</w:t>
            </w:r>
            <w:r w:rsidRPr="00424AA2">
              <w:rPr>
                <w:rFonts w:ascii="Times New Roman" w:hAnsi="Times New Roman"/>
                <w:noProof/>
                <w:webHidden/>
                <w:sz w:val="24"/>
                <w:szCs w:val="24"/>
              </w:rPr>
              <w:fldChar w:fldCharType="end"/>
            </w:r>
          </w:hyperlink>
        </w:p>
        <w:p w14:paraId="705B1FFA" w14:textId="77777777" w:rsidR="00424AA2" w:rsidRPr="00424AA2" w:rsidRDefault="00424AA2">
          <w:pPr>
            <w:pStyle w:val="TOC3"/>
            <w:tabs>
              <w:tab w:val="left" w:pos="1320"/>
              <w:tab w:val="right" w:leader="dot" w:pos="8299"/>
            </w:tabs>
            <w:rPr>
              <w:rFonts w:ascii="Times New Roman" w:hAnsi="Times New Roman"/>
              <w:noProof/>
              <w:sz w:val="24"/>
              <w:szCs w:val="24"/>
            </w:rPr>
          </w:pPr>
          <w:hyperlink w:anchor="_Toc83230688" w:history="1">
            <w:r w:rsidRPr="00424AA2">
              <w:rPr>
                <w:rStyle w:val="Hyperlink"/>
                <w:rFonts w:ascii="Times New Roman" w:hAnsi="Times New Roman"/>
                <w:noProof/>
                <w:sz w:val="24"/>
                <w:szCs w:val="24"/>
              </w:rPr>
              <w:t>3.1.2</w:t>
            </w:r>
            <w:r w:rsidRPr="00424AA2">
              <w:rPr>
                <w:rFonts w:ascii="Times New Roman" w:hAnsi="Times New Roman"/>
                <w:noProof/>
                <w:sz w:val="24"/>
                <w:szCs w:val="24"/>
              </w:rPr>
              <w:tab/>
            </w:r>
            <w:r w:rsidRPr="00424AA2">
              <w:rPr>
                <w:rStyle w:val="Hyperlink"/>
                <w:rFonts w:ascii="Times New Roman" w:hAnsi="Times New Roman"/>
                <w:noProof/>
                <w:sz w:val="24"/>
                <w:szCs w:val="24"/>
              </w:rPr>
              <w:t>Acquisition of Soil Parameters</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_Toc83230688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20</w:t>
            </w:r>
            <w:r w:rsidRPr="00424AA2">
              <w:rPr>
                <w:rFonts w:ascii="Times New Roman" w:hAnsi="Times New Roman"/>
                <w:noProof/>
                <w:webHidden/>
                <w:sz w:val="24"/>
                <w:szCs w:val="24"/>
              </w:rPr>
              <w:fldChar w:fldCharType="end"/>
            </w:r>
          </w:hyperlink>
        </w:p>
        <w:p w14:paraId="72E6AFAE" w14:textId="77777777" w:rsidR="00424AA2" w:rsidRPr="00424AA2" w:rsidRDefault="00424AA2">
          <w:pPr>
            <w:pStyle w:val="TOC3"/>
            <w:tabs>
              <w:tab w:val="left" w:pos="1320"/>
              <w:tab w:val="right" w:leader="dot" w:pos="8299"/>
            </w:tabs>
            <w:rPr>
              <w:rFonts w:ascii="Times New Roman" w:hAnsi="Times New Roman"/>
              <w:noProof/>
              <w:sz w:val="24"/>
              <w:szCs w:val="24"/>
            </w:rPr>
          </w:pPr>
          <w:hyperlink w:anchor="_Toc83230689" w:history="1">
            <w:r w:rsidRPr="00424AA2">
              <w:rPr>
                <w:rStyle w:val="Hyperlink"/>
                <w:rFonts w:ascii="Times New Roman" w:hAnsi="Times New Roman"/>
                <w:noProof/>
                <w:sz w:val="24"/>
                <w:szCs w:val="24"/>
              </w:rPr>
              <w:t>3.1.3</w:t>
            </w:r>
            <w:r w:rsidRPr="00424AA2">
              <w:rPr>
                <w:rFonts w:ascii="Times New Roman" w:hAnsi="Times New Roman"/>
                <w:noProof/>
                <w:sz w:val="24"/>
                <w:szCs w:val="24"/>
              </w:rPr>
              <w:tab/>
            </w:r>
            <w:r w:rsidRPr="00424AA2">
              <w:rPr>
                <w:rStyle w:val="Hyperlink"/>
                <w:rFonts w:ascii="Times New Roman" w:hAnsi="Times New Roman"/>
                <w:noProof/>
                <w:sz w:val="24"/>
                <w:szCs w:val="24"/>
              </w:rPr>
              <w:t>Acquisition of Foundation Parameters</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_Toc83230689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22</w:t>
            </w:r>
            <w:r w:rsidRPr="00424AA2">
              <w:rPr>
                <w:rFonts w:ascii="Times New Roman" w:hAnsi="Times New Roman"/>
                <w:noProof/>
                <w:webHidden/>
                <w:sz w:val="24"/>
                <w:szCs w:val="24"/>
              </w:rPr>
              <w:fldChar w:fldCharType="end"/>
            </w:r>
          </w:hyperlink>
        </w:p>
        <w:p w14:paraId="16EE9BC7" w14:textId="77777777" w:rsidR="00424AA2" w:rsidRPr="00424AA2" w:rsidRDefault="00424AA2">
          <w:pPr>
            <w:pStyle w:val="TOC2"/>
            <w:tabs>
              <w:tab w:val="left" w:pos="720"/>
              <w:tab w:val="right" w:leader="dot" w:pos="8299"/>
            </w:tabs>
            <w:rPr>
              <w:rFonts w:ascii="Times New Roman" w:hAnsi="Times New Roman"/>
              <w:noProof/>
              <w:sz w:val="24"/>
              <w:szCs w:val="24"/>
            </w:rPr>
          </w:pPr>
          <w:hyperlink w:anchor="_Toc83230690" w:history="1">
            <w:r w:rsidRPr="00424AA2">
              <w:rPr>
                <w:rStyle w:val="Hyperlink"/>
                <w:rFonts w:ascii="Times New Roman" w:hAnsi="Times New Roman"/>
                <w:noProof/>
                <w:sz w:val="24"/>
                <w:szCs w:val="24"/>
                <w:lang w:bidi="ne-NP"/>
              </w:rPr>
              <w:t>3.2</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Geometric model</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_Toc83230690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22</w:t>
            </w:r>
            <w:r w:rsidRPr="00424AA2">
              <w:rPr>
                <w:rFonts w:ascii="Times New Roman" w:hAnsi="Times New Roman"/>
                <w:noProof/>
                <w:webHidden/>
                <w:sz w:val="24"/>
                <w:szCs w:val="24"/>
              </w:rPr>
              <w:fldChar w:fldCharType="end"/>
            </w:r>
          </w:hyperlink>
        </w:p>
        <w:p w14:paraId="5ADAD49E" w14:textId="77777777" w:rsidR="00424AA2" w:rsidRPr="00424AA2" w:rsidRDefault="00424AA2">
          <w:pPr>
            <w:pStyle w:val="TOC3"/>
            <w:tabs>
              <w:tab w:val="left" w:pos="1320"/>
              <w:tab w:val="right" w:leader="dot" w:pos="8299"/>
            </w:tabs>
            <w:rPr>
              <w:rFonts w:ascii="Times New Roman" w:hAnsi="Times New Roman"/>
              <w:noProof/>
              <w:sz w:val="24"/>
              <w:szCs w:val="24"/>
            </w:rPr>
          </w:pPr>
          <w:hyperlink w:anchor="_Toc83230691" w:history="1">
            <w:r w:rsidRPr="00424AA2">
              <w:rPr>
                <w:rStyle w:val="Hyperlink"/>
                <w:rFonts w:ascii="Times New Roman" w:hAnsi="Times New Roman"/>
                <w:noProof/>
                <w:sz w:val="24"/>
                <w:szCs w:val="24"/>
              </w:rPr>
              <w:t>3.2.1</w:t>
            </w:r>
            <w:r w:rsidRPr="00424AA2">
              <w:rPr>
                <w:rFonts w:ascii="Times New Roman" w:hAnsi="Times New Roman"/>
                <w:noProof/>
                <w:sz w:val="24"/>
                <w:szCs w:val="24"/>
              </w:rPr>
              <w:tab/>
            </w:r>
            <w:r w:rsidRPr="00424AA2">
              <w:rPr>
                <w:rStyle w:val="Hyperlink"/>
                <w:rFonts w:ascii="Times New Roman" w:hAnsi="Times New Roman"/>
                <w:noProof/>
                <w:sz w:val="24"/>
                <w:szCs w:val="24"/>
              </w:rPr>
              <w:t>Geometrical parameter</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_Toc83230691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22</w:t>
            </w:r>
            <w:r w:rsidRPr="00424AA2">
              <w:rPr>
                <w:rFonts w:ascii="Times New Roman" w:hAnsi="Times New Roman"/>
                <w:noProof/>
                <w:webHidden/>
                <w:sz w:val="24"/>
                <w:szCs w:val="24"/>
              </w:rPr>
              <w:fldChar w:fldCharType="end"/>
            </w:r>
          </w:hyperlink>
        </w:p>
        <w:p w14:paraId="181B9B80" w14:textId="77777777" w:rsidR="00424AA2" w:rsidRPr="00424AA2" w:rsidRDefault="00424AA2">
          <w:pPr>
            <w:pStyle w:val="TOC3"/>
            <w:tabs>
              <w:tab w:val="left" w:pos="1320"/>
              <w:tab w:val="right" w:leader="dot" w:pos="8299"/>
            </w:tabs>
            <w:rPr>
              <w:rFonts w:ascii="Times New Roman" w:hAnsi="Times New Roman"/>
              <w:noProof/>
              <w:sz w:val="24"/>
              <w:szCs w:val="24"/>
            </w:rPr>
          </w:pPr>
          <w:hyperlink w:anchor="_Toc83230692" w:history="1">
            <w:r w:rsidRPr="00424AA2">
              <w:rPr>
                <w:rStyle w:val="Hyperlink"/>
                <w:rFonts w:ascii="Times New Roman" w:hAnsi="Times New Roman"/>
                <w:noProof/>
                <w:sz w:val="24"/>
                <w:szCs w:val="24"/>
              </w:rPr>
              <w:t>3.2.2</w:t>
            </w:r>
            <w:r w:rsidRPr="00424AA2">
              <w:rPr>
                <w:rFonts w:ascii="Times New Roman" w:hAnsi="Times New Roman"/>
                <w:noProof/>
                <w:sz w:val="24"/>
                <w:szCs w:val="24"/>
              </w:rPr>
              <w:tab/>
            </w:r>
            <w:r w:rsidRPr="00424AA2">
              <w:rPr>
                <w:rStyle w:val="Hyperlink"/>
                <w:rFonts w:ascii="Times New Roman" w:hAnsi="Times New Roman"/>
                <w:noProof/>
                <w:sz w:val="24"/>
                <w:szCs w:val="24"/>
              </w:rPr>
              <w:t>Optimization of model for analysis</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_Toc83230692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23</w:t>
            </w:r>
            <w:r w:rsidRPr="00424AA2">
              <w:rPr>
                <w:rFonts w:ascii="Times New Roman" w:hAnsi="Times New Roman"/>
                <w:noProof/>
                <w:webHidden/>
                <w:sz w:val="24"/>
                <w:szCs w:val="24"/>
              </w:rPr>
              <w:fldChar w:fldCharType="end"/>
            </w:r>
          </w:hyperlink>
        </w:p>
        <w:p w14:paraId="762938C4" w14:textId="77777777" w:rsidR="00424AA2" w:rsidRPr="00424AA2" w:rsidRDefault="00424AA2">
          <w:pPr>
            <w:pStyle w:val="TOC3"/>
            <w:tabs>
              <w:tab w:val="left" w:pos="1320"/>
              <w:tab w:val="right" w:leader="dot" w:pos="8299"/>
            </w:tabs>
            <w:rPr>
              <w:rFonts w:ascii="Times New Roman" w:hAnsi="Times New Roman"/>
              <w:noProof/>
              <w:sz w:val="24"/>
              <w:szCs w:val="24"/>
            </w:rPr>
          </w:pPr>
          <w:hyperlink w:anchor="_Toc83230693" w:history="1">
            <w:r w:rsidRPr="00424AA2">
              <w:rPr>
                <w:rStyle w:val="Hyperlink"/>
                <w:rFonts w:ascii="Times New Roman" w:hAnsi="Times New Roman"/>
                <w:noProof/>
                <w:sz w:val="24"/>
                <w:szCs w:val="24"/>
              </w:rPr>
              <w:t>3.2.3</w:t>
            </w:r>
            <w:r w:rsidRPr="00424AA2">
              <w:rPr>
                <w:rFonts w:ascii="Times New Roman" w:hAnsi="Times New Roman"/>
                <w:noProof/>
                <w:sz w:val="24"/>
                <w:szCs w:val="24"/>
              </w:rPr>
              <w:tab/>
            </w:r>
            <w:r w:rsidRPr="00424AA2">
              <w:rPr>
                <w:rStyle w:val="Hyperlink"/>
                <w:rFonts w:ascii="Times New Roman" w:hAnsi="Times New Roman"/>
                <w:noProof/>
                <w:sz w:val="24"/>
                <w:szCs w:val="24"/>
              </w:rPr>
              <w:t>Mesh convergence analysis</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_Toc83230693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23</w:t>
            </w:r>
            <w:r w:rsidRPr="00424AA2">
              <w:rPr>
                <w:rFonts w:ascii="Times New Roman" w:hAnsi="Times New Roman"/>
                <w:noProof/>
                <w:webHidden/>
                <w:sz w:val="24"/>
                <w:szCs w:val="24"/>
              </w:rPr>
              <w:fldChar w:fldCharType="end"/>
            </w:r>
          </w:hyperlink>
        </w:p>
        <w:p w14:paraId="2673AB0B" w14:textId="77777777" w:rsidR="00424AA2" w:rsidRPr="00424AA2" w:rsidRDefault="00424AA2">
          <w:pPr>
            <w:pStyle w:val="TOC3"/>
            <w:tabs>
              <w:tab w:val="left" w:pos="1320"/>
              <w:tab w:val="right" w:leader="dot" w:pos="8299"/>
            </w:tabs>
            <w:rPr>
              <w:rFonts w:ascii="Times New Roman" w:hAnsi="Times New Roman"/>
              <w:noProof/>
              <w:sz w:val="24"/>
              <w:szCs w:val="24"/>
            </w:rPr>
          </w:pPr>
          <w:hyperlink w:anchor="_Toc83230694" w:history="1">
            <w:r w:rsidRPr="00424AA2">
              <w:rPr>
                <w:rStyle w:val="Hyperlink"/>
                <w:rFonts w:ascii="Times New Roman" w:hAnsi="Times New Roman"/>
                <w:noProof/>
                <w:sz w:val="24"/>
                <w:szCs w:val="24"/>
              </w:rPr>
              <w:t>3.2.4</w:t>
            </w:r>
            <w:r w:rsidRPr="00424AA2">
              <w:rPr>
                <w:rFonts w:ascii="Times New Roman" w:hAnsi="Times New Roman"/>
                <w:noProof/>
                <w:sz w:val="24"/>
                <w:szCs w:val="24"/>
              </w:rPr>
              <w:tab/>
            </w:r>
            <w:r w:rsidRPr="00424AA2">
              <w:rPr>
                <w:rStyle w:val="Hyperlink"/>
                <w:rFonts w:ascii="Times New Roman" w:hAnsi="Times New Roman"/>
                <w:noProof/>
                <w:sz w:val="24"/>
                <w:szCs w:val="24"/>
              </w:rPr>
              <w:t>Boundary condition</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_Toc83230694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24</w:t>
            </w:r>
            <w:r w:rsidRPr="00424AA2">
              <w:rPr>
                <w:rFonts w:ascii="Times New Roman" w:hAnsi="Times New Roman"/>
                <w:noProof/>
                <w:webHidden/>
                <w:sz w:val="24"/>
                <w:szCs w:val="24"/>
              </w:rPr>
              <w:fldChar w:fldCharType="end"/>
            </w:r>
          </w:hyperlink>
        </w:p>
        <w:p w14:paraId="3E7597F1" w14:textId="77777777" w:rsidR="00424AA2" w:rsidRPr="00424AA2" w:rsidRDefault="00424AA2">
          <w:pPr>
            <w:pStyle w:val="TOC2"/>
            <w:tabs>
              <w:tab w:val="left" w:pos="720"/>
              <w:tab w:val="right" w:leader="dot" w:pos="8299"/>
            </w:tabs>
            <w:rPr>
              <w:rFonts w:ascii="Times New Roman" w:hAnsi="Times New Roman"/>
              <w:noProof/>
              <w:sz w:val="24"/>
              <w:szCs w:val="24"/>
            </w:rPr>
          </w:pPr>
          <w:hyperlink w:anchor="_Toc83230695" w:history="1">
            <w:r w:rsidRPr="00424AA2">
              <w:rPr>
                <w:rStyle w:val="Hyperlink"/>
                <w:rFonts w:ascii="Times New Roman" w:hAnsi="Times New Roman"/>
                <w:noProof/>
                <w:sz w:val="24"/>
                <w:szCs w:val="24"/>
                <w:lang w:bidi="ne-NP"/>
              </w:rPr>
              <w:t>3.3</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Numerical modeling</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_Toc83230695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25</w:t>
            </w:r>
            <w:r w:rsidRPr="00424AA2">
              <w:rPr>
                <w:rFonts w:ascii="Times New Roman" w:hAnsi="Times New Roman"/>
                <w:noProof/>
                <w:webHidden/>
                <w:sz w:val="24"/>
                <w:szCs w:val="24"/>
              </w:rPr>
              <w:fldChar w:fldCharType="end"/>
            </w:r>
          </w:hyperlink>
        </w:p>
        <w:p w14:paraId="4052D550" w14:textId="77777777" w:rsidR="00424AA2" w:rsidRPr="00424AA2" w:rsidRDefault="00424AA2">
          <w:pPr>
            <w:pStyle w:val="TOC2"/>
            <w:tabs>
              <w:tab w:val="left" w:pos="720"/>
              <w:tab w:val="right" w:leader="dot" w:pos="8299"/>
            </w:tabs>
            <w:rPr>
              <w:rFonts w:ascii="Times New Roman" w:hAnsi="Times New Roman"/>
              <w:noProof/>
              <w:sz w:val="24"/>
              <w:szCs w:val="24"/>
            </w:rPr>
          </w:pPr>
          <w:hyperlink w:anchor="_Toc83230696" w:history="1">
            <w:r w:rsidRPr="00424AA2">
              <w:rPr>
                <w:rStyle w:val="Hyperlink"/>
                <w:rFonts w:ascii="Times New Roman" w:hAnsi="Times New Roman"/>
                <w:noProof/>
                <w:sz w:val="24"/>
                <w:szCs w:val="24"/>
                <w:lang w:bidi="ne-NP"/>
              </w:rPr>
              <w:t>3.4</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Test Procedure</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_Toc83230696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25</w:t>
            </w:r>
            <w:r w:rsidRPr="00424AA2">
              <w:rPr>
                <w:rFonts w:ascii="Times New Roman" w:hAnsi="Times New Roman"/>
                <w:noProof/>
                <w:webHidden/>
                <w:sz w:val="24"/>
                <w:szCs w:val="24"/>
              </w:rPr>
              <w:fldChar w:fldCharType="end"/>
            </w:r>
          </w:hyperlink>
        </w:p>
        <w:p w14:paraId="44CE32F5" w14:textId="77777777" w:rsidR="00424AA2" w:rsidRPr="00424AA2" w:rsidRDefault="00424AA2">
          <w:pPr>
            <w:pStyle w:val="TOC2"/>
            <w:tabs>
              <w:tab w:val="left" w:pos="720"/>
              <w:tab w:val="right" w:leader="dot" w:pos="8299"/>
            </w:tabs>
            <w:rPr>
              <w:rFonts w:ascii="Times New Roman" w:hAnsi="Times New Roman"/>
              <w:noProof/>
              <w:sz w:val="24"/>
              <w:szCs w:val="24"/>
            </w:rPr>
          </w:pPr>
          <w:hyperlink w:anchor="_Toc83230697" w:history="1">
            <w:r w:rsidRPr="00424AA2">
              <w:rPr>
                <w:rStyle w:val="Hyperlink"/>
                <w:rFonts w:ascii="Times New Roman" w:hAnsi="Times New Roman"/>
                <w:noProof/>
                <w:sz w:val="24"/>
                <w:szCs w:val="24"/>
                <w:lang w:bidi="ne-NP"/>
              </w:rPr>
              <w:t>3.5</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Application of load to models</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_Toc83230697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26</w:t>
            </w:r>
            <w:r w:rsidRPr="00424AA2">
              <w:rPr>
                <w:rFonts w:ascii="Times New Roman" w:hAnsi="Times New Roman"/>
                <w:noProof/>
                <w:webHidden/>
                <w:sz w:val="24"/>
                <w:szCs w:val="24"/>
              </w:rPr>
              <w:fldChar w:fldCharType="end"/>
            </w:r>
          </w:hyperlink>
        </w:p>
        <w:p w14:paraId="3585B320" w14:textId="77777777" w:rsidR="00424AA2" w:rsidRPr="00424AA2" w:rsidRDefault="00424AA2">
          <w:pPr>
            <w:pStyle w:val="TOC2"/>
            <w:tabs>
              <w:tab w:val="left" w:pos="720"/>
              <w:tab w:val="right" w:leader="dot" w:pos="8299"/>
            </w:tabs>
            <w:rPr>
              <w:rFonts w:ascii="Times New Roman" w:hAnsi="Times New Roman"/>
              <w:noProof/>
              <w:sz w:val="24"/>
              <w:szCs w:val="24"/>
            </w:rPr>
          </w:pPr>
          <w:hyperlink w:anchor="_Toc83230698" w:history="1">
            <w:r w:rsidRPr="00424AA2">
              <w:rPr>
                <w:rStyle w:val="Hyperlink"/>
                <w:rFonts w:ascii="Times New Roman" w:hAnsi="Times New Roman"/>
                <w:noProof/>
                <w:sz w:val="24"/>
                <w:szCs w:val="24"/>
                <w:lang w:bidi="ne-NP"/>
              </w:rPr>
              <w:t>3.6</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Output</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_Toc83230698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26</w:t>
            </w:r>
            <w:r w:rsidRPr="00424AA2">
              <w:rPr>
                <w:rFonts w:ascii="Times New Roman" w:hAnsi="Times New Roman"/>
                <w:noProof/>
                <w:webHidden/>
                <w:sz w:val="24"/>
                <w:szCs w:val="24"/>
              </w:rPr>
              <w:fldChar w:fldCharType="end"/>
            </w:r>
          </w:hyperlink>
        </w:p>
        <w:p w14:paraId="6535AF76" w14:textId="77777777" w:rsidR="00424AA2" w:rsidRPr="00424AA2" w:rsidRDefault="00424AA2">
          <w:pPr>
            <w:pStyle w:val="TOC1"/>
            <w:rPr>
              <w:rFonts w:ascii="Times New Roman" w:hAnsi="Times New Roman"/>
              <w:noProof/>
              <w:sz w:val="24"/>
              <w:szCs w:val="24"/>
            </w:rPr>
          </w:pPr>
          <w:hyperlink w:anchor="_Toc83230699" w:history="1">
            <w:r w:rsidRPr="00424AA2">
              <w:rPr>
                <w:rStyle w:val="Hyperlink"/>
                <w:rFonts w:ascii="Times New Roman" w:hAnsi="Times New Roman"/>
                <w:noProof/>
                <w:sz w:val="24"/>
                <w:szCs w:val="24"/>
                <w:lang w:bidi="ne-NP"/>
              </w:rPr>
              <w:t>4.</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RESULT AND DISCUSSION</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_Toc83230699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28</w:t>
            </w:r>
            <w:r w:rsidRPr="00424AA2">
              <w:rPr>
                <w:rFonts w:ascii="Times New Roman" w:hAnsi="Times New Roman"/>
                <w:noProof/>
                <w:webHidden/>
                <w:sz w:val="24"/>
                <w:szCs w:val="24"/>
              </w:rPr>
              <w:fldChar w:fldCharType="end"/>
            </w:r>
          </w:hyperlink>
        </w:p>
        <w:p w14:paraId="57991DBA" w14:textId="77777777" w:rsidR="00424AA2" w:rsidRPr="00424AA2" w:rsidRDefault="00424AA2">
          <w:pPr>
            <w:pStyle w:val="TOC2"/>
            <w:tabs>
              <w:tab w:val="left" w:pos="720"/>
              <w:tab w:val="right" w:leader="dot" w:pos="8299"/>
            </w:tabs>
            <w:rPr>
              <w:rFonts w:ascii="Times New Roman" w:hAnsi="Times New Roman"/>
              <w:noProof/>
              <w:sz w:val="24"/>
              <w:szCs w:val="24"/>
            </w:rPr>
          </w:pPr>
          <w:hyperlink w:anchor="_Toc83230700" w:history="1">
            <w:r w:rsidRPr="00424AA2">
              <w:rPr>
                <w:rStyle w:val="Hyperlink"/>
                <w:rFonts w:ascii="Times New Roman" w:hAnsi="Times New Roman"/>
                <w:noProof/>
                <w:sz w:val="24"/>
                <w:szCs w:val="24"/>
                <w:lang w:bidi="ne-NP"/>
              </w:rPr>
              <w:t>4.1</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Introductions:</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_Toc83230700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28</w:t>
            </w:r>
            <w:r w:rsidRPr="00424AA2">
              <w:rPr>
                <w:rFonts w:ascii="Times New Roman" w:hAnsi="Times New Roman"/>
                <w:noProof/>
                <w:webHidden/>
                <w:sz w:val="24"/>
                <w:szCs w:val="24"/>
              </w:rPr>
              <w:fldChar w:fldCharType="end"/>
            </w:r>
          </w:hyperlink>
        </w:p>
        <w:p w14:paraId="28165CF0" w14:textId="77777777" w:rsidR="00424AA2" w:rsidRPr="00424AA2" w:rsidRDefault="00424AA2">
          <w:pPr>
            <w:pStyle w:val="TOC2"/>
            <w:tabs>
              <w:tab w:val="left" w:pos="720"/>
              <w:tab w:val="right" w:leader="dot" w:pos="8299"/>
            </w:tabs>
            <w:rPr>
              <w:rFonts w:ascii="Times New Roman" w:hAnsi="Times New Roman"/>
              <w:noProof/>
              <w:sz w:val="24"/>
              <w:szCs w:val="24"/>
            </w:rPr>
          </w:pPr>
          <w:hyperlink w:anchor="_Toc83230701" w:history="1">
            <w:r w:rsidRPr="00424AA2">
              <w:rPr>
                <w:rStyle w:val="Hyperlink"/>
                <w:rFonts w:ascii="Times New Roman" w:hAnsi="Times New Roman"/>
                <w:noProof/>
                <w:sz w:val="24"/>
                <w:szCs w:val="24"/>
                <w:lang w:bidi="ne-NP"/>
              </w:rPr>
              <w:t>4.2</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Calibrations:</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_Toc83230701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28</w:t>
            </w:r>
            <w:r w:rsidRPr="00424AA2">
              <w:rPr>
                <w:rFonts w:ascii="Times New Roman" w:hAnsi="Times New Roman"/>
                <w:noProof/>
                <w:webHidden/>
                <w:sz w:val="24"/>
                <w:szCs w:val="24"/>
              </w:rPr>
              <w:fldChar w:fldCharType="end"/>
            </w:r>
          </w:hyperlink>
        </w:p>
        <w:p w14:paraId="7CF81A08" w14:textId="77777777" w:rsidR="00424AA2" w:rsidRPr="00424AA2" w:rsidRDefault="00424AA2">
          <w:pPr>
            <w:pStyle w:val="TOC3"/>
            <w:tabs>
              <w:tab w:val="left" w:pos="1320"/>
              <w:tab w:val="right" w:leader="dot" w:pos="8299"/>
            </w:tabs>
            <w:rPr>
              <w:rFonts w:ascii="Times New Roman" w:hAnsi="Times New Roman"/>
              <w:noProof/>
              <w:sz w:val="24"/>
              <w:szCs w:val="24"/>
            </w:rPr>
          </w:pPr>
          <w:hyperlink w:anchor="_Toc83230702" w:history="1">
            <w:r w:rsidRPr="00424AA2">
              <w:rPr>
                <w:rStyle w:val="Hyperlink"/>
                <w:rFonts w:ascii="Times New Roman" w:hAnsi="Times New Roman"/>
                <w:noProof/>
                <w:sz w:val="24"/>
                <w:szCs w:val="24"/>
              </w:rPr>
              <w:t>4.2.1</w:t>
            </w:r>
            <w:r w:rsidRPr="00424AA2">
              <w:rPr>
                <w:rFonts w:ascii="Times New Roman" w:hAnsi="Times New Roman"/>
                <w:noProof/>
                <w:sz w:val="24"/>
                <w:szCs w:val="24"/>
              </w:rPr>
              <w:tab/>
            </w:r>
            <w:r w:rsidRPr="00424AA2">
              <w:rPr>
                <w:rStyle w:val="Hyperlink"/>
                <w:rFonts w:ascii="Times New Roman" w:hAnsi="Times New Roman"/>
                <w:noProof/>
                <w:sz w:val="24"/>
                <w:szCs w:val="24"/>
              </w:rPr>
              <w:t>Width and Depth calibration</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_Toc83230702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28</w:t>
            </w:r>
            <w:r w:rsidRPr="00424AA2">
              <w:rPr>
                <w:rFonts w:ascii="Times New Roman" w:hAnsi="Times New Roman"/>
                <w:noProof/>
                <w:webHidden/>
                <w:sz w:val="24"/>
                <w:szCs w:val="24"/>
              </w:rPr>
              <w:fldChar w:fldCharType="end"/>
            </w:r>
          </w:hyperlink>
        </w:p>
        <w:p w14:paraId="550BA39C" w14:textId="77777777" w:rsidR="00424AA2" w:rsidRPr="00424AA2" w:rsidRDefault="00424AA2">
          <w:pPr>
            <w:pStyle w:val="TOC3"/>
            <w:tabs>
              <w:tab w:val="left" w:pos="1320"/>
              <w:tab w:val="right" w:leader="dot" w:pos="8299"/>
            </w:tabs>
            <w:rPr>
              <w:rFonts w:ascii="Times New Roman" w:hAnsi="Times New Roman"/>
              <w:noProof/>
              <w:sz w:val="24"/>
              <w:szCs w:val="24"/>
            </w:rPr>
          </w:pPr>
          <w:hyperlink w:anchor="_Toc83230703" w:history="1">
            <w:r w:rsidRPr="00424AA2">
              <w:rPr>
                <w:rStyle w:val="Hyperlink"/>
                <w:rFonts w:ascii="Times New Roman" w:hAnsi="Times New Roman"/>
                <w:noProof/>
                <w:sz w:val="24"/>
                <w:szCs w:val="24"/>
              </w:rPr>
              <w:t>4.2.2</w:t>
            </w:r>
            <w:r w:rsidRPr="00424AA2">
              <w:rPr>
                <w:rFonts w:ascii="Times New Roman" w:hAnsi="Times New Roman"/>
                <w:noProof/>
                <w:sz w:val="24"/>
                <w:szCs w:val="24"/>
              </w:rPr>
              <w:tab/>
            </w:r>
            <w:r w:rsidRPr="00424AA2">
              <w:rPr>
                <w:rStyle w:val="Hyperlink"/>
                <w:rFonts w:ascii="Times New Roman" w:hAnsi="Times New Roman"/>
                <w:noProof/>
                <w:sz w:val="24"/>
                <w:szCs w:val="24"/>
              </w:rPr>
              <w:t>Mesh convergence analysis:</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_Toc83230703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30</w:t>
            </w:r>
            <w:r w:rsidRPr="00424AA2">
              <w:rPr>
                <w:rFonts w:ascii="Times New Roman" w:hAnsi="Times New Roman"/>
                <w:noProof/>
                <w:webHidden/>
                <w:sz w:val="24"/>
                <w:szCs w:val="24"/>
              </w:rPr>
              <w:fldChar w:fldCharType="end"/>
            </w:r>
          </w:hyperlink>
        </w:p>
        <w:p w14:paraId="3A907781" w14:textId="77777777" w:rsidR="00424AA2" w:rsidRPr="00424AA2" w:rsidRDefault="00424AA2">
          <w:pPr>
            <w:pStyle w:val="TOC2"/>
            <w:tabs>
              <w:tab w:val="left" w:pos="720"/>
              <w:tab w:val="right" w:leader="dot" w:pos="8299"/>
            </w:tabs>
            <w:rPr>
              <w:rFonts w:ascii="Times New Roman" w:hAnsi="Times New Roman"/>
              <w:noProof/>
              <w:sz w:val="24"/>
              <w:szCs w:val="24"/>
            </w:rPr>
          </w:pPr>
          <w:hyperlink w:anchor="_Toc83230704" w:history="1">
            <w:r w:rsidRPr="00424AA2">
              <w:rPr>
                <w:rStyle w:val="Hyperlink"/>
                <w:rFonts w:ascii="Times New Roman" w:hAnsi="Times New Roman"/>
                <w:noProof/>
                <w:sz w:val="24"/>
                <w:szCs w:val="24"/>
                <w:lang w:bidi="ne-NP"/>
              </w:rPr>
              <w:t>4.3</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Parametric studies</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_Toc83230704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30</w:t>
            </w:r>
            <w:r w:rsidRPr="00424AA2">
              <w:rPr>
                <w:rFonts w:ascii="Times New Roman" w:hAnsi="Times New Roman"/>
                <w:noProof/>
                <w:webHidden/>
                <w:sz w:val="24"/>
                <w:szCs w:val="24"/>
              </w:rPr>
              <w:fldChar w:fldCharType="end"/>
            </w:r>
          </w:hyperlink>
        </w:p>
        <w:p w14:paraId="534575EA" w14:textId="77777777" w:rsidR="00424AA2" w:rsidRPr="00424AA2" w:rsidRDefault="00424AA2">
          <w:pPr>
            <w:pStyle w:val="TOC3"/>
            <w:tabs>
              <w:tab w:val="left" w:pos="1320"/>
              <w:tab w:val="right" w:leader="dot" w:pos="8299"/>
            </w:tabs>
            <w:rPr>
              <w:rFonts w:ascii="Times New Roman" w:hAnsi="Times New Roman"/>
              <w:noProof/>
              <w:sz w:val="24"/>
              <w:szCs w:val="24"/>
            </w:rPr>
          </w:pPr>
          <w:hyperlink w:anchor="_Toc83230705" w:history="1">
            <w:r w:rsidRPr="00424AA2">
              <w:rPr>
                <w:rStyle w:val="Hyperlink"/>
                <w:rFonts w:ascii="Times New Roman" w:hAnsi="Times New Roman"/>
                <w:noProof/>
                <w:sz w:val="24"/>
                <w:szCs w:val="24"/>
              </w:rPr>
              <w:t>4.3.1</w:t>
            </w:r>
            <w:r w:rsidRPr="00424AA2">
              <w:rPr>
                <w:rFonts w:ascii="Times New Roman" w:hAnsi="Times New Roman"/>
                <w:noProof/>
                <w:sz w:val="24"/>
                <w:szCs w:val="24"/>
              </w:rPr>
              <w:tab/>
            </w:r>
            <w:r w:rsidRPr="00424AA2">
              <w:rPr>
                <w:rStyle w:val="Hyperlink"/>
                <w:rFonts w:ascii="Times New Roman" w:hAnsi="Times New Roman"/>
                <w:noProof/>
                <w:sz w:val="24"/>
                <w:szCs w:val="24"/>
              </w:rPr>
              <w:t>Effect of position of soil patch</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_Toc83230705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30</w:t>
            </w:r>
            <w:r w:rsidRPr="00424AA2">
              <w:rPr>
                <w:rFonts w:ascii="Times New Roman" w:hAnsi="Times New Roman"/>
                <w:noProof/>
                <w:webHidden/>
                <w:sz w:val="24"/>
                <w:szCs w:val="24"/>
              </w:rPr>
              <w:fldChar w:fldCharType="end"/>
            </w:r>
          </w:hyperlink>
        </w:p>
        <w:p w14:paraId="2AC97AFC" w14:textId="77777777" w:rsidR="00424AA2" w:rsidRPr="00424AA2" w:rsidRDefault="00424AA2">
          <w:pPr>
            <w:pStyle w:val="TOC3"/>
            <w:tabs>
              <w:tab w:val="left" w:pos="1320"/>
              <w:tab w:val="right" w:leader="dot" w:pos="8299"/>
            </w:tabs>
            <w:rPr>
              <w:rFonts w:ascii="Times New Roman" w:hAnsi="Times New Roman"/>
              <w:noProof/>
              <w:sz w:val="24"/>
              <w:szCs w:val="24"/>
            </w:rPr>
          </w:pPr>
          <w:hyperlink w:anchor="_Toc83230706" w:history="1">
            <w:r w:rsidRPr="00424AA2">
              <w:rPr>
                <w:rStyle w:val="Hyperlink"/>
                <w:rFonts w:ascii="Times New Roman" w:hAnsi="Times New Roman"/>
                <w:noProof/>
                <w:sz w:val="24"/>
                <w:szCs w:val="24"/>
              </w:rPr>
              <w:t>4.3.2</w:t>
            </w:r>
            <w:r w:rsidRPr="00424AA2">
              <w:rPr>
                <w:rFonts w:ascii="Times New Roman" w:hAnsi="Times New Roman"/>
                <w:noProof/>
                <w:sz w:val="24"/>
                <w:szCs w:val="24"/>
              </w:rPr>
              <w:tab/>
            </w:r>
            <w:r w:rsidRPr="00424AA2">
              <w:rPr>
                <w:rStyle w:val="Hyperlink"/>
                <w:rFonts w:ascii="Times New Roman" w:hAnsi="Times New Roman"/>
                <w:noProof/>
                <w:sz w:val="24"/>
                <w:szCs w:val="24"/>
              </w:rPr>
              <w:t>Effect of size of soil patch</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_Toc83230706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36</w:t>
            </w:r>
            <w:r w:rsidRPr="00424AA2">
              <w:rPr>
                <w:rFonts w:ascii="Times New Roman" w:hAnsi="Times New Roman"/>
                <w:noProof/>
                <w:webHidden/>
                <w:sz w:val="24"/>
                <w:szCs w:val="24"/>
              </w:rPr>
              <w:fldChar w:fldCharType="end"/>
            </w:r>
          </w:hyperlink>
        </w:p>
        <w:p w14:paraId="0E7FDB62" w14:textId="77777777" w:rsidR="00424AA2" w:rsidRPr="00424AA2" w:rsidRDefault="00424AA2">
          <w:pPr>
            <w:pStyle w:val="TOC3"/>
            <w:tabs>
              <w:tab w:val="left" w:pos="1320"/>
              <w:tab w:val="right" w:leader="dot" w:pos="8299"/>
            </w:tabs>
            <w:rPr>
              <w:rFonts w:ascii="Times New Roman" w:hAnsi="Times New Roman"/>
              <w:noProof/>
              <w:sz w:val="24"/>
              <w:szCs w:val="24"/>
            </w:rPr>
          </w:pPr>
          <w:hyperlink w:anchor="_Toc83230707" w:history="1">
            <w:r w:rsidRPr="00424AA2">
              <w:rPr>
                <w:rStyle w:val="Hyperlink"/>
                <w:rFonts w:ascii="Times New Roman" w:hAnsi="Times New Roman"/>
                <w:noProof/>
                <w:sz w:val="24"/>
                <w:szCs w:val="24"/>
              </w:rPr>
              <w:t>4.3.3</w:t>
            </w:r>
            <w:r w:rsidRPr="00424AA2">
              <w:rPr>
                <w:rFonts w:ascii="Times New Roman" w:hAnsi="Times New Roman"/>
                <w:noProof/>
                <w:sz w:val="24"/>
                <w:szCs w:val="24"/>
              </w:rPr>
              <w:tab/>
            </w:r>
            <w:r w:rsidRPr="00424AA2">
              <w:rPr>
                <w:rStyle w:val="Hyperlink"/>
                <w:rFonts w:ascii="Times New Roman" w:hAnsi="Times New Roman"/>
                <w:noProof/>
                <w:sz w:val="24"/>
                <w:szCs w:val="24"/>
              </w:rPr>
              <w:t>Effect of soil patch consistency</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_Toc83230707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40</w:t>
            </w:r>
            <w:r w:rsidRPr="00424AA2">
              <w:rPr>
                <w:rFonts w:ascii="Times New Roman" w:hAnsi="Times New Roman"/>
                <w:noProof/>
                <w:webHidden/>
                <w:sz w:val="24"/>
                <w:szCs w:val="24"/>
              </w:rPr>
              <w:fldChar w:fldCharType="end"/>
            </w:r>
          </w:hyperlink>
        </w:p>
        <w:p w14:paraId="5A0FFD2A" w14:textId="77777777" w:rsidR="00424AA2" w:rsidRPr="00424AA2" w:rsidRDefault="00424AA2">
          <w:pPr>
            <w:pStyle w:val="TOC2"/>
            <w:tabs>
              <w:tab w:val="left" w:pos="720"/>
              <w:tab w:val="right" w:leader="dot" w:pos="8299"/>
            </w:tabs>
            <w:rPr>
              <w:rFonts w:ascii="Times New Roman" w:hAnsi="Times New Roman"/>
              <w:noProof/>
              <w:sz w:val="24"/>
              <w:szCs w:val="24"/>
            </w:rPr>
          </w:pPr>
          <w:hyperlink w:anchor="_Toc83230708" w:history="1">
            <w:r w:rsidRPr="00424AA2">
              <w:rPr>
                <w:rStyle w:val="Hyperlink"/>
                <w:rFonts w:ascii="Times New Roman" w:eastAsia="Times New Roman" w:hAnsi="Times New Roman"/>
                <w:noProof/>
                <w:sz w:val="24"/>
                <w:szCs w:val="24"/>
                <w:lang w:bidi="ne-NP"/>
              </w:rPr>
              <w:t>4.4</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Effect of presence of soil patch</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_Toc83230708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44</w:t>
            </w:r>
            <w:r w:rsidRPr="00424AA2">
              <w:rPr>
                <w:rFonts w:ascii="Times New Roman" w:hAnsi="Times New Roman"/>
                <w:noProof/>
                <w:webHidden/>
                <w:sz w:val="24"/>
                <w:szCs w:val="24"/>
              </w:rPr>
              <w:fldChar w:fldCharType="end"/>
            </w:r>
          </w:hyperlink>
        </w:p>
        <w:p w14:paraId="327027CC" w14:textId="77777777" w:rsidR="00424AA2" w:rsidRPr="00424AA2" w:rsidRDefault="00424AA2">
          <w:pPr>
            <w:pStyle w:val="TOC2"/>
            <w:tabs>
              <w:tab w:val="left" w:pos="720"/>
              <w:tab w:val="right" w:leader="dot" w:pos="8299"/>
            </w:tabs>
            <w:rPr>
              <w:rFonts w:ascii="Times New Roman" w:hAnsi="Times New Roman"/>
              <w:noProof/>
              <w:sz w:val="24"/>
              <w:szCs w:val="24"/>
            </w:rPr>
          </w:pPr>
          <w:hyperlink w:anchor="_Toc83230709" w:history="1">
            <w:r w:rsidRPr="00424AA2">
              <w:rPr>
                <w:rStyle w:val="Hyperlink"/>
                <w:rFonts w:ascii="Times New Roman" w:hAnsi="Times New Roman"/>
                <w:noProof/>
                <w:sz w:val="24"/>
                <w:szCs w:val="24"/>
                <w:lang w:bidi="ne-NP"/>
              </w:rPr>
              <w:t>4.5</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Comparison of work</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_Toc83230709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54</w:t>
            </w:r>
            <w:r w:rsidRPr="00424AA2">
              <w:rPr>
                <w:rFonts w:ascii="Times New Roman" w:hAnsi="Times New Roman"/>
                <w:noProof/>
                <w:webHidden/>
                <w:sz w:val="24"/>
                <w:szCs w:val="24"/>
              </w:rPr>
              <w:fldChar w:fldCharType="end"/>
            </w:r>
          </w:hyperlink>
        </w:p>
        <w:p w14:paraId="13B39A66" w14:textId="77777777" w:rsidR="00424AA2" w:rsidRPr="00424AA2" w:rsidRDefault="00424AA2">
          <w:pPr>
            <w:pStyle w:val="TOC3"/>
            <w:tabs>
              <w:tab w:val="left" w:pos="1320"/>
              <w:tab w:val="right" w:leader="dot" w:pos="8299"/>
            </w:tabs>
            <w:rPr>
              <w:rFonts w:ascii="Times New Roman" w:hAnsi="Times New Roman"/>
              <w:noProof/>
              <w:sz w:val="24"/>
              <w:szCs w:val="24"/>
            </w:rPr>
          </w:pPr>
          <w:hyperlink w:anchor="_Toc83230710" w:history="1">
            <w:r w:rsidRPr="00424AA2">
              <w:rPr>
                <w:rStyle w:val="Hyperlink"/>
                <w:rFonts w:ascii="Times New Roman" w:hAnsi="Times New Roman"/>
                <w:noProof/>
                <w:sz w:val="24"/>
                <w:szCs w:val="24"/>
              </w:rPr>
              <w:t>4.5.1</w:t>
            </w:r>
            <w:r w:rsidRPr="00424AA2">
              <w:rPr>
                <w:rFonts w:ascii="Times New Roman" w:hAnsi="Times New Roman"/>
                <w:noProof/>
                <w:sz w:val="24"/>
                <w:szCs w:val="24"/>
              </w:rPr>
              <w:tab/>
            </w:r>
            <w:r w:rsidRPr="00424AA2">
              <w:rPr>
                <w:rStyle w:val="Hyperlink"/>
                <w:rFonts w:ascii="Times New Roman" w:hAnsi="Times New Roman"/>
                <w:noProof/>
                <w:sz w:val="24"/>
                <w:szCs w:val="24"/>
              </w:rPr>
              <w:t>Validation of model</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_Toc83230710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54</w:t>
            </w:r>
            <w:r w:rsidRPr="00424AA2">
              <w:rPr>
                <w:rFonts w:ascii="Times New Roman" w:hAnsi="Times New Roman"/>
                <w:noProof/>
                <w:webHidden/>
                <w:sz w:val="24"/>
                <w:szCs w:val="24"/>
              </w:rPr>
              <w:fldChar w:fldCharType="end"/>
            </w:r>
          </w:hyperlink>
        </w:p>
        <w:p w14:paraId="6C36F3FF" w14:textId="77777777" w:rsidR="00424AA2" w:rsidRPr="00424AA2" w:rsidRDefault="00424AA2">
          <w:pPr>
            <w:pStyle w:val="TOC1"/>
            <w:rPr>
              <w:rFonts w:ascii="Times New Roman" w:hAnsi="Times New Roman"/>
              <w:noProof/>
              <w:sz w:val="24"/>
              <w:szCs w:val="24"/>
            </w:rPr>
          </w:pPr>
          <w:hyperlink w:anchor="_Toc83230711" w:history="1">
            <w:r w:rsidRPr="00424AA2">
              <w:rPr>
                <w:rStyle w:val="Hyperlink"/>
                <w:rFonts w:ascii="Times New Roman" w:hAnsi="Times New Roman"/>
                <w:noProof/>
                <w:sz w:val="24"/>
                <w:szCs w:val="24"/>
                <w:lang w:bidi="ne-NP"/>
              </w:rPr>
              <w:t>5.</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CONCLUSIONS AND RECOMMENDATIONS</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_Toc83230711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57</w:t>
            </w:r>
            <w:r w:rsidRPr="00424AA2">
              <w:rPr>
                <w:rFonts w:ascii="Times New Roman" w:hAnsi="Times New Roman"/>
                <w:noProof/>
                <w:webHidden/>
                <w:sz w:val="24"/>
                <w:szCs w:val="24"/>
              </w:rPr>
              <w:fldChar w:fldCharType="end"/>
            </w:r>
          </w:hyperlink>
        </w:p>
        <w:p w14:paraId="133B7FA4" w14:textId="77777777" w:rsidR="00424AA2" w:rsidRPr="00424AA2" w:rsidRDefault="00424AA2">
          <w:pPr>
            <w:pStyle w:val="TOC2"/>
            <w:tabs>
              <w:tab w:val="left" w:pos="720"/>
              <w:tab w:val="right" w:leader="dot" w:pos="8299"/>
            </w:tabs>
            <w:rPr>
              <w:rFonts w:ascii="Times New Roman" w:hAnsi="Times New Roman"/>
              <w:noProof/>
              <w:sz w:val="24"/>
              <w:szCs w:val="24"/>
            </w:rPr>
          </w:pPr>
          <w:hyperlink w:anchor="_Toc83230712" w:history="1">
            <w:r w:rsidRPr="00424AA2">
              <w:rPr>
                <w:rStyle w:val="Hyperlink"/>
                <w:rFonts w:ascii="Times New Roman" w:hAnsi="Times New Roman"/>
                <w:noProof/>
                <w:sz w:val="24"/>
                <w:szCs w:val="24"/>
                <w:lang w:bidi="ne-NP"/>
              </w:rPr>
              <w:t>5.1</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Conclusion</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_Toc83230712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57</w:t>
            </w:r>
            <w:r w:rsidRPr="00424AA2">
              <w:rPr>
                <w:rFonts w:ascii="Times New Roman" w:hAnsi="Times New Roman"/>
                <w:noProof/>
                <w:webHidden/>
                <w:sz w:val="24"/>
                <w:szCs w:val="24"/>
              </w:rPr>
              <w:fldChar w:fldCharType="end"/>
            </w:r>
          </w:hyperlink>
        </w:p>
        <w:p w14:paraId="6C9C6FBF" w14:textId="77777777" w:rsidR="00424AA2" w:rsidRPr="00424AA2" w:rsidRDefault="00424AA2">
          <w:pPr>
            <w:pStyle w:val="TOC2"/>
            <w:tabs>
              <w:tab w:val="left" w:pos="720"/>
              <w:tab w:val="right" w:leader="dot" w:pos="8299"/>
            </w:tabs>
            <w:rPr>
              <w:rFonts w:ascii="Times New Roman" w:hAnsi="Times New Roman"/>
              <w:noProof/>
              <w:sz w:val="24"/>
              <w:szCs w:val="24"/>
            </w:rPr>
          </w:pPr>
          <w:hyperlink w:anchor="_Toc83230713" w:history="1">
            <w:r w:rsidRPr="00424AA2">
              <w:rPr>
                <w:rStyle w:val="Hyperlink"/>
                <w:rFonts w:ascii="Times New Roman" w:hAnsi="Times New Roman"/>
                <w:noProof/>
                <w:sz w:val="24"/>
                <w:szCs w:val="24"/>
                <w:lang w:bidi="ne-NP"/>
              </w:rPr>
              <w:t>5.2</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Recommendation</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_Toc83230713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58</w:t>
            </w:r>
            <w:r w:rsidRPr="00424AA2">
              <w:rPr>
                <w:rFonts w:ascii="Times New Roman" w:hAnsi="Times New Roman"/>
                <w:noProof/>
                <w:webHidden/>
                <w:sz w:val="24"/>
                <w:szCs w:val="24"/>
              </w:rPr>
              <w:fldChar w:fldCharType="end"/>
            </w:r>
          </w:hyperlink>
        </w:p>
        <w:p w14:paraId="4877E2EE" w14:textId="77777777" w:rsidR="00424AA2" w:rsidRPr="00424AA2" w:rsidRDefault="00424AA2">
          <w:pPr>
            <w:pStyle w:val="TOC1"/>
            <w:rPr>
              <w:rFonts w:ascii="Times New Roman" w:hAnsi="Times New Roman"/>
              <w:noProof/>
              <w:sz w:val="24"/>
              <w:szCs w:val="24"/>
            </w:rPr>
          </w:pPr>
          <w:hyperlink w:anchor="_Toc83230714" w:history="1">
            <w:r w:rsidRPr="00424AA2">
              <w:rPr>
                <w:rStyle w:val="Hyperlink"/>
                <w:rFonts w:ascii="Times New Roman" w:hAnsi="Times New Roman"/>
                <w:noProof/>
                <w:sz w:val="24"/>
                <w:szCs w:val="24"/>
                <w:lang w:bidi="ne-NP"/>
              </w:rPr>
              <w:t>REFERENCES</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_Toc83230714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59</w:t>
            </w:r>
            <w:r w:rsidRPr="00424AA2">
              <w:rPr>
                <w:rFonts w:ascii="Times New Roman" w:hAnsi="Times New Roman"/>
                <w:noProof/>
                <w:webHidden/>
                <w:sz w:val="24"/>
                <w:szCs w:val="24"/>
              </w:rPr>
              <w:fldChar w:fldCharType="end"/>
            </w:r>
          </w:hyperlink>
        </w:p>
        <w:p w14:paraId="3A4997B5" w14:textId="77777777" w:rsidR="00424AA2" w:rsidRPr="00424AA2" w:rsidRDefault="00424AA2">
          <w:pPr>
            <w:pStyle w:val="TOC1"/>
            <w:tabs>
              <w:tab w:val="left" w:pos="1100"/>
            </w:tabs>
            <w:rPr>
              <w:rFonts w:ascii="Times New Roman" w:hAnsi="Times New Roman"/>
              <w:noProof/>
              <w:sz w:val="24"/>
              <w:szCs w:val="24"/>
            </w:rPr>
          </w:pPr>
          <w:hyperlink w:anchor="_Toc83230715" w:history="1">
            <w:r w:rsidRPr="00424AA2">
              <w:rPr>
                <w:rStyle w:val="Hyperlink"/>
                <w:rFonts w:ascii="Times New Roman" w:hAnsi="Times New Roman"/>
                <w:noProof/>
                <w:sz w:val="24"/>
                <w:szCs w:val="24"/>
                <w:lang w:bidi="ne-NP"/>
              </w:rPr>
              <w:t>ANNEX A</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 xml:space="preserve">  LOAD SETTLEMENT CURVE</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_Toc83230715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62</w:t>
            </w:r>
            <w:r w:rsidRPr="00424AA2">
              <w:rPr>
                <w:rFonts w:ascii="Times New Roman" w:hAnsi="Times New Roman"/>
                <w:noProof/>
                <w:webHidden/>
                <w:sz w:val="24"/>
                <w:szCs w:val="24"/>
              </w:rPr>
              <w:fldChar w:fldCharType="end"/>
            </w:r>
          </w:hyperlink>
        </w:p>
        <w:p w14:paraId="344DCD07" w14:textId="77777777" w:rsidR="00424AA2" w:rsidRDefault="00424AA2">
          <w:pPr>
            <w:pStyle w:val="TOC1"/>
            <w:tabs>
              <w:tab w:val="left" w:pos="1100"/>
            </w:tabs>
            <w:rPr>
              <w:rFonts w:cstheme="minorBidi"/>
              <w:noProof/>
            </w:rPr>
          </w:pPr>
          <w:hyperlink w:anchor="_Toc83230716" w:history="1">
            <w:r w:rsidRPr="00424AA2">
              <w:rPr>
                <w:rStyle w:val="Hyperlink"/>
                <w:rFonts w:ascii="Times New Roman" w:hAnsi="Times New Roman"/>
                <w:noProof/>
                <w:sz w:val="24"/>
                <w:szCs w:val="24"/>
                <w:lang w:bidi="ne-NP"/>
              </w:rPr>
              <w:t>ANNEX B</w:t>
            </w:r>
            <w:r w:rsidRPr="00424AA2">
              <w:rPr>
                <w:rFonts w:ascii="Times New Roman" w:hAnsi="Times New Roman"/>
                <w:noProof/>
                <w:sz w:val="24"/>
                <w:szCs w:val="24"/>
              </w:rPr>
              <w:tab/>
            </w:r>
            <w:r w:rsidRPr="00424AA2">
              <w:rPr>
                <w:rStyle w:val="Hyperlink"/>
                <w:rFonts w:ascii="Times New Roman" w:hAnsi="Times New Roman"/>
                <w:noProof/>
                <w:sz w:val="24"/>
                <w:szCs w:val="24"/>
                <w:lang w:bidi="ne-NP"/>
              </w:rPr>
              <w:t xml:space="preserve">  RESULTS IN TABULAR FORM</w:t>
            </w:r>
            <w:r w:rsidRPr="00424AA2">
              <w:rPr>
                <w:rFonts w:ascii="Times New Roman" w:hAnsi="Times New Roman"/>
                <w:noProof/>
                <w:webHidden/>
                <w:sz w:val="24"/>
                <w:szCs w:val="24"/>
              </w:rPr>
              <w:tab/>
            </w:r>
            <w:r w:rsidRPr="00424AA2">
              <w:rPr>
                <w:rFonts w:ascii="Times New Roman" w:hAnsi="Times New Roman"/>
                <w:noProof/>
                <w:webHidden/>
                <w:sz w:val="24"/>
                <w:szCs w:val="24"/>
              </w:rPr>
              <w:fldChar w:fldCharType="begin"/>
            </w:r>
            <w:r w:rsidRPr="00424AA2">
              <w:rPr>
                <w:rFonts w:ascii="Times New Roman" w:hAnsi="Times New Roman"/>
                <w:noProof/>
                <w:webHidden/>
                <w:sz w:val="24"/>
                <w:szCs w:val="24"/>
              </w:rPr>
              <w:instrText xml:space="preserve"> PAGEREF _Toc83230716 \h </w:instrText>
            </w:r>
            <w:r w:rsidRPr="00424AA2">
              <w:rPr>
                <w:rFonts w:ascii="Times New Roman" w:hAnsi="Times New Roman"/>
                <w:noProof/>
                <w:webHidden/>
                <w:sz w:val="24"/>
                <w:szCs w:val="24"/>
              </w:rPr>
            </w:r>
            <w:r w:rsidRPr="00424AA2">
              <w:rPr>
                <w:rFonts w:ascii="Times New Roman" w:hAnsi="Times New Roman"/>
                <w:noProof/>
                <w:webHidden/>
                <w:sz w:val="24"/>
                <w:szCs w:val="24"/>
              </w:rPr>
              <w:fldChar w:fldCharType="separate"/>
            </w:r>
            <w:r w:rsidRPr="00424AA2">
              <w:rPr>
                <w:rFonts w:ascii="Times New Roman" w:hAnsi="Times New Roman"/>
                <w:noProof/>
                <w:webHidden/>
                <w:sz w:val="24"/>
                <w:szCs w:val="24"/>
              </w:rPr>
              <w:t>82</w:t>
            </w:r>
            <w:r w:rsidRPr="00424AA2">
              <w:rPr>
                <w:rFonts w:ascii="Times New Roman" w:hAnsi="Times New Roman"/>
                <w:noProof/>
                <w:webHidden/>
                <w:sz w:val="24"/>
                <w:szCs w:val="24"/>
              </w:rPr>
              <w:fldChar w:fldCharType="end"/>
            </w:r>
          </w:hyperlink>
        </w:p>
        <w:p w14:paraId="2649911D" w14:textId="39807EF5" w:rsidR="00D6003B" w:rsidRPr="006703CD" w:rsidRDefault="00D6003B" w:rsidP="00A52125">
          <w:pPr>
            <w:rPr>
              <w:rFonts w:cs="Times New Roman"/>
              <w:szCs w:val="24"/>
            </w:rPr>
          </w:pPr>
          <w:r w:rsidRPr="006703CD">
            <w:rPr>
              <w:rFonts w:cs="Times New Roman"/>
              <w:b/>
              <w:bCs/>
              <w:noProof/>
              <w:szCs w:val="24"/>
            </w:rPr>
            <w:fldChar w:fldCharType="end"/>
          </w:r>
        </w:p>
      </w:sdtContent>
    </w:sdt>
    <w:p w14:paraId="612C1C5B" w14:textId="5CE86363" w:rsidR="000618EA" w:rsidRPr="00EC7079" w:rsidRDefault="000618EA" w:rsidP="00A52125">
      <w:pPr>
        <w:pStyle w:val="TOC2"/>
        <w:tabs>
          <w:tab w:val="right" w:leader="dot" w:pos="8630"/>
        </w:tabs>
        <w:spacing w:after="120"/>
        <w:rPr>
          <w:rFonts w:ascii="Times New Roman" w:eastAsiaTheme="minorHAnsi" w:hAnsi="Times New Roman"/>
          <w:sz w:val="24"/>
          <w:szCs w:val="24"/>
        </w:rPr>
      </w:pPr>
    </w:p>
    <w:p w14:paraId="0DEAD8B2" w14:textId="46A13894" w:rsidR="00FD73F1" w:rsidRPr="00D261F0" w:rsidRDefault="00FD73F1" w:rsidP="00A52125">
      <w:pPr>
        <w:rPr>
          <w:rFonts w:cs="Times New Roman"/>
          <w:szCs w:val="24"/>
        </w:rPr>
      </w:pPr>
      <w:r w:rsidRPr="00D261F0">
        <w:rPr>
          <w:rFonts w:cs="Times New Roman"/>
          <w:szCs w:val="24"/>
        </w:rPr>
        <w:br w:type="page"/>
      </w:r>
    </w:p>
    <w:p w14:paraId="5086EF4B" w14:textId="30CE2441" w:rsidR="008D3464" w:rsidRPr="00B23EAD" w:rsidRDefault="00FD73F1" w:rsidP="008D3464">
      <w:pPr>
        <w:pStyle w:val="Style1"/>
      </w:pPr>
      <w:bookmarkStart w:id="18" w:name="_Toc83230660"/>
      <w:r w:rsidRPr="00B23EAD">
        <w:lastRenderedPageBreak/>
        <w:t>LIST OF FIGURE</w:t>
      </w:r>
      <w:bookmarkEnd w:id="18"/>
    </w:p>
    <w:p w14:paraId="24ED93CD" w14:textId="77777777" w:rsidR="00424AA2" w:rsidRDefault="00021C8C">
      <w:pPr>
        <w:pStyle w:val="TableofFigures"/>
        <w:tabs>
          <w:tab w:val="right" w:leader="dot" w:pos="8299"/>
        </w:tabs>
        <w:rPr>
          <w:rFonts w:asciiTheme="minorHAnsi" w:eastAsiaTheme="minorEastAsia" w:hAnsiTheme="minorHAnsi"/>
          <w:noProof/>
          <w:sz w:val="22"/>
        </w:rPr>
      </w:pPr>
      <w:r>
        <w:fldChar w:fldCharType="begin"/>
      </w:r>
      <w:r>
        <w:instrText xml:space="preserve"> TOC \h \z \c "Figure" </w:instrText>
      </w:r>
      <w:r>
        <w:fldChar w:fldCharType="separate"/>
      </w:r>
      <w:hyperlink w:anchor="_Toc83230717" w:history="1">
        <w:r w:rsidR="00424AA2" w:rsidRPr="000A3932">
          <w:rPr>
            <w:rStyle w:val="Hyperlink"/>
            <w:noProof/>
            <w:lang w:bidi="ne-NP"/>
          </w:rPr>
          <w:t xml:space="preserve">Figure 2.1: General shear failure concept </w:t>
        </w:r>
        <w:r w:rsidR="00424AA2" w:rsidRPr="000A3932">
          <w:rPr>
            <w:rStyle w:val="Hyperlink"/>
            <w:rFonts w:eastAsia="Times New Roman" w:cs="Times New Roman"/>
            <w:noProof/>
            <w:lang w:bidi="ne-NP"/>
          </w:rPr>
          <w:t>a</w:t>
        </w:r>
        <w:r w:rsidR="00424AA2" w:rsidRPr="000A3932">
          <w:rPr>
            <w:rStyle w:val="Hyperlink"/>
            <w:noProof/>
            <w:lang w:bidi="ne-NP"/>
          </w:rPr>
          <w:t>fter Vesic (1973) &amp; Das (1977)</w:t>
        </w:r>
        <w:r w:rsidR="00424AA2">
          <w:rPr>
            <w:noProof/>
            <w:webHidden/>
          </w:rPr>
          <w:tab/>
        </w:r>
        <w:r w:rsidR="00424AA2">
          <w:rPr>
            <w:noProof/>
            <w:webHidden/>
          </w:rPr>
          <w:fldChar w:fldCharType="begin"/>
        </w:r>
        <w:r w:rsidR="00424AA2">
          <w:rPr>
            <w:noProof/>
            <w:webHidden/>
          </w:rPr>
          <w:instrText xml:space="preserve"> PAGEREF _Toc83230717 \h </w:instrText>
        </w:r>
        <w:r w:rsidR="00424AA2">
          <w:rPr>
            <w:noProof/>
            <w:webHidden/>
          </w:rPr>
        </w:r>
        <w:r w:rsidR="00424AA2">
          <w:rPr>
            <w:noProof/>
            <w:webHidden/>
          </w:rPr>
          <w:fldChar w:fldCharType="separate"/>
        </w:r>
        <w:r w:rsidR="00424AA2">
          <w:rPr>
            <w:noProof/>
            <w:webHidden/>
          </w:rPr>
          <w:t>7</w:t>
        </w:r>
        <w:r w:rsidR="00424AA2">
          <w:rPr>
            <w:noProof/>
            <w:webHidden/>
          </w:rPr>
          <w:fldChar w:fldCharType="end"/>
        </w:r>
      </w:hyperlink>
    </w:p>
    <w:p w14:paraId="494BDC77" w14:textId="77777777" w:rsidR="00424AA2" w:rsidRDefault="00424AA2">
      <w:pPr>
        <w:pStyle w:val="TableofFigures"/>
        <w:tabs>
          <w:tab w:val="right" w:leader="dot" w:pos="8299"/>
        </w:tabs>
        <w:rPr>
          <w:rFonts w:asciiTheme="minorHAnsi" w:eastAsiaTheme="minorEastAsia" w:hAnsiTheme="minorHAnsi"/>
          <w:noProof/>
          <w:sz w:val="22"/>
        </w:rPr>
      </w:pPr>
      <w:hyperlink w:anchor="_Toc83230718" w:history="1">
        <w:r w:rsidRPr="000A3932">
          <w:rPr>
            <w:rStyle w:val="Hyperlink"/>
            <w:noProof/>
            <w:lang w:bidi="ne-NP"/>
          </w:rPr>
          <w:t xml:space="preserve">Figure 2.2: Load settlement curve for general shear failure </w:t>
        </w:r>
        <w:r w:rsidRPr="000A3932">
          <w:rPr>
            <w:rStyle w:val="Hyperlink"/>
            <w:rFonts w:eastAsia="Times New Roman" w:cs="Times New Roman"/>
            <w:noProof/>
            <w:lang w:bidi="ne-NP"/>
          </w:rPr>
          <w:t>a</w:t>
        </w:r>
        <w:r w:rsidRPr="000A3932">
          <w:rPr>
            <w:rStyle w:val="Hyperlink"/>
            <w:noProof/>
            <w:lang w:bidi="ne-NP"/>
          </w:rPr>
          <w:t>fter Vesic (1973) &amp; Das (1977)</w:t>
        </w:r>
        <w:r>
          <w:rPr>
            <w:noProof/>
            <w:webHidden/>
          </w:rPr>
          <w:tab/>
        </w:r>
        <w:r>
          <w:rPr>
            <w:noProof/>
            <w:webHidden/>
          </w:rPr>
          <w:fldChar w:fldCharType="begin"/>
        </w:r>
        <w:r>
          <w:rPr>
            <w:noProof/>
            <w:webHidden/>
          </w:rPr>
          <w:instrText xml:space="preserve"> PAGEREF _Toc83230718 \h </w:instrText>
        </w:r>
        <w:r>
          <w:rPr>
            <w:noProof/>
            <w:webHidden/>
          </w:rPr>
        </w:r>
        <w:r>
          <w:rPr>
            <w:noProof/>
            <w:webHidden/>
          </w:rPr>
          <w:fldChar w:fldCharType="separate"/>
        </w:r>
        <w:r>
          <w:rPr>
            <w:noProof/>
            <w:webHidden/>
          </w:rPr>
          <w:t>7</w:t>
        </w:r>
        <w:r>
          <w:rPr>
            <w:noProof/>
            <w:webHidden/>
          </w:rPr>
          <w:fldChar w:fldCharType="end"/>
        </w:r>
      </w:hyperlink>
    </w:p>
    <w:p w14:paraId="7E559585" w14:textId="77777777" w:rsidR="00424AA2" w:rsidRDefault="00424AA2">
      <w:pPr>
        <w:pStyle w:val="TableofFigures"/>
        <w:tabs>
          <w:tab w:val="right" w:leader="dot" w:pos="8299"/>
        </w:tabs>
        <w:rPr>
          <w:rFonts w:asciiTheme="minorHAnsi" w:eastAsiaTheme="minorEastAsia" w:hAnsiTheme="minorHAnsi"/>
          <w:noProof/>
          <w:sz w:val="22"/>
        </w:rPr>
      </w:pPr>
      <w:hyperlink w:anchor="_Toc83230719" w:history="1">
        <w:r w:rsidRPr="000A3932">
          <w:rPr>
            <w:rStyle w:val="Hyperlink"/>
            <w:noProof/>
            <w:lang w:bidi="ne-NP"/>
          </w:rPr>
          <w:t xml:space="preserve">Figure 2.3: Punching shear failure and its load settlement curve </w:t>
        </w:r>
        <w:r w:rsidRPr="000A3932">
          <w:rPr>
            <w:rStyle w:val="Hyperlink"/>
            <w:rFonts w:eastAsia="Times New Roman" w:cs="Times New Roman"/>
            <w:noProof/>
            <w:lang w:bidi="ne-NP"/>
          </w:rPr>
          <w:t>a</w:t>
        </w:r>
        <w:r w:rsidRPr="000A3932">
          <w:rPr>
            <w:rStyle w:val="Hyperlink"/>
            <w:noProof/>
            <w:lang w:bidi="ne-NP"/>
          </w:rPr>
          <w:t>fter Vesic (1973) &amp; Das (1977)</w:t>
        </w:r>
        <w:r>
          <w:rPr>
            <w:noProof/>
            <w:webHidden/>
          </w:rPr>
          <w:tab/>
        </w:r>
        <w:r>
          <w:rPr>
            <w:noProof/>
            <w:webHidden/>
          </w:rPr>
          <w:fldChar w:fldCharType="begin"/>
        </w:r>
        <w:r>
          <w:rPr>
            <w:noProof/>
            <w:webHidden/>
          </w:rPr>
          <w:instrText xml:space="preserve"> PAGEREF _Toc83230719 \h </w:instrText>
        </w:r>
        <w:r>
          <w:rPr>
            <w:noProof/>
            <w:webHidden/>
          </w:rPr>
        </w:r>
        <w:r>
          <w:rPr>
            <w:noProof/>
            <w:webHidden/>
          </w:rPr>
          <w:fldChar w:fldCharType="separate"/>
        </w:r>
        <w:r>
          <w:rPr>
            <w:noProof/>
            <w:webHidden/>
          </w:rPr>
          <w:t>8</w:t>
        </w:r>
        <w:r>
          <w:rPr>
            <w:noProof/>
            <w:webHidden/>
          </w:rPr>
          <w:fldChar w:fldCharType="end"/>
        </w:r>
      </w:hyperlink>
    </w:p>
    <w:p w14:paraId="34561CC8" w14:textId="77777777" w:rsidR="00424AA2" w:rsidRDefault="00424AA2">
      <w:pPr>
        <w:pStyle w:val="TableofFigures"/>
        <w:tabs>
          <w:tab w:val="right" w:leader="dot" w:pos="8299"/>
        </w:tabs>
        <w:rPr>
          <w:rFonts w:asciiTheme="minorHAnsi" w:eastAsiaTheme="minorEastAsia" w:hAnsiTheme="minorHAnsi"/>
          <w:noProof/>
          <w:sz w:val="22"/>
        </w:rPr>
      </w:pPr>
      <w:hyperlink w:anchor="_Toc83230720" w:history="1">
        <w:r w:rsidRPr="000A3932">
          <w:rPr>
            <w:rStyle w:val="Hyperlink"/>
            <w:noProof/>
            <w:lang w:bidi="ne-NP"/>
          </w:rPr>
          <w:t xml:space="preserve">Figure 2.4: </w:t>
        </w:r>
        <w:r w:rsidRPr="000A3932">
          <w:rPr>
            <w:rStyle w:val="Hyperlink"/>
            <w:rFonts w:eastAsia="Times New Roman" w:cs="Times New Roman"/>
            <w:noProof/>
            <w:lang w:bidi="ne-NP"/>
          </w:rPr>
          <w:t>Local shear failure and its load settlement curve a</w:t>
        </w:r>
        <w:r w:rsidRPr="000A3932">
          <w:rPr>
            <w:rStyle w:val="Hyperlink"/>
            <w:noProof/>
            <w:lang w:bidi="ne-NP"/>
          </w:rPr>
          <w:t>fter Vesic (1973) &amp; Das (1977)</w:t>
        </w:r>
        <w:r>
          <w:rPr>
            <w:noProof/>
            <w:webHidden/>
          </w:rPr>
          <w:tab/>
        </w:r>
        <w:r>
          <w:rPr>
            <w:noProof/>
            <w:webHidden/>
          </w:rPr>
          <w:fldChar w:fldCharType="begin"/>
        </w:r>
        <w:r>
          <w:rPr>
            <w:noProof/>
            <w:webHidden/>
          </w:rPr>
          <w:instrText xml:space="preserve"> PAGEREF _Toc83230720 \h </w:instrText>
        </w:r>
        <w:r>
          <w:rPr>
            <w:noProof/>
            <w:webHidden/>
          </w:rPr>
        </w:r>
        <w:r>
          <w:rPr>
            <w:noProof/>
            <w:webHidden/>
          </w:rPr>
          <w:fldChar w:fldCharType="separate"/>
        </w:r>
        <w:r>
          <w:rPr>
            <w:noProof/>
            <w:webHidden/>
          </w:rPr>
          <w:t>8</w:t>
        </w:r>
        <w:r>
          <w:rPr>
            <w:noProof/>
            <w:webHidden/>
          </w:rPr>
          <w:fldChar w:fldCharType="end"/>
        </w:r>
      </w:hyperlink>
    </w:p>
    <w:p w14:paraId="669AFC18" w14:textId="77777777" w:rsidR="00424AA2" w:rsidRDefault="00424AA2">
      <w:pPr>
        <w:pStyle w:val="TableofFigures"/>
        <w:tabs>
          <w:tab w:val="right" w:leader="dot" w:pos="8299"/>
        </w:tabs>
        <w:rPr>
          <w:rFonts w:asciiTheme="minorHAnsi" w:eastAsiaTheme="minorEastAsia" w:hAnsiTheme="minorHAnsi"/>
          <w:noProof/>
          <w:sz w:val="22"/>
        </w:rPr>
      </w:pPr>
      <w:hyperlink w:anchor="_Toc83230721" w:history="1">
        <w:r w:rsidRPr="000A3932">
          <w:rPr>
            <w:rStyle w:val="Hyperlink"/>
            <w:noProof/>
            <w:lang w:bidi="ne-NP"/>
          </w:rPr>
          <w:t>Figure 2.5: Bearing capacity approximation on two-layered clay profile after Chen (1975)</w:t>
        </w:r>
        <w:r>
          <w:rPr>
            <w:noProof/>
            <w:webHidden/>
          </w:rPr>
          <w:tab/>
        </w:r>
        <w:r>
          <w:rPr>
            <w:noProof/>
            <w:webHidden/>
          </w:rPr>
          <w:fldChar w:fldCharType="begin"/>
        </w:r>
        <w:r>
          <w:rPr>
            <w:noProof/>
            <w:webHidden/>
          </w:rPr>
          <w:instrText xml:space="preserve"> PAGEREF _Toc83230721 \h </w:instrText>
        </w:r>
        <w:r>
          <w:rPr>
            <w:noProof/>
            <w:webHidden/>
          </w:rPr>
        </w:r>
        <w:r>
          <w:rPr>
            <w:noProof/>
            <w:webHidden/>
          </w:rPr>
          <w:fldChar w:fldCharType="separate"/>
        </w:r>
        <w:r>
          <w:rPr>
            <w:noProof/>
            <w:webHidden/>
          </w:rPr>
          <w:t>11</w:t>
        </w:r>
        <w:r>
          <w:rPr>
            <w:noProof/>
            <w:webHidden/>
          </w:rPr>
          <w:fldChar w:fldCharType="end"/>
        </w:r>
      </w:hyperlink>
    </w:p>
    <w:p w14:paraId="62C623F2" w14:textId="77777777" w:rsidR="00424AA2" w:rsidRDefault="00424AA2">
      <w:pPr>
        <w:pStyle w:val="TableofFigures"/>
        <w:tabs>
          <w:tab w:val="right" w:leader="dot" w:pos="8299"/>
        </w:tabs>
        <w:rPr>
          <w:rFonts w:asciiTheme="minorHAnsi" w:eastAsiaTheme="minorEastAsia" w:hAnsiTheme="minorHAnsi"/>
          <w:noProof/>
          <w:sz w:val="22"/>
        </w:rPr>
      </w:pPr>
      <w:hyperlink w:anchor="_Toc83230722" w:history="1">
        <w:r w:rsidRPr="000A3932">
          <w:rPr>
            <w:rStyle w:val="Hyperlink"/>
            <w:noProof/>
            <w:lang w:bidi="ne-NP"/>
          </w:rPr>
          <w:t>Figure 2.6: Punching shear models on layered soil after Meyerhof (1974) &amp; Das (1977)</w:t>
        </w:r>
        <w:r>
          <w:rPr>
            <w:noProof/>
            <w:webHidden/>
          </w:rPr>
          <w:tab/>
        </w:r>
        <w:r>
          <w:rPr>
            <w:noProof/>
            <w:webHidden/>
          </w:rPr>
          <w:fldChar w:fldCharType="begin"/>
        </w:r>
        <w:r>
          <w:rPr>
            <w:noProof/>
            <w:webHidden/>
          </w:rPr>
          <w:instrText xml:space="preserve"> PAGEREF _Toc83230722 \h </w:instrText>
        </w:r>
        <w:r>
          <w:rPr>
            <w:noProof/>
            <w:webHidden/>
          </w:rPr>
        </w:r>
        <w:r>
          <w:rPr>
            <w:noProof/>
            <w:webHidden/>
          </w:rPr>
          <w:fldChar w:fldCharType="separate"/>
        </w:r>
        <w:r>
          <w:rPr>
            <w:noProof/>
            <w:webHidden/>
          </w:rPr>
          <w:t>12</w:t>
        </w:r>
        <w:r>
          <w:rPr>
            <w:noProof/>
            <w:webHidden/>
          </w:rPr>
          <w:fldChar w:fldCharType="end"/>
        </w:r>
      </w:hyperlink>
    </w:p>
    <w:p w14:paraId="665DE516" w14:textId="77777777" w:rsidR="00424AA2" w:rsidRDefault="00424AA2">
      <w:pPr>
        <w:pStyle w:val="TableofFigures"/>
        <w:tabs>
          <w:tab w:val="right" w:leader="dot" w:pos="8299"/>
        </w:tabs>
        <w:rPr>
          <w:rFonts w:asciiTheme="minorHAnsi" w:eastAsiaTheme="minorEastAsia" w:hAnsiTheme="minorHAnsi"/>
          <w:noProof/>
          <w:sz w:val="22"/>
        </w:rPr>
      </w:pPr>
      <w:hyperlink w:anchor="_Toc83230723" w:history="1">
        <w:r w:rsidRPr="000A3932">
          <w:rPr>
            <w:rStyle w:val="Hyperlink"/>
            <w:noProof/>
            <w:lang w:bidi="ne-NP"/>
          </w:rPr>
          <w:t xml:space="preserve">Figure 3.1: </w:t>
        </w:r>
        <w:r w:rsidRPr="000A3932">
          <w:rPr>
            <w:rStyle w:val="Hyperlink"/>
            <w:rFonts w:cs="Times New Roman"/>
            <w:noProof/>
            <w:lang w:bidi="ne-NP"/>
          </w:rPr>
          <w:t>Algorithm for the methodology applied for the completion of the study</w:t>
        </w:r>
        <w:r>
          <w:rPr>
            <w:noProof/>
            <w:webHidden/>
          </w:rPr>
          <w:tab/>
        </w:r>
        <w:r>
          <w:rPr>
            <w:noProof/>
            <w:webHidden/>
          </w:rPr>
          <w:fldChar w:fldCharType="begin"/>
        </w:r>
        <w:r>
          <w:rPr>
            <w:noProof/>
            <w:webHidden/>
          </w:rPr>
          <w:instrText xml:space="preserve"> PAGEREF _Toc83230723 \h </w:instrText>
        </w:r>
        <w:r>
          <w:rPr>
            <w:noProof/>
            <w:webHidden/>
          </w:rPr>
        </w:r>
        <w:r>
          <w:rPr>
            <w:noProof/>
            <w:webHidden/>
          </w:rPr>
          <w:fldChar w:fldCharType="separate"/>
        </w:r>
        <w:r>
          <w:rPr>
            <w:noProof/>
            <w:webHidden/>
          </w:rPr>
          <w:t>18</w:t>
        </w:r>
        <w:r>
          <w:rPr>
            <w:noProof/>
            <w:webHidden/>
          </w:rPr>
          <w:fldChar w:fldCharType="end"/>
        </w:r>
      </w:hyperlink>
    </w:p>
    <w:p w14:paraId="3B2A6598" w14:textId="77777777" w:rsidR="00424AA2" w:rsidRDefault="00424AA2">
      <w:pPr>
        <w:pStyle w:val="TableofFigures"/>
        <w:tabs>
          <w:tab w:val="right" w:leader="dot" w:pos="8299"/>
        </w:tabs>
        <w:rPr>
          <w:rFonts w:asciiTheme="minorHAnsi" w:eastAsiaTheme="minorEastAsia" w:hAnsiTheme="minorHAnsi"/>
          <w:noProof/>
          <w:sz w:val="22"/>
        </w:rPr>
      </w:pPr>
      <w:hyperlink w:anchor="_Toc83230724" w:history="1">
        <w:r w:rsidRPr="000A3932">
          <w:rPr>
            <w:rStyle w:val="Hyperlink"/>
            <w:noProof/>
            <w:lang w:bidi="ne-NP"/>
          </w:rPr>
          <w:t>Figure 3.2: Schematic view of footing and single square soil patch system</w:t>
        </w:r>
        <w:r>
          <w:rPr>
            <w:noProof/>
            <w:webHidden/>
          </w:rPr>
          <w:tab/>
        </w:r>
        <w:r>
          <w:rPr>
            <w:noProof/>
            <w:webHidden/>
          </w:rPr>
          <w:fldChar w:fldCharType="begin"/>
        </w:r>
        <w:r>
          <w:rPr>
            <w:noProof/>
            <w:webHidden/>
          </w:rPr>
          <w:instrText xml:space="preserve"> PAGEREF _Toc83230724 \h </w:instrText>
        </w:r>
        <w:r>
          <w:rPr>
            <w:noProof/>
            <w:webHidden/>
          </w:rPr>
        </w:r>
        <w:r>
          <w:rPr>
            <w:noProof/>
            <w:webHidden/>
          </w:rPr>
          <w:fldChar w:fldCharType="separate"/>
        </w:r>
        <w:r>
          <w:rPr>
            <w:noProof/>
            <w:webHidden/>
          </w:rPr>
          <w:t>23</w:t>
        </w:r>
        <w:r>
          <w:rPr>
            <w:noProof/>
            <w:webHidden/>
          </w:rPr>
          <w:fldChar w:fldCharType="end"/>
        </w:r>
      </w:hyperlink>
    </w:p>
    <w:p w14:paraId="64884192" w14:textId="77777777" w:rsidR="00424AA2" w:rsidRDefault="00424AA2">
      <w:pPr>
        <w:pStyle w:val="TableofFigures"/>
        <w:tabs>
          <w:tab w:val="right" w:leader="dot" w:pos="8299"/>
        </w:tabs>
        <w:rPr>
          <w:rFonts w:asciiTheme="minorHAnsi" w:eastAsiaTheme="minorEastAsia" w:hAnsiTheme="minorHAnsi"/>
          <w:noProof/>
          <w:sz w:val="22"/>
        </w:rPr>
      </w:pPr>
      <w:hyperlink w:anchor="_Toc83230725" w:history="1">
        <w:r w:rsidRPr="000A3932">
          <w:rPr>
            <w:rStyle w:val="Hyperlink"/>
            <w:noProof/>
            <w:lang w:bidi="ne-NP"/>
          </w:rPr>
          <w:t xml:space="preserve">Figure 3.3: </w:t>
        </w:r>
        <w:r w:rsidRPr="000A3932">
          <w:rPr>
            <w:rStyle w:val="Hyperlink"/>
            <w:rFonts w:cs="Times New Roman"/>
            <w:noProof/>
            <w:lang w:bidi="ne-NP"/>
          </w:rPr>
          <w:t>Typical mesh for numerical analysis</w:t>
        </w:r>
        <w:r>
          <w:rPr>
            <w:noProof/>
            <w:webHidden/>
          </w:rPr>
          <w:tab/>
        </w:r>
        <w:r>
          <w:rPr>
            <w:noProof/>
            <w:webHidden/>
          </w:rPr>
          <w:fldChar w:fldCharType="begin"/>
        </w:r>
        <w:r>
          <w:rPr>
            <w:noProof/>
            <w:webHidden/>
          </w:rPr>
          <w:instrText xml:space="preserve"> PAGEREF _Toc83230725 \h </w:instrText>
        </w:r>
        <w:r>
          <w:rPr>
            <w:noProof/>
            <w:webHidden/>
          </w:rPr>
        </w:r>
        <w:r>
          <w:rPr>
            <w:noProof/>
            <w:webHidden/>
          </w:rPr>
          <w:fldChar w:fldCharType="separate"/>
        </w:r>
        <w:r>
          <w:rPr>
            <w:noProof/>
            <w:webHidden/>
          </w:rPr>
          <w:t>24</w:t>
        </w:r>
        <w:r>
          <w:rPr>
            <w:noProof/>
            <w:webHidden/>
          </w:rPr>
          <w:fldChar w:fldCharType="end"/>
        </w:r>
      </w:hyperlink>
    </w:p>
    <w:p w14:paraId="5A487792" w14:textId="77777777" w:rsidR="00424AA2" w:rsidRDefault="00424AA2">
      <w:pPr>
        <w:pStyle w:val="TableofFigures"/>
        <w:tabs>
          <w:tab w:val="right" w:leader="dot" w:pos="8299"/>
        </w:tabs>
        <w:rPr>
          <w:rFonts w:asciiTheme="minorHAnsi" w:eastAsiaTheme="minorEastAsia" w:hAnsiTheme="minorHAnsi"/>
          <w:noProof/>
          <w:sz w:val="22"/>
        </w:rPr>
      </w:pPr>
      <w:hyperlink w:anchor="_Toc83230726" w:history="1">
        <w:r w:rsidRPr="000A3932">
          <w:rPr>
            <w:rStyle w:val="Hyperlink"/>
            <w:noProof/>
            <w:lang w:bidi="ne-NP"/>
          </w:rPr>
          <w:t xml:space="preserve">Figure 3.4: </w:t>
        </w:r>
        <w:r w:rsidRPr="000A3932">
          <w:rPr>
            <w:rStyle w:val="Hyperlink"/>
            <w:rFonts w:eastAsia="Times New Roman" w:cs="Times New Roman"/>
            <w:noProof/>
            <w:lang w:bidi="ne-NP"/>
          </w:rPr>
          <w:t>Geometrical model of strip footing resting on cohesionless soil</w:t>
        </w:r>
        <w:r>
          <w:rPr>
            <w:noProof/>
            <w:webHidden/>
          </w:rPr>
          <w:tab/>
        </w:r>
        <w:r>
          <w:rPr>
            <w:noProof/>
            <w:webHidden/>
          </w:rPr>
          <w:fldChar w:fldCharType="begin"/>
        </w:r>
        <w:r>
          <w:rPr>
            <w:noProof/>
            <w:webHidden/>
          </w:rPr>
          <w:instrText xml:space="preserve"> PAGEREF _Toc83230726 \h </w:instrText>
        </w:r>
        <w:r>
          <w:rPr>
            <w:noProof/>
            <w:webHidden/>
          </w:rPr>
        </w:r>
        <w:r>
          <w:rPr>
            <w:noProof/>
            <w:webHidden/>
          </w:rPr>
          <w:fldChar w:fldCharType="separate"/>
        </w:r>
        <w:r>
          <w:rPr>
            <w:noProof/>
            <w:webHidden/>
          </w:rPr>
          <w:t>25</w:t>
        </w:r>
        <w:r>
          <w:rPr>
            <w:noProof/>
            <w:webHidden/>
          </w:rPr>
          <w:fldChar w:fldCharType="end"/>
        </w:r>
      </w:hyperlink>
    </w:p>
    <w:p w14:paraId="29200DB5" w14:textId="77777777" w:rsidR="00424AA2" w:rsidRDefault="00424AA2">
      <w:pPr>
        <w:pStyle w:val="TableofFigures"/>
        <w:tabs>
          <w:tab w:val="right" w:leader="dot" w:pos="8299"/>
        </w:tabs>
        <w:rPr>
          <w:rFonts w:asciiTheme="minorHAnsi" w:eastAsiaTheme="minorEastAsia" w:hAnsiTheme="minorHAnsi"/>
          <w:noProof/>
          <w:sz w:val="22"/>
        </w:rPr>
      </w:pPr>
      <w:hyperlink w:anchor="_Toc83230727" w:history="1">
        <w:r w:rsidRPr="000A3932">
          <w:rPr>
            <w:rStyle w:val="Hyperlink"/>
            <w:noProof/>
          </w:rPr>
          <w:t xml:space="preserve">Figure 3.5: </w:t>
        </w:r>
        <w:r w:rsidRPr="000A3932">
          <w:rPr>
            <w:rStyle w:val="Hyperlink"/>
            <w:rFonts w:eastAsia="Times New Roman" w:cs="Times New Roman"/>
            <w:noProof/>
          </w:rPr>
          <w:t>Schematic diagram showing numerical models with different geometric and material parameters for parametric analysis</w:t>
        </w:r>
        <w:r>
          <w:rPr>
            <w:noProof/>
            <w:webHidden/>
          </w:rPr>
          <w:tab/>
        </w:r>
        <w:r>
          <w:rPr>
            <w:noProof/>
            <w:webHidden/>
          </w:rPr>
          <w:fldChar w:fldCharType="begin"/>
        </w:r>
        <w:r>
          <w:rPr>
            <w:noProof/>
            <w:webHidden/>
          </w:rPr>
          <w:instrText xml:space="preserve"> PAGEREF _Toc83230727 \h </w:instrText>
        </w:r>
        <w:r>
          <w:rPr>
            <w:noProof/>
            <w:webHidden/>
          </w:rPr>
        </w:r>
        <w:r>
          <w:rPr>
            <w:noProof/>
            <w:webHidden/>
          </w:rPr>
          <w:fldChar w:fldCharType="separate"/>
        </w:r>
        <w:r>
          <w:rPr>
            <w:noProof/>
            <w:webHidden/>
          </w:rPr>
          <w:t>26</w:t>
        </w:r>
        <w:r>
          <w:rPr>
            <w:noProof/>
            <w:webHidden/>
          </w:rPr>
          <w:fldChar w:fldCharType="end"/>
        </w:r>
      </w:hyperlink>
    </w:p>
    <w:p w14:paraId="4DBAA149" w14:textId="77777777" w:rsidR="00424AA2" w:rsidRDefault="00424AA2">
      <w:pPr>
        <w:pStyle w:val="TableofFigures"/>
        <w:tabs>
          <w:tab w:val="right" w:leader="dot" w:pos="8299"/>
        </w:tabs>
        <w:rPr>
          <w:rFonts w:asciiTheme="minorHAnsi" w:eastAsiaTheme="minorEastAsia" w:hAnsiTheme="minorHAnsi"/>
          <w:noProof/>
          <w:sz w:val="22"/>
        </w:rPr>
      </w:pPr>
      <w:hyperlink w:anchor="_Toc83230728" w:history="1">
        <w:r w:rsidRPr="000A3932">
          <w:rPr>
            <w:rStyle w:val="Hyperlink"/>
            <w:noProof/>
            <w:lang w:bidi="ne-NP"/>
          </w:rPr>
          <w:t>Figure 3.6: Load-settlement curve</w:t>
        </w:r>
        <w:r>
          <w:rPr>
            <w:noProof/>
            <w:webHidden/>
          </w:rPr>
          <w:tab/>
        </w:r>
        <w:r>
          <w:rPr>
            <w:noProof/>
            <w:webHidden/>
          </w:rPr>
          <w:fldChar w:fldCharType="begin"/>
        </w:r>
        <w:r>
          <w:rPr>
            <w:noProof/>
            <w:webHidden/>
          </w:rPr>
          <w:instrText xml:space="preserve"> PAGEREF _Toc83230728 \h </w:instrText>
        </w:r>
        <w:r>
          <w:rPr>
            <w:noProof/>
            <w:webHidden/>
          </w:rPr>
        </w:r>
        <w:r>
          <w:rPr>
            <w:noProof/>
            <w:webHidden/>
          </w:rPr>
          <w:fldChar w:fldCharType="separate"/>
        </w:r>
        <w:r>
          <w:rPr>
            <w:noProof/>
            <w:webHidden/>
          </w:rPr>
          <w:t>27</w:t>
        </w:r>
        <w:r>
          <w:rPr>
            <w:noProof/>
            <w:webHidden/>
          </w:rPr>
          <w:fldChar w:fldCharType="end"/>
        </w:r>
      </w:hyperlink>
    </w:p>
    <w:p w14:paraId="0BCA40C5" w14:textId="77777777" w:rsidR="00424AA2" w:rsidRDefault="00424AA2">
      <w:pPr>
        <w:pStyle w:val="TableofFigures"/>
        <w:tabs>
          <w:tab w:val="right" w:leader="dot" w:pos="8299"/>
        </w:tabs>
        <w:rPr>
          <w:rFonts w:asciiTheme="minorHAnsi" w:eastAsiaTheme="minorEastAsia" w:hAnsiTheme="minorHAnsi"/>
          <w:noProof/>
          <w:sz w:val="22"/>
        </w:rPr>
      </w:pPr>
      <w:hyperlink w:anchor="_Toc83230729" w:history="1">
        <w:r w:rsidRPr="000A3932">
          <w:rPr>
            <w:rStyle w:val="Hyperlink"/>
            <w:noProof/>
            <w:lang w:bidi="ne-NP"/>
          </w:rPr>
          <w:t>Figure 3.7: Deformation behavior of soil under the foundation; (a) Displacement of soil elements, (b) Shear strain of soil under the foundation</w:t>
        </w:r>
        <w:r>
          <w:rPr>
            <w:noProof/>
            <w:webHidden/>
          </w:rPr>
          <w:tab/>
        </w:r>
        <w:r>
          <w:rPr>
            <w:noProof/>
            <w:webHidden/>
          </w:rPr>
          <w:fldChar w:fldCharType="begin"/>
        </w:r>
        <w:r>
          <w:rPr>
            <w:noProof/>
            <w:webHidden/>
          </w:rPr>
          <w:instrText xml:space="preserve"> PAGEREF _Toc83230729 \h </w:instrText>
        </w:r>
        <w:r>
          <w:rPr>
            <w:noProof/>
            <w:webHidden/>
          </w:rPr>
        </w:r>
        <w:r>
          <w:rPr>
            <w:noProof/>
            <w:webHidden/>
          </w:rPr>
          <w:fldChar w:fldCharType="separate"/>
        </w:r>
        <w:r>
          <w:rPr>
            <w:noProof/>
            <w:webHidden/>
          </w:rPr>
          <w:t>27</w:t>
        </w:r>
        <w:r>
          <w:rPr>
            <w:noProof/>
            <w:webHidden/>
          </w:rPr>
          <w:fldChar w:fldCharType="end"/>
        </w:r>
      </w:hyperlink>
    </w:p>
    <w:p w14:paraId="69237179" w14:textId="77777777" w:rsidR="00424AA2" w:rsidRDefault="00424AA2">
      <w:pPr>
        <w:pStyle w:val="TableofFigures"/>
        <w:tabs>
          <w:tab w:val="right" w:leader="dot" w:pos="8299"/>
        </w:tabs>
        <w:rPr>
          <w:rFonts w:asciiTheme="minorHAnsi" w:eastAsiaTheme="minorEastAsia" w:hAnsiTheme="minorHAnsi"/>
          <w:noProof/>
          <w:sz w:val="22"/>
        </w:rPr>
      </w:pPr>
      <w:hyperlink w:anchor="_Toc83230730" w:history="1">
        <w:r w:rsidRPr="000A3932">
          <w:rPr>
            <w:rStyle w:val="Hyperlink"/>
            <w:noProof/>
            <w:lang w:bidi="ne-NP"/>
          </w:rPr>
          <w:t>Figure 4.1: Width calibration</w:t>
        </w:r>
        <w:r>
          <w:rPr>
            <w:noProof/>
            <w:webHidden/>
          </w:rPr>
          <w:tab/>
        </w:r>
        <w:r>
          <w:rPr>
            <w:noProof/>
            <w:webHidden/>
          </w:rPr>
          <w:fldChar w:fldCharType="begin"/>
        </w:r>
        <w:r>
          <w:rPr>
            <w:noProof/>
            <w:webHidden/>
          </w:rPr>
          <w:instrText xml:space="preserve"> PAGEREF _Toc83230730 \h </w:instrText>
        </w:r>
        <w:r>
          <w:rPr>
            <w:noProof/>
            <w:webHidden/>
          </w:rPr>
        </w:r>
        <w:r>
          <w:rPr>
            <w:noProof/>
            <w:webHidden/>
          </w:rPr>
          <w:fldChar w:fldCharType="separate"/>
        </w:r>
        <w:r>
          <w:rPr>
            <w:noProof/>
            <w:webHidden/>
          </w:rPr>
          <w:t>29</w:t>
        </w:r>
        <w:r>
          <w:rPr>
            <w:noProof/>
            <w:webHidden/>
          </w:rPr>
          <w:fldChar w:fldCharType="end"/>
        </w:r>
      </w:hyperlink>
    </w:p>
    <w:p w14:paraId="0FC519BC" w14:textId="77777777" w:rsidR="00424AA2" w:rsidRDefault="00424AA2">
      <w:pPr>
        <w:pStyle w:val="TableofFigures"/>
        <w:tabs>
          <w:tab w:val="right" w:leader="dot" w:pos="8299"/>
        </w:tabs>
        <w:rPr>
          <w:rFonts w:asciiTheme="minorHAnsi" w:eastAsiaTheme="minorEastAsia" w:hAnsiTheme="minorHAnsi"/>
          <w:noProof/>
          <w:sz w:val="22"/>
        </w:rPr>
      </w:pPr>
      <w:hyperlink w:anchor="_Toc83230731" w:history="1">
        <w:r w:rsidRPr="000A3932">
          <w:rPr>
            <w:rStyle w:val="Hyperlink"/>
            <w:noProof/>
            <w:lang w:bidi="ne-NP"/>
          </w:rPr>
          <w:t>Figure 4.2: Depth calibration</w:t>
        </w:r>
        <w:r>
          <w:rPr>
            <w:noProof/>
            <w:webHidden/>
          </w:rPr>
          <w:tab/>
        </w:r>
        <w:r>
          <w:rPr>
            <w:noProof/>
            <w:webHidden/>
          </w:rPr>
          <w:fldChar w:fldCharType="begin"/>
        </w:r>
        <w:r>
          <w:rPr>
            <w:noProof/>
            <w:webHidden/>
          </w:rPr>
          <w:instrText xml:space="preserve"> PAGEREF _Toc83230731 \h </w:instrText>
        </w:r>
        <w:r>
          <w:rPr>
            <w:noProof/>
            <w:webHidden/>
          </w:rPr>
        </w:r>
        <w:r>
          <w:rPr>
            <w:noProof/>
            <w:webHidden/>
          </w:rPr>
          <w:fldChar w:fldCharType="separate"/>
        </w:r>
        <w:r>
          <w:rPr>
            <w:noProof/>
            <w:webHidden/>
          </w:rPr>
          <w:t>29</w:t>
        </w:r>
        <w:r>
          <w:rPr>
            <w:noProof/>
            <w:webHidden/>
          </w:rPr>
          <w:fldChar w:fldCharType="end"/>
        </w:r>
      </w:hyperlink>
    </w:p>
    <w:p w14:paraId="1778EE8E" w14:textId="77777777" w:rsidR="00424AA2" w:rsidRDefault="00424AA2">
      <w:pPr>
        <w:pStyle w:val="TableofFigures"/>
        <w:tabs>
          <w:tab w:val="right" w:leader="dot" w:pos="8299"/>
        </w:tabs>
        <w:rPr>
          <w:rFonts w:asciiTheme="minorHAnsi" w:eastAsiaTheme="minorEastAsia" w:hAnsiTheme="minorHAnsi"/>
          <w:noProof/>
          <w:sz w:val="22"/>
        </w:rPr>
      </w:pPr>
      <w:hyperlink w:anchor="_Toc83230732" w:history="1">
        <w:r w:rsidRPr="000A3932">
          <w:rPr>
            <w:rStyle w:val="Hyperlink"/>
            <w:noProof/>
            <w:lang w:bidi="ne-NP"/>
          </w:rPr>
          <w:t xml:space="preserve">Figure 4.3: </w:t>
        </w:r>
        <w:r w:rsidRPr="000A3932">
          <w:rPr>
            <w:rStyle w:val="Hyperlink"/>
            <w:rFonts w:cs="Times New Roman"/>
            <w:noProof/>
            <w:lang w:bidi="ne-NP"/>
          </w:rPr>
          <w:t>Mesh convergence (b=2m, W=40m and D=20m)</w:t>
        </w:r>
        <w:r>
          <w:rPr>
            <w:noProof/>
            <w:webHidden/>
          </w:rPr>
          <w:tab/>
        </w:r>
        <w:r>
          <w:rPr>
            <w:noProof/>
            <w:webHidden/>
          </w:rPr>
          <w:fldChar w:fldCharType="begin"/>
        </w:r>
        <w:r>
          <w:rPr>
            <w:noProof/>
            <w:webHidden/>
          </w:rPr>
          <w:instrText xml:space="preserve"> PAGEREF _Toc83230732 \h </w:instrText>
        </w:r>
        <w:r>
          <w:rPr>
            <w:noProof/>
            <w:webHidden/>
          </w:rPr>
        </w:r>
        <w:r>
          <w:rPr>
            <w:noProof/>
            <w:webHidden/>
          </w:rPr>
          <w:fldChar w:fldCharType="separate"/>
        </w:r>
        <w:r>
          <w:rPr>
            <w:noProof/>
            <w:webHidden/>
          </w:rPr>
          <w:t>30</w:t>
        </w:r>
        <w:r>
          <w:rPr>
            <w:noProof/>
            <w:webHidden/>
          </w:rPr>
          <w:fldChar w:fldCharType="end"/>
        </w:r>
      </w:hyperlink>
    </w:p>
    <w:p w14:paraId="15648C57" w14:textId="77777777" w:rsidR="00424AA2" w:rsidRDefault="00424AA2">
      <w:pPr>
        <w:pStyle w:val="TableofFigures"/>
        <w:tabs>
          <w:tab w:val="right" w:leader="dot" w:pos="8299"/>
        </w:tabs>
        <w:rPr>
          <w:rFonts w:asciiTheme="minorHAnsi" w:eastAsiaTheme="minorEastAsia" w:hAnsiTheme="minorHAnsi"/>
          <w:noProof/>
          <w:sz w:val="22"/>
        </w:rPr>
      </w:pPr>
      <w:hyperlink w:anchor="_Toc83230733" w:history="1">
        <w:r w:rsidRPr="000A3932">
          <w:rPr>
            <w:rStyle w:val="Hyperlink"/>
            <w:noProof/>
            <w:lang w:bidi="ne-NP"/>
          </w:rPr>
          <w:t>Figure 4.4: Bearing capacity of foundation with variation of soil patch depth (y) for different eccentricity of soil patch (x) and size of, (a) w=2m, (b) w=1m, (c) w=0.5m and (d) w=0.25m.</w:t>
        </w:r>
        <w:r>
          <w:rPr>
            <w:noProof/>
            <w:webHidden/>
          </w:rPr>
          <w:tab/>
        </w:r>
        <w:r>
          <w:rPr>
            <w:noProof/>
            <w:webHidden/>
          </w:rPr>
          <w:fldChar w:fldCharType="begin"/>
        </w:r>
        <w:r>
          <w:rPr>
            <w:noProof/>
            <w:webHidden/>
          </w:rPr>
          <w:instrText xml:space="preserve"> PAGEREF _Toc83230733 \h </w:instrText>
        </w:r>
        <w:r>
          <w:rPr>
            <w:noProof/>
            <w:webHidden/>
          </w:rPr>
        </w:r>
        <w:r>
          <w:rPr>
            <w:noProof/>
            <w:webHidden/>
          </w:rPr>
          <w:fldChar w:fldCharType="separate"/>
        </w:r>
        <w:r>
          <w:rPr>
            <w:noProof/>
            <w:webHidden/>
          </w:rPr>
          <w:t>32</w:t>
        </w:r>
        <w:r>
          <w:rPr>
            <w:noProof/>
            <w:webHidden/>
          </w:rPr>
          <w:fldChar w:fldCharType="end"/>
        </w:r>
      </w:hyperlink>
    </w:p>
    <w:p w14:paraId="4D689569" w14:textId="77777777" w:rsidR="00424AA2" w:rsidRDefault="00424AA2">
      <w:pPr>
        <w:pStyle w:val="TableofFigures"/>
        <w:tabs>
          <w:tab w:val="right" w:leader="dot" w:pos="8299"/>
        </w:tabs>
        <w:rPr>
          <w:rFonts w:asciiTheme="minorHAnsi" w:eastAsiaTheme="minorEastAsia" w:hAnsiTheme="minorHAnsi"/>
          <w:noProof/>
          <w:sz w:val="22"/>
        </w:rPr>
      </w:pPr>
      <w:hyperlink w:anchor="_Toc83230734" w:history="1">
        <w:r w:rsidRPr="000A3932">
          <w:rPr>
            <w:rStyle w:val="Hyperlink"/>
            <w:noProof/>
            <w:lang w:bidi="ne-NP"/>
          </w:rPr>
          <w:t>Figure 4.5: Bearing capacity of foundation with variation of eccentricity of soil patch (x) for different soil patch depth (y) and size of, (a) w=2m, (b) w=1m, (c) w=0.5m and (d) w=0.25m.</w:t>
        </w:r>
        <w:r>
          <w:rPr>
            <w:noProof/>
            <w:webHidden/>
          </w:rPr>
          <w:tab/>
        </w:r>
        <w:r>
          <w:rPr>
            <w:noProof/>
            <w:webHidden/>
          </w:rPr>
          <w:fldChar w:fldCharType="begin"/>
        </w:r>
        <w:r>
          <w:rPr>
            <w:noProof/>
            <w:webHidden/>
          </w:rPr>
          <w:instrText xml:space="preserve"> PAGEREF _Toc83230734 \h </w:instrText>
        </w:r>
        <w:r>
          <w:rPr>
            <w:noProof/>
            <w:webHidden/>
          </w:rPr>
        </w:r>
        <w:r>
          <w:rPr>
            <w:noProof/>
            <w:webHidden/>
          </w:rPr>
          <w:fldChar w:fldCharType="separate"/>
        </w:r>
        <w:r>
          <w:rPr>
            <w:noProof/>
            <w:webHidden/>
          </w:rPr>
          <w:t>35</w:t>
        </w:r>
        <w:r>
          <w:rPr>
            <w:noProof/>
            <w:webHidden/>
          </w:rPr>
          <w:fldChar w:fldCharType="end"/>
        </w:r>
      </w:hyperlink>
    </w:p>
    <w:p w14:paraId="4038B2A3" w14:textId="77777777" w:rsidR="00424AA2" w:rsidRDefault="00424AA2">
      <w:pPr>
        <w:pStyle w:val="TableofFigures"/>
        <w:tabs>
          <w:tab w:val="right" w:leader="dot" w:pos="8299"/>
        </w:tabs>
        <w:rPr>
          <w:rFonts w:asciiTheme="minorHAnsi" w:eastAsiaTheme="minorEastAsia" w:hAnsiTheme="minorHAnsi"/>
          <w:noProof/>
          <w:sz w:val="22"/>
        </w:rPr>
      </w:pPr>
      <w:hyperlink w:anchor="_Toc83230735" w:history="1">
        <w:r w:rsidRPr="000A3932">
          <w:rPr>
            <w:rStyle w:val="Hyperlink"/>
            <w:noProof/>
            <w:lang w:bidi="ne-NP"/>
          </w:rPr>
          <w:t>Figure 4.6: Bearing capacity of foundation with variation of size of soil patch (w) for different eccentricity of soil patch (x) and at depth, (a) y=0m, (b) y=0.5m, (c) y=1m, (d) y=1.5m, (e) y=2m, (f) y=4m and (g) y=6m.</w:t>
        </w:r>
        <w:r>
          <w:rPr>
            <w:noProof/>
            <w:webHidden/>
          </w:rPr>
          <w:tab/>
        </w:r>
        <w:r>
          <w:rPr>
            <w:noProof/>
            <w:webHidden/>
          </w:rPr>
          <w:fldChar w:fldCharType="begin"/>
        </w:r>
        <w:r>
          <w:rPr>
            <w:noProof/>
            <w:webHidden/>
          </w:rPr>
          <w:instrText xml:space="preserve"> PAGEREF _Toc83230735 \h </w:instrText>
        </w:r>
        <w:r>
          <w:rPr>
            <w:noProof/>
            <w:webHidden/>
          </w:rPr>
        </w:r>
        <w:r>
          <w:rPr>
            <w:noProof/>
            <w:webHidden/>
          </w:rPr>
          <w:fldChar w:fldCharType="separate"/>
        </w:r>
        <w:r>
          <w:rPr>
            <w:noProof/>
            <w:webHidden/>
          </w:rPr>
          <w:t>39</w:t>
        </w:r>
        <w:r>
          <w:rPr>
            <w:noProof/>
            <w:webHidden/>
          </w:rPr>
          <w:fldChar w:fldCharType="end"/>
        </w:r>
      </w:hyperlink>
    </w:p>
    <w:p w14:paraId="5A29FAB8" w14:textId="77777777" w:rsidR="00424AA2" w:rsidRDefault="00424AA2">
      <w:pPr>
        <w:pStyle w:val="TableofFigures"/>
        <w:tabs>
          <w:tab w:val="right" w:leader="dot" w:pos="8299"/>
        </w:tabs>
        <w:rPr>
          <w:rFonts w:asciiTheme="minorHAnsi" w:eastAsiaTheme="minorEastAsia" w:hAnsiTheme="minorHAnsi"/>
          <w:noProof/>
          <w:sz w:val="22"/>
        </w:rPr>
      </w:pPr>
      <w:hyperlink w:anchor="_Toc83230736" w:history="1">
        <w:r w:rsidRPr="000A3932">
          <w:rPr>
            <w:rStyle w:val="Hyperlink"/>
            <w:noProof/>
            <w:lang w:bidi="ne-NP"/>
          </w:rPr>
          <w:t>Figure 4.7: Bearing capacity of foundation with variation of undrained shear strength property of soil patch (c2) for different eccentricity of soil patch (x) and at depth, (a) y=0m, (b) y=0.5m, (c) y=1m, (d) y=1.5m, (e) y=2m, (f) y=4m and (g) y=6m.</w:t>
        </w:r>
        <w:r>
          <w:rPr>
            <w:noProof/>
            <w:webHidden/>
          </w:rPr>
          <w:tab/>
        </w:r>
        <w:r>
          <w:rPr>
            <w:noProof/>
            <w:webHidden/>
          </w:rPr>
          <w:fldChar w:fldCharType="begin"/>
        </w:r>
        <w:r>
          <w:rPr>
            <w:noProof/>
            <w:webHidden/>
          </w:rPr>
          <w:instrText xml:space="preserve"> PAGEREF _Toc83230736 \h </w:instrText>
        </w:r>
        <w:r>
          <w:rPr>
            <w:noProof/>
            <w:webHidden/>
          </w:rPr>
        </w:r>
        <w:r>
          <w:rPr>
            <w:noProof/>
            <w:webHidden/>
          </w:rPr>
          <w:fldChar w:fldCharType="separate"/>
        </w:r>
        <w:r>
          <w:rPr>
            <w:noProof/>
            <w:webHidden/>
          </w:rPr>
          <w:t>42</w:t>
        </w:r>
        <w:r>
          <w:rPr>
            <w:noProof/>
            <w:webHidden/>
          </w:rPr>
          <w:fldChar w:fldCharType="end"/>
        </w:r>
      </w:hyperlink>
    </w:p>
    <w:p w14:paraId="17844714" w14:textId="77777777" w:rsidR="00424AA2" w:rsidRDefault="00424AA2">
      <w:pPr>
        <w:pStyle w:val="TableofFigures"/>
        <w:tabs>
          <w:tab w:val="right" w:leader="dot" w:pos="8299"/>
        </w:tabs>
        <w:rPr>
          <w:rFonts w:asciiTheme="minorHAnsi" w:eastAsiaTheme="minorEastAsia" w:hAnsiTheme="minorHAnsi"/>
          <w:noProof/>
          <w:sz w:val="22"/>
        </w:rPr>
      </w:pPr>
      <w:hyperlink w:anchor="_Toc83230737" w:history="1">
        <w:r w:rsidRPr="000A3932">
          <w:rPr>
            <w:rStyle w:val="Hyperlink"/>
            <w:noProof/>
          </w:rPr>
          <w:t>Figure 4.8: Soil Displacement and Shear Strain Behavior of soil under foundation with variation of eccentricity of soil patch (x) as, (a) x=0m, (b) x=0.5m, (c) x=1m, (d) x=1.5m, (e) x=2m, (f) x=4m and (g) x=6m.</w:t>
        </w:r>
        <w:r>
          <w:rPr>
            <w:noProof/>
            <w:webHidden/>
          </w:rPr>
          <w:tab/>
        </w:r>
        <w:r>
          <w:rPr>
            <w:noProof/>
            <w:webHidden/>
          </w:rPr>
          <w:fldChar w:fldCharType="begin"/>
        </w:r>
        <w:r>
          <w:rPr>
            <w:noProof/>
            <w:webHidden/>
          </w:rPr>
          <w:instrText xml:space="preserve"> PAGEREF _Toc83230737 \h </w:instrText>
        </w:r>
        <w:r>
          <w:rPr>
            <w:noProof/>
            <w:webHidden/>
          </w:rPr>
        </w:r>
        <w:r>
          <w:rPr>
            <w:noProof/>
            <w:webHidden/>
          </w:rPr>
          <w:fldChar w:fldCharType="separate"/>
        </w:r>
        <w:r>
          <w:rPr>
            <w:noProof/>
            <w:webHidden/>
          </w:rPr>
          <w:t>46</w:t>
        </w:r>
        <w:r>
          <w:rPr>
            <w:noProof/>
            <w:webHidden/>
          </w:rPr>
          <w:fldChar w:fldCharType="end"/>
        </w:r>
      </w:hyperlink>
    </w:p>
    <w:p w14:paraId="48A782C3" w14:textId="77777777" w:rsidR="00424AA2" w:rsidRDefault="00424AA2">
      <w:pPr>
        <w:pStyle w:val="TableofFigures"/>
        <w:tabs>
          <w:tab w:val="right" w:leader="dot" w:pos="8299"/>
        </w:tabs>
        <w:rPr>
          <w:rFonts w:asciiTheme="minorHAnsi" w:eastAsiaTheme="minorEastAsia" w:hAnsiTheme="minorHAnsi"/>
          <w:noProof/>
          <w:sz w:val="22"/>
        </w:rPr>
      </w:pPr>
      <w:hyperlink w:anchor="_Toc83230738" w:history="1">
        <w:r w:rsidRPr="000A3932">
          <w:rPr>
            <w:rStyle w:val="Hyperlink"/>
            <w:noProof/>
            <w:lang w:bidi="ne-NP"/>
          </w:rPr>
          <w:t>Figure 4.9: Soil Displacement and Shear Strain Behavior of soil under foundation with variation of depth of soil patch (y) as (a) y=0m, (b) y=0.5m, (c) y=1m, (d) y=1.5m, (e) y=2m, (f) y=4m and (g) y=6m.</w:t>
        </w:r>
        <w:r>
          <w:rPr>
            <w:noProof/>
            <w:webHidden/>
          </w:rPr>
          <w:tab/>
        </w:r>
        <w:r>
          <w:rPr>
            <w:noProof/>
            <w:webHidden/>
          </w:rPr>
          <w:fldChar w:fldCharType="begin"/>
        </w:r>
        <w:r>
          <w:rPr>
            <w:noProof/>
            <w:webHidden/>
          </w:rPr>
          <w:instrText xml:space="preserve"> PAGEREF _Toc83230738 \h </w:instrText>
        </w:r>
        <w:r>
          <w:rPr>
            <w:noProof/>
            <w:webHidden/>
          </w:rPr>
        </w:r>
        <w:r>
          <w:rPr>
            <w:noProof/>
            <w:webHidden/>
          </w:rPr>
          <w:fldChar w:fldCharType="separate"/>
        </w:r>
        <w:r>
          <w:rPr>
            <w:noProof/>
            <w:webHidden/>
          </w:rPr>
          <w:t>49</w:t>
        </w:r>
        <w:r>
          <w:rPr>
            <w:noProof/>
            <w:webHidden/>
          </w:rPr>
          <w:fldChar w:fldCharType="end"/>
        </w:r>
      </w:hyperlink>
    </w:p>
    <w:p w14:paraId="5D504B07" w14:textId="77777777" w:rsidR="00424AA2" w:rsidRDefault="00424AA2">
      <w:pPr>
        <w:pStyle w:val="TableofFigures"/>
        <w:tabs>
          <w:tab w:val="right" w:leader="dot" w:pos="8299"/>
        </w:tabs>
        <w:rPr>
          <w:rFonts w:asciiTheme="minorHAnsi" w:eastAsiaTheme="minorEastAsia" w:hAnsiTheme="minorHAnsi"/>
          <w:noProof/>
          <w:sz w:val="22"/>
        </w:rPr>
      </w:pPr>
      <w:hyperlink w:anchor="_Toc83230739" w:history="1">
        <w:r w:rsidRPr="000A3932">
          <w:rPr>
            <w:rStyle w:val="Hyperlink"/>
            <w:noProof/>
            <w:lang w:bidi="ne-NP"/>
          </w:rPr>
          <w:t>Figure 4.10: Soil Displacement and Shear Strain Behavior of soil under foundation with variation of size of soil patch (w) as (a) w=2m, (b) w=1m, (c) w=0.5m, (d) w=0.25m</w:t>
        </w:r>
        <w:r>
          <w:rPr>
            <w:noProof/>
            <w:webHidden/>
          </w:rPr>
          <w:tab/>
        </w:r>
        <w:r>
          <w:rPr>
            <w:noProof/>
            <w:webHidden/>
          </w:rPr>
          <w:fldChar w:fldCharType="begin"/>
        </w:r>
        <w:r>
          <w:rPr>
            <w:noProof/>
            <w:webHidden/>
          </w:rPr>
          <w:instrText xml:space="preserve"> PAGEREF _Toc83230739 \h </w:instrText>
        </w:r>
        <w:r>
          <w:rPr>
            <w:noProof/>
            <w:webHidden/>
          </w:rPr>
        </w:r>
        <w:r>
          <w:rPr>
            <w:noProof/>
            <w:webHidden/>
          </w:rPr>
          <w:fldChar w:fldCharType="separate"/>
        </w:r>
        <w:r>
          <w:rPr>
            <w:noProof/>
            <w:webHidden/>
          </w:rPr>
          <w:t>51</w:t>
        </w:r>
        <w:r>
          <w:rPr>
            <w:noProof/>
            <w:webHidden/>
          </w:rPr>
          <w:fldChar w:fldCharType="end"/>
        </w:r>
      </w:hyperlink>
    </w:p>
    <w:p w14:paraId="6C5B43BA" w14:textId="77777777" w:rsidR="00424AA2" w:rsidRDefault="00424AA2">
      <w:pPr>
        <w:pStyle w:val="TableofFigures"/>
        <w:tabs>
          <w:tab w:val="right" w:leader="dot" w:pos="8299"/>
        </w:tabs>
        <w:rPr>
          <w:rFonts w:asciiTheme="minorHAnsi" w:eastAsiaTheme="minorEastAsia" w:hAnsiTheme="minorHAnsi"/>
          <w:noProof/>
          <w:sz w:val="22"/>
        </w:rPr>
      </w:pPr>
      <w:hyperlink w:anchor="_Toc83230740" w:history="1">
        <w:r w:rsidRPr="000A3932">
          <w:rPr>
            <w:rStyle w:val="Hyperlink"/>
            <w:noProof/>
            <w:lang w:bidi="ne-NP"/>
          </w:rPr>
          <w:t>Figure 4.11: Soil Displacement and Shear Strain Behavior of soil under foundation with variation of size of soil patch (w) at critical depths as (a) w=2m, (b) w=1m, (c) w=0.5m, (d) w=0.25m</w:t>
        </w:r>
        <w:r>
          <w:rPr>
            <w:noProof/>
            <w:webHidden/>
          </w:rPr>
          <w:tab/>
        </w:r>
        <w:r>
          <w:rPr>
            <w:noProof/>
            <w:webHidden/>
          </w:rPr>
          <w:fldChar w:fldCharType="begin"/>
        </w:r>
        <w:r>
          <w:rPr>
            <w:noProof/>
            <w:webHidden/>
          </w:rPr>
          <w:instrText xml:space="preserve"> PAGEREF _Toc83230740 \h </w:instrText>
        </w:r>
        <w:r>
          <w:rPr>
            <w:noProof/>
            <w:webHidden/>
          </w:rPr>
        </w:r>
        <w:r>
          <w:rPr>
            <w:noProof/>
            <w:webHidden/>
          </w:rPr>
          <w:fldChar w:fldCharType="separate"/>
        </w:r>
        <w:r>
          <w:rPr>
            <w:noProof/>
            <w:webHidden/>
          </w:rPr>
          <w:t>53</w:t>
        </w:r>
        <w:r>
          <w:rPr>
            <w:noProof/>
            <w:webHidden/>
          </w:rPr>
          <w:fldChar w:fldCharType="end"/>
        </w:r>
      </w:hyperlink>
    </w:p>
    <w:p w14:paraId="04421DE7" w14:textId="77777777" w:rsidR="00424AA2" w:rsidRDefault="00424AA2">
      <w:pPr>
        <w:pStyle w:val="TableofFigures"/>
        <w:tabs>
          <w:tab w:val="right" w:leader="dot" w:pos="8299"/>
        </w:tabs>
        <w:rPr>
          <w:rFonts w:asciiTheme="minorHAnsi" w:eastAsiaTheme="minorEastAsia" w:hAnsiTheme="minorHAnsi"/>
          <w:noProof/>
          <w:sz w:val="22"/>
        </w:rPr>
      </w:pPr>
      <w:hyperlink w:anchor="_Toc83230741" w:history="1">
        <w:r w:rsidRPr="000A3932">
          <w:rPr>
            <w:rStyle w:val="Hyperlink"/>
            <w:noProof/>
            <w:lang w:bidi="ne-NP"/>
          </w:rPr>
          <w:t>Figure 4.12: Typical mesh of the model as of Kiyosumi et al. (2007)</w:t>
        </w:r>
        <w:r>
          <w:rPr>
            <w:noProof/>
            <w:webHidden/>
          </w:rPr>
          <w:tab/>
        </w:r>
        <w:r>
          <w:rPr>
            <w:noProof/>
            <w:webHidden/>
          </w:rPr>
          <w:fldChar w:fldCharType="begin"/>
        </w:r>
        <w:r>
          <w:rPr>
            <w:noProof/>
            <w:webHidden/>
          </w:rPr>
          <w:instrText xml:space="preserve"> PAGEREF _Toc83230741 \h </w:instrText>
        </w:r>
        <w:r>
          <w:rPr>
            <w:noProof/>
            <w:webHidden/>
          </w:rPr>
        </w:r>
        <w:r>
          <w:rPr>
            <w:noProof/>
            <w:webHidden/>
          </w:rPr>
          <w:fldChar w:fldCharType="separate"/>
        </w:r>
        <w:r>
          <w:rPr>
            <w:noProof/>
            <w:webHidden/>
          </w:rPr>
          <w:t>54</w:t>
        </w:r>
        <w:r>
          <w:rPr>
            <w:noProof/>
            <w:webHidden/>
          </w:rPr>
          <w:fldChar w:fldCharType="end"/>
        </w:r>
      </w:hyperlink>
    </w:p>
    <w:p w14:paraId="7781C69C" w14:textId="77777777" w:rsidR="00424AA2" w:rsidRDefault="00424AA2">
      <w:pPr>
        <w:pStyle w:val="TableofFigures"/>
        <w:tabs>
          <w:tab w:val="right" w:leader="dot" w:pos="8299"/>
        </w:tabs>
        <w:rPr>
          <w:rFonts w:asciiTheme="minorHAnsi" w:eastAsiaTheme="minorEastAsia" w:hAnsiTheme="minorHAnsi"/>
          <w:noProof/>
          <w:sz w:val="22"/>
        </w:rPr>
      </w:pPr>
      <w:hyperlink w:anchor="_Toc83230742" w:history="1">
        <w:r w:rsidRPr="000A3932">
          <w:rPr>
            <w:rStyle w:val="Hyperlink"/>
            <w:noProof/>
          </w:rPr>
          <w:t>Figure 4.13: Relationship between loading pressure and footing settlement for no void.</w:t>
        </w:r>
        <w:r>
          <w:rPr>
            <w:noProof/>
            <w:webHidden/>
          </w:rPr>
          <w:tab/>
        </w:r>
        <w:r>
          <w:rPr>
            <w:noProof/>
            <w:webHidden/>
          </w:rPr>
          <w:fldChar w:fldCharType="begin"/>
        </w:r>
        <w:r>
          <w:rPr>
            <w:noProof/>
            <w:webHidden/>
          </w:rPr>
          <w:instrText xml:space="preserve"> PAGEREF _Toc83230742 \h </w:instrText>
        </w:r>
        <w:r>
          <w:rPr>
            <w:noProof/>
            <w:webHidden/>
          </w:rPr>
        </w:r>
        <w:r>
          <w:rPr>
            <w:noProof/>
            <w:webHidden/>
          </w:rPr>
          <w:fldChar w:fldCharType="separate"/>
        </w:r>
        <w:r>
          <w:rPr>
            <w:noProof/>
            <w:webHidden/>
          </w:rPr>
          <w:t>55</w:t>
        </w:r>
        <w:r>
          <w:rPr>
            <w:noProof/>
            <w:webHidden/>
          </w:rPr>
          <w:fldChar w:fldCharType="end"/>
        </w:r>
      </w:hyperlink>
    </w:p>
    <w:p w14:paraId="48AD4881" w14:textId="77777777" w:rsidR="00424AA2" w:rsidRDefault="00424AA2">
      <w:pPr>
        <w:pStyle w:val="TableofFigures"/>
        <w:tabs>
          <w:tab w:val="right" w:leader="dot" w:pos="8299"/>
        </w:tabs>
        <w:rPr>
          <w:rFonts w:asciiTheme="minorHAnsi" w:eastAsiaTheme="minorEastAsia" w:hAnsiTheme="minorHAnsi"/>
          <w:noProof/>
          <w:sz w:val="22"/>
        </w:rPr>
      </w:pPr>
      <w:hyperlink w:anchor="_Toc83230743" w:history="1">
        <w:r w:rsidRPr="000A3932">
          <w:rPr>
            <w:rStyle w:val="Hyperlink"/>
            <w:noProof/>
          </w:rPr>
          <w:t>Figure 4.14: Relationship between loading pressure and footing settlement for void</w:t>
        </w:r>
        <w:r>
          <w:rPr>
            <w:noProof/>
            <w:webHidden/>
          </w:rPr>
          <w:tab/>
        </w:r>
        <w:r>
          <w:rPr>
            <w:noProof/>
            <w:webHidden/>
          </w:rPr>
          <w:fldChar w:fldCharType="begin"/>
        </w:r>
        <w:r>
          <w:rPr>
            <w:noProof/>
            <w:webHidden/>
          </w:rPr>
          <w:instrText xml:space="preserve"> PAGEREF _Toc83230743 \h </w:instrText>
        </w:r>
        <w:r>
          <w:rPr>
            <w:noProof/>
            <w:webHidden/>
          </w:rPr>
        </w:r>
        <w:r>
          <w:rPr>
            <w:noProof/>
            <w:webHidden/>
          </w:rPr>
          <w:fldChar w:fldCharType="separate"/>
        </w:r>
        <w:r>
          <w:rPr>
            <w:noProof/>
            <w:webHidden/>
          </w:rPr>
          <w:t>56</w:t>
        </w:r>
        <w:r>
          <w:rPr>
            <w:noProof/>
            <w:webHidden/>
          </w:rPr>
          <w:fldChar w:fldCharType="end"/>
        </w:r>
      </w:hyperlink>
    </w:p>
    <w:p w14:paraId="3AC36431" w14:textId="77777777" w:rsidR="00424AA2" w:rsidRDefault="00424AA2">
      <w:pPr>
        <w:pStyle w:val="TableofFigures"/>
        <w:tabs>
          <w:tab w:val="right" w:leader="dot" w:pos="8299"/>
        </w:tabs>
        <w:rPr>
          <w:rFonts w:asciiTheme="minorHAnsi" w:eastAsiaTheme="minorEastAsia" w:hAnsiTheme="minorHAnsi"/>
          <w:noProof/>
          <w:sz w:val="22"/>
        </w:rPr>
      </w:pPr>
      <w:hyperlink w:anchor="_Toc83230744" w:history="1">
        <w:r w:rsidRPr="000A3932">
          <w:rPr>
            <w:rStyle w:val="Hyperlink"/>
            <w:noProof/>
          </w:rPr>
          <w:t>Figure A.1: Stress Load-Settlement Curve for a soil patch of width, w=2m and undrained shear strength of soil patch, c2=5kPa for variation in the eccentricity of soil patch (x) at depth of soil patch (y) as (a) y=0m, (b) y=0.5m, (c) y=1m, (d) y=1.5m, (e) y=2m, (f) y=4m and (g) y=6m</w:t>
        </w:r>
        <w:r>
          <w:rPr>
            <w:noProof/>
            <w:webHidden/>
          </w:rPr>
          <w:tab/>
        </w:r>
        <w:r>
          <w:rPr>
            <w:noProof/>
            <w:webHidden/>
          </w:rPr>
          <w:fldChar w:fldCharType="begin"/>
        </w:r>
        <w:r>
          <w:rPr>
            <w:noProof/>
            <w:webHidden/>
          </w:rPr>
          <w:instrText xml:space="preserve"> PAGEREF _Toc83230744 \h </w:instrText>
        </w:r>
        <w:r>
          <w:rPr>
            <w:noProof/>
            <w:webHidden/>
          </w:rPr>
        </w:r>
        <w:r>
          <w:rPr>
            <w:noProof/>
            <w:webHidden/>
          </w:rPr>
          <w:fldChar w:fldCharType="separate"/>
        </w:r>
        <w:r>
          <w:rPr>
            <w:noProof/>
            <w:webHidden/>
          </w:rPr>
          <w:t>64</w:t>
        </w:r>
        <w:r>
          <w:rPr>
            <w:noProof/>
            <w:webHidden/>
          </w:rPr>
          <w:fldChar w:fldCharType="end"/>
        </w:r>
      </w:hyperlink>
    </w:p>
    <w:p w14:paraId="74E771C8" w14:textId="77777777" w:rsidR="00424AA2" w:rsidRDefault="00424AA2">
      <w:pPr>
        <w:pStyle w:val="TableofFigures"/>
        <w:tabs>
          <w:tab w:val="right" w:leader="dot" w:pos="8299"/>
        </w:tabs>
        <w:rPr>
          <w:rFonts w:asciiTheme="minorHAnsi" w:eastAsiaTheme="minorEastAsia" w:hAnsiTheme="minorHAnsi"/>
          <w:noProof/>
          <w:sz w:val="22"/>
        </w:rPr>
      </w:pPr>
      <w:hyperlink w:anchor="_Toc83230745" w:history="1">
        <w:r w:rsidRPr="000A3932">
          <w:rPr>
            <w:rStyle w:val="Hyperlink"/>
            <w:noProof/>
          </w:rPr>
          <w:t>Figure A.2: Stress Load-Settlement Curve for a soil patch of width, w=2m and undrained shear strength of soil patch, c2=5kPa for variation in the depth of soil patch (y) for eccentricity of soil patch (x) as (a) x=0m, (b) x=0.5m, (c) x=1m, (d) x=1.5m, (e) x=2m, (f) x=4m and (g) x=6m</w:t>
        </w:r>
        <w:r>
          <w:rPr>
            <w:noProof/>
            <w:webHidden/>
          </w:rPr>
          <w:tab/>
        </w:r>
        <w:r>
          <w:rPr>
            <w:noProof/>
            <w:webHidden/>
          </w:rPr>
          <w:fldChar w:fldCharType="begin"/>
        </w:r>
        <w:r>
          <w:rPr>
            <w:noProof/>
            <w:webHidden/>
          </w:rPr>
          <w:instrText xml:space="preserve"> PAGEREF _Toc83230745 \h </w:instrText>
        </w:r>
        <w:r>
          <w:rPr>
            <w:noProof/>
            <w:webHidden/>
          </w:rPr>
        </w:r>
        <w:r>
          <w:rPr>
            <w:noProof/>
            <w:webHidden/>
          </w:rPr>
          <w:fldChar w:fldCharType="separate"/>
        </w:r>
        <w:r>
          <w:rPr>
            <w:noProof/>
            <w:webHidden/>
          </w:rPr>
          <w:t>66</w:t>
        </w:r>
        <w:r>
          <w:rPr>
            <w:noProof/>
            <w:webHidden/>
          </w:rPr>
          <w:fldChar w:fldCharType="end"/>
        </w:r>
      </w:hyperlink>
    </w:p>
    <w:p w14:paraId="4D897464" w14:textId="72FC93E7" w:rsidR="008D3464" w:rsidRPr="00B23EAD" w:rsidRDefault="00021C8C">
      <w:pPr>
        <w:spacing w:after="160" w:line="259" w:lineRule="auto"/>
        <w:jc w:val="left"/>
        <w:rPr>
          <w:rFonts w:eastAsia="+mn-ea" w:cs="Times New Roman"/>
          <w:b/>
          <w:bCs/>
          <w:szCs w:val="24"/>
          <w:lang w:bidi="ne-NP"/>
        </w:rPr>
      </w:pPr>
      <w:r>
        <w:fldChar w:fldCharType="end"/>
      </w:r>
      <w:r w:rsidR="008D3464" w:rsidRPr="00B23EAD">
        <w:br w:type="page"/>
      </w:r>
    </w:p>
    <w:p w14:paraId="7B9D384C" w14:textId="77777777" w:rsidR="007D10BE" w:rsidRPr="00B23EAD" w:rsidRDefault="00FD73F1" w:rsidP="007D10BE">
      <w:pPr>
        <w:pStyle w:val="Style1"/>
      </w:pPr>
      <w:bookmarkStart w:id="19" w:name="_Toc83230661"/>
      <w:r w:rsidRPr="00B23EAD">
        <w:lastRenderedPageBreak/>
        <w:t>LIST OF TABLE</w:t>
      </w:r>
      <w:bookmarkEnd w:id="19"/>
    </w:p>
    <w:p w14:paraId="675639E5" w14:textId="77777777" w:rsidR="00424AA2" w:rsidRDefault="007D10BE">
      <w:pPr>
        <w:pStyle w:val="TableofFigures"/>
        <w:tabs>
          <w:tab w:val="right" w:leader="dot" w:pos="8299"/>
        </w:tabs>
        <w:rPr>
          <w:rFonts w:asciiTheme="minorHAnsi" w:eastAsiaTheme="minorEastAsia" w:hAnsiTheme="minorHAnsi"/>
          <w:noProof/>
          <w:sz w:val="22"/>
        </w:rPr>
      </w:pPr>
      <w:r w:rsidRPr="00B23EAD">
        <w:fldChar w:fldCharType="begin"/>
      </w:r>
      <w:r w:rsidRPr="00B23EAD">
        <w:instrText xml:space="preserve"> TOC \h \z \c "Table" </w:instrText>
      </w:r>
      <w:r w:rsidRPr="00B23EAD">
        <w:fldChar w:fldCharType="separate"/>
      </w:r>
      <w:hyperlink w:anchor="_Toc83230746" w:history="1">
        <w:r w:rsidR="00424AA2" w:rsidRPr="00493067">
          <w:rPr>
            <w:rStyle w:val="Hyperlink"/>
            <w:noProof/>
          </w:rPr>
          <w:t>Table 3.1: Parameter for Mohr-Coulomb model</w:t>
        </w:r>
        <w:r w:rsidR="00424AA2">
          <w:rPr>
            <w:noProof/>
            <w:webHidden/>
          </w:rPr>
          <w:tab/>
        </w:r>
        <w:r w:rsidR="00424AA2">
          <w:rPr>
            <w:noProof/>
            <w:webHidden/>
          </w:rPr>
          <w:fldChar w:fldCharType="begin"/>
        </w:r>
        <w:r w:rsidR="00424AA2">
          <w:rPr>
            <w:noProof/>
            <w:webHidden/>
          </w:rPr>
          <w:instrText xml:space="preserve"> PAGEREF _Toc83230746 \h </w:instrText>
        </w:r>
        <w:r w:rsidR="00424AA2">
          <w:rPr>
            <w:noProof/>
            <w:webHidden/>
          </w:rPr>
        </w:r>
        <w:r w:rsidR="00424AA2">
          <w:rPr>
            <w:noProof/>
            <w:webHidden/>
          </w:rPr>
          <w:fldChar w:fldCharType="separate"/>
        </w:r>
        <w:r w:rsidR="00424AA2">
          <w:rPr>
            <w:noProof/>
            <w:webHidden/>
          </w:rPr>
          <w:t>20</w:t>
        </w:r>
        <w:r w:rsidR="00424AA2">
          <w:rPr>
            <w:noProof/>
            <w:webHidden/>
          </w:rPr>
          <w:fldChar w:fldCharType="end"/>
        </w:r>
      </w:hyperlink>
    </w:p>
    <w:p w14:paraId="71F7E379" w14:textId="77777777" w:rsidR="00424AA2" w:rsidRDefault="00424AA2">
      <w:pPr>
        <w:pStyle w:val="TableofFigures"/>
        <w:tabs>
          <w:tab w:val="right" w:leader="dot" w:pos="8299"/>
        </w:tabs>
        <w:rPr>
          <w:rFonts w:asciiTheme="minorHAnsi" w:eastAsiaTheme="minorEastAsia" w:hAnsiTheme="minorHAnsi"/>
          <w:noProof/>
          <w:sz w:val="22"/>
        </w:rPr>
      </w:pPr>
      <w:hyperlink w:anchor="_Toc83230747" w:history="1">
        <w:r w:rsidRPr="00493067">
          <w:rPr>
            <w:rStyle w:val="Hyperlink"/>
            <w:noProof/>
          </w:rPr>
          <w:t>Table 3.2: Equations for stress-strain modulus E</w:t>
        </w:r>
        <w:r w:rsidRPr="00493067">
          <w:rPr>
            <w:rStyle w:val="Hyperlink"/>
            <w:noProof/>
            <w:vertAlign w:val="subscript"/>
          </w:rPr>
          <w:t>s</w:t>
        </w:r>
        <w:r w:rsidRPr="00493067">
          <w:rPr>
            <w:rStyle w:val="Hyperlink"/>
            <w:noProof/>
          </w:rPr>
          <w:t xml:space="preserve"> (Bowles, 1997)</w:t>
        </w:r>
        <w:r>
          <w:rPr>
            <w:noProof/>
            <w:webHidden/>
          </w:rPr>
          <w:tab/>
        </w:r>
        <w:r>
          <w:rPr>
            <w:noProof/>
            <w:webHidden/>
          </w:rPr>
          <w:fldChar w:fldCharType="begin"/>
        </w:r>
        <w:r>
          <w:rPr>
            <w:noProof/>
            <w:webHidden/>
          </w:rPr>
          <w:instrText xml:space="preserve"> PAGEREF _Toc83230747 \h </w:instrText>
        </w:r>
        <w:r>
          <w:rPr>
            <w:noProof/>
            <w:webHidden/>
          </w:rPr>
        </w:r>
        <w:r>
          <w:rPr>
            <w:noProof/>
            <w:webHidden/>
          </w:rPr>
          <w:fldChar w:fldCharType="separate"/>
        </w:r>
        <w:r>
          <w:rPr>
            <w:noProof/>
            <w:webHidden/>
          </w:rPr>
          <w:t>20</w:t>
        </w:r>
        <w:r>
          <w:rPr>
            <w:noProof/>
            <w:webHidden/>
          </w:rPr>
          <w:fldChar w:fldCharType="end"/>
        </w:r>
      </w:hyperlink>
    </w:p>
    <w:p w14:paraId="4DDE9EA1" w14:textId="77777777" w:rsidR="00424AA2" w:rsidRDefault="00424AA2">
      <w:pPr>
        <w:pStyle w:val="TableofFigures"/>
        <w:tabs>
          <w:tab w:val="right" w:leader="dot" w:pos="8299"/>
        </w:tabs>
        <w:rPr>
          <w:rFonts w:asciiTheme="minorHAnsi" w:eastAsiaTheme="minorEastAsia" w:hAnsiTheme="minorHAnsi"/>
          <w:noProof/>
          <w:sz w:val="22"/>
        </w:rPr>
      </w:pPr>
      <w:hyperlink w:anchor="_Toc83230748" w:history="1">
        <w:r w:rsidRPr="00493067">
          <w:rPr>
            <w:rStyle w:val="Hyperlink"/>
            <w:noProof/>
          </w:rPr>
          <w:t>Table 3.3: Value range for Poisson’s ratio, ν (Bowles, 1997)</w:t>
        </w:r>
        <w:r>
          <w:rPr>
            <w:noProof/>
            <w:webHidden/>
          </w:rPr>
          <w:tab/>
        </w:r>
        <w:r>
          <w:rPr>
            <w:noProof/>
            <w:webHidden/>
          </w:rPr>
          <w:fldChar w:fldCharType="begin"/>
        </w:r>
        <w:r>
          <w:rPr>
            <w:noProof/>
            <w:webHidden/>
          </w:rPr>
          <w:instrText xml:space="preserve"> PAGEREF _Toc83230748 \h </w:instrText>
        </w:r>
        <w:r>
          <w:rPr>
            <w:noProof/>
            <w:webHidden/>
          </w:rPr>
        </w:r>
        <w:r>
          <w:rPr>
            <w:noProof/>
            <w:webHidden/>
          </w:rPr>
          <w:fldChar w:fldCharType="separate"/>
        </w:r>
        <w:r>
          <w:rPr>
            <w:noProof/>
            <w:webHidden/>
          </w:rPr>
          <w:t>21</w:t>
        </w:r>
        <w:r>
          <w:rPr>
            <w:noProof/>
            <w:webHidden/>
          </w:rPr>
          <w:fldChar w:fldCharType="end"/>
        </w:r>
      </w:hyperlink>
    </w:p>
    <w:p w14:paraId="7078621F" w14:textId="77777777" w:rsidR="00424AA2" w:rsidRDefault="00424AA2">
      <w:pPr>
        <w:pStyle w:val="TableofFigures"/>
        <w:tabs>
          <w:tab w:val="right" w:leader="dot" w:pos="8299"/>
        </w:tabs>
        <w:rPr>
          <w:rFonts w:asciiTheme="minorHAnsi" w:eastAsiaTheme="minorEastAsia" w:hAnsiTheme="minorHAnsi"/>
          <w:noProof/>
          <w:sz w:val="22"/>
        </w:rPr>
      </w:pPr>
      <w:hyperlink w:anchor="_Toc83230749" w:history="1">
        <w:r w:rsidRPr="00493067">
          <w:rPr>
            <w:rStyle w:val="Hyperlink"/>
            <w:noProof/>
            <w:lang w:bidi="ne-NP"/>
          </w:rPr>
          <w:t>Table 3.4: Parameters considered in soil model</w:t>
        </w:r>
        <w:r>
          <w:rPr>
            <w:noProof/>
            <w:webHidden/>
          </w:rPr>
          <w:tab/>
        </w:r>
        <w:r>
          <w:rPr>
            <w:noProof/>
            <w:webHidden/>
          </w:rPr>
          <w:fldChar w:fldCharType="begin"/>
        </w:r>
        <w:r>
          <w:rPr>
            <w:noProof/>
            <w:webHidden/>
          </w:rPr>
          <w:instrText xml:space="preserve"> PAGEREF _Toc83230749 \h </w:instrText>
        </w:r>
        <w:r>
          <w:rPr>
            <w:noProof/>
            <w:webHidden/>
          </w:rPr>
        </w:r>
        <w:r>
          <w:rPr>
            <w:noProof/>
            <w:webHidden/>
          </w:rPr>
          <w:fldChar w:fldCharType="separate"/>
        </w:r>
        <w:r>
          <w:rPr>
            <w:noProof/>
            <w:webHidden/>
          </w:rPr>
          <w:t>21</w:t>
        </w:r>
        <w:r>
          <w:rPr>
            <w:noProof/>
            <w:webHidden/>
          </w:rPr>
          <w:fldChar w:fldCharType="end"/>
        </w:r>
      </w:hyperlink>
    </w:p>
    <w:p w14:paraId="55594515" w14:textId="77777777" w:rsidR="00424AA2" w:rsidRDefault="00424AA2">
      <w:pPr>
        <w:pStyle w:val="TableofFigures"/>
        <w:tabs>
          <w:tab w:val="right" w:leader="dot" w:pos="8299"/>
        </w:tabs>
        <w:rPr>
          <w:rFonts w:asciiTheme="minorHAnsi" w:eastAsiaTheme="minorEastAsia" w:hAnsiTheme="minorHAnsi"/>
          <w:noProof/>
          <w:sz w:val="22"/>
        </w:rPr>
      </w:pPr>
      <w:hyperlink w:anchor="_Toc83230750" w:history="1">
        <w:r w:rsidRPr="00493067">
          <w:rPr>
            <w:rStyle w:val="Hyperlink"/>
            <w:noProof/>
          </w:rPr>
          <w:t>Table 3.5: Foundation Material Properties</w:t>
        </w:r>
        <w:r>
          <w:rPr>
            <w:noProof/>
            <w:webHidden/>
          </w:rPr>
          <w:tab/>
        </w:r>
        <w:r>
          <w:rPr>
            <w:noProof/>
            <w:webHidden/>
          </w:rPr>
          <w:fldChar w:fldCharType="begin"/>
        </w:r>
        <w:r>
          <w:rPr>
            <w:noProof/>
            <w:webHidden/>
          </w:rPr>
          <w:instrText xml:space="preserve"> PAGEREF _Toc83230750 \h </w:instrText>
        </w:r>
        <w:r>
          <w:rPr>
            <w:noProof/>
            <w:webHidden/>
          </w:rPr>
        </w:r>
        <w:r>
          <w:rPr>
            <w:noProof/>
            <w:webHidden/>
          </w:rPr>
          <w:fldChar w:fldCharType="separate"/>
        </w:r>
        <w:r>
          <w:rPr>
            <w:noProof/>
            <w:webHidden/>
          </w:rPr>
          <w:t>22</w:t>
        </w:r>
        <w:r>
          <w:rPr>
            <w:noProof/>
            <w:webHidden/>
          </w:rPr>
          <w:fldChar w:fldCharType="end"/>
        </w:r>
      </w:hyperlink>
    </w:p>
    <w:p w14:paraId="5CBC205A" w14:textId="77777777" w:rsidR="00424AA2" w:rsidRDefault="00424AA2">
      <w:pPr>
        <w:pStyle w:val="TableofFigures"/>
        <w:tabs>
          <w:tab w:val="right" w:leader="dot" w:pos="8299"/>
        </w:tabs>
        <w:rPr>
          <w:rFonts w:asciiTheme="minorHAnsi" w:eastAsiaTheme="minorEastAsia" w:hAnsiTheme="minorHAnsi"/>
          <w:noProof/>
          <w:sz w:val="22"/>
        </w:rPr>
      </w:pPr>
      <w:hyperlink w:anchor="_Toc83230751" w:history="1">
        <w:r w:rsidRPr="00493067">
          <w:rPr>
            <w:rStyle w:val="Hyperlink"/>
            <w:noProof/>
            <w:lang w:bidi="ne-NP"/>
          </w:rPr>
          <w:t>Table 3.6: Model geometry</w:t>
        </w:r>
        <w:r>
          <w:rPr>
            <w:noProof/>
            <w:webHidden/>
          </w:rPr>
          <w:tab/>
        </w:r>
        <w:r>
          <w:rPr>
            <w:noProof/>
            <w:webHidden/>
          </w:rPr>
          <w:fldChar w:fldCharType="begin"/>
        </w:r>
        <w:r>
          <w:rPr>
            <w:noProof/>
            <w:webHidden/>
          </w:rPr>
          <w:instrText xml:space="preserve"> PAGEREF _Toc83230751 \h </w:instrText>
        </w:r>
        <w:r>
          <w:rPr>
            <w:noProof/>
            <w:webHidden/>
          </w:rPr>
        </w:r>
        <w:r>
          <w:rPr>
            <w:noProof/>
            <w:webHidden/>
          </w:rPr>
          <w:fldChar w:fldCharType="separate"/>
        </w:r>
        <w:r>
          <w:rPr>
            <w:noProof/>
            <w:webHidden/>
          </w:rPr>
          <w:t>22</w:t>
        </w:r>
        <w:r>
          <w:rPr>
            <w:noProof/>
            <w:webHidden/>
          </w:rPr>
          <w:fldChar w:fldCharType="end"/>
        </w:r>
      </w:hyperlink>
    </w:p>
    <w:p w14:paraId="383201D9" w14:textId="77777777" w:rsidR="00424AA2" w:rsidRDefault="00424AA2">
      <w:pPr>
        <w:pStyle w:val="TableofFigures"/>
        <w:tabs>
          <w:tab w:val="right" w:leader="dot" w:pos="8299"/>
        </w:tabs>
        <w:rPr>
          <w:rFonts w:asciiTheme="minorHAnsi" w:eastAsiaTheme="minorEastAsia" w:hAnsiTheme="minorHAnsi"/>
          <w:noProof/>
          <w:sz w:val="22"/>
        </w:rPr>
      </w:pPr>
      <w:hyperlink w:anchor="_Toc83230752" w:history="1">
        <w:r w:rsidRPr="00493067">
          <w:rPr>
            <w:rStyle w:val="Hyperlink"/>
            <w:noProof/>
            <w:lang w:bidi="ne-NP"/>
          </w:rPr>
          <w:t xml:space="preserve">Table 4.1: Calculation of Bearing capacity with Different Nc for φ=0 </w:t>
        </w:r>
        <w:r w:rsidRPr="00493067">
          <w:rPr>
            <w:rStyle w:val="Hyperlink"/>
            <w:noProof/>
            <w:vertAlign w:val="superscript"/>
            <w:lang w:bidi="ne-NP"/>
          </w:rPr>
          <w:t>o</w:t>
        </w:r>
        <w:r>
          <w:rPr>
            <w:noProof/>
            <w:webHidden/>
          </w:rPr>
          <w:tab/>
        </w:r>
        <w:r>
          <w:rPr>
            <w:noProof/>
            <w:webHidden/>
          </w:rPr>
          <w:fldChar w:fldCharType="begin"/>
        </w:r>
        <w:r>
          <w:rPr>
            <w:noProof/>
            <w:webHidden/>
          </w:rPr>
          <w:instrText xml:space="preserve"> PAGEREF _Toc83230752 \h </w:instrText>
        </w:r>
        <w:r>
          <w:rPr>
            <w:noProof/>
            <w:webHidden/>
          </w:rPr>
        </w:r>
        <w:r>
          <w:rPr>
            <w:noProof/>
            <w:webHidden/>
          </w:rPr>
          <w:fldChar w:fldCharType="separate"/>
        </w:r>
        <w:r>
          <w:rPr>
            <w:noProof/>
            <w:webHidden/>
          </w:rPr>
          <w:t>28</w:t>
        </w:r>
        <w:r>
          <w:rPr>
            <w:noProof/>
            <w:webHidden/>
          </w:rPr>
          <w:fldChar w:fldCharType="end"/>
        </w:r>
      </w:hyperlink>
    </w:p>
    <w:p w14:paraId="717DC3E9" w14:textId="77777777" w:rsidR="00424AA2" w:rsidRDefault="00424AA2">
      <w:pPr>
        <w:pStyle w:val="TableofFigures"/>
        <w:tabs>
          <w:tab w:val="right" w:leader="dot" w:pos="8299"/>
        </w:tabs>
        <w:rPr>
          <w:rFonts w:asciiTheme="minorHAnsi" w:eastAsiaTheme="minorEastAsia" w:hAnsiTheme="minorHAnsi"/>
          <w:noProof/>
          <w:sz w:val="22"/>
        </w:rPr>
      </w:pPr>
      <w:hyperlink w:anchor="_Toc83230753" w:history="1">
        <w:r w:rsidRPr="00493067">
          <w:rPr>
            <w:rStyle w:val="Hyperlink"/>
            <w:noProof/>
            <w:lang w:bidi="ne-NP"/>
          </w:rPr>
          <w:t>Table 4.2: Bearing capacity of foundation with variation of soil patch depth (y) for different size of soil patch (w) irrespective of soil patch eccentricity (x)</w:t>
        </w:r>
        <w:r>
          <w:rPr>
            <w:noProof/>
            <w:webHidden/>
          </w:rPr>
          <w:tab/>
        </w:r>
        <w:r>
          <w:rPr>
            <w:noProof/>
            <w:webHidden/>
          </w:rPr>
          <w:fldChar w:fldCharType="begin"/>
        </w:r>
        <w:r>
          <w:rPr>
            <w:noProof/>
            <w:webHidden/>
          </w:rPr>
          <w:instrText xml:space="preserve"> PAGEREF _Toc83230753 \h </w:instrText>
        </w:r>
        <w:r>
          <w:rPr>
            <w:noProof/>
            <w:webHidden/>
          </w:rPr>
        </w:r>
        <w:r>
          <w:rPr>
            <w:noProof/>
            <w:webHidden/>
          </w:rPr>
          <w:fldChar w:fldCharType="separate"/>
        </w:r>
        <w:r>
          <w:rPr>
            <w:noProof/>
            <w:webHidden/>
          </w:rPr>
          <w:t>32</w:t>
        </w:r>
        <w:r>
          <w:rPr>
            <w:noProof/>
            <w:webHidden/>
          </w:rPr>
          <w:fldChar w:fldCharType="end"/>
        </w:r>
      </w:hyperlink>
    </w:p>
    <w:p w14:paraId="00D1B8EF" w14:textId="77777777" w:rsidR="00424AA2" w:rsidRDefault="00424AA2">
      <w:pPr>
        <w:pStyle w:val="TableofFigures"/>
        <w:tabs>
          <w:tab w:val="right" w:leader="dot" w:pos="8299"/>
        </w:tabs>
        <w:rPr>
          <w:rFonts w:asciiTheme="minorHAnsi" w:eastAsiaTheme="minorEastAsia" w:hAnsiTheme="minorHAnsi"/>
          <w:noProof/>
          <w:sz w:val="22"/>
        </w:rPr>
      </w:pPr>
      <w:hyperlink w:anchor="_Toc83230754" w:history="1">
        <w:r w:rsidRPr="00493067">
          <w:rPr>
            <w:rStyle w:val="Hyperlink"/>
            <w:noProof/>
            <w:lang w:bidi="ne-NP"/>
          </w:rPr>
          <w:t>Table 4.3: Bearing capacity of foundation with variation of soil patch eccentricity (x) for different size of soil patch (w) irrespective of soil patch depth (y)</w:t>
        </w:r>
        <w:r>
          <w:rPr>
            <w:noProof/>
            <w:webHidden/>
          </w:rPr>
          <w:tab/>
        </w:r>
        <w:r>
          <w:rPr>
            <w:noProof/>
            <w:webHidden/>
          </w:rPr>
          <w:fldChar w:fldCharType="begin"/>
        </w:r>
        <w:r>
          <w:rPr>
            <w:noProof/>
            <w:webHidden/>
          </w:rPr>
          <w:instrText xml:space="preserve"> PAGEREF _Toc83230754 \h </w:instrText>
        </w:r>
        <w:r>
          <w:rPr>
            <w:noProof/>
            <w:webHidden/>
          </w:rPr>
        </w:r>
        <w:r>
          <w:rPr>
            <w:noProof/>
            <w:webHidden/>
          </w:rPr>
          <w:fldChar w:fldCharType="separate"/>
        </w:r>
        <w:r>
          <w:rPr>
            <w:noProof/>
            <w:webHidden/>
          </w:rPr>
          <w:t>35</w:t>
        </w:r>
        <w:r>
          <w:rPr>
            <w:noProof/>
            <w:webHidden/>
          </w:rPr>
          <w:fldChar w:fldCharType="end"/>
        </w:r>
      </w:hyperlink>
    </w:p>
    <w:p w14:paraId="08B062E6" w14:textId="77777777" w:rsidR="00424AA2" w:rsidRDefault="00424AA2">
      <w:pPr>
        <w:pStyle w:val="TableofFigures"/>
        <w:tabs>
          <w:tab w:val="right" w:leader="dot" w:pos="8299"/>
        </w:tabs>
        <w:rPr>
          <w:rFonts w:asciiTheme="minorHAnsi" w:eastAsiaTheme="minorEastAsia" w:hAnsiTheme="minorHAnsi"/>
          <w:noProof/>
          <w:sz w:val="22"/>
        </w:rPr>
      </w:pPr>
      <w:hyperlink w:anchor="_Toc83230755" w:history="1">
        <w:r w:rsidRPr="00493067">
          <w:rPr>
            <w:rStyle w:val="Hyperlink"/>
            <w:noProof/>
          </w:rPr>
          <w:t>Table 4.4: Bearing capacity of foundation with variation of size soil patch (w) irrespective of position of soil patch.</w:t>
        </w:r>
        <w:r>
          <w:rPr>
            <w:noProof/>
            <w:webHidden/>
          </w:rPr>
          <w:tab/>
        </w:r>
        <w:r>
          <w:rPr>
            <w:noProof/>
            <w:webHidden/>
          </w:rPr>
          <w:fldChar w:fldCharType="begin"/>
        </w:r>
        <w:r>
          <w:rPr>
            <w:noProof/>
            <w:webHidden/>
          </w:rPr>
          <w:instrText xml:space="preserve"> PAGEREF _Toc83230755 \h </w:instrText>
        </w:r>
        <w:r>
          <w:rPr>
            <w:noProof/>
            <w:webHidden/>
          </w:rPr>
        </w:r>
        <w:r>
          <w:rPr>
            <w:noProof/>
            <w:webHidden/>
          </w:rPr>
          <w:fldChar w:fldCharType="separate"/>
        </w:r>
        <w:r>
          <w:rPr>
            <w:noProof/>
            <w:webHidden/>
          </w:rPr>
          <w:t>39</w:t>
        </w:r>
        <w:r>
          <w:rPr>
            <w:noProof/>
            <w:webHidden/>
          </w:rPr>
          <w:fldChar w:fldCharType="end"/>
        </w:r>
      </w:hyperlink>
    </w:p>
    <w:p w14:paraId="71CEBC43" w14:textId="77777777" w:rsidR="00424AA2" w:rsidRDefault="00424AA2">
      <w:pPr>
        <w:pStyle w:val="TableofFigures"/>
        <w:tabs>
          <w:tab w:val="right" w:leader="dot" w:pos="8299"/>
        </w:tabs>
        <w:rPr>
          <w:rFonts w:asciiTheme="minorHAnsi" w:eastAsiaTheme="minorEastAsia" w:hAnsiTheme="minorHAnsi"/>
          <w:noProof/>
          <w:sz w:val="22"/>
        </w:rPr>
      </w:pPr>
      <w:hyperlink w:anchor="_Toc83230756" w:history="1">
        <w:r w:rsidRPr="00493067">
          <w:rPr>
            <w:rStyle w:val="Hyperlink"/>
            <w:noProof/>
          </w:rPr>
          <w:t>Table 4.5: Minimum bearing capacity of foundation with variation of soil patch consistency (undrained shear strength, c2) irrespective of position of soil patch.</w:t>
        </w:r>
        <w:r>
          <w:rPr>
            <w:noProof/>
            <w:webHidden/>
          </w:rPr>
          <w:tab/>
        </w:r>
        <w:r>
          <w:rPr>
            <w:noProof/>
            <w:webHidden/>
          </w:rPr>
          <w:fldChar w:fldCharType="begin"/>
        </w:r>
        <w:r>
          <w:rPr>
            <w:noProof/>
            <w:webHidden/>
          </w:rPr>
          <w:instrText xml:space="preserve"> PAGEREF _Toc83230756 \h </w:instrText>
        </w:r>
        <w:r>
          <w:rPr>
            <w:noProof/>
            <w:webHidden/>
          </w:rPr>
        </w:r>
        <w:r>
          <w:rPr>
            <w:noProof/>
            <w:webHidden/>
          </w:rPr>
          <w:fldChar w:fldCharType="separate"/>
        </w:r>
        <w:r>
          <w:rPr>
            <w:noProof/>
            <w:webHidden/>
          </w:rPr>
          <w:t>43</w:t>
        </w:r>
        <w:r>
          <w:rPr>
            <w:noProof/>
            <w:webHidden/>
          </w:rPr>
          <w:fldChar w:fldCharType="end"/>
        </w:r>
      </w:hyperlink>
    </w:p>
    <w:p w14:paraId="23195036" w14:textId="77777777" w:rsidR="00424AA2" w:rsidRDefault="00424AA2">
      <w:pPr>
        <w:pStyle w:val="TableofFigures"/>
        <w:tabs>
          <w:tab w:val="right" w:leader="dot" w:pos="8299"/>
        </w:tabs>
        <w:rPr>
          <w:rFonts w:asciiTheme="minorHAnsi" w:eastAsiaTheme="minorEastAsia" w:hAnsiTheme="minorHAnsi"/>
          <w:noProof/>
          <w:sz w:val="22"/>
        </w:rPr>
      </w:pPr>
      <w:hyperlink w:anchor="_Toc83230757" w:history="1">
        <w:r w:rsidRPr="00493067">
          <w:rPr>
            <w:rStyle w:val="Hyperlink"/>
            <w:noProof/>
            <w:lang w:bidi="ne-NP"/>
          </w:rPr>
          <w:t>Table 4.6: Material properties used as of Kiyosumi et al. (2007)</w:t>
        </w:r>
        <w:r>
          <w:rPr>
            <w:noProof/>
            <w:webHidden/>
          </w:rPr>
          <w:tab/>
        </w:r>
        <w:r>
          <w:rPr>
            <w:noProof/>
            <w:webHidden/>
          </w:rPr>
          <w:fldChar w:fldCharType="begin"/>
        </w:r>
        <w:r>
          <w:rPr>
            <w:noProof/>
            <w:webHidden/>
          </w:rPr>
          <w:instrText xml:space="preserve"> PAGEREF _Toc83230757 \h </w:instrText>
        </w:r>
        <w:r>
          <w:rPr>
            <w:noProof/>
            <w:webHidden/>
          </w:rPr>
        </w:r>
        <w:r>
          <w:rPr>
            <w:noProof/>
            <w:webHidden/>
          </w:rPr>
          <w:fldChar w:fldCharType="separate"/>
        </w:r>
        <w:r>
          <w:rPr>
            <w:noProof/>
            <w:webHidden/>
          </w:rPr>
          <w:t>54</w:t>
        </w:r>
        <w:r>
          <w:rPr>
            <w:noProof/>
            <w:webHidden/>
          </w:rPr>
          <w:fldChar w:fldCharType="end"/>
        </w:r>
      </w:hyperlink>
    </w:p>
    <w:p w14:paraId="1D26FF36" w14:textId="77777777" w:rsidR="00424AA2" w:rsidRDefault="00424AA2">
      <w:pPr>
        <w:pStyle w:val="TableofFigures"/>
        <w:tabs>
          <w:tab w:val="right" w:leader="dot" w:pos="8299"/>
        </w:tabs>
        <w:rPr>
          <w:rFonts w:asciiTheme="minorHAnsi" w:eastAsiaTheme="minorEastAsia" w:hAnsiTheme="minorHAnsi"/>
          <w:noProof/>
          <w:sz w:val="22"/>
        </w:rPr>
      </w:pPr>
      <w:hyperlink w:anchor="_Toc83230758" w:history="1">
        <w:r w:rsidRPr="00493067">
          <w:rPr>
            <w:rStyle w:val="Hyperlink"/>
            <w:noProof/>
            <w:lang w:bidi="ne-NP"/>
          </w:rPr>
          <w:t>Table 4.7: Geometric properties used as of Kiyosumi et al. (2007)</w:t>
        </w:r>
        <w:r>
          <w:rPr>
            <w:noProof/>
            <w:webHidden/>
          </w:rPr>
          <w:tab/>
        </w:r>
        <w:r>
          <w:rPr>
            <w:noProof/>
            <w:webHidden/>
          </w:rPr>
          <w:fldChar w:fldCharType="begin"/>
        </w:r>
        <w:r>
          <w:rPr>
            <w:noProof/>
            <w:webHidden/>
          </w:rPr>
          <w:instrText xml:space="preserve"> PAGEREF _Toc83230758 \h </w:instrText>
        </w:r>
        <w:r>
          <w:rPr>
            <w:noProof/>
            <w:webHidden/>
          </w:rPr>
        </w:r>
        <w:r>
          <w:rPr>
            <w:noProof/>
            <w:webHidden/>
          </w:rPr>
          <w:fldChar w:fldCharType="separate"/>
        </w:r>
        <w:r>
          <w:rPr>
            <w:noProof/>
            <w:webHidden/>
          </w:rPr>
          <w:t>55</w:t>
        </w:r>
        <w:r>
          <w:rPr>
            <w:noProof/>
            <w:webHidden/>
          </w:rPr>
          <w:fldChar w:fldCharType="end"/>
        </w:r>
      </w:hyperlink>
    </w:p>
    <w:p w14:paraId="7C197B0D" w14:textId="77777777" w:rsidR="00424AA2" w:rsidRDefault="00424AA2">
      <w:pPr>
        <w:pStyle w:val="TableofFigures"/>
        <w:tabs>
          <w:tab w:val="right" w:leader="dot" w:pos="8299"/>
        </w:tabs>
        <w:rPr>
          <w:rFonts w:asciiTheme="minorHAnsi" w:eastAsiaTheme="minorEastAsia" w:hAnsiTheme="minorHAnsi"/>
          <w:noProof/>
          <w:sz w:val="22"/>
        </w:rPr>
      </w:pPr>
      <w:hyperlink w:anchor="_Toc83230759" w:history="1">
        <w:r w:rsidRPr="00493067">
          <w:rPr>
            <w:rStyle w:val="Hyperlink"/>
            <w:noProof/>
          </w:rPr>
          <w:t xml:space="preserve">Table B.1: </w:t>
        </w:r>
        <w:r w:rsidRPr="00493067">
          <w:rPr>
            <w:rStyle w:val="Hyperlink"/>
            <w:rFonts w:cs="Times New Roman"/>
            <w:noProof/>
          </w:rPr>
          <w:t>Ultimate Bearing capacity at different location of soil patch with consideration of soil patch of 2m width</w:t>
        </w:r>
        <w:r>
          <w:rPr>
            <w:noProof/>
            <w:webHidden/>
          </w:rPr>
          <w:tab/>
        </w:r>
        <w:r>
          <w:rPr>
            <w:noProof/>
            <w:webHidden/>
          </w:rPr>
          <w:fldChar w:fldCharType="begin"/>
        </w:r>
        <w:r>
          <w:rPr>
            <w:noProof/>
            <w:webHidden/>
          </w:rPr>
          <w:instrText xml:space="preserve"> PAGEREF _Toc83230759 \h </w:instrText>
        </w:r>
        <w:r>
          <w:rPr>
            <w:noProof/>
            <w:webHidden/>
          </w:rPr>
        </w:r>
        <w:r>
          <w:rPr>
            <w:noProof/>
            <w:webHidden/>
          </w:rPr>
          <w:fldChar w:fldCharType="separate"/>
        </w:r>
        <w:r>
          <w:rPr>
            <w:noProof/>
            <w:webHidden/>
          </w:rPr>
          <w:t>82</w:t>
        </w:r>
        <w:r>
          <w:rPr>
            <w:noProof/>
            <w:webHidden/>
          </w:rPr>
          <w:fldChar w:fldCharType="end"/>
        </w:r>
      </w:hyperlink>
    </w:p>
    <w:p w14:paraId="7892AA04" w14:textId="77777777" w:rsidR="00424AA2" w:rsidRDefault="00424AA2">
      <w:pPr>
        <w:pStyle w:val="TableofFigures"/>
        <w:tabs>
          <w:tab w:val="right" w:leader="dot" w:pos="8299"/>
        </w:tabs>
        <w:rPr>
          <w:rFonts w:asciiTheme="minorHAnsi" w:eastAsiaTheme="minorEastAsia" w:hAnsiTheme="minorHAnsi"/>
          <w:noProof/>
          <w:sz w:val="22"/>
        </w:rPr>
      </w:pPr>
      <w:hyperlink w:anchor="_Toc83230760" w:history="1">
        <w:r w:rsidRPr="00493067">
          <w:rPr>
            <w:rStyle w:val="Hyperlink"/>
            <w:noProof/>
            <w:lang w:bidi="ne-NP"/>
          </w:rPr>
          <w:t xml:space="preserve">Table B.2: </w:t>
        </w:r>
        <w:r w:rsidRPr="00493067">
          <w:rPr>
            <w:rStyle w:val="Hyperlink"/>
            <w:rFonts w:cs="Times New Roman"/>
            <w:noProof/>
            <w:lang w:bidi="ne-NP"/>
          </w:rPr>
          <w:t>Ultimate Bearing capacity at different location of soil patch with consideration of soil patch of 1m width</w:t>
        </w:r>
        <w:r>
          <w:rPr>
            <w:noProof/>
            <w:webHidden/>
          </w:rPr>
          <w:tab/>
        </w:r>
        <w:r>
          <w:rPr>
            <w:noProof/>
            <w:webHidden/>
          </w:rPr>
          <w:fldChar w:fldCharType="begin"/>
        </w:r>
        <w:r>
          <w:rPr>
            <w:noProof/>
            <w:webHidden/>
          </w:rPr>
          <w:instrText xml:space="preserve"> PAGEREF _Toc83230760 \h </w:instrText>
        </w:r>
        <w:r>
          <w:rPr>
            <w:noProof/>
            <w:webHidden/>
          </w:rPr>
        </w:r>
        <w:r>
          <w:rPr>
            <w:noProof/>
            <w:webHidden/>
          </w:rPr>
          <w:fldChar w:fldCharType="separate"/>
        </w:r>
        <w:r>
          <w:rPr>
            <w:noProof/>
            <w:webHidden/>
          </w:rPr>
          <w:t>83</w:t>
        </w:r>
        <w:r>
          <w:rPr>
            <w:noProof/>
            <w:webHidden/>
          </w:rPr>
          <w:fldChar w:fldCharType="end"/>
        </w:r>
      </w:hyperlink>
    </w:p>
    <w:p w14:paraId="2D9144E1" w14:textId="77777777" w:rsidR="00424AA2" w:rsidRDefault="00424AA2">
      <w:pPr>
        <w:pStyle w:val="TableofFigures"/>
        <w:tabs>
          <w:tab w:val="right" w:leader="dot" w:pos="8299"/>
        </w:tabs>
        <w:rPr>
          <w:rFonts w:asciiTheme="minorHAnsi" w:eastAsiaTheme="minorEastAsia" w:hAnsiTheme="minorHAnsi"/>
          <w:noProof/>
          <w:sz w:val="22"/>
        </w:rPr>
      </w:pPr>
      <w:hyperlink w:anchor="_Toc83230761" w:history="1">
        <w:r w:rsidRPr="00493067">
          <w:rPr>
            <w:rStyle w:val="Hyperlink"/>
            <w:noProof/>
            <w:lang w:bidi="ne-NP"/>
          </w:rPr>
          <w:t xml:space="preserve">Table B.3: </w:t>
        </w:r>
        <w:r w:rsidRPr="00493067">
          <w:rPr>
            <w:rStyle w:val="Hyperlink"/>
            <w:rFonts w:cs="Times New Roman"/>
            <w:noProof/>
            <w:lang w:bidi="ne-NP"/>
          </w:rPr>
          <w:t>Ultimate Bearing capacity at different location of soil patch with consideration of soil patch of 0.5m width</w:t>
        </w:r>
        <w:r>
          <w:rPr>
            <w:noProof/>
            <w:webHidden/>
          </w:rPr>
          <w:tab/>
        </w:r>
        <w:r>
          <w:rPr>
            <w:noProof/>
            <w:webHidden/>
          </w:rPr>
          <w:fldChar w:fldCharType="begin"/>
        </w:r>
        <w:r>
          <w:rPr>
            <w:noProof/>
            <w:webHidden/>
          </w:rPr>
          <w:instrText xml:space="preserve"> PAGEREF _Toc83230761 \h </w:instrText>
        </w:r>
        <w:r>
          <w:rPr>
            <w:noProof/>
            <w:webHidden/>
          </w:rPr>
        </w:r>
        <w:r>
          <w:rPr>
            <w:noProof/>
            <w:webHidden/>
          </w:rPr>
          <w:fldChar w:fldCharType="separate"/>
        </w:r>
        <w:r>
          <w:rPr>
            <w:noProof/>
            <w:webHidden/>
          </w:rPr>
          <w:t>84</w:t>
        </w:r>
        <w:r>
          <w:rPr>
            <w:noProof/>
            <w:webHidden/>
          </w:rPr>
          <w:fldChar w:fldCharType="end"/>
        </w:r>
      </w:hyperlink>
    </w:p>
    <w:p w14:paraId="390C3518" w14:textId="77777777" w:rsidR="00424AA2" w:rsidRDefault="00424AA2">
      <w:pPr>
        <w:pStyle w:val="TableofFigures"/>
        <w:tabs>
          <w:tab w:val="right" w:leader="dot" w:pos="8299"/>
        </w:tabs>
        <w:rPr>
          <w:rFonts w:asciiTheme="minorHAnsi" w:eastAsiaTheme="minorEastAsia" w:hAnsiTheme="minorHAnsi"/>
          <w:noProof/>
          <w:sz w:val="22"/>
        </w:rPr>
      </w:pPr>
      <w:hyperlink w:anchor="_Toc83230762" w:history="1">
        <w:r w:rsidRPr="00493067">
          <w:rPr>
            <w:rStyle w:val="Hyperlink"/>
            <w:noProof/>
            <w:lang w:bidi="ne-NP"/>
          </w:rPr>
          <w:t xml:space="preserve">Table B.4: </w:t>
        </w:r>
        <w:r w:rsidRPr="00493067">
          <w:rPr>
            <w:rStyle w:val="Hyperlink"/>
            <w:rFonts w:cs="Times New Roman"/>
            <w:noProof/>
            <w:lang w:bidi="ne-NP"/>
          </w:rPr>
          <w:t>Ultimate Bearing capacity at different location of soil patch with consideration of soil patch of 0.25m width</w:t>
        </w:r>
        <w:r>
          <w:rPr>
            <w:noProof/>
            <w:webHidden/>
          </w:rPr>
          <w:tab/>
        </w:r>
        <w:r>
          <w:rPr>
            <w:noProof/>
            <w:webHidden/>
          </w:rPr>
          <w:fldChar w:fldCharType="begin"/>
        </w:r>
        <w:r>
          <w:rPr>
            <w:noProof/>
            <w:webHidden/>
          </w:rPr>
          <w:instrText xml:space="preserve"> PAGEREF _Toc83230762 \h </w:instrText>
        </w:r>
        <w:r>
          <w:rPr>
            <w:noProof/>
            <w:webHidden/>
          </w:rPr>
        </w:r>
        <w:r>
          <w:rPr>
            <w:noProof/>
            <w:webHidden/>
          </w:rPr>
          <w:fldChar w:fldCharType="separate"/>
        </w:r>
        <w:r>
          <w:rPr>
            <w:noProof/>
            <w:webHidden/>
          </w:rPr>
          <w:t>85</w:t>
        </w:r>
        <w:r>
          <w:rPr>
            <w:noProof/>
            <w:webHidden/>
          </w:rPr>
          <w:fldChar w:fldCharType="end"/>
        </w:r>
      </w:hyperlink>
    </w:p>
    <w:p w14:paraId="38BE7222" w14:textId="77777777" w:rsidR="00424AA2" w:rsidRDefault="007D10BE" w:rsidP="00D751F3">
      <w:pPr>
        <w:pStyle w:val="Style1"/>
      </w:pPr>
      <w:r w:rsidRPr="00B23EAD">
        <w:fldChar w:fldCharType="end"/>
      </w:r>
      <w:bookmarkStart w:id="20" w:name="_Toc83230662"/>
    </w:p>
    <w:p w14:paraId="4D9E9359" w14:textId="77777777" w:rsidR="00424AA2" w:rsidRDefault="00424AA2">
      <w:pPr>
        <w:spacing w:after="160" w:line="259" w:lineRule="auto"/>
        <w:jc w:val="left"/>
        <w:rPr>
          <w:rFonts w:eastAsia="+mn-ea" w:cs="Times New Roman"/>
          <w:b/>
          <w:bCs/>
          <w:szCs w:val="24"/>
          <w:lang w:bidi="ne-NP"/>
        </w:rPr>
      </w:pPr>
      <w:r>
        <w:br w:type="page"/>
      </w:r>
    </w:p>
    <w:p w14:paraId="117AE553" w14:textId="7D2D4AE1" w:rsidR="00FD73F1" w:rsidRPr="00B23EAD" w:rsidRDefault="00FD73F1" w:rsidP="00D751F3">
      <w:pPr>
        <w:pStyle w:val="Style1"/>
      </w:pPr>
      <w:r w:rsidRPr="00B23EAD">
        <w:lastRenderedPageBreak/>
        <w:t>ABBREVIATION</w:t>
      </w:r>
      <w:r w:rsidR="0020511C">
        <w:t xml:space="preserve"> AND SYMBOLS</w:t>
      </w:r>
      <w:bookmarkEnd w:id="20"/>
    </w:p>
    <w:p w14:paraId="58203D1F" w14:textId="77777777" w:rsidR="00FD73F1" w:rsidRPr="00B23EAD" w:rsidRDefault="00FD73F1" w:rsidP="00A52125"/>
    <w:p w14:paraId="237A6D99" w14:textId="67B57E36" w:rsidR="00A601F4" w:rsidRDefault="004D4118" w:rsidP="00A52125">
      <w:pPr>
        <w:rPr>
          <w:rFonts w:eastAsiaTheme="minorEastAsia"/>
          <w:szCs w:val="24"/>
          <w:shd w:val="clear" w:color="auto" w:fill="FFFFFF"/>
        </w:rPr>
      </w:pPr>
      <w:r>
        <w:rPr>
          <w:rFonts w:eastAsiaTheme="minorEastAsia"/>
          <w:szCs w:val="24"/>
          <w:shd w:val="clear" w:color="auto" w:fill="FFFFFF"/>
        </w:rPr>
        <w:t>FE</w:t>
      </w:r>
      <w:r>
        <w:rPr>
          <w:rFonts w:eastAsiaTheme="minorEastAsia"/>
          <w:szCs w:val="24"/>
          <w:shd w:val="clear" w:color="auto" w:fill="FFFFFF"/>
        </w:rPr>
        <w:tab/>
      </w:r>
      <w:r>
        <w:rPr>
          <w:rFonts w:eastAsiaTheme="minorEastAsia"/>
          <w:szCs w:val="24"/>
          <w:shd w:val="clear" w:color="auto" w:fill="FFFFFF"/>
        </w:rPr>
        <w:tab/>
        <w:t>Finite Element</w:t>
      </w:r>
    </w:p>
    <w:p w14:paraId="2ACB5D0D" w14:textId="7EBFF109" w:rsidR="00A601F4" w:rsidRDefault="00A601F4" w:rsidP="00A52125">
      <w:pPr>
        <w:rPr>
          <w:rFonts w:eastAsiaTheme="minorEastAsia"/>
          <w:szCs w:val="24"/>
          <w:shd w:val="clear" w:color="auto" w:fill="FFFFFF"/>
        </w:rPr>
      </w:pPr>
      <w:r>
        <w:rPr>
          <w:rFonts w:eastAsiaTheme="minorEastAsia"/>
          <w:szCs w:val="24"/>
          <w:shd w:val="clear" w:color="auto" w:fill="FFFFFF"/>
        </w:rPr>
        <w:t>FEA</w:t>
      </w:r>
      <w:r>
        <w:rPr>
          <w:rFonts w:eastAsiaTheme="minorEastAsia"/>
          <w:szCs w:val="24"/>
          <w:shd w:val="clear" w:color="auto" w:fill="FFFFFF"/>
        </w:rPr>
        <w:tab/>
      </w:r>
      <w:r>
        <w:rPr>
          <w:rFonts w:eastAsiaTheme="minorEastAsia"/>
          <w:szCs w:val="24"/>
          <w:shd w:val="clear" w:color="auto" w:fill="FFFFFF"/>
        </w:rPr>
        <w:tab/>
        <w:t>Finite Element Analysis</w:t>
      </w:r>
    </w:p>
    <w:p w14:paraId="62970261" w14:textId="09E945C9" w:rsidR="00AA332F" w:rsidRDefault="00AA332F" w:rsidP="00A52125">
      <w:pPr>
        <w:rPr>
          <w:rFonts w:eastAsiaTheme="minorEastAsia"/>
          <w:szCs w:val="24"/>
          <w:shd w:val="clear" w:color="auto" w:fill="FFFFFF"/>
        </w:rPr>
      </w:pPr>
      <w:r>
        <w:rPr>
          <w:rFonts w:eastAsiaTheme="minorEastAsia"/>
          <w:szCs w:val="24"/>
          <w:shd w:val="clear" w:color="auto" w:fill="FFFFFF"/>
        </w:rPr>
        <w:t>FEM</w:t>
      </w:r>
      <w:r>
        <w:rPr>
          <w:rFonts w:eastAsiaTheme="minorEastAsia"/>
          <w:szCs w:val="24"/>
          <w:shd w:val="clear" w:color="auto" w:fill="FFFFFF"/>
        </w:rPr>
        <w:tab/>
      </w:r>
      <w:r>
        <w:rPr>
          <w:rFonts w:eastAsiaTheme="minorEastAsia"/>
          <w:szCs w:val="24"/>
          <w:shd w:val="clear" w:color="auto" w:fill="FFFFFF"/>
        </w:rPr>
        <w:tab/>
        <w:t>Finite Element Method</w:t>
      </w:r>
    </w:p>
    <w:p w14:paraId="07925AF5" w14:textId="0DC694F2" w:rsidR="001C3546" w:rsidRDefault="001C3546" w:rsidP="00A52125">
      <w:pPr>
        <w:rPr>
          <w:rFonts w:eastAsiaTheme="minorEastAsia"/>
          <w:szCs w:val="24"/>
          <w:shd w:val="clear" w:color="auto" w:fill="FFFFFF"/>
        </w:rPr>
      </w:pPr>
      <w:r>
        <w:rPr>
          <w:rFonts w:eastAsiaTheme="minorEastAsia"/>
          <w:szCs w:val="24"/>
          <w:shd w:val="clear" w:color="auto" w:fill="FFFFFF"/>
        </w:rPr>
        <w:t>2D</w:t>
      </w:r>
      <w:r>
        <w:rPr>
          <w:rFonts w:eastAsiaTheme="minorEastAsia"/>
          <w:szCs w:val="24"/>
          <w:shd w:val="clear" w:color="auto" w:fill="FFFFFF"/>
        </w:rPr>
        <w:tab/>
      </w:r>
      <w:r>
        <w:rPr>
          <w:rFonts w:eastAsiaTheme="minorEastAsia"/>
          <w:szCs w:val="24"/>
          <w:shd w:val="clear" w:color="auto" w:fill="FFFFFF"/>
        </w:rPr>
        <w:tab/>
        <w:t>Two Dimensional</w:t>
      </w:r>
    </w:p>
    <w:p w14:paraId="5878DEDD" w14:textId="278ABFDF" w:rsidR="00A1656B" w:rsidRDefault="00A1656B" w:rsidP="00A52125">
      <w:pPr>
        <w:rPr>
          <w:rFonts w:eastAsiaTheme="minorEastAsia"/>
          <w:szCs w:val="24"/>
          <w:shd w:val="clear" w:color="auto" w:fill="FFFFFF"/>
        </w:rPr>
      </w:pPr>
      <w:r>
        <w:rPr>
          <w:rFonts w:eastAsiaTheme="minorEastAsia"/>
          <w:szCs w:val="24"/>
          <w:shd w:val="clear" w:color="auto" w:fill="FFFFFF"/>
        </w:rPr>
        <w:t>3D</w:t>
      </w:r>
      <w:r>
        <w:rPr>
          <w:rFonts w:eastAsiaTheme="minorEastAsia"/>
          <w:szCs w:val="24"/>
          <w:shd w:val="clear" w:color="auto" w:fill="FFFFFF"/>
        </w:rPr>
        <w:tab/>
      </w:r>
      <w:r>
        <w:rPr>
          <w:rFonts w:eastAsiaTheme="minorEastAsia"/>
          <w:szCs w:val="24"/>
          <w:shd w:val="clear" w:color="auto" w:fill="FFFFFF"/>
        </w:rPr>
        <w:tab/>
        <w:t>Three Dimensional</w:t>
      </w:r>
    </w:p>
    <w:p w14:paraId="32D742D0" w14:textId="0BC4E087" w:rsidR="00535782" w:rsidRDefault="00EC7079" w:rsidP="00A52125">
      <w:proofErr w:type="gramStart"/>
      <w:r>
        <w:rPr>
          <w:rFonts w:ascii="Calibri" w:hAnsi="Calibri" w:cs="Calibri"/>
        </w:rPr>
        <w:t>φ</w:t>
      </w:r>
      <w:proofErr w:type="gramEnd"/>
      <w:r w:rsidR="00535782" w:rsidRPr="00B23EAD">
        <w:tab/>
      </w:r>
      <w:r w:rsidR="00535782" w:rsidRPr="00B23EAD">
        <w:tab/>
        <w:t>Angle of internal friction</w:t>
      </w:r>
    </w:p>
    <w:p w14:paraId="0229F655" w14:textId="11D1E54F" w:rsidR="00046660" w:rsidRPr="00046660" w:rsidRDefault="00EC7079" w:rsidP="00A52125">
      <w:pPr>
        <w:rPr>
          <w:rFonts w:ascii="Calibri" w:hAnsi="Calibri" w:cs="Calibri"/>
          <w:lang w:bidi="ne-NP"/>
        </w:rPr>
      </w:pPr>
      <w:proofErr w:type="gramStart"/>
      <w:r>
        <w:rPr>
          <w:rFonts w:ascii="Calibri" w:hAnsi="Calibri" w:cs="Calibri"/>
          <w:lang w:bidi="ne-NP"/>
        </w:rPr>
        <w:t>ψ</w:t>
      </w:r>
      <w:proofErr w:type="gramEnd"/>
      <w:r w:rsidR="00046660">
        <w:rPr>
          <w:rFonts w:ascii="Calibri" w:hAnsi="Calibri" w:cs="Calibri"/>
          <w:lang w:bidi="ne-NP"/>
        </w:rPr>
        <w:tab/>
      </w:r>
      <w:r w:rsidR="00046660">
        <w:rPr>
          <w:rFonts w:ascii="Calibri" w:hAnsi="Calibri" w:cs="Calibri"/>
          <w:lang w:bidi="ne-NP"/>
        </w:rPr>
        <w:tab/>
      </w:r>
      <w:proofErr w:type="spellStart"/>
      <w:r w:rsidR="00046660" w:rsidRPr="00046660">
        <w:rPr>
          <w:rFonts w:cs="Times New Roman"/>
          <w:lang w:bidi="ne-NP"/>
        </w:rPr>
        <w:t>Dilatancy</w:t>
      </w:r>
      <w:proofErr w:type="spellEnd"/>
      <w:r w:rsidR="00046660" w:rsidRPr="00046660">
        <w:rPr>
          <w:rFonts w:cs="Times New Roman"/>
          <w:lang w:bidi="ne-NP"/>
        </w:rPr>
        <w:t xml:space="preserve"> angle</w:t>
      </w:r>
    </w:p>
    <w:p w14:paraId="2650BADE" w14:textId="5B6C4460" w:rsidR="00535782" w:rsidRPr="00B23EAD" w:rsidRDefault="00535782" w:rsidP="00A52125">
      <w:r w:rsidRPr="00B23EAD">
        <w:t>q</w:t>
      </w:r>
      <w:r w:rsidRPr="00B23EAD">
        <w:tab/>
      </w:r>
      <w:r w:rsidRPr="00B23EAD">
        <w:tab/>
        <w:t>Load per unit area</w:t>
      </w:r>
    </w:p>
    <w:p w14:paraId="54987103" w14:textId="5B8C3336" w:rsidR="00C70CD9" w:rsidRPr="00B23EAD" w:rsidRDefault="00C70CD9" w:rsidP="00A52125">
      <w:r w:rsidRPr="00B23EAD">
        <w:t>V</w:t>
      </w:r>
      <w:r w:rsidRPr="00B23EAD">
        <w:tab/>
      </w:r>
      <w:r w:rsidRPr="00B23EAD">
        <w:tab/>
        <w:t>Load per unit length</w:t>
      </w:r>
    </w:p>
    <w:p w14:paraId="01AE3C00" w14:textId="77777777" w:rsidR="005E5208" w:rsidRPr="00B23EAD" w:rsidRDefault="00535782" w:rsidP="00A52125">
      <w:proofErr w:type="spellStart"/>
      <w:proofErr w:type="gramStart"/>
      <w:r w:rsidRPr="00B23EAD">
        <w:t>q</w:t>
      </w:r>
      <w:r w:rsidRPr="00B23EAD">
        <w:rPr>
          <w:vertAlign w:val="subscript"/>
        </w:rPr>
        <w:t>u</w:t>
      </w:r>
      <w:proofErr w:type="spellEnd"/>
      <w:proofErr w:type="gramEnd"/>
      <w:r w:rsidR="005E5208" w:rsidRPr="00B23EAD">
        <w:t xml:space="preserve">, </w:t>
      </w:r>
      <w:proofErr w:type="spellStart"/>
      <w:r w:rsidR="005E5208" w:rsidRPr="00B23EAD">
        <w:t>q</w:t>
      </w:r>
      <w:r w:rsidR="005E5208" w:rsidRPr="00B23EAD">
        <w:rPr>
          <w:vertAlign w:val="subscript"/>
        </w:rPr>
        <w:t>ult</w:t>
      </w:r>
      <w:proofErr w:type="spellEnd"/>
      <w:r w:rsidRPr="00B23EAD">
        <w:rPr>
          <w:vertAlign w:val="subscript"/>
        </w:rPr>
        <w:tab/>
      </w:r>
      <w:r w:rsidR="005E5208" w:rsidRPr="00B23EAD">
        <w:tab/>
        <w:t>Ultimate bearing capacity</w:t>
      </w:r>
    </w:p>
    <w:p w14:paraId="1943F919" w14:textId="7C26B1F5" w:rsidR="005E5208" w:rsidRPr="00B23EAD" w:rsidRDefault="00872E1C" w:rsidP="00A52125">
      <w:pPr>
        <w:rPr>
          <w:rFonts w:eastAsiaTheme="minorEastAsia"/>
          <w:szCs w:val="24"/>
          <w:shd w:val="clear" w:color="auto" w:fill="FFFFFF"/>
        </w:rPr>
      </w:pPr>
      <m:oMath>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N</m:t>
            </m:r>
          </m:e>
          <m:sub>
            <m:r>
              <w:rPr>
                <w:rFonts w:ascii="Cambria Math" w:hAnsi="Cambria Math" w:cs="Times New Roman"/>
                <w:szCs w:val="24"/>
                <w:shd w:val="clear" w:color="auto" w:fill="FFFFFF"/>
              </w:rPr>
              <m:t>c</m:t>
            </m:r>
          </m:sub>
        </m:sSub>
        <m:r>
          <w:rPr>
            <w:rFonts w:ascii="Cambria Math" w:hAnsi="Cambria Math" w:cs="Times New Roman"/>
            <w:szCs w:val="24"/>
            <w:shd w:val="clear" w:color="auto" w:fill="FFFFFF"/>
          </w:rPr>
          <m:t xml:space="preserve">, </m:t>
        </m:r>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N</m:t>
            </m:r>
          </m:e>
          <m:sub>
            <m:r>
              <w:rPr>
                <w:rFonts w:ascii="Cambria Math" w:hAnsi="Cambria Math" w:cs="Times New Roman"/>
                <w:szCs w:val="24"/>
                <w:shd w:val="clear" w:color="auto" w:fill="FFFFFF"/>
              </w:rPr>
              <m:t>q</m:t>
            </m:r>
          </m:sub>
        </m:sSub>
        <m:r>
          <w:rPr>
            <w:rFonts w:ascii="Cambria Math" w:hAnsi="Cambria Math" w:cs="Times New Roman"/>
            <w:szCs w:val="24"/>
            <w:shd w:val="clear" w:color="auto" w:fill="FFFFFF"/>
          </w:rPr>
          <m:t xml:space="preserve">, </m:t>
        </m:r>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N</m:t>
            </m:r>
          </m:e>
          <m:sub>
            <m:r>
              <w:rPr>
                <w:rFonts w:ascii="Cambria Math" w:hAnsi="Cambria Math" w:cs="Times New Roman"/>
                <w:szCs w:val="24"/>
                <w:shd w:val="clear" w:color="auto" w:fill="FFFFFF"/>
              </w:rPr>
              <m:t>γ</m:t>
            </m:r>
          </m:sub>
        </m:sSub>
      </m:oMath>
      <w:r w:rsidR="005E5208" w:rsidRPr="00B23EAD">
        <w:rPr>
          <w:rFonts w:eastAsiaTheme="minorEastAsia"/>
          <w:szCs w:val="24"/>
          <w:shd w:val="clear" w:color="auto" w:fill="FFFFFF"/>
        </w:rPr>
        <w:t xml:space="preserve"> </w:t>
      </w:r>
      <w:r w:rsidR="005E5208" w:rsidRPr="00B23EAD">
        <w:rPr>
          <w:rFonts w:eastAsiaTheme="minorEastAsia"/>
          <w:szCs w:val="24"/>
          <w:shd w:val="clear" w:color="auto" w:fill="FFFFFF"/>
        </w:rPr>
        <w:tab/>
        <w:t>Bearing capacity factors</w:t>
      </w:r>
    </w:p>
    <w:p w14:paraId="22022F3E" w14:textId="6639C77C" w:rsidR="005E5208" w:rsidRDefault="00872E1C" w:rsidP="00A52125">
      <w:pPr>
        <w:rPr>
          <w:rFonts w:eastAsiaTheme="minorEastAsia"/>
          <w:szCs w:val="24"/>
          <w:shd w:val="clear" w:color="auto" w:fill="FFFFFF"/>
        </w:rPr>
      </w:pPr>
      <m:oMath>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σ</m:t>
            </m:r>
          </m:e>
          <m:sub>
            <m:r>
              <w:rPr>
                <w:rFonts w:ascii="Cambria Math" w:hAnsi="Cambria Math" w:cs="Times New Roman"/>
                <w:szCs w:val="24"/>
                <w:shd w:val="clear" w:color="auto" w:fill="FFFFFF"/>
              </w:rPr>
              <m:t>z</m:t>
            </m:r>
          </m:sub>
        </m:sSub>
      </m:oMath>
      <w:r w:rsidR="005E5208" w:rsidRPr="00B23EAD">
        <w:rPr>
          <w:rFonts w:eastAsiaTheme="minorEastAsia"/>
          <w:szCs w:val="24"/>
          <w:shd w:val="clear" w:color="auto" w:fill="FFFFFF"/>
        </w:rPr>
        <w:t xml:space="preserve"> </w:t>
      </w:r>
      <w:r w:rsidR="005E5208" w:rsidRPr="00B23EAD">
        <w:rPr>
          <w:rFonts w:eastAsiaTheme="minorEastAsia"/>
          <w:szCs w:val="24"/>
          <w:shd w:val="clear" w:color="auto" w:fill="FFFFFF"/>
        </w:rPr>
        <w:tab/>
      </w:r>
      <w:r w:rsidR="005E5208" w:rsidRPr="00B23EAD">
        <w:rPr>
          <w:rFonts w:eastAsiaTheme="minorEastAsia"/>
          <w:szCs w:val="24"/>
          <w:shd w:val="clear" w:color="auto" w:fill="FFFFFF"/>
        </w:rPr>
        <w:tab/>
        <w:t>Overburden stress</w:t>
      </w:r>
    </w:p>
    <w:p w14:paraId="5832B459" w14:textId="2943DC35" w:rsidR="001C3546" w:rsidRPr="00B23EAD" w:rsidRDefault="00872E1C" w:rsidP="00A52125">
      <w:pPr>
        <w:rPr>
          <w:rFonts w:eastAsiaTheme="minorEastAsia"/>
          <w:szCs w:val="24"/>
          <w:shd w:val="clear" w:color="auto" w:fill="FFFFFF"/>
        </w:rPr>
      </w:pPr>
      <m:oMath>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σ</m:t>
            </m:r>
          </m:e>
          <m:sub>
            <m:r>
              <w:rPr>
                <w:rFonts w:ascii="Cambria Math" w:hAnsi="Cambria Math" w:cs="Times New Roman"/>
                <w:szCs w:val="24"/>
                <w:shd w:val="clear" w:color="auto" w:fill="FFFFFF"/>
              </w:rPr>
              <m:t>u</m:t>
            </m:r>
          </m:sub>
        </m:sSub>
      </m:oMath>
      <w:r w:rsidR="001C3546">
        <w:rPr>
          <w:rFonts w:eastAsiaTheme="minorEastAsia"/>
          <w:szCs w:val="24"/>
          <w:shd w:val="clear" w:color="auto" w:fill="FFFFFF"/>
        </w:rPr>
        <w:t xml:space="preserve"> </w:t>
      </w:r>
      <w:r w:rsidR="001C3546">
        <w:rPr>
          <w:rFonts w:eastAsiaTheme="minorEastAsia"/>
          <w:szCs w:val="24"/>
          <w:shd w:val="clear" w:color="auto" w:fill="FFFFFF"/>
        </w:rPr>
        <w:tab/>
      </w:r>
      <w:r w:rsidR="001C3546">
        <w:rPr>
          <w:rFonts w:eastAsiaTheme="minorEastAsia"/>
          <w:szCs w:val="24"/>
          <w:shd w:val="clear" w:color="auto" w:fill="FFFFFF"/>
        </w:rPr>
        <w:tab/>
        <w:t>Ultimate Bearing Capacity</w:t>
      </w:r>
    </w:p>
    <w:p w14:paraId="286FDB38" w14:textId="544E666F" w:rsidR="005E5208" w:rsidRDefault="005E5208" w:rsidP="00A52125">
      <w:pPr>
        <w:rPr>
          <w:rFonts w:eastAsiaTheme="minorEastAsia"/>
          <w:szCs w:val="24"/>
          <w:shd w:val="clear" w:color="auto" w:fill="FFFFFF"/>
        </w:rPr>
      </w:pPr>
      <w:proofErr w:type="gramStart"/>
      <w:r w:rsidRPr="00B23EAD">
        <w:rPr>
          <w:rFonts w:eastAsiaTheme="minorEastAsia"/>
          <w:szCs w:val="24"/>
          <w:shd w:val="clear" w:color="auto" w:fill="FFFFFF"/>
        </w:rPr>
        <w:t>c</w:t>
      </w:r>
      <w:proofErr w:type="gramEnd"/>
      <w:r w:rsidR="003B35F3" w:rsidRPr="00B23EAD">
        <w:rPr>
          <w:rFonts w:eastAsiaTheme="minorEastAsia"/>
          <w:szCs w:val="24"/>
          <w:shd w:val="clear" w:color="auto" w:fill="FFFFFF"/>
        </w:rPr>
        <w:t>, c</w:t>
      </w:r>
      <w:r w:rsidR="003B35F3" w:rsidRPr="00B23EAD">
        <w:rPr>
          <w:rFonts w:eastAsiaTheme="minorEastAsia"/>
          <w:szCs w:val="24"/>
          <w:shd w:val="clear" w:color="auto" w:fill="FFFFFF"/>
          <w:vertAlign w:val="subscript"/>
        </w:rPr>
        <w:t>u</w:t>
      </w:r>
      <w:r w:rsidRPr="00B23EAD">
        <w:rPr>
          <w:rFonts w:eastAsiaTheme="minorEastAsia"/>
          <w:szCs w:val="24"/>
          <w:shd w:val="clear" w:color="auto" w:fill="FFFFFF"/>
        </w:rPr>
        <w:tab/>
      </w:r>
      <w:r w:rsidRPr="00B23EAD">
        <w:rPr>
          <w:rFonts w:eastAsiaTheme="minorEastAsia"/>
          <w:szCs w:val="24"/>
          <w:shd w:val="clear" w:color="auto" w:fill="FFFFFF"/>
        </w:rPr>
        <w:tab/>
        <w:t>Cohesion</w:t>
      </w:r>
    </w:p>
    <w:p w14:paraId="01C46B67" w14:textId="77D6D410" w:rsidR="001C3546" w:rsidRPr="00B23EAD" w:rsidRDefault="001C3546" w:rsidP="00A52125">
      <w:pPr>
        <w:rPr>
          <w:rFonts w:eastAsiaTheme="minorEastAsia"/>
          <w:szCs w:val="24"/>
          <w:shd w:val="clear" w:color="auto" w:fill="FFFFFF"/>
        </w:rPr>
      </w:pPr>
      <w:proofErr w:type="spellStart"/>
      <w:proofErr w:type="gramStart"/>
      <w:r>
        <w:rPr>
          <w:rFonts w:eastAsiaTheme="minorEastAsia"/>
          <w:szCs w:val="24"/>
          <w:shd w:val="clear" w:color="auto" w:fill="FFFFFF"/>
        </w:rPr>
        <w:t>s</w:t>
      </w:r>
      <w:r w:rsidRPr="00B23EAD">
        <w:rPr>
          <w:rFonts w:eastAsiaTheme="minorEastAsia"/>
          <w:szCs w:val="24"/>
          <w:shd w:val="clear" w:color="auto" w:fill="FFFFFF"/>
          <w:vertAlign w:val="subscript"/>
        </w:rPr>
        <w:t>u</w:t>
      </w:r>
      <w:proofErr w:type="spellEnd"/>
      <w:proofErr w:type="gramEnd"/>
      <w:r w:rsidRPr="00B23EAD">
        <w:rPr>
          <w:rFonts w:eastAsiaTheme="minorEastAsia"/>
          <w:szCs w:val="24"/>
          <w:shd w:val="clear" w:color="auto" w:fill="FFFFFF"/>
        </w:rPr>
        <w:tab/>
      </w:r>
      <w:r w:rsidRPr="00B23EAD">
        <w:rPr>
          <w:rFonts w:eastAsiaTheme="minorEastAsia"/>
          <w:szCs w:val="24"/>
          <w:shd w:val="clear" w:color="auto" w:fill="FFFFFF"/>
        </w:rPr>
        <w:tab/>
      </w:r>
      <w:proofErr w:type="spellStart"/>
      <w:r>
        <w:rPr>
          <w:rFonts w:eastAsiaTheme="minorEastAsia"/>
          <w:szCs w:val="24"/>
          <w:shd w:val="clear" w:color="auto" w:fill="FFFFFF"/>
        </w:rPr>
        <w:t>Undrained</w:t>
      </w:r>
      <w:proofErr w:type="spellEnd"/>
      <w:r>
        <w:rPr>
          <w:rFonts w:eastAsiaTheme="minorEastAsia"/>
          <w:szCs w:val="24"/>
          <w:shd w:val="clear" w:color="auto" w:fill="FFFFFF"/>
        </w:rPr>
        <w:t xml:space="preserve"> Shear Strength</w:t>
      </w:r>
    </w:p>
    <w:p w14:paraId="71C5A3A5" w14:textId="7DFB9188" w:rsidR="005E5208" w:rsidRPr="00B23EAD" w:rsidRDefault="005E5208" w:rsidP="00A52125">
      <w:pPr>
        <w:rPr>
          <w:rFonts w:eastAsiaTheme="minorEastAsia"/>
          <w:szCs w:val="24"/>
          <w:shd w:val="clear" w:color="auto" w:fill="FFFFFF"/>
        </w:rPr>
      </w:pPr>
      <w:proofErr w:type="gramStart"/>
      <w:r w:rsidRPr="00B23EAD">
        <w:rPr>
          <w:rFonts w:eastAsiaTheme="minorEastAsia"/>
          <w:szCs w:val="24"/>
          <w:shd w:val="clear" w:color="auto" w:fill="FFFFFF"/>
        </w:rPr>
        <w:t>c1</w:t>
      </w:r>
      <w:proofErr w:type="gramEnd"/>
      <w:r w:rsidRPr="00B23EAD">
        <w:rPr>
          <w:rFonts w:eastAsiaTheme="minorEastAsia"/>
          <w:szCs w:val="24"/>
          <w:shd w:val="clear" w:color="auto" w:fill="FFFFFF"/>
        </w:rPr>
        <w:tab/>
      </w:r>
      <w:r w:rsidRPr="00B23EAD">
        <w:rPr>
          <w:rFonts w:eastAsiaTheme="minorEastAsia"/>
          <w:szCs w:val="24"/>
          <w:shd w:val="clear" w:color="auto" w:fill="FFFFFF"/>
        </w:rPr>
        <w:tab/>
      </w:r>
      <w:proofErr w:type="spellStart"/>
      <w:r w:rsidR="001C3546">
        <w:rPr>
          <w:rFonts w:eastAsiaTheme="minorEastAsia"/>
          <w:szCs w:val="24"/>
          <w:shd w:val="clear" w:color="auto" w:fill="FFFFFF"/>
        </w:rPr>
        <w:t>Undrained</w:t>
      </w:r>
      <w:proofErr w:type="spellEnd"/>
      <w:r w:rsidR="001C3546">
        <w:rPr>
          <w:rFonts w:eastAsiaTheme="minorEastAsia"/>
          <w:szCs w:val="24"/>
          <w:shd w:val="clear" w:color="auto" w:fill="FFFFFF"/>
        </w:rPr>
        <w:t xml:space="preserve"> Shear Strength </w:t>
      </w:r>
      <w:r w:rsidRPr="00B23EAD">
        <w:rPr>
          <w:rFonts w:eastAsiaTheme="minorEastAsia"/>
          <w:szCs w:val="24"/>
          <w:shd w:val="clear" w:color="auto" w:fill="FFFFFF"/>
        </w:rPr>
        <w:t>of parent soil</w:t>
      </w:r>
    </w:p>
    <w:p w14:paraId="772CBFEE" w14:textId="717A7416" w:rsidR="005E5208" w:rsidRPr="00B23EAD" w:rsidRDefault="005E5208" w:rsidP="00A52125">
      <w:pPr>
        <w:rPr>
          <w:rFonts w:eastAsiaTheme="minorEastAsia"/>
          <w:szCs w:val="24"/>
          <w:shd w:val="clear" w:color="auto" w:fill="FFFFFF"/>
        </w:rPr>
      </w:pPr>
      <w:proofErr w:type="gramStart"/>
      <w:r w:rsidRPr="00B23EAD">
        <w:rPr>
          <w:rFonts w:eastAsiaTheme="minorEastAsia"/>
          <w:szCs w:val="24"/>
          <w:shd w:val="clear" w:color="auto" w:fill="FFFFFF"/>
        </w:rPr>
        <w:t>c2</w:t>
      </w:r>
      <w:proofErr w:type="gramEnd"/>
      <w:r w:rsidRPr="00B23EAD">
        <w:rPr>
          <w:rFonts w:eastAsiaTheme="minorEastAsia"/>
          <w:szCs w:val="24"/>
          <w:shd w:val="clear" w:color="auto" w:fill="FFFFFF"/>
        </w:rPr>
        <w:tab/>
      </w:r>
      <w:r w:rsidRPr="00B23EAD">
        <w:rPr>
          <w:rFonts w:eastAsiaTheme="minorEastAsia"/>
          <w:szCs w:val="24"/>
          <w:shd w:val="clear" w:color="auto" w:fill="FFFFFF"/>
        </w:rPr>
        <w:tab/>
      </w:r>
      <w:proofErr w:type="spellStart"/>
      <w:r w:rsidR="001C3546">
        <w:rPr>
          <w:rFonts w:eastAsiaTheme="minorEastAsia"/>
          <w:szCs w:val="24"/>
          <w:shd w:val="clear" w:color="auto" w:fill="FFFFFF"/>
        </w:rPr>
        <w:t>Undrained</w:t>
      </w:r>
      <w:proofErr w:type="spellEnd"/>
      <w:r w:rsidR="001C3546">
        <w:rPr>
          <w:rFonts w:eastAsiaTheme="minorEastAsia"/>
          <w:szCs w:val="24"/>
          <w:shd w:val="clear" w:color="auto" w:fill="FFFFFF"/>
        </w:rPr>
        <w:t xml:space="preserve"> Shear Strength </w:t>
      </w:r>
      <w:r w:rsidRPr="00B23EAD">
        <w:rPr>
          <w:rFonts w:eastAsiaTheme="minorEastAsia"/>
          <w:szCs w:val="24"/>
          <w:shd w:val="clear" w:color="auto" w:fill="FFFFFF"/>
        </w:rPr>
        <w:t>of soil patch</w:t>
      </w:r>
    </w:p>
    <w:p w14:paraId="7001254E" w14:textId="4443E194" w:rsidR="005E5208" w:rsidRPr="00B23EAD" w:rsidRDefault="005E5208" w:rsidP="00A52125">
      <w:pPr>
        <w:rPr>
          <w:rFonts w:eastAsiaTheme="minorEastAsia"/>
          <w:szCs w:val="24"/>
          <w:shd w:val="clear" w:color="auto" w:fill="FFFFFF"/>
        </w:rPr>
      </w:pPr>
      <m:oMath>
        <m:r>
          <w:rPr>
            <w:rFonts w:ascii="Cambria Math" w:hAnsi="Cambria Math" w:cs="Calibri"/>
            <w:szCs w:val="24"/>
            <w:shd w:val="clear" w:color="auto" w:fill="FFFFFF"/>
          </w:rPr>
          <m:t>γ</m:t>
        </m:r>
      </m:oMath>
      <w:r w:rsidRPr="00B23EAD">
        <w:rPr>
          <w:rFonts w:eastAsiaTheme="minorEastAsia"/>
          <w:szCs w:val="24"/>
          <w:shd w:val="clear" w:color="auto" w:fill="FFFFFF"/>
        </w:rPr>
        <w:t xml:space="preserve"> </w:t>
      </w:r>
      <w:r w:rsidRPr="00B23EAD">
        <w:rPr>
          <w:rFonts w:eastAsiaTheme="minorEastAsia"/>
          <w:szCs w:val="24"/>
          <w:shd w:val="clear" w:color="auto" w:fill="FFFFFF"/>
        </w:rPr>
        <w:tab/>
      </w:r>
      <w:r w:rsidRPr="00B23EAD">
        <w:rPr>
          <w:rFonts w:eastAsiaTheme="minorEastAsia"/>
          <w:szCs w:val="24"/>
          <w:shd w:val="clear" w:color="auto" w:fill="FFFFFF"/>
        </w:rPr>
        <w:tab/>
        <w:t>Unsaturated unit weight of soil</w:t>
      </w:r>
    </w:p>
    <w:p w14:paraId="7C28CCC0" w14:textId="0A566105" w:rsidR="005E5208" w:rsidRPr="00B23EAD" w:rsidRDefault="00C70CD9" w:rsidP="00A52125">
      <w:pPr>
        <w:rPr>
          <w:rFonts w:eastAsiaTheme="minorEastAsia"/>
          <w:szCs w:val="24"/>
          <w:shd w:val="clear" w:color="auto" w:fill="FFFFFF"/>
        </w:rPr>
      </w:pPr>
      <w:proofErr w:type="gramStart"/>
      <w:r w:rsidRPr="00B23EAD">
        <w:rPr>
          <w:rFonts w:ascii="Calibri" w:eastAsiaTheme="minorEastAsia" w:hAnsi="Calibri" w:cs="Calibri"/>
          <w:szCs w:val="24"/>
          <w:shd w:val="clear" w:color="auto" w:fill="FFFFFF"/>
        </w:rPr>
        <w:t>μ</w:t>
      </w:r>
      <w:proofErr w:type="gramEnd"/>
      <w:r w:rsidRPr="00B23EAD">
        <w:rPr>
          <w:rFonts w:eastAsiaTheme="minorEastAsia"/>
          <w:szCs w:val="24"/>
          <w:shd w:val="clear" w:color="auto" w:fill="FFFFFF"/>
        </w:rPr>
        <w:tab/>
      </w:r>
      <w:r w:rsidRPr="00B23EAD">
        <w:rPr>
          <w:rFonts w:eastAsiaTheme="minorEastAsia"/>
          <w:szCs w:val="24"/>
          <w:shd w:val="clear" w:color="auto" w:fill="FFFFFF"/>
        </w:rPr>
        <w:tab/>
        <w:t>Poisson’s ratio</w:t>
      </w:r>
    </w:p>
    <w:p w14:paraId="4CB9AE09" w14:textId="6274FB4C" w:rsidR="00C70CD9" w:rsidRPr="00B23EAD" w:rsidRDefault="00C70CD9" w:rsidP="00A52125">
      <w:pPr>
        <w:rPr>
          <w:rFonts w:eastAsiaTheme="minorEastAsia"/>
          <w:szCs w:val="24"/>
          <w:shd w:val="clear" w:color="auto" w:fill="FFFFFF"/>
        </w:rPr>
      </w:pPr>
      <w:r w:rsidRPr="00B23EAD">
        <w:rPr>
          <w:rFonts w:eastAsiaTheme="minorEastAsia"/>
          <w:szCs w:val="24"/>
          <w:shd w:val="clear" w:color="auto" w:fill="FFFFFF"/>
        </w:rPr>
        <w:t>E</w:t>
      </w:r>
      <w:r w:rsidRPr="00B23EAD">
        <w:rPr>
          <w:rFonts w:eastAsiaTheme="minorEastAsia"/>
          <w:szCs w:val="24"/>
          <w:shd w:val="clear" w:color="auto" w:fill="FFFFFF"/>
        </w:rPr>
        <w:tab/>
      </w:r>
      <w:r w:rsidRPr="00B23EAD">
        <w:rPr>
          <w:rFonts w:eastAsiaTheme="minorEastAsia"/>
          <w:szCs w:val="24"/>
          <w:shd w:val="clear" w:color="auto" w:fill="FFFFFF"/>
        </w:rPr>
        <w:tab/>
        <w:t>Modulus of elasticity of soil</w:t>
      </w:r>
    </w:p>
    <w:p w14:paraId="666F9A07" w14:textId="18D3EEB9" w:rsidR="00C70CD9" w:rsidRDefault="00AA332F" w:rsidP="00A52125">
      <w:pPr>
        <w:rPr>
          <w:rFonts w:eastAsiaTheme="minorEastAsia"/>
          <w:szCs w:val="24"/>
          <w:shd w:val="clear" w:color="auto" w:fill="FFFFFF"/>
        </w:rPr>
      </w:pPr>
      <w:proofErr w:type="gramStart"/>
      <w:r>
        <w:rPr>
          <w:rFonts w:eastAsiaTheme="minorEastAsia"/>
          <w:szCs w:val="24"/>
          <w:shd w:val="clear" w:color="auto" w:fill="FFFFFF"/>
        </w:rPr>
        <w:t>b</w:t>
      </w:r>
      <w:proofErr w:type="gramEnd"/>
      <w:r>
        <w:rPr>
          <w:rFonts w:eastAsiaTheme="minorEastAsia"/>
          <w:szCs w:val="24"/>
          <w:shd w:val="clear" w:color="auto" w:fill="FFFFFF"/>
        </w:rPr>
        <w:t>, B</w:t>
      </w:r>
      <w:r w:rsidR="00C70CD9" w:rsidRPr="00B23EAD">
        <w:rPr>
          <w:rFonts w:eastAsiaTheme="minorEastAsia"/>
          <w:szCs w:val="24"/>
          <w:shd w:val="clear" w:color="auto" w:fill="FFFFFF"/>
        </w:rPr>
        <w:tab/>
      </w:r>
      <w:r w:rsidR="00C70CD9" w:rsidRPr="00B23EAD">
        <w:rPr>
          <w:rFonts w:eastAsiaTheme="minorEastAsia"/>
          <w:szCs w:val="24"/>
          <w:shd w:val="clear" w:color="auto" w:fill="FFFFFF"/>
        </w:rPr>
        <w:tab/>
        <w:t>Width of foundation</w:t>
      </w:r>
    </w:p>
    <w:p w14:paraId="1B33FA51" w14:textId="472462F3" w:rsidR="001616FA" w:rsidRPr="00B23EAD" w:rsidRDefault="001616FA" w:rsidP="00A52125">
      <w:pPr>
        <w:rPr>
          <w:rFonts w:eastAsiaTheme="minorEastAsia"/>
          <w:szCs w:val="24"/>
          <w:shd w:val="clear" w:color="auto" w:fill="FFFFFF"/>
        </w:rPr>
      </w:pPr>
      <w:proofErr w:type="spellStart"/>
      <w:proofErr w:type="gramStart"/>
      <w:r>
        <w:rPr>
          <w:rFonts w:eastAsiaTheme="minorEastAsia"/>
          <w:szCs w:val="24"/>
          <w:shd w:val="clear" w:color="auto" w:fill="FFFFFF"/>
        </w:rPr>
        <w:t>Df</w:t>
      </w:r>
      <w:proofErr w:type="spellEnd"/>
      <w:proofErr w:type="gramEnd"/>
      <w:r>
        <w:rPr>
          <w:rFonts w:eastAsiaTheme="minorEastAsia"/>
          <w:szCs w:val="24"/>
          <w:shd w:val="clear" w:color="auto" w:fill="FFFFFF"/>
        </w:rPr>
        <w:tab/>
      </w:r>
      <w:r>
        <w:rPr>
          <w:rFonts w:eastAsiaTheme="minorEastAsia"/>
          <w:szCs w:val="24"/>
          <w:shd w:val="clear" w:color="auto" w:fill="FFFFFF"/>
        </w:rPr>
        <w:tab/>
        <w:t>Depth of foundation</w:t>
      </w:r>
    </w:p>
    <w:p w14:paraId="76B412E8" w14:textId="7D8E8DDD" w:rsidR="00C70CD9" w:rsidRPr="00B23EAD" w:rsidRDefault="00C70CD9" w:rsidP="00A52125">
      <w:pPr>
        <w:rPr>
          <w:rFonts w:eastAsiaTheme="minorEastAsia"/>
          <w:szCs w:val="24"/>
          <w:shd w:val="clear" w:color="auto" w:fill="FFFFFF"/>
        </w:rPr>
      </w:pPr>
      <w:r w:rsidRPr="00B23EAD">
        <w:rPr>
          <w:rFonts w:eastAsiaTheme="minorEastAsia"/>
          <w:szCs w:val="24"/>
          <w:shd w:val="clear" w:color="auto" w:fill="FFFFFF"/>
        </w:rPr>
        <w:t>W</w:t>
      </w:r>
      <w:r w:rsidRPr="00B23EAD">
        <w:rPr>
          <w:rFonts w:eastAsiaTheme="minorEastAsia"/>
          <w:szCs w:val="24"/>
          <w:shd w:val="clear" w:color="auto" w:fill="FFFFFF"/>
        </w:rPr>
        <w:tab/>
      </w:r>
      <w:r w:rsidRPr="00B23EAD">
        <w:rPr>
          <w:rFonts w:eastAsiaTheme="minorEastAsia"/>
          <w:szCs w:val="24"/>
          <w:shd w:val="clear" w:color="auto" w:fill="FFFFFF"/>
        </w:rPr>
        <w:tab/>
        <w:t>Width of soil domain</w:t>
      </w:r>
    </w:p>
    <w:p w14:paraId="327CECA0" w14:textId="7A0771C7" w:rsidR="00C70CD9" w:rsidRPr="00B23EAD" w:rsidRDefault="00C70CD9" w:rsidP="00A52125">
      <w:pPr>
        <w:rPr>
          <w:rFonts w:eastAsiaTheme="minorEastAsia"/>
          <w:szCs w:val="24"/>
          <w:shd w:val="clear" w:color="auto" w:fill="FFFFFF"/>
        </w:rPr>
      </w:pPr>
      <w:r w:rsidRPr="00B23EAD">
        <w:rPr>
          <w:rFonts w:eastAsiaTheme="minorEastAsia"/>
          <w:szCs w:val="24"/>
          <w:shd w:val="clear" w:color="auto" w:fill="FFFFFF"/>
        </w:rPr>
        <w:t>D</w:t>
      </w:r>
      <w:r w:rsidRPr="00B23EAD">
        <w:rPr>
          <w:rFonts w:eastAsiaTheme="minorEastAsia"/>
          <w:szCs w:val="24"/>
          <w:shd w:val="clear" w:color="auto" w:fill="FFFFFF"/>
        </w:rPr>
        <w:tab/>
      </w:r>
      <w:r w:rsidRPr="00B23EAD">
        <w:rPr>
          <w:rFonts w:eastAsiaTheme="minorEastAsia"/>
          <w:szCs w:val="24"/>
          <w:shd w:val="clear" w:color="auto" w:fill="FFFFFF"/>
        </w:rPr>
        <w:tab/>
        <w:t>Depth of soil domain</w:t>
      </w:r>
    </w:p>
    <w:p w14:paraId="785BEFB2" w14:textId="17D2ED20" w:rsidR="00C70CD9" w:rsidRPr="00B23EAD" w:rsidRDefault="00C70CD9" w:rsidP="00A52125">
      <w:pPr>
        <w:rPr>
          <w:rFonts w:eastAsiaTheme="minorEastAsia"/>
          <w:szCs w:val="24"/>
          <w:shd w:val="clear" w:color="auto" w:fill="FFFFFF"/>
        </w:rPr>
      </w:pPr>
      <w:proofErr w:type="gramStart"/>
      <w:r w:rsidRPr="00B23EAD">
        <w:rPr>
          <w:rFonts w:eastAsiaTheme="minorEastAsia"/>
          <w:szCs w:val="24"/>
          <w:shd w:val="clear" w:color="auto" w:fill="FFFFFF"/>
        </w:rPr>
        <w:lastRenderedPageBreak/>
        <w:t>w</w:t>
      </w:r>
      <w:proofErr w:type="gramEnd"/>
      <w:r w:rsidRPr="00B23EAD">
        <w:rPr>
          <w:rFonts w:eastAsiaTheme="minorEastAsia"/>
          <w:szCs w:val="24"/>
          <w:shd w:val="clear" w:color="auto" w:fill="FFFFFF"/>
        </w:rPr>
        <w:tab/>
      </w:r>
      <w:r w:rsidRPr="00B23EAD">
        <w:rPr>
          <w:rFonts w:eastAsiaTheme="minorEastAsia"/>
          <w:szCs w:val="24"/>
          <w:shd w:val="clear" w:color="auto" w:fill="FFFFFF"/>
        </w:rPr>
        <w:tab/>
        <w:t>Width of soil patch</w:t>
      </w:r>
    </w:p>
    <w:p w14:paraId="2C9583EC" w14:textId="263D835B" w:rsidR="00C70CD9" w:rsidRPr="00B23EAD" w:rsidRDefault="00C70CD9" w:rsidP="00A52125">
      <w:pPr>
        <w:rPr>
          <w:rFonts w:eastAsiaTheme="minorEastAsia"/>
          <w:szCs w:val="24"/>
          <w:shd w:val="clear" w:color="auto" w:fill="FFFFFF"/>
        </w:rPr>
      </w:pPr>
      <w:proofErr w:type="gramStart"/>
      <w:r w:rsidRPr="00B23EAD">
        <w:rPr>
          <w:rFonts w:eastAsiaTheme="minorEastAsia"/>
          <w:szCs w:val="24"/>
          <w:shd w:val="clear" w:color="auto" w:fill="FFFFFF"/>
        </w:rPr>
        <w:t>x</w:t>
      </w:r>
      <w:proofErr w:type="gramEnd"/>
      <w:r w:rsidRPr="00B23EAD">
        <w:rPr>
          <w:rFonts w:eastAsiaTheme="minorEastAsia"/>
          <w:szCs w:val="24"/>
          <w:shd w:val="clear" w:color="auto" w:fill="FFFFFF"/>
        </w:rPr>
        <w:tab/>
      </w:r>
      <w:r w:rsidRPr="00B23EAD">
        <w:rPr>
          <w:rFonts w:eastAsiaTheme="minorEastAsia"/>
          <w:szCs w:val="24"/>
          <w:shd w:val="clear" w:color="auto" w:fill="FFFFFF"/>
        </w:rPr>
        <w:tab/>
        <w:t>Eccentricity of soil patch</w:t>
      </w:r>
    </w:p>
    <w:p w14:paraId="45A438A1" w14:textId="3FB5BBE8" w:rsidR="00535782" w:rsidRDefault="00C70CD9" w:rsidP="00A52125">
      <w:pPr>
        <w:rPr>
          <w:rFonts w:eastAsiaTheme="minorEastAsia"/>
          <w:szCs w:val="24"/>
          <w:shd w:val="clear" w:color="auto" w:fill="FFFFFF"/>
        </w:rPr>
      </w:pPr>
      <w:proofErr w:type="gramStart"/>
      <w:r w:rsidRPr="00B23EAD">
        <w:rPr>
          <w:rFonts w:eastAsiaTheme="minorEastAsia"/>
          <w:szCs w:val="24"/>
          <w:shd w:val="clear" w:color="auto" w:fill="FFFFFF"/>
        </w:rPr>
        <w:t>y</w:t>
      </w:r>
      <w:proofErr w:type="gramEnd"/>
      <w:r w:rsidRPr="00B23EAD">
        <w:rPr>
          <w:rFonts w:eastAsiaTheme="minorEastAsia"/>
          <w:szCs w:val="24"/>
          <w:shd w:val="clear" w:color="auto" w:fill="FFFFFF"/>
        </w:rPr>
        <w:tab/>
      </w:r>
      <w:r w:rsidRPr="00B23EAD">
        <w:rPr>
          <w:rFonts w:eastAsiaTheme="minorEastAsia"/>
          <w:szCs w:val="24"/>
          <w:shd w:val="clear" w:color="auto" w:fill="FFFFFF"/>
        </w:rPr>
        <w:tab/>
        <w:t>Depth of crest of soil patch from the base of foundation</w:t>
      </w:r>
    </w:p>
    <w:p w14:paraId="7B76D6D3" w14:textId="5B22D945" w:rsidR="00046660" w:rsidRPr="00046660" w:rsidRDefault="00046660" w:rsidP="00A52125">
      <w:proofErr w:type="spellStart"/>
      <w:proofErr w:type="gramStart"/>
      <w:r>
        <w:rPr>
          <w:rFonts w:ascii="Calibri" w:hAnsi="Calibri" w:cs="Calibri"/>
          <w:lang w:bidi="ne-NP"/>
        </w:rPr>
        <w:t>σ</w:t>
      </w:r>
      <w:r>
        <w:rPr>
          <w:vertAlign w:val="subscript"/>
          <w:lang w:bidi="ne-NP"/>
        </w:rPr>
        <w:t>t</w:t>
      </w:r>
      <w:proofErr w:type="spellEnd"/>
      <w:proofErr w:type="gramEnd"/>
      <w:r>
        <w:rPr>
          <w:vertAlign w:val="subscript"/>
          <w:lang w:bidi="ne-NP"/>
        </w:rPr>
        <w:tab/>
      </w:r>
      <w:r>
        <w:rPr>
          <w:vertAlign w:val="subscript"/>
          <w:lang w:bidi="ne-NP"/>
        </w:rPr>
        <w:tab/>
      </w:r>
      <w:r>
        <w:rPr>
          <w:lang w:bidi="ne-NP"/>
        </w:rPr>
        <w:t>Tensile Strength of soil</w:t>
      </w:r>
    </w:p>
    <w:p w14:paraId="7379D962" w14:textId="77777777" w:rsidR="00046660" w:rsidRPr="00B23EAD" w:rsidRDefault="00046660" w:rsidP="00A52125">
      <w:pPr>
        <w:sectPr w:rsidR="00046660" w:rsidRPr="00B23EAD" w:rsidSect="0025000A">
          <w:pgSz w:w="11909" w:h="16834" w:code="9"/>
          <w:pgMar w:top="1440" w:right="1440" w:bottom="1440" w:left="2160" w:header="720" w:footer="720" w:gutter="0"/>
          <w:pgNumType w:fmt="lowerRoman" w:start="1"/>
          <w:cols w:space="720"/>
          <w:docGrid w:linePitch="360"/>
        </w:sectPr>
      </w:pPr>
    </w:p>
    <w:p w14:paraId="5DFC2D79" w14:textId="5D4C14D6" w:rsidR="00CF2DB6" w:rsidRPr="00B23EAD" w:rsidRDefault="002303BE" w:rsidP="001F68B8">
      <w:pPr>
        <w:pStyle w:val="Heading1"/>
      </w:pPr>
      <w:bookmarkStart w:id="21" w:name="_Toc530233059"/>
      <w:bookmarkStart w:id="22" w:name="_Toc33351790"/>
      <w:bookmarkStart w:id="23" w:name="_Toc83230663"/>
      <w:r w:rsidRPr="00B23EAD">
        <w:lastRenderedPageBreak/>
        <w:t>INTRODUCTION</w:t>
      </w:r>
      <w:bookmarkEnd w:id="21"/>
      <w:bookmarkEnd w:id="22"/>
      <w:bookmarkEnd w:id="23"/>
    </w:p>
    <w:p w14:paraId="2E696402" w14:textId="2F1BAD3D" w:rsidR="003579B4" w:rsidRPr="00B23EAD" w:rsidRDefault="00C95F6E" w:rsidP="00A52125">
      <w:pPr>
        <w:pStyle w:val="Heading2"/>
      </w:pPr>
      <w:bookmarkStart w:id="24" w:name="_Toc33351791"/>
      <w:bookmarkStart w:id="25" w:name="_Toc83230664"/>
      <w:r w:rsidRPr="00B23EAD">
        <w:t>Outline of study</w:t>
      </w:r>
      <w:bookmarkEnd w:id="24"/>
      <w:bookmarkEnd w:id="25"/>
    </w:p>
    <w:p w14:paraId="539BDDEA" w14:textId="56323ECA" w:rsidR="00DD12F1" w:rsidRPr="00B23EAD" w:rsidRDefault="00EA7FED" w:rsidP="00EA7FED">
      <w:pPr>
        <w:rPr>
          <w:rFonts w:eastAsia="Times New Roman" w:cs="Times New Roman"/>
          <w:szCs w:val="24"/>
        </w:rPr>
      </w:pPr>
      <w:r w:rsidRPr="00EA7FED">
        <w:rPr>
          <w:rFonts w:eastAsia="Times New Roman" w:cs="Times New Roman"/>
          <w:szCs w:val="24"/>
        </w:rPr>
        <w:t>The main goal of this thesis is to conduct a thorough investigation on the behavior of strip footings, or those with an infinite length to width ratio</w:t>
      </w:r>
      <w:r w:rsidR="00AF6397" w:rsidRPr="00B23EAD">
        <w:rPr>
          <w:rFonts w:eastAsia="Times New Roman" w:cs="Times New Roman"/>
          <w:szCs w:val="24"/>
        </w:rPr>
        <w:t xml:space="preserve">, on cohesive soil with patches of heterogeneous soil. </w:t>
      </w:r>
      <w:r w:rsidR="00C95F6E" w:rsidRPr="00B23EAD">
        <w:rPr>
          <w:rFonts w:eastAsia="Times New Roman" w:cs="Times New Roman"/>
          <w:szCs w:val="24"/>
        </w:rPr>
        <w:t>This study attempt</w:t>
      </w:r>
      <w:r w:rsidR="00AF6397" w:rsidRPr="00B23EAD">
        <w:rPr>
          <w:rFonts w:eastAsia="Times New Roman" w:cs="Times New Roman"/>
          <w:szCs w:val="24"/>
        </w:rPr>
        <w:t>s</w:t>
      </w:r>
      <w:r w:rsidR="00C95F6E" w:rsidRPr="00B23EAD">
        <w:rPr>
          <w:rFonts w:eastAsia="Times New Roman" w:cs="Times New Roman"/>
          <w:szCs w:val="24"/>
        </w:rPr>
        <w:t xml:space="preserve"> to produce the result that investigates </w:t>
      </w:r>
      <w:r w:rsidR="00AF6397" w:rsidRPr="00B23EAD">
        <w:rPr>
          <w:rFonts w:eastAsia="Times New Roman" w:cs="Times New Roman"/>
          <w:szCs w:val="24"/>
        </w:rPr>
        <w:t>the real life scenario of</w:t>
      </w:r>
      <w:r w:rsidR="00C95F6E" w:rsidRPr="00B23EAD">
        <w:rPr>
          <w:rFonts w:eastAsia="Times New Roman" w:cs="Times New Roman"/>
          <w:szCs w:val="24"/>
        </w:rPr>
        <w:t xml:space="preserve"> shallow foundation </w:t>
      </w:r>
      <w:r w:rsidR="00AF6397" w:rsidRPr="00B23EAD">
        <w:rPr>
          <w:rFonts w:eastAsia="Times New Roman" w:cs="Times New Roman"/>
          <w:szCs w:val="24"/>
        </w:rPr>
        <w:t>over non-homogeneous cohesive soil</w:t>
      </w:r>
      <w:r w:rsidR="00C95F6E" w:rsidRPr="00B23EAD">
        <w:rPr>
          <w:rFonts w:eastAsia="Times New Roman" w:cs="Times New Roman"/>
          <w:szCs w:val="24"/>
        </w:rPr>
        <w:t xml:space="preserve">. The </w:t>
      </w:r>
      <w:r>
        <w:rPr>
          <w:rFonts w:eastAsia="Times New Roman" w:cs="Times New Roman"/>
          <w:szCs w:val="24"/>
        </w:rPr>
        <w:t>outcomes are presented in such a manner</w:t>
      </w:r>
      <w:r w:rsidR="00C95F6E" w:rsidRPr="00B23EAD">
        <w:rPr>
          <w:rFonts w:eastAsia="Times New Roman" w:cs="Times New Roman"/>
          <w:szCs w:val="24"/>
        </w:rPr>
        <w:t xml:space="preserve"> that it will </w:t>
      </w:r>
      <w:r w:rsidR="00AF6397" w:rsidRPr="00B23EAD">
        <w:rPr>
          <w:rFonts w:eastAsia="Times New Roman" w:cs="Times New Roman"/>
          <w:szCs w:val="24"/>
        </w:rPr>
        <w:t>reveal</w:t>
      </w:r>
      <w:r w:rsidR="00C95F6E" w:rsidRPr="00B23EAD">
        <w:rPr>
          <w:rFonts w:eastAsia="Times New Roman" w:cs="Times New Roman"/>
          <w:szCs w:val="24"/>
        </w:rPr>
        <w:t xml:space="preserve"> the </w:t>
      </w:r>
      <w:r w:rsidR="00AF6397" w:rsidRPr="00B23EAD">
        <w:rPr>
          <w:rFonts w:eastAsia="Times New Roman" w:cs="Times New Roman"/>
          <w:szCs w:val="24"/>
        </w:rPr>
        <w:t xml:space="preserve">effect of presence </w:t>
      </w:r>
      <w:r w:rsidR="00FA4532" w:rsidRPr="00B23EAD">
        <w:rPr>
          <w:rFonts w:eastAsia="Times New Roman" w:cs="Times New Roman"/>
          <w:szCs w:val="24"/>
        </w:rPr>
        <w:t xml:space="preserve">of </w:t>
      </w:r>
      <w:r w:rsidR="00AF6397" w:rsidRPr="00B23EAD">
        <w:rPr>
          <w:rFonts w:eastAsia="Times New Roman" w:cs="Times New Roman"/>
          <w:szCs w:val="24"/>
        </w:rPr>
        <w:t xml:space="preserve">pocket of soil </w:t>
      </w:r>
      <w:r w:rsidR="00FA4532" w:rsidRPr="00B23EAD">
        <w:rPr>
          <w:rFonts w:eastAsia="Times New Roman" w:cs="Times New Roman"/>
          <w:szCs w:val="24"/>
        </w:rPr>
        <w:t>with</w:t>
      </w:r>
      <w:r w:rsidR="00AF6397" w:rsidRPr="00B23EAD">
        <w:rPr>
          <w:rFonts w:eastAsia="Times New Roman" w:cs="Times New Roman"/>
          <w:szCs w:val="24"/>
        </w:rPr>
        <w:t xml:space="preserve"> different property</w:t>
      </w:r>
      <w:r w:rsidR="00FA4532" w:rsidRPr="00B23EAD">
        <w:rPr>
          <w:rFonts w:eastAsia="Times New Roman" w:cs="Times New Roman"/>
          <w:szCs w:val="24"/>
        </w:rPr>
        <w:t xml:space="preserve"> than that of the surrounding soil layer</w:t>
      </w:r>
      <w:r w:rsidR="00C95F6E" w:rsidRPr="00B23EAD">
        <w:rPr>
          <w:rFonts w:eastAsia="Times New Roman" w:cs="Times New Roman"/>
          <w:szCs w:val="24"/>
        </w:rPr>
        <w:t xml:space="preserve">. </w:t>
      </w:r>
      <w:r w:rsidR="00B74B5A">
        <w:rPr>
          <w:rFonts w:eastAsia="Times New Roman" w:cs="Times New Roman"/>
          <w:szCs w:val="24"/>
        </w:rPr>
        <w:t>Commercially available 2D finite element analysis has been</w:t>
      </w:r>
      <w:r w:rsidR="00C95F6E" w:rsidRPr="00B23EAD">
        <w:rPr>
          <w:rFonts w:eastAsia="Times New Roman" w:cs="Times New Roman"/>
          <w:szCs w:val="24"/>
        </w:rPr>
        <w:t xml:space="preserve"> used</w:t>
      </w:r>
      <w:r>
        <w:t xml:space="preserve"> </w:t>
      </w:r>
      <w:r w:rsidRPr="00EA7FED">
        <w:rPr>
          <w:rFonts w:eastAsia="Times New Roman" w:cs="Times New Roman"/>
          <w:szCs w:val="24"/>
        </w:rPr>
        <w:t>to create a sequence of models for this assignment</w:t>
      </w:r>
      <w:r w:rsidR="00C95F6E" w:rsidRPr="00B23EAD">
        <w:rPr>
          <w:rFonts w:eastAsia="Times New Roman" w:cs="Times New Roman"/>
          <w:szCs w:val="24"/>
        </w:rPr>
        <w:t xml:space="preserve"> with consideration of large</w:t>
      </w:r>
      <w:r w:rsidR="00B74B5A">
        <w:rPr>
          <w:rFonts w:eastAsia="Times New Roman" w:cs="Times New Roman"/>
          <w:szCs w:val="24"/>
        </w:rPr>
        <w:t xml:space="preserve"> number of</w:t>
      </w:r>
      <w:r w:rsidR="00C95F6E" w:rsidRPr="00B23EAD">
        <w:rPr>
          <w:rFonts w:eastAsia="Times New Roman" w:cs="Times New Roman"/>
          <w:szCs w:val="24"/>
        </w:rPr>
        <w:t xml:space="preserve"> parameters. </w:t>
      </w:r>
      <w:r w:rsidRPr="00EA7FED">
        <w:rPr>
          <w:rFonts w:eastAsia="Times New Roman" w:cs="Times New Roman"/>
          <w:szCs w:val="24"/>
        </w:rPr>
        <w:t>These models will then be utilized to provide qualitat</w:t>
      </w:r>
      <w:r>
        <w:rPr>
          <w:rFonts w:eastAsia="Times New Roman" w:cs="Times New Roman"/>
          <w:szCs w:val="24"/>
        </w:rPr>
        <w:t xml:space="preserve">ive foundation problem results. </w:t>
      </w:r>
      <w:r w:rsidR="00DD12F1" w:rsidRPr="00B23EAD">
        <w:rPr>
          <w:rFonts w:eastAsia="Times New Roman" w:cs="Times New Roman"/>
          <w:szCs w:val="24"/>
        </w:rPr>
        <w:t>Firstly,</w:t>
      </w:r>
      <w:r w:rsidR="00FA4532" w:rsidRPr="00B23EAD">
        <w:rPr>
          <w:rFonts w:eastAsia="Times New Roman" w:cs="Times New Roman"/>
          <w:szCs w:val="24"/>
        </w:rPr>
        <w:t xml:space="preserve"> the model of foundation over homogeneous cohesive soil</w:t>
      </w:r>
      <w:r w:rsidR="00C95F6E" w:rsidRPr="00B23EAD">
        <w:rPr>
          <w:rFonts w:eastAsia="Times New Roman" w:cs="Times New Roman"/>
          <w:szCs w:val="24"/>
        </w:rPr>
        <w:t xml:space="preserve"> </w:t>
      </w:r>
      <w:r w:rsidR="00FA4532" w:rsidRPr="00B23EAD">
        <w:rPr>
          <w:rFonts w:eastAsia="Times New Roman" w:cs="Times New Roman"/>
          <w:szCs w:val="24"/>
        </w:rPr>
        <w:t xml:space="preserve">will </w:t>
      </w:r>
      <w:r w:rsidR="00C95F6E" w:rsidRPr="00B23EAD">
        <w:rPr>
          <w:rFonts w:eastAsia="Times New Roman" w:cs="Times New Roman"/>
          <w:szCs w:val="24"/>
        </w:rPr>
        <w:t>be analyzed</w:t>
      </w:r>
      <w:r w:rsidR="00FA4532" w:rsidRPr="00B23EAD">
        <w:rPr>
          <w:rFonts w:eastAsia="Times New Roman" w:cs="Times New Roman"/>
          <w:szCs w:val="24"/>
        </w:rPr>
        <w:t xml:space="preserve">. Secondly, the model of identical geometry and foundation over cohesive soil with pockets of heterogeneous soil </w:t>
      </w:r>
      <w:r w:rsidR="00C95F6E" w:rsidRPr="00B23EAD">
        <w:rPr>
          <w:rFonts w:eastAsia="Times New Roman" w:cs="Times New Roman"/>
          <w:szCs w:val="24"/>
        </w:rPr>
        <w:t xml:space="preserve">considering various parameters </w:t>
      </w:r>
      <w:r w:rsidR="00FA4532" w:rsidRPr="00B23EAD">
        <w:rPr>
          <w:rFonts w:eastAsia="Times New Roman" w:cs="Times New Roman"/>
          <w:szCs w:val="24"/>
        </w:rPr>
        <w:t>will be analyzed</w:t>
      </w:r>
      <w:r w:rsidR="000C1C7E" w:rsidRPr="00B23EAD">
        <w:rPr>
          <w:rFonts w:eastAsia="Times New Roman" w:cs="Times New Roman"/>
          <w:szCs w:val="24"/>
        </w:rPr>
        <w:t>.</w:t>
      </w:r>
      <w:bookmarkStart w:id="26" w:name="_Toc530233061"/>
      <w:r>
        <w:rPr>
          <w:rFonts w:eastAsia="Times New Roman" w:cs="Times New Roman"/>
          <w:szCs w:val="24"/>
        </w:rPr>
        <w:t xml:space="preserve"> </w:t>
      </w:r>
      <w:r w:rsidRPr="00EA7FED">
        <w:rPr>
          <w:rFonts w:eastAsia="Times New Roman" w:cs="Times New Roman"/>
          <w:szCs w:val="24"/>
        </w:rPr>
        <w:t>The results, as well as their impact, are described in this dissertation, which is a complete study</w:t>
      </w:r>
      <w:r>
        <w:rPr>
          <w:rFonts w:eastAsia="Times New Roman" w:cs="Times New Roman"/>
          <w:szCs w:val="24"/>
        </w:rPr>
        <w:t xml:space="preserve"> aimed at evaluating the </w:t>
      </w:r>
      <w:r w:rsidRPr="00EA7FED">
        <w:rPr>
          <w:rFonts w:eastAsia="Times New Roman" w:cs="Times New Roman"/>
          <w:szCs w:val="24"/>
        </w:rPr>
        <w:t>impacts</w:t>
      </w:r>
      <w:r>
        <w:rPr>
          <w:rFonts w:eastAsia="Times New Roman" w:cs="Times New Roman"/>
          <w:szCs w:val="24"/>
        </w:rPr>
        <w:t xml:space="preserve"> of soil heterogeneity </w:t>
      </w:r>
      <w:r w:rsidRPr="00B23EAD">
        <w:rPr>
          <w:rFonts w:eastAsia="Times New Roman" w:cs="Times New Roman"/>
          <w:szCs w:val="24"/>
        </w:rPr>
        <w:t>in the behavior of shallow foundation</w:t>
      </w:r>
    </w:p>
    <w:p w14:paraId="2A171280" w14:textId="5A777BEF" w:rsidR="00824F61" w:rsidRPr="00B23EAD" w:rsidRDefault="00DD12F1" w:rsidP="00A52125">
      <w:pPr>
        <w:pStyle w:val="Heading2"/>
      </w:pPr>
      <w:r w:rsidRPr="00B23EAD">
        <w:t xml:space="preserve"> </w:t>
      </w:r>
      <w:bookmarkStart w:id="27" w:name="_Toc33351792"/>
      <w:bookmarkStart w:id="28" w:name="_Toc83230665"/>
      <w:bookmarkEnd w:id="26"/>
      <w:r w:rsidRPr="00B23EAD">
        <w:t>Background information</w:t>
      </w:r>
      <w:bookmarkEnd w:id="27"/>
      <w:bookmarkEnd w:id="28"/>
    </w:p>
    <w:p w14:paraId="4895FCF6" w14:textId="0D3358BE" w:rsidR="000C1C7E" w:rsidRPr="00B23EAD" w:rsidRDefault="000C1C7E" w:rsidP="00A52125">
      <w:pPr>
        <w:rPr>
          <w:rFonts w:eastAsia="Times New Roman" w:cs="Times New Roman"/>
          <w:szCs w:val="24"/>
        </w:rPr>
      </w:pPr>
      <w:r w:rsidRPr="00B23EAD">
        <w:rPr>
          <w:rFonts w:eastAsia="Times New Roman" w:cs="Times New Roman"/>
          <w:szCs w:val="24"/>
        </w:rPr>
        <w:t xml:space="preserve">In nature, </w:t>
      </w:r>
      <w:r w:rsidR="0008561B">
        <w:rPr>
          <w:rFonts w:eastAsia="Times New Roman" w:cs="Times New Roman"/>
          <w:szCs w:val="24"/>
        </w:rPr>
        <w:t xml:space="preserve">discrete layers of soil deposits are </w:t>
      </w:r>
      <w:r w:rsidRPr="00B23EAD">
        <w:rPr>
          <w:rFonts w:eastAsia="Times New Roman" w:cs="Times New Roman"/>
          <w:szCs w:val="24"/>
        </w:rPr>
        <w:t>fo</w:t>
      </w:r>
      <w:r w:rsidR="0008561B">
        <w:rPr>
          <w:rFonts w:eastAsia="Times New Roman" w:cs="Times New Roman"/>
          <w:szCs w:val="24"/>
        </w:rPr>
        <w:t>und</w:t>
      </w:r>
      <w:r w:rsidRPr="00B23EAD">
        <w:rPr>
          <w:rFonts w:eastAsia="Times New Roman" w:cs="Times New Roman"/>
          <w:szCs w:val="24"/>
        </w:rPr>
        <w:t>.</w:t>
      </w:r>
      <w:r w:rsidR="0008561B">
        <w:rPr>
          <w:rFonts w:eastAsia="Times New Roman" w:cs="Times New Roman"/>
          <w:szCs w:val="24"/>
        </w:rPr>
        <w:t xml:space="preserve"> Hence, </w:t>
      </w:r>
      <w:r w:rsidR="00872E1C">
        <w:rPr>
          <w:rFonts w:eastAsia="Times New Roman" w:cs="Times New Roman"/>
          <w:szCs w:val="24"/>
        </w:rPr>
        <w:t>m</w:t>
      </w:r>
      <w:r w:rsidR="00872E1C" w:rsidRPr="00872E1C">
        <w:rPr>
          <w:rFonts w:eastAsia="Times New Roman" w:cs="Times New Roman"/>
          <w:szCs w:val="24"/>
        </w:rPr>
        <w:t>ulti-layered soil commonly supports footings, and the foundation's carrying capacity is determined by the qualities of the soil layers. The foundation's ultimate bearing capacity is assessed using a variety of deterministic methodologies developed over time on both homogeneous and stratified soil</w:t>
      </w:r>
      <w:r w:rsidR="00E118D3" w:rsidRPr="00FD1D41">
        <w:rPr>
          <w:rFonts w:eastAsia="Times New Roman" w:cs="Times New Roman"/>
          <w:szCs w:val="24"/>
        </w:rPr>
        <w:t xml:space="preserve"> (e.g. Brown and Meyerhof, 1969; Meyerhof, 1974; Chen, 1975; Hanna and Meyerhof, 1980)</w:t>
      </w:r>
      <w:r w:rsidR="0008561B">
        <w:rPr>
          <w:rFonts w:eastAsia="Times New Roman" w:cs="Times New Roman"/>
          <w:szCs w:val="24"/>
        </w:rPr>
        <w:t xml:space="preserve">. </w:t>
      </w:r>
      <w:r w:rsidR="00925947" w:rsidRPr="00925947">
        <w:rPr>
          <w:rFonts w:eastAsia="Times New Roman" w:cs="Times New Roman"/>
          <w:szCs w:val="24"/>
        </w:rPr>
        <w:t xml:space="preserve">Traditional approaches are based on uniformity assumptions, which presume that the soil in each layer is uniform and homogeneous. However, because of the mechanism through which soil is formed, it is essentially anisotropic in nature. Although horizontal layers of soil are widespread, their features are neither random nor discrete. The soil layer's properties alter on a semi-regular basis. The inherent </w:t>
      </w:r>
      <w:r w:rsidR="00925947">
        <w:rPr>
          <w:rFonts w:eastAsia="Times New Roman" w:cs="Times New Roman"/>
          <w:szCs w:val="24"/>
        </w:rPr>
        <w:t>spatial</w:t>
      </w:r>
      <w:r w:rsidR="00925947" w:rsidRPr="00925947">
        <w:rPr>
          <w:rFonts w:eastAsia="Times New Roman" w:cs="Times New Roman"/>
          <w:szCs w:val="24"/>
        </w:rPr>
        <w:t xml:space="preserve"> variability of soil qualities has been shown to have a significant impact on foundation performance. </w:t>
      </w:r>
      <w:sdt>
        <w:sdtPr>
          <w:rPr>
            <w:rFonts w:eastAsia="Times New Roman" w:cs="Times New Roman"/>
            <w:szCs w:val="24"/>
          </w:rPr>
          <w:id w:val="-1546212995"/>
          <w:citation/>
        </w:sdtPr>
        <w:sdtContent>
          <w:r w:rsidR="00D37506">
            <w:rPr>
              <w:rFonts w:eastAsia="Times New Roman" w:cs="Times New Roman"/>
              <w:szCs w:val="24"/>
            </w:rPr>
            <w:fldChar w:fldCharType="begin"/>
          </w:r>
          <w:r w:rsidR="00326644">
            <w:rPr>
              <w:rFonts w:eastAsia="Times New Roman" w:cs="Times New Roman"/>
              <w:szCs w:val="24"/>
            </w:rPr>
            <w:instrText xml:space="preserve">CITATION Gri01 \l 1033 </w:instrText>
          </w:r>
          <w:r w:rsidR="00D37506">
            <w:rPr>
              <w:rFonts w:eastAsia="Times New Roman" w:cs="Times New Roman"/>
              <w:szCs w:val="24"/>
            </w:rPr>
            <w:fldChar w:fldCharType="separate"/>
          </w:r>
          <w:r w:rsidR="00326644" w:rsidRPr="00326644">
            <w:rPr>
              <w:rFonts w:eastAsia="Times New Roman" w:cs="Times New Roman"/>
              <w:noProof/>
              <w:szCs w:val="24"/>
            </w:rPr>
            <w:t>(Griffiths &amp; Fenton, 2001)</w:t>
          </w:r>
          <w:r w:rsidR="00D37506">
            <w:rPr>
              <w:rFonts w:eastAsia="Times New Roman" w:cs="Times New Roman"/>
              <w:szCs w:val="24"/>
            </w:rPr>
            <w:fldChar w:fldCharType="end"/>
          </w:r>
        </w:sdtContent>
      </w:sdt>
      <w:r w:rsidR="002B0699" w:rsidRPr="00B23EAD">
        <w:rPr>
          <w:rFonts w:eastAsia="Times New Roman" w:cs="Times New Roman"/>
          <w:szCs w:val="24"/>
        </w:rPr>
        <w:t>.</w:t>
      </w:r>
      <w:r w:rsidR="00E118D3" w:rsidRPr="00B23EAD">
        <w:rPr>
          <w:rFonts w:eastAsia="Times New Roman" w:cs="Times New Roman"/>
          <w:szCs w:val="24"/>
        </w:rPr>
        <w:t xml:space="preserve"> This present study, however focuses o</w:t>
      </w:r>
      <w:r w:rsidR="004B6B4A">
        <w:rPr>
          <w:rFonts w:eastAsia="Times New Roman" w:cs="Times New Roman"/>
          <w:szCs w:val="24"/>
        </w:rPr>
        <w:t xml:space="preserve">n the effect of </w:t>
      </w:r>
      <w:r w:rsidR="00E118D3" w:rsidRPr="00B23EAD">
        <w:rPr>
          <w:rFonts w:eastAsia="Times New Roman" w:cs="Times New Roman"/>
          <w:szCs w:val="24"/>
        </w:rPr>
        <w:t xml:space="preserve">pocket or patch of soil that is inconsistent than that of the primary soil layer on the performance of foundation, which includes the </w:t>
      </w:r>
      <w:r w:rsidR="00925947">
        <w:rPr>
          <w:rFonts w:eastAsia="Times New Roman" w:cs="Times New Roman"/>
          <w:szCs w:val="24"/>
        </w:rPr>
        <w:t>carry</w:t>
      </w:r>
      <w:r w:rsidR="00E118D3" w:rsidRPr="00B23EAD">
        <w:rPr>
          <w:rFonts w:eastAsia="Times New Roman" w:cs="Times New Roman"/>
          <w:szCs w:val="24"/>
        </w:rPr>
        <w:t xml:space="preserve">ing capacity and deformation behavior </w:t>
      </w:r>
      <w:r w:rsidR="00C23272" w:rsidRPr="00B23EAD">
        <w:rPr>
          <w:rFonts w:eastAsia="Times New Roman" w:cs="Times New Roman"/>
          <w:szCs w:val="24"/>
        </w:rPr>
        <w:t>of footing</w:t>
      </w:r>
      <w:r w:rsidR="00E118D3" w:rsidRPr="00B23EAD">
        <w:rPr>
          <w:rFonts w:eastAsia="Times New Roman" w:cs="Times New Roman"/>
          <w:szCs w:val="24"/>
        </w:rPr>
        <w:t xml:space="preserve"> over pocket of different</w:t>
      </w:r>
      <w:r w:rsidR="00590147">
        <w:rPr>
          <w:rFonts w:eastAsia="Times New Roman" w:cs="Times New Roman"/>
          <w:szCs w:val="24"/>
        </w:rPr>
        <w:t xml:space="preserve"> strength than that of surrounding soil,</w:t>
      </w:r>
      <w:r w:rsidR="00E118D3" w:rsidRPr="00B23EAD">
        <w:rPr>
          <w:rFonts w:eastAsia="Times New Roman" w:cs="Times New Roman"/>
          <w:szCs w:val="24"/>
        </w:rPr>
        <w:t xml:space="preserve"> size</w:t>
      </w:r>
      <w:r w:rsidR="00590147">
        <w:rPr>
          <w:rFonts w:eastAsia="Times New Roman" w:cs="Times New Roman"/>
          <w:szCs w:val="24"/>
        </w:rPr>
        <w:t xml:space="preserve"> and</w:t>
      </w:r>
      <w:r w:rsidR="00E118D3" w:rsidRPr="00B23EAD">
        <w:rPr>
          <w:rFonts w:eastAsia="Times New Roman" w:cs="Times New Roman"/>
          <w:szCs w:val="24"/>
        </w:rPr>
        <w:t xml:space="preserve"> position</w:t>
      </w:r>
      <w:r w:rsidR="00C23272" w:rsidRPr="00B23EAD">
        <w:rPr>
          <w:rFonts w:eastAsia="Times New Roman" w:cs="Times New Roman"/>
          <w:szCs w:val="24"/>
        </w:rPr>
        <w:t>.</w:t>
      </w:r>
    </w:p>
    <w:p w14:paraId="371E984C" w14:textId="2856CB56" w:rsidR="003E2DDE" w:rsidRPr="00B23EAD" w:rsidRDefault="003E2DDE" w:rsidP="00A52125">
      <w:pPr>
        <w:pStyle w:val="Heading2"/>
      </w:pPr>
      <w:bookmarkStart w:id="29" w:name="_Toc83230666"/>
      <w:r w:rsidRPr="00B23EAD">
        <w:lastRenderedPageBreak/>
        <w:t>Statement of Problem</w:t>
      </w:r>
      <w:bookmarkEnd w:id="29"/>
    </w:p>
    <w:p w14:paraId="1E5B5104" w14:textId="69056EFA" w:rsidR="0034600A" w:rsidRPr="00B23EAD" w:rsidRDefault="003E2DDE" w:rsidP="003E2DDE">
      <w:pPr>
        <w:rPr>
          <w:rFonts w:eastAsia="Times New Roman" w:cs="Times New Roman"/>
          <w:szCs w:val="24"/>
        </w:rPr>
      </w:pPr>
      <w:r w:rsidRPr="00B23EAD">
        <w:t xml:space="preserve">Looking at the history of formation of soil, they are produced from parent rocks through the processes of weathering and natural erosion. The eroded particles are carried away from the parent materials via different media and </w:t>
      </w:r>
      <w:r w:rsidR="0034600A" w:rsidRPr="00B23EAD">
        <w:t xml:space="preserve">deposited. </w:t>
      </w:r>
      <w:r w:rsidR="0034600A" w:rsidRPr="00B23EAD">
        <w:rPr>
          <w:rFonts w:eastAsia="Times New Roman" w:cs="Times New Roman"/>
          <w:szCs w:val="24"/>
        </w:rPr>
        <w:t xml:space="preserve">The extent and type of soil particle deposited over time governs the soil profiles at that location. The soil deposits are often formed in discrete layers. The layer of soils are usually horizontal but such horizontal soil layers are not ideal in nature. </w:t>
      </w:r>
      <w:r w:rsidR="00925947" w:rsidRPr="00925947">
        <w:rPr>
          <w:rFonts w:eastAsia="Times New Roman" w:cs="Times New Roman"/>
          <w:szCs w:val="24"/>
        </w:rPr>
        <w:t xml:space="preserve">Because of the way they are deposited, natural soil deposits are naturally anisotropic. </w:t>
      </w:r>
      <w:r w:rsidR="0034600A" w:rsidRPr="00B23EAD">
        <w:rPr>
          <w:rFonts w:eastAsia="Times New Roman" w:cs="Times New Roman"/>
          <w:szCs w:val="24"/>
        </w:rPr>
        <w:t>The non-homogeneity of soil formed in layers is quite common but is not always the case. Due to natural or artificial processes</w:t>
      </w:r>
      <w:r w:rsidR="00B74B5A">
        <w:rPr>
          <w:rFonts w:eastAsia="Times New Roman" w:cs="Times New Roman"/>
          <w:szCs w:val="24"/>
        </w:rPr>
        <w:t>,</w:t>
      </w:r>
      <w:r w:rsidR="0034600A" w:rsidRPr="00B23EAD">
        <w:rPr>
          <w:rFonts w:eastAsia="Times New Roman" w:cs="Times New Roman"/>
          <w:szCs w:val="24"/>
        </w:rPr>
        <w:t xml:space="preserve"> the formation of pocket of soil with extensively different characters can be found within a soil layer. Such pockets or patches of discontinuity in the soil may cause unfavorable and unpredictable </w:t>
      </w:r>
      <w:r w:rsidR="00DA29D5" w:rsidRPr="00B23EAD">
        <w:rPr>
          <w:rFonts w:eastAsia="Times New Roman" w:cs="Times New Roman"/>
          <w:szCs w:val="24"/>
        </w:rPr>
        <w:t>performance of the structures build over them. In that case, such pockets of soil should be studied thoroughly before construction over or near its vicinity.</w:t>
      </w:r>
    </w:p>
    <w:p w14:paraId="790829A6" w14:textId="63A89721" w:rsidR="00E00F75" w:rsidRPr="00B23EAD" w:rsidRDefault="00DA29D5" w:rsidP="003E2DDE">
      <w:pPr>
        <w:rPr>
          <w:rFonts w:eastAsia="Times New Roman" w:cs="Times New Roman"/>
          <w:szCs w:val="24"/>
        </w:rPr>
      </w:pPr>
      <w:r w:rsidRPr="00B23EAD">
        <w:rPr>
          <w:rFonts w:eastAsia="Times New Roman" w:cs="Times New Roman"/>
          <w:szCs w:val="24"/>
        </w:rPr>
        <w:t xml:space="preserve">Over the course of a century, various studies have been made all around the world to anticipate the behavior of foundation through various theories and experiments. </w:t>
      </w:r>
      <w:r w:rsidR="00590147">
        <w:rPr>
          <w:rFonts w:eastAsia="Times New Roman" w:cs="Times New Roman"/>
          <w:szCs w:val="24"/>
        </w:rPr>
        <w:t xml:space="preserve">The </w:t>
      </w:r>
      <w:r w:rsidRPr="00B23EAD">
        <w:rPr>
          <w:rFonts w:eastAsia="Times New Roman" w:cs="Times New Roman"/>
          <w:szCs w:val="24"/>
        </w:rPr>
        <w:t xml:space="preserve">approximate solutions for the bearing capacity of shallow foundation on layered soil have been purposed for a number of commonly encountered non-homogeneous soil profiles. </w:t>
      </w:r>
      <w:r w:rsidR="00590147">
        <w:rPr>
          <w:rFonts w:eastAsia="Times New Roman" w:cs="Times New Roman"/>
          <w:szCs w:val="24"/>
        </w:rPr>
        <w:t xml:space="preserve">In the past few decades, the effect of underground voids on the stability of foundation has been studies abundantly. </w:t>
      </w:r>
      <w:r w:rsidRPr="00B23EAD">
        <w:rPr>
          <w:rFonts w:eastAsia="Times New Roman" w:cs="Times New Roman"/>
          <w:szCs w:val="24"/>
        </w:rPr>
        <w:t>But the study of performance of shallow fou</w:t>
      </w:r>
      <w:r w:rsidR="007F5CA1" w:rsidRPr="00B23EAD">
        <w:rPr>
          <w:rFonts w:eastAsia="Times New Roman" w:cs="Times New Roman"/>
          <w:szCs w:val="24"/>
        </w:rPr>
        <w:t xml:space="preserve">ndation in the presence of </w:t>
      </w:r>
      <w:r w:rsidRPr="00B23EAD">
        <w:rPr>
          <w:rFonts w:eastAsia="Times New Roman" w:cs="Times New Roman"/>
          <w:szCs w:val="24"/>
        </w:rPr>
        <w:t xml:space="preserve">soil patch of extensively different character is scarce. </w:t>
      </w:r>
      <w:r w:rsidR="007F5CA1" w:rsidRPr="00B23EAD">
        <w:rPr>
          <w:rFonts w:eastAsia="Times New Roman" w:cs="Times New Roman"/>
          <w:szCs w:val="24"/>
        </w:rPr>
        <w:t>Since, there are various effects that the presence of such soil patch can result in the behavior of foundation, analysis based on this circumstance was found to be necessary.</w:t>
      </w:r>
    </w:p>
    <w:p w14:paraId="06E453E0" w14:textId="6793DAAE" w:rsidR="00807856" w:rsidRPr="00B23EAD" w:rsidRDefault="00DD12F1" w:rsidP="00A52125">
      <w:pPr>
        <w:pStyle w:val="Heading2"/>
      </w:pPr>
      <w:bookmarkStart w:id="30" w:name="_Toc33351793"/>
      <w:bookmarkStart w:id="31" w:name="_Toc83230667"/>
      <w:r w:rsidRPr="00B23EAD">
        <w:t>Objective of study</w:t>
      </w:r>
      <w:bookmarkEnd w:id="30"/>
      <w:bookmarkEnd w:id="31"/>
    </w:p>
    <w:p w14:paraId="590DE22D" w14:textId="410DB7CD" w:rsidR="00DD12F1" w:rsidRPr="00B23EAD" w:rsidRDefault="00DD12F1" w:rsidP="00A52125">
      <w:pPr>
        <w:pStyle w:val="Heading3"/>
      </w:pPr>
      <w:bookmarkStart w:id="32" w:name="_Toc24712714"/>
      <w:bookmarkStart w:id="33" w:name="_Toc33351794"/>
      <w:bookmarkStart w:id="34" w:name="_Toc83230668"/>
      <w:r w:rsidRPr="00B23EAD">
        <w:t>General objective</w:t>
      </w:r>
      <w:bookmarkEnd w:id="32"/>
      <w:bookmarkEnd w:id="33"/>
      <w:bookmarkEnd w:id="34"/>
    </w:p>
    <w:p w14:paraId="00F380D1" w14:textId="674E90FB" w:rsidR="00DD12F1" w:rsidRPr="00B23EAD" w:rsidRDefault="00DD12F1" w:rsidP="00A52125">
      <w:r w:rsidRPr="00B23EAD">
        <w:t>The</w:t>
      </w:r>
      <w:r w:rsidR="00C23272" w:rsidRPr="00B23EAD">
        <w:t xml:space="preserve"> </w:t>
      </w:r>
      <w:r w:rsidR="00C23272" w:rsidRPr="00B23EAD">
        <w:rPr>
          <w:rFonts w:eastAsia="Times New Roman" w:cs="Times New Roman"/>
          <w:szCs w:val="24"/>
        </w:rPr>
        <w:t>performance of foundations is considerably affected b</w:t>
      </w:r>
      <w:r w:rsidR="00C23272" w:rsidRPr="00B42E17">
        <w:rPr>
          <w:rFonts w:eastAsia="Times New Roman" w:cs="Times New Roman"/>
          <w:szCs w:val="24"/>
        </w:rPr>
        <w:t>y the inherent spatial variability of the soil properties</w:t>
      </w:r>
      <w:r w:rsidRPr="00B42E17">
        <w:t>.</w:t>
      </w:r>
      <w:r w:rsidR="00AF72CA" w:rsidRPr="00B42E17">
        <w:t xml:space="preserve"> The objective </w:t>
      </w:r>
      <w:r w:rsidR="00850821" w:rsidRPr="00B42E17">
        <w:t>of the research is the</w:t>
      </w:r>
      <w:r w:rsidR="00AF72CA" w:rsidRPr="00B42E17">
        <w:rPr>
          <w:rFonts w:cs="Times New Roman"/>
          <w:bCs/>
          <w:color w:val="000000"/>
          <w:szCs w:val="24"/>
        </w:rPr>
        <w:t xml:space="preserve"> </w:t>
      </w:r>
      <w:r w:rsidR="00850821" w:rsidRPr="00B42E17">
        <w:rPr>
          <w:rFonts w:cs="Times New Roman"/>
          <w:b/>
          <w:bCs/>
          <w:color w:val="000000"/>
          <w:szCs w:val="24"/>
        </w:rPr>
        <w:t xml:space="preserve">Analysis of Bearing Capacity of Strip Foundation on Cohesive Soil with Soil Patch of Different Property by Using </w:t>
      </w:r>
      <w:r w:rsidR="00B74B5A">
        <w:rPr>
          <w:rFonts w:cs="Times New Roman"/>
          <w:b/>
          <w:bCs/>
          <w:color w:val="000000"/>
          <w:szCs w:val="24"/>
        </w:rPr>
        <w:t>FEM</w:t>
      </w:r>
      <w:r w:rsidR="00196DD3" w:rsidRPr="00B42E17">
        <w:rPr>
          <w:rFonts w:cs="Times New Roman"/>
          <w:bCs/>
          <w:color w:val="000000"/>
          <w:szCs w:val="24"/>
        </w:rPr>
        <w:t>.</w:t>
      </w:r>
    </w:p>
    <w:p w14:paraId="18A18BB3" w14:textId="77777777" w:rsidR="00DD12F1" w:rsidRPr="00B23EAD" w:rsidRDefault="00DD12F1" w:rsidP="00A52125">
      <w:pPr>
        <w:pStyle w:val="Heading3"/>
        <w:rPr>
          <w:rFonts w:eastAsia="Times New Roman"/>
        </w:rPr>
      </w:pPr>
      <w:bookmarkStart w:id="35" w:name="_Toc24712715"/>
      <w:bookmarkStart w:id="36" w:name="_Toc33351795"/>
      <w:bookmarkStart w:id="37" w:name="_Toc83230669"/>
      <w:r w:rsidRPr="00B23EAD">
        <w:rPr>
          <w:rFonts w:eastAsia="Times New Roman"/>
        </w:rPr>
        <w:t>Specific objective</w:t>
      </w:r>
      <w:bookmarkEnd w:id="35"/>
      <w:bookmarkEnd w:id="36"/>
      <w:bookmarkEnd w:id="37"/>
    </w:p>
    <w:p w14:paraId="0879073B" w14:textId="77777777" w:rsidR="00DD12F1" w:rsidRPr="00B23EAD" w:rsidRDefault="00DD12F1" w:rsidP="00A52125">
      <w:r w:rsidRPr="00B23EAD">
        <w:t>The specific objective of this research work are as follows:</w:t>
      </w:r>
    </w:p>
    <w:p w14:paraId="3DA70A7C" w14:textId="1BFE16FF" w:rsidR="00DD12F1" w:rsidRPr="00B23EAD" w:rsidRDefault="00DD12F1" w:rsidP="00A52125">
      <w:pPr>
        <w:pStyle w:val="ListParagraph"/>
        <w:numPr>
          <w:ilvl w:val="0"/>
          <w:numId w:val="5"/>
        </w:numPr>
        <w:rPr>
          <w:rFonts w:eastAsia="Times New Roman" w:cs="Times New Roman"/>
          <w:szCs w:val="24"/>
        </w:rPr>
      </w:pPr>
      <w:r w:rsidRPr="00B23EAD">
        <w:rPr>
          <w:rFonts w:eastAsia="Times New Roman" w:cs="Times New Roman"/>
          <w:szCs w:val="24"/>
        </w:rPr>
        <w:lastRenderedPageBreak/>
        <w:t xml:space="preserve">To construct FE model representing the problem using </w:t>
      </w:r>
      <w:r w:rsidR="00B74B5A">
        <w:rPr>
          <w:rFonts w:eastAsia="Times New Roman" w:cs="Times New Roman"/>
          <w:szCs w:val="24"/>
        </w:rPr>
        <w:t>commercially available</w:t>
      </w:r>
      <w:r w:rsidR="00AF72CA" w:rsidRPr="00B23EAD">
        <w:rPr>
          <w:rFonts w:eastAsia="Times New Roman" w:cs="Times New Roman"/>
          <w:szCs w:val="24"/>
        </w:rPr>
        <w:t xml:space="preserve"> 2D</w:t>
      </w:r>
      <w:r w:rsidR="00B74B5A">
        <w:rPr>
          <w:rFonts w:eastAsia="Times New Roman" w:cs="Times New Roman"/>
          <w:szCs w:val="24"/>
        </w:rPr>
        <w:t xml:space="preserve"> finite element software.</w:t>
      </w:r>
    </w:p>
    <w:p w14:paraId="4914891E" w14:textId="5C5D3DAC" w:rsidR="00DD12F1" w:rsidRPr="00B23EAD" w:rsidRDefault="00AF72CA" w:rsidP="00A52125">
      <w:pPr>
        <w:pStyle w:val="ListParagraph"/>
        <w:numPr>
          <w:ilvl w:val="0"/>
          <w:numId w:val="5"/>
        </w:numPr>
        <w:rPr>
          <w:rFonts w:eastAsia="Times New Roman" w:cs="Times New Roman"/>
          <w:szCs w:val="24"/>
        </w:rPr>
      </w:pPr>
      <w:r w:rsidRPr="00B23EAD">
        <w:rPr>
          <w:rFonts w:eastAsia="Times New Roman" w:cs="Times New Roman"/>
          <w:szCs w:val="24"/>
        </w:rPr>
        <w:t>To compare</w:t>
      </w:r>
      <w:r w:rsidR="00DD12F1" w:rsidRPr="00B23EAD">
        <w:rPr>
          <w:rFonts w:eastAsia="Times New Roman" w:cs="Times New Roman"/>
          <w:szCs w:val="24"/>
        </w:rPr>
        <w:t xml:space="preserve"> the effect of </w:t>
      </w:r>
      <w:r w:rsidR="00850821">
        <w:rPr>
          <w:rFonts w:eastAsia="Times New Roman" w:cs="Times New Roman"/>
          <w:szCs w:val="24"/>
        </w:rPr>
        <w:t>soil patch of inconsistent property</w:t>
      </w:r>
      <w:r w:rsidRPr="00B23EAD">
        <w:rPr>
          <w:rFonts w:eastAsia="Times New Roman" w:cs="Times New Roman"/>
          <w:szCs w:val="24"/>
        </w:rPr>
        <w:t xml:space="preserve"> on the performance of foundation with that of homogeneous soil.</w:t>
      </w:r>
    </w:p>
    <w:p w14:paraId="17AE24AB" w14:textId="18BADD22" w:rsidR="00DD12F1" w:rsidRPr="00B23EAD" w:rsidRDefault="00DD12F1" w:rsidP="00A52125">
      <w:pPr>
        <w:pStyle w:val="ListParagraph"/>
        <w:numPr>
          <w:ilvl w:val="0"/>
          <w:numId w:val="5"/>
        </w:numPr>
        <w:rPr>
          <w:rFonts w:eastAsia="Times New Roman" w:cs="Times New Roman"/>
          <w:szCs w:val="24"/>
        </w:rPr>
      </w:pPr>
      <w:r w:rsidRPr="00B23EAD">
        <w:rPr>
          <w:rFonts w:eastAsia="Times New Roman" w:cs="Times New Roman"/>
          <w:szCs w:val="24"/>
        </w:rPr>
        <w:t xml:space="preserve">Parametric study of bearing capacity </w:t>
      </w:r>
      <w:r w:rsidR="00C23272" w:rsidRPr="00B23EAD">
        <w:rPr>
          <w:rFonts w:eastAsia="Times New Roman" w:cs="Times New Roman"/>
          <w:szCs w:val="24"/>
        </w:rPr>
        <w:t xml:space="preserve">and deformation behavior of shallow </w:t>
      </w:r>
      <w:r w:rsidR="001C3546" w:rsidRPr="00B23EAD">
        <w:rPr>
          <w:rFonts w:eastAsia="Times New Roman" w:cs="Times New Roman"/>
          <w:szCs w:val="24"/>
        </w:rPr>
        <w:t>foundation.</w:t>
      </w:r>
    </w:p>
    <w:p w14:paraId="14857D7A" w14:textId="6D4C6C5C" w:rsidR="00837222" w:rsidRPr="00B23EAD" w:rsidRDefault="00837222" w:rsidP="00A52125">
      <w:pPr>
        <w:pStyle w:val="Heading2"/>
      </w:pPr>
      <w:bookmarkStart w:id="38" w:name="_Toc24405592"/>
      <w:bookmarkStart w:id="39" w:name="_Toc24406182"/>
      <w:bookmarkStart w:id="40" w:name="_Toc24406535"/>
      <w:bookmarkStart w:id="41" w:name="_Toc24712716"/>
      <w:bookmarkStart w:id="42" w:name="_Toc33351796"/>
      <w:bookmarkStart w:id="43" w:name="_Toc83230670"/>
      <w:r w:rsidRPr="00B23EAD">
        <w:t xml:space="preserve">Scope </w:t>
      </w:r>
      <w:bookmarkEnd w:id="38"/>
      <w:bookmarkEnd w:id="39"/>
      <w:bookmarkEnd w:id="40"/>
      <w:r w:rsidR="007F5CA1" w:rsidRPr="00B23EAD">
        <w:t xml:space="preserve">and Limitation </w:t>
      </w:r>
      <w:r w:rsidRPr="00B23EAD">
        <w:t xml:space="preserve">of </w:t>
      </w:r>
      <w:bookmarkEnd w:id="41"/>
      <w:r w:rsidRPr="00B23EAD">
        <w:t>study</w:t>
      </w:r>
      <w:bookmarkEnd w:id="42"/>
      <w:bookmarkEnd w:id="43"/>
    </w:p>
    <w:p w14:paraId="7B92FA1B" w14:textId="3103E574" w:rsidR="00837222" w:rsidRPr="00B23EAD" w:rsidRDefault="00196DD3" w:rsidP="007F5CA1">
      <w:pPr>
        <w:rPr>
          <w:rFonts w:eastAsia="Times New Roman"/>
        </w:rPr>
      </w:pPr>
      <w:r w:rsidRPr="00B23EAD">
        <w:rPr>
          <w:rFonts w:eastAsia="Times New Roman" w:cs="Times New Roman"/>
          <w:szCs w:val="24"/>
        </w:rPr>
        <w:t>The construction of building a</w:t>
      </w:r>
      <w:r w:rsidR="000723B0" w:rsidRPr="00B23EAD">
        <w:rPr>
          <w:rFonts w:eastAsia="Times New Roman" w:cs="Times New Roman"/>
          <w:szCs w:val="24"/>
        </w:rPr>
        <w:t>nd other structure</w:t>
      </w:r>
      <w:r w:rsidR="00225DBE" w:rsidRPr="00B23EAD">
        <w:rPr>
          <w:rFonts w:eastAsia="Times New Roman" w:cs="Times New Roman"/>
          <w:szCs w:val="24"/>
        </w:rPr>
        <w:t xml:space="preserve"> </w:t>
      </w:r>
      <w:r w:rsidRPr="00B23EAD">
        <w:rPr>
          <w:rFonts w:eastAsia="Times New Roman" w:cs="Times New Roman"/>
          <w:szCs w:val="24"/>
        </w:rPr>
        <w:t xml:space="preserve">may </w:t>
      </w:r>
      <w:r w:rsidR="000723B0" w:rsidRPr="00B23EAD">
        <w:rPr>
          <w:rFonts w:eastAsia="Times New Roman" w:cs="Times New Roman"/>
          <w:szCs w:val="24"/>
        </w:rPr>
        <w:t>req</w:t>
      </w:r>
      <w:r w:rsidR="00225DBE" w:rsidRPr="00B23EAD">
        <w:rPr>
          <w:rFonts w:eastAsia="Times New Roman" w:cs="Times New Roman"/>
          <w:szCs w:val="24"/>
        </w:rPr>
        <w:t xml:space="preserve">uire </w:t>
      </w:r>
      <w:r w:rsidR="00BD4219" w:rsidRPr="00B23EAD">
        <w:rPr>
          <w:rFonts w:eastAsia="Times New Roman" w:cs="Times New Roman"/>
          <w:szCs w:val="24"/>
        </w:rPr>
        <w:t xml:space="preserve">to establish </w:t>
      </w:r>
      <w:r w:rsidR="00225DBE" w:rsidRPr="00B23EAD">
        <w:rPr>
          <w:rFonts w:eastAsia="Times New Roman" w:cs="Times New Roman"/>
          <w:szCs w:val="24"/>
        </w:rPr>
        <w:t xml:space="preserve">footing </w:t>
      </w:r>
      <w:r w:rsidRPr="00B23EAD">
        <w:rPr>
          <w:rFonts w:eastAsia="Times New Roman" w:cs="Times New Roman"/>
          <w:szCs w:val="24"/>
        </w:rPr>
        <w:t>over non-homogeneous soil</w:t>
      </w:r>
      <w:r w:rsidR="00225DBE" w:rsidRPr="00B23EAD">
        <w:rPr>
          <w:rFonts w:eastAsia="Times New Roman" w:cs="Times New Roman"/>
          <w:szCs w:val="24"/>
        </w:rPr>
        <w:t xml:space="preserve">. Since this thesis encompass the </w:t>
      </w:r>
      <w:r w:rsidRPr="00B23EAD">
        <w:rPr>
          <w:rFonts w:eastAsia="Times New Roman" w:cs="Times New Roman"/>
          <w:szCs w:val="24"/>
        </w:rPr>
        <w:t xml:space="preserve">effect of </w:t>
      </w:r>
      <w:r w:rsidR="00590147">
        <w:rPr>
          <w:rFonts w:eastAsia="Times New Roman" w:cs="Times New Roman"/>
          <w:szCs w:val="24"/>
        </w:rPr>
        <w:t xml:space="preserve">heterogeneous patch </w:t>
      </w:r>
      <w:r w:rsidR="00BD4219" w:rsidRPr="00B23EAD">
        <w:rPr>
          <w:rFonts w:eastAsia="Times New Roman" w:cs="Times New Roman"/>
          <w:szCs w:val="24"/>
        </w:rPr>
        <w:t xml:space="preserve">of cohesive soil with </w:t>
      </w:r>
      <w:r w:rsidR="00225DBE" w:rsidRPr="00B23EAD">
        <w:rPr>
          <w:rFonts w:eastAsia="Times New Roman" w:cs="Times New Roman"/>
          <w:szCs w:val="24"/>
        </w:rPr>
        <w:t>consideration</w:t>
      </w:r>
      <w:r w:rsidR="00BD4219" w:rsidRPr="00B23EAD">
        <w:rPr>
          <w:rFonts w:eastAsia="Times New Roman" w:cs="Times New Roman"/>
          <w:szCs w:val="24"/>
        </w:rPr>
        <w:t xml:space="preserve"> of various </w:t>
      </w:r>
      <w:r w:rsidR="00225DBE" w:rsidRPr="00B23EAD">
        <w:rPr>
          <w:rFonts w:eastAsia="Times New Roman" w:cs="Times New Roman"/>
          <w:szCs w:val="24"/>
        </w:rPr>
        <w:t>parameters like</w:t>
      </w:r>
      <w:r w:rsidR="00BD4219" w:rsidRPr="00B23EAD">
        <w:rPr>
          <w:rFonts w:eastAsia="Times New Roman" w:cs="Times New Roman"/>
          <w:szCs w:val="24"/>
        </w:rPr>
        <w:t xml:space="preserve"> </w:t>
      </w:r>
      <w:r w:rsidR="007254FD">
        <w:rPr>
          <w:rFonts w:cs="Times New Roman"/>
          <w:szCs w:val="24"/>
          <w:lang w:bidi="ne-NP"/>
        </w:rPr>
        <w:t>shear strength</w:t>
      </w:r>
      <w:r w:rsidR="00590147">
        <w:rPr>
          <w:rFonts w:cs="Times New Roman"/>
          <w:szCs w:val="24"/>
          <w:lang w:bidi="ne-NP"/>
        </w:rPr>
        <w:t>, size and position</w:t>
      </w:r>
      <w:r w:rsidR="00BD4219" w:rsidRPr="00B23EAD">
        <w:rPr>
          <w:rFonts w:cs="Times New Roman"/>
          <w:szCs w:val="24"/>
          <w:lang w:bidi="ne-NP"/>
        </w:rPr>
        <w:t xml:space="preserve"> </w:t>
      </w:r>
      <w:r w:rsidR="00405C68" w:rsidRPr="00B23EAD">
        <w:rPr>
          <w:rFonts w:cs="Times New Roman"/>
          <w:szCs w:val="24"/>
          <w:lang w:bidi="ne-NP"/>
        </w:rPr>
        <w:t xml:space="preserve">of soil pocket </w:t>
      </w:r>
      <w:r w:rsidR="00225DBE" w:rsidRPr="00B23EAD">
        <w:rPr>
          <w:rFonts w:eastAsia="Times New Roman" w:cs="Times New Roman"/>
          <w:szCs w:val="24"/>
        </w:rPr>
        <w:t xml:space="preserve">in the form of the graph which provide the meaningful </w:t>
      </w:r>
      <w:r w:rsidR="006F7C00" w:rsidRPr="00B23EAD">
        <w:rPr>
          <w:rFonts w:eastAsia="Times New Roman" w:cs="Times New Roman"/>
          <w:szCs w:val="24"/>
        </w:rPr>
        <w:t>estimation</w:t>
      </w:r>
      <w:r w:rsidR="00225DBE" w:rsidRPr="00B23EAD">
        <w:rPr>
          <w:rFonts w:eastAsia="Times New Roman" w:cs="Times New Roman"/>
          <w:szCs w:val="24"/>
        </w:rPr>
        <w:t xml:space="preserve"> of bearing capacity </w:t>
      </w:r>
      <w:r w:rsidR="00BD4219" w:rsidRPr="00B23EAD">
        <w:rPr>
          <w:rFonts w:eastAsia="Times New Roman" w:cs="Times New Roman"/>
          <w:szCs w:val="24"/>
        </w:rPr>
        <w:t xml:space="preserve">and deformation pattern </w:t>
      </w:r>
      <w:r w:rsidR="00225DBE" w:rsidRPr="00B23EAD">
        <w:rPr>
          <w:rFonts w:eastAsia="Times New Roman" w:cs="Times New Roman"/>
          <w:szCs w:val="24"/>
        </w:rPr>
        <w:t>for the design of structures</w:t>
      </w:r>
      <w:r w:rsidR="007F5CA1" w:rsidRPr="00B23EAD">
        <w:rPr>
          <w:rFonts w:eastAsia="Times New Roman" w:cs="Times New Roman"/>
          <w:szCs w:val="24"/>
        </w:rPr>
        <w:t>.</w:t>
      </w:r>
    </w:p>
    <w:p w14:paraId="3963E425" w14:textId="7B13BE34" w:rsidR="00BD4219" w:rsidRPr="00B23EAD" w:rsidRDefault="00837222" w:rsidP="00A52125">
      <w:pPr>
        <w:rPr>
          <w:rFonts w:eastAsia="Times New Roman" w:cs="Times New Roman"/>
          <w:szCs w:val="24"/>
        </w:rPr>
      </w:pPr>
      <w:r w:rsidRPr="00B23EAD">
        <w:rPr>
          <w:rFonts w:eastAsia="Times New Roman" w:cs="Times New Roman"/>
          <w:szCs w:val="24"/>
        </w:rPr>
        <w:t>The researc</w:t>
      </w:r>
      <w:r w:rsidR="00BD4219" w:rsidRPr="00B23EAD">
        <w:rPr>
          <w:rFonts w:eastAsia="Times New Roman" w:cs="Times New Roman"/>
          <w:szCs w:val="24"/>
        </w:rPr>
        <w:t>h is limited to the cohesive</w:t>
      </w:r>
      <w:r w:rsidRPr="00B23EAD">
        <w:rPr>
          <w:rFonts w:eastAsia="Times New Roman" w:cs="Times New Roman"/>
          <w:szCs w:val="24"/>
        </w:rPr>
        <w:t xml:space="preserve"> soil only, which is not </w:t>
      </w:r>
      <w:r w:rsidR="00405C68" w:rsidRPr="00B23EAD">
        <w:rPr>
          <w:rFonts w:eastAsia="Times New Roman" w:cs="Times New Roman"/>
          <w:szCs w:val="24"/>
        </w:rPr>
        <w:t>favorable</w:t>
      </w:r>
      <w:r w:rsidRPr="00B23EAD">
        <w:rPr>
          <w:rFonts w:eastAsia="Times New Roman" w:cs="Times New Roman"/>
          <w:szCs w:val="24"/>
        </w:rPr>
        <w:t xml:space="preserve"> for wide range of soil type</w:t>
      </w:r>
      <w:r w:rsidR="00590147">
        <w:rPr>
          <w:rFonts w:eastAsia="Times New Roman" w:cs="Times New Roman"/>
          <w:szCs w:val="24"/>
        </w:rPr>
        <w:t xml:space="preserve"> present in nature</w:t>
      </w:r>
      <w:r w:rsidRPr="00B23EAD">
        <w:rPr>
          <w:rFonts w:eastAsia="Times New Roman" w:cs="Times New Roman"/>
          <w:szCs w:val="24"/>
        </w:rPr>
        <w:t>.</w:t>
      </w:r>
      <w:r w:rsidR="00830012" w:rsidRPr="00B23EAD">
        <w:rPr>
          <w:rFonts w:eastAsia="Times New Roman" w:cs="Times New Roman"/>
          <w:szCs w:val="24"/>
        </w:rPr>
        <w:t xml:space="preserve"> Some of other limitation are listed below</w:t>
      </w:r>
      <w:r w:rsidR="00BD4219" w:rsidRPr="00B23EAD">
        <w:rPr>
          <w:rFonts w:eastAsia="Times New Roman" w:cs="Times New Roman"/>
          <w:szCs w:val="24"/>
        </w:rPr>
        <w:t>:</w:t>
      </w:r>
    </w:p>
    <w:p w14:paraId="2AE8F7F9" w14:textId="514C6C36" w:rsidR="0040685B" w:rsidRPr="00B23EAD" w:rsidRDefault="0040685B" w:rsidP="00326644">
      <w:pPr>
        <w:pStyle w:val="Default"/>
        <w:numPr>
          <w:ilvl w:val="0"/>
          <w:numId w:val="9"/>
        </w:numPr>
        <w:spacing w:after="120" w:line="360" w:lineRule="auto"/>
        <w:jc w:val="both"/>
        <w:rPr>
          <w:rFonts w:eastAsia="Times New Roman"/>
        </w:rPr>
      </w:pPr>
      <w:r w:rsidRPr="00B23EAD">
        <w:rPr>
          <w:rFonts w:eastAsia="Times New Roman"/>
        </w:rPr>
        <w:t xml:space="preserve">Although the inconsistent soil pocket is assumed to be </w:t>
      </w:r>
      <w:r w:rsidR="009215B3" w:rsidRPr="00B23EAD">
        <w:rPr>
          <w:rFonts w:eastAsia="Times New Roman"/>
        </w:rPr>
        <w:t>square</w:t>
      </w:r>
      <w:r w:rsidRPr="00B23EAD">
        <w:rPr>
          <w:rFonts w:eastAsia="Times New Roman"/>
        </w:rPr>
        <w:t xml:space="preserve"> in shape for the study, such regular heterogeneity is impracticable in </w:t>
      </w:r>
      <w:r w:rsidR="009215B3" w:rsidRPr="00B23EAD">
        <w:rPr>
          <w:rFonts w:eastAsia="Times New Roman"/>
        </w:rPr>
        <w:t>nature</w:t>
      </w:r>
    </w:p>
    <w:p w14:paraId="4C5EB143" w14:textId="3A637BA6" w:rsidR="00BD4219" w:rsidRPr="00B23EAD" w:rsidRDefault="00BD4219" w:rsidP="00326644">
      <w:pPr>
        <w:pStyle w:val="Default"/>
        <w:numPr>
          <w:ilvl w:val="0"/>
          <w:numId w:val="9"/>
        </w:numPr>
        <w:spacing w:after="120" w:line="360" w:lineRule="auto"/>
        <w:jc w:val="both"/>
        <w:rPr>
          <w:rFonts w:eastAsia="Times New Roman"/>
        </w:rPr>
      </w:pPr>
      <w:r w:rsidRPr="00B23EAD">
        <w:t>Only plain strain condition is appl</w:t>
      </w:r>
      <w:r w:rsidR="0040685B" w:rsidRPr="00B23EAD">
        <w:t>ied for the study of the model</w:t>
      </w:r>
    </w:p>
    <w:p w14:paraId="5CE4CC22" w14:textId="77777777" w:rsidR="007F5CA1" w:rsidRPr="00B23EAD" w:rsidRDefault="00A84FC2" w:rsidP="00A52125">
      <w:pPr>
        <w:rPr>
          <w:rFonts w:eastAsia="Times New Roman" w:cs="Times New Roman"/>
          <w:szCs w:val="24"/>
        </w:rPr>
      </w:pPr>
      <w:r w:rsidRPr="00B23EAD">
        <w:rPr>
          <w:rFonts w:eastAsia="Times New Roman" w:cs="Times New Roman"/>
          <w:szCs w:val="24"/>
        </w:rPr>
        <w:t xml:space="preserve">Apart from these, study is restricted to the limited range of parameters, which may </w:t>
      </w:r>
      <w:r w:rsidR="001F6BC8" w:rsidRPr="00B23EAD">
        <w:rPr>
          <w:rFonts w:eastAsia="Times New Roman" w:cs="Times New Roman"/>
          <w:szCs w:val="24"/>
        </w:rPr>
        <w:t xml:space="preserve">not </w:t>
      </w:r>
      <w:r w:rsidR="002344DA" w:rsidRPr="00B23EAD">
        <w:rPr>
          <w:rFonts w:eastAsia="Times New Roman" w:cs="Times New Roman"/>
          <w:szCs w:val="24"/>
        </w:rPr>
        <w:t xml:space="preserve">take </w:t>
      </w:r>
      <w:r w:rsidR="00A74FF2" w:rsidRPr="00B23EAD">
        <w:rPr>
          <w:rFonts w:eastAsia="Times New Roman" w:cs="Times New Roman"/>
          <w:szCs w:val="24"/>
        </w:rPr>
        <w:t>account to</w:t>
      </w:r>
      <w:r w:rsidR="003022BB" w:rsidRPr="00B23EAD">
        <w:rPr>
          <w:rFonts w:eastAsia="Times New Roman" w:cs="Times New Roman"/>
          <w:szCs w:val="24"/>
        </w:rPr>
        <w:t xml:space="preserve"> </w:t>
      </w:r>
      <w:r w:rsidR="00915B3C" w:rsidRPr="00B23EAD">
        <w:rPr>
          <w:rFonts w:eastAsia="Times New Roman" w:cs="Times New Roman"/>
          <w:szCs w:val="24"/>
        </w:rPr>
        <w:t>actual</w:t>
      </w:r>
      <w:r w:rsidRPr="00B23EAD">
        <w:rPr>
          <w:rFonts w:eastAsia="Times New Roman" w:cs="Times New Roman"/>
          <w:szCs w:val="24"/>
        </w:rPr>
        <w:t xml:space="preserve"> problems</w:t>
      </w:r>
      <w:r w:rsidR="00915B3C" w:rsidRPr="00B23EAD">
        <w:rPr>
          <w:rFonts w:eastAsia="Times New Roman" w:cs="Times New Roman"/>
          <w:szCs w:val="24"/>
        </w:rPr>
        <w:t xml:space="preserve"> in field.</w:t>
      </w:r>
    </w:p>
    <w:p w14:paraId="2C03FA19" w14:textId="0A0AEBFA" w:rsidR="007F5CA1" w:rsidRPr="00B23EAD" w:rsidRDefault="007F5CA1" w:rsidP="007F5CA1">
      <w:pPr>
        <w:pStyle w:val="Heading2"/>
      </w:pPr>
      <w:bookmarkStart w:id="44" w:name="_Toc83230671"/>
      <w:r w:rsidRPr="00B23EAD">
        <w:t>Organization of Dissertation</w:t>
      </w:r>
      <w:bookmarkEnd w:id="44"/>
    </w:p>
    <w:p w14:paraId="59221B5C" w14:textId="77777777" w:rsidR="00B53A9A" w:rsidRPr="00B23EAD" w:rsidRDefault="007F5CA1" w:rsidP="007F5CA1">
      <w:pPr>
        <w:rPr>
          <w:rFonts w:eastAsia="Times New Roman" w:cs="Times New Roman"/>
          <w:szCs w:val="24"/>
        </w:rPr>
      </w:pPr>
      <w:r w:rsidRPr="00B23EAD">
        <w:rPr>
          <w:rFonts w:eastAsia="Times New Roman" w:cs="Times New Roman"/>
          <w:szCs w:val="24"/>
        </w:rPr>
        <w:t xml:space="preserve">Considering the scope of work and objective of this research, the dissertation is presented </w:t>
      </w:r>
      <w:r w:rsidRPr="00D37506">
        <w:rPr>
          <w:rFonts w:eastAsia="Times New Roman" w:cs="Times New Roman"/>
          <w:szCs w:val="24"/>
        </w:rPr>
        <w:t>in six chapters to</w:t>
      </w:r>
      <w:r w:rsidRPr="00B23EAD">
        <w:rPr>
          <w:rFonts w:eastAsia="Times New Roman" w:cs="Times New Roman"/>
          <w:szCs w:val="24"/>
        </w:rPr>
        <w:t xml:space="preserve"> explain the details of previous relative research, work done and the main outcomes of this research. A comprehensive layout of the dissertation is as follow.</w:t>
      </w:r>
    </w:p>
    <w:p w14:paraId="39D34FAE" w14:textId="77777777" w:rsidR="00B53A9A" w:rsidRPr="00B23EAD" w:rsidRDefault="00B53A9A" w:rsidP="00C22AB0">
      <w:pPr>
        <w:pStyle w:val="ListParagraph"/>
        <w:numPr>
          <w:ilvl w:val="0"/>
          <w:numId w:val="16"/>
        </w:numPr>
        <w:rPr>
          <w:rFonts w:eastAsia="Times New Roman" w:cs="Times New Roman"/>
          <w:szCs w:val="24"/>
        </w:rPr>
      </w:pPr>
      <w:r w:rsidRPr="00B23EAD">
        <w:rPr>
          <w:rFonts w:eastAsia="Times New Roman" w:cs="Times New Roman"/>
          <w:b/>
          <w:szCs w:val="24"/>
        </w:rPr>
        <w:t>Chapter 1</w:t>
      </w:r>
      <w:r w:rsidRPr="00B23EAD">
        <w:rPr>
          <w:rFonts w:eastAsia="Times New Roman" w:cs="Times New Roman"/>
          <w:szCs w:val="24"/>
        </w:rPr>
        <w:t xml:space="preserve"> is an introduction to this dissertation which briefly explains the synopsis of this research. The typical geotechnical problems, objectives and aims as well as the scope of work and limitations are described to reveal the research curriculum.</w:t>
      </w:r>
    </w:p>
    <w:p w14:paraId="08304F4F" w14:textId="4893FF58" w:rsidR="00C7270B" w:rsidRPr="00B23EAD" w:rsidRDefault="00C22AB0" w:rsidP="00C22AB0">
      <w:pPr>
        <w:pStyle w:val="ListParagraph"/>
        <w:numPr>
          <w:ilvl w:val="0"/>
          <w:numId w:val="16"/>
        </w:numPr>
        <w:rPr>
          <w:rFonts w:eastAsia="Times New Roman" w:cs="Times New Roman"/>
          <w:b/>
          <w:szCs w:val="24"/>
        </w:rPr>
      </w:pPr>
      <w:r w:rsidRPr="00B23EAD">
        <w:rPr>
          <w:rFonts w:eastAsia="Times New Roman" w:cs="Times New Roman"/>
          <w:b/>
          <w:szCs w:val="24"/>
        </w:rPr>
        <w:t>Chapter 2</w:t>
      </w:r>
      <w:r w:rsidRPr="00B23EAD">
        <w:rPr>
          <w:rFonts w:eastAsia="Times New Roman" w:cs="Times New Roman"/>
          <w:szCs w:val="24"/>
        </w:rPr>
        <w:t xml:space="preserve"> gives a brief review on different aspects of bearing capacity of shallow foundation. </w:t>
      </w:r>
      <w:r w:rsidR="007A01DA" w:rsidRPr="00B23EAD">
        <w:rPr>
          <w:rFonts w:eastAsia="Times New Roman" w:cs="Times New Roman"/>
          <w:szCs w:val="24"/>
        </w:rPr>
        <w:t>The understanding of failure mechanism of soil is presented in this chapter. Literature review on the bearing capacity of homogeneous a</w:t>
      </w:r>
      <w:r w:rsidR="00961040">
        <w:rPr>
          <w:rFonts w:eastAsia="Times New Roman" w:cs="Times New Roman"/>
          <w:szCs w:val="24"/>
        </w:rPr>
        <w:t>nd non-homogeneous soil are briefed</w:t>
      </w:r>
      <w:r w:rsidR="007A01DA" w:rsidRPr="00B23EAD">
        <w:rPr>
          <w:rFonts w:eastAsia="Times New Roman" w:cs="Times New Roman"/>
          <w:szCs w:val="24"/>
        </w:rPr>
        <w:t xml:space="preserve">. </w:t>
      </w:r>
      <w:r w:rsidR="00E56B3F" w:rsidRPr="00B23EAD">
        <w:rPr>
          <w:rFonts w:eastAsia="Times New Roman" w:cs="Times New Roman"/>
          <w:szCs w:val="24"/>
        </w:rPr>
        <w:t>The</w:t>
      </w:r>
      <w:r w:rsidR="007A01DA" w:rsidRPr="00B23EAD">
        <w:rPr>
          <w:rFonts w:eastAsia="Times New Roman" w:cs="Times New Roman"/>
          <w:szCs w:val="24"/>
        </w:rPr>
        <w:t xml:space="preserve"> existing studies on the strength and deformation </w:t>
      </w:r>
      <w:r w:rsidR="007A01DA" w:rsidRPr="00B23EAD">
        <w:rPr>
          <w:rFonts w:eastAsia="Times New Roman" w:cs="Times New Roman"/>
          <w:szCs w:val="24"/>
        </w:rPr>
        <w:lastRenderedPageBreak/>
        <w:t>characteristics of foundation soil are also discussed.</w:t>
      </w:r>
      <w:r w:rsidR="00E56B3F" w:rsidRPr="00B23EAD">
        <w:rPr>
          <w:rFonts w:eastAsia="Times New Roman" w:cs="Times New Roman"/>
          <w:szCs w:val="24"/>
        </w:rPr>
        <w:t xml:space="preserve"> Finally, a brief review the finite element analysis software</w:t>
      </w:r>
      <w:r w:rsidR="00526A80">
        <w:rPr>
          <w:rFonts w:eastAsia="Times New Roman" w:cs="Times New Roman"/>
          <w:szCs w:val="24"/>
        </w:rPr>
        <w:t xml:space="preserve"> PLAXIS</w:t>
      </w:r>
      <w:r w:rsidR="00E56B3F" w:rsidRPr="00B23EAD">
        <w:rPr>
          <w:rFonts w:eastAsia="Times New Roman" w:cs="Times New Roman"/>
          <w:szCs w:val="24"/>
        </w:rPr>
        <w:t xml:space="preserve"> </w:t>
      </w:r>
      <w:r w:rsidR="00534B31" w:rsidRPr="00B23EAD">
        <w:rPr>
          <w:rFonts w:eastAsia="Times New Roman" w:cs="Times New Roman"/>
          <w:szCs w:val="24"/>
        </w:rPr>
        <w:t>has been made.</w:t>
      </w:r>
    </w:p>
    <w:p w14:paraId="49DBFA1C" w14:textId="77777777" w:rsidR="00534B31" w:rsidRPr="00B23EAD" w:rsidRDefault="00534B31" w:rsidP="00C22AB0">
      <w:pPr>
        <w:pStyle w:val="ListParagraph"/>
        <w:numPr>
          <w:ilvl w:val="0"/>
          <w:numId w:val="16"/>
        </w:numPr>
        <w:rPr>
          <w:rFonts w:eastAsia="Times New Roman" w:cs="Times New Roman"/>
          <w:b/>
          <w:szCs w:val="24"/>
        </w:rPr>
      </w:pPr>
      <w:r w:rsidRPr="00B23EAD">
        <w:rPr>
          <w:rFonts w:eastAsia="Times New Roman" w:cs="Times New Roman"/>
          <w:b/>
          <w:szCs w:val="24"/>
        </w:rPr>
        <w:t>Chapter 3</w:t>
      </w:r>
      <w:r w:rsidRPr="00B23EAD">
        <w:rPr>
          <w:rFonts w:eastAsia="Times New Roman" w:cs="Times New Roman"/>
          <w:szCs w:val="24"/>
        </w:rPr>
        <w:t xml:space="preserve"> gives a detailed information of the means and methods used to meet the aims and objectives of this research. It includes, the description of the material, geometrical and numerical model used to conclude the dissertation.</w:t>
      </w:r>
    </w:p>
    <w:p w14:paraId="5BF00942" w14:textId="08BCE926" w:rsidR="00534B31" w:rsidRPr="00B23EAD" w:rsidRDefault="00534B31" w:rsidP="00C22AB0">
      <w:pPr>
        <w:pStyle w:val="ListParagraph"/>
        <w:numPr>
          <w:ilvl w:val="0"/>
          <w:numId w:val="16"/>
        </w:numPr>
        <w:rPr>
          <w:rFonts w:eastAsia="Times New Roman" w:cs="Times New Roman"/>
          <w:b/>
          <w:szCs w:val="24"/>
        </w:rPr>
      </w:pPr>
      <w:r w:rsidRPr="00B23EAD">
        <w:rPr>
          <w:rFonts w:eastAsia="Times New Roman" w:cs="Times New Roman"/>
          <w:b/>
          <w:szCs w:val="24"/>
        </w:rPr>
        <w:t>Chapter 4</w:t>
      </w:r>
      <w:r w:rsidRPr="00B23EAD">
        <w:rPr>
          <w:rFonts w:eastAsia="Times New Roman" w:cs="Times New Roman"/>
          <w:szCs w:val="24"/>
        </w:rPr>
        <w:t xml:space="preserve"> contains the result and discussion of the analysis portrayed in efficient, structured manner. </w:t>
      </w:r>
      <w:r w:rsidR="00366221" w:rsidRPr="00B23EAD">
        <w:rPr>
          <w:rFonts w:eastAsia="Times New Roman" w:cs="Times New Roman"/>
          <w:szCs w:val="24"/>
        </w:rPr>
        <w:t>This chapter helps to draw conclusions from the study and analysis performed.</w:t>
      </w:r>
    </w:p>
    <w:p w14:paraId="06EF0F7B" w14:textId="7F63D093" w:rsidR="009D2F39" w:rsidRPr="00B23EAD" w:rsidRDefault="009D2F39" w:rsidP="00C22AB0">
      <w:pPr>
        <w:pStyle w:val="ListParagraph"/>
        <w:numPr>
          <w:ilvl w:val="0"/>
          <w:numId w:val="16"/>
        </w:numPr>
        <w:rPr>
          <w:rFonts w:eastAsia="Times New Roman" w:cs="Times New Roman"/>
          <w:b/>
          <w:szCs w:val="24"/>
        </w:rPr>
      </w:pPr>
      <w:r w:rsidRPr="00B23EAD">
        <w:rPr>
          <w:rFonts w:eastAsia="Times New Roman" w:cs="Times New Roman"/>
          <w:b/>
          <w:szCs w:val="24"/>
        </w:rPr>
        <w:t>Chapter 5</w:t>
      </w:r>
      <w:r w:rsidRPr="00B23EAD">
        <w:rPr>
          <w:rFonts w:eastAsia="Times New Roman" w:cs="Times New Roman"/>
          <w:szCs w:val="24"/>
        </w:rPr>
        <w:t xml:space="preserve"> includes the </w:t>
      </w:r>
      <w:r w:rsidR="00526A80">
        <w:rPr>
          <w:rFonts w:eastAsia="Times New Roman" w:cs="Times New Roman"/>
          <w:szCs w:val="24"/>
        </w:rPr>
        <w:t>conclusion of the study and recommendations.</w:t>
      </w:r>
    </w:p>
    <w:p w14:paraId="0A6807D2" w14:textId="33459E80" w:rsidR="001048AE" w:rsidRPr="00B23EAD" w:rsidRDefault="001048AE" w:rsidP="00D37506">
      <w:pPr>
        <w:pStyle w:val="ListParagraph"/>
        <w:numPr>
          <w:ilvl w:val="0"/>
          <w:numId w:val="16"/>
        </w:numPr>
        <w:rPr>
          <w:rFonts w:eastAsia="+mn-ea" w:cs="Times New Roman"/>
          <w:b/>
          <w:color w:val="000000" w:themeColor="text1"/>
          <w:szCs w:val="28"/>
          <w:lang w:bidi="ne-NP"/>
        </w:rPr>
      </w:pPr>
      <w:bookmarkStart w:id="45" w:name="_Toc24405594"/>
      <w:bookmarkStart w:id="46" w:name="_Toc24406184"/>
      <w:bookmarkStart w:id="47" w:name="_Toc24406537"/>
      <w:bookmarkStart w:id="48" w:name="_Toc24712718"/>
      <w:bookmarkStart w:id="49" w:name="_Toc33351798"/>
      <w:r w:rsidRPr="00B23EAD">
        <w:br w:type="page"/>
      </w:r>
    </w:p>
    <w:p w14:paraId="14F6A6E2" w14:textId="0A12B2F5" w:rsidR="00837222" w:rsidRPr="00B23EAD" w:rsidRDefault="00837222" w:rsidP="001F68B8">
      <w:pPr>
        <w:pStyle w:val="Heading1"/>
      </w:pPr>
      <w:bookmarkStart w:id="50" w:name="_Toc83230672"/>
      <w:r w:rsidRPr="00B23EAD">
        <w:lastRenderedPageBreak/>
        <w:t>LITERATURE REVIEW</w:t>
      </w:r>
      <w:bookmarkEnd w:id="45"/>
      <w:bookmarkEnd w:id="46"/>
      <w:bookmarkEnd w:id="47"/>
      <w:bookmarkEnd w:id="48"/>
      <w:bookmarkEnd w:id="49"/>
      <w:bookmarkEnd w:id="50"/>
    </w:p>
    <w:p w14:paraId="002ED002" w14:textId="0DB288A5" w:rsidR="00EE52FE" w:rsidRPr="00B23EAD" w:rsidRDefault="00EE52FE" w:rsidP="00A52125">
      <w:r w:rsidRPr="00B23EAD">
        <w:rPr>
          <w:rFonts w:eastAsia="Times New Roman" w:cs="Times New Roman"/>
          <w:szCs w:val="24"/>
        </w:rPr>
        <w:t>This section includes a brief review of previous studies and literature that has been conducted and published required to understand the basic foothold for the study</w:t>
      </w:r>
      <w:bookmarkStart w:id="51" w:name="_Toc24405587"/>
      <w:bookmarkStart w:id="52" w:name="_Toc24406172"/>
      <w:bookmarkStart w:id="53" w:name="_Toc24406525"/>
      <w:bookmarkStart w:id="54" w:name="_Toc24712720"/>
      <w:bookmarkStart w:id="55" w:name="_Toc33351800"/>
      <w:r w:rsidRPr="00B23EAD">
        <w:rPr>
          <w:rFonts w:eastAsia="Times New Roman" w:cs="Times New Roman"/>
          <w:szCs w:val="24"/>
        </w:rPr>
        <w:t>. The literature review focuses on recent contributions related to the study of behavior of f</w:t>
      </w:r>
      <w:r w:rsidRPr="00B23EAD">
        <w:t>oundation</w:t>
      </w:r>
      <w:bookmarkEnd w:id="51"/>
      <w:bookmarkEnd w:id="52"/>
      <w:bookmarkEnd w:id="53"/>
      <w:bookmarkEnd w:id="54"/>
      <w:bookmarkEnd w:id="55"/>
      <w:r w:rsidRPr="00B23EAD">
        <w:t xml:space="preserve"> ov</w:t>
      </w:r>
      <w:r w:rsidR="00EA4F08">
        <w:t xml:space="preserve">er non-homogeneous soil. </w:t>
      </w:r>
      <w:r w:rsidRPr="00B23EAD">
        <w:t>Forepart of this section includes the basic definitions and theories regarding the study whereas the subsequent part includes the review of previous research studies.</w:t>
      </w:r>
    </w:p>
    <w:p w14:paraId="556CE33F" w14:textId="1CA3648A" w:rsidR="00837222" w:rsidRPr="00B23EAD" w:rsidRDefault="00837222" w:rsidP="00A52125">
      <w:pPr>
        <w:pStyle w:val="Heading2"/>
      </w:pPr>
      <w:bookmarkStart w:id="56" w:name="_Toc33351799"/>
      <w:bookmarkStart w:id="57" w:name="_Toc83230673"/>
      <w:r w:rsidRPr="00B23EAD">
        <w:t>Introduction</w:t>
      </w:r>
      <w:bookmarkEnd w:id="56"/>
      <w:bookmarkEnd w:id="57"/>
    </w:p>
    <w:p w14:paraId="627285B9" w14:textId="352D360C" w:rsidR="00804D29" w:rsidRDefault="005A2351" w:rsidP="00A52125">
      <w:pPr>
        <w:rPr>
          <w:rFonts w:eastAsia="Times New Roman" w:cs="Times New Roman"/>
          <w:szCs w:val="24"/>
        </w:rPr>
      </w:pPr>
      <w:r>
        <w:rPr>
          <w:rFonts w:eastAsia="Times New Roman" w:cs="Times New Roman"/>
          <w:szCs w:val="24"/>
        </w:rPr>
        <w:t xml:space="preserve">Foundation is </w:t>
      </w:r>
      <w:r w:rsidR="00727FD0">
        <w:rPr>
          <w:rFonts w:eastAsia="Times New Roman" w:cs="Times New Roman"/>
          <w:szCs w:val="24"/>
        </w:rPr>
        <w:t>an</w:t>
      </w:r>
      <w:r w:rsidR="00837222" w:rsidRPr="00B23EAD">
        <w:rPr>
          <w:rFonts w:eastAsia="Times New Roman" w:cs="Times New Roman"/>
          <w:szCs w:val="24"/>
        </w:rPr>
        <w:t xml:space="preserve"> interface structure to transfer the load from superstructure to </w:t>
      </w:r>
      <w:r>
        <w:rPr>
          <w:rFonts w:eastAsia="Times New Roman" w:cs="Times New Roman"/>
          <w:szCs w:val="24"/>
        </w:rPr>
        <w:t xml:space="preserve">the ground. </w:t>
      </w:r>
      <w:r w:rsidR="00925947">
        <w:rPr>
          <w:rFonts w:eastAsia="Times New Roman" w:cs="Times New Roman"/>
          <w:szCs w:val="24"/>
        </w:rPr>
        <w:t>Soil</w:t>
      </w:r>
      <w:r w:rsidR="00925947" w:rsidRPr="00925947">
        <w:rPr>
          <w:rFonts w:eastAsia="Times New Roman" w:cs="Times New Roman"/>
          <w:szCs w:val="24"/>
        </w:rPr>
        <w:t xml:space="preserve"> is a relatively weak substance, the load must be distributed into larger volume and area to avoid overstressing the soil. Shallow and deep foundations are the two basic types of foundations; however, due to the scope of this project, only shallow foundations will be explored. When constructing a shallow foundatio</w:t>
      </w:r>
      <w:r w:rsidR="00925947">
        <w:rPr>
          <w:rFonts w:eastAsia="Times New Roman" w:cs="Times New Roman"/>
          <w:szCs w:val="24"/>
        </w:rPr>
        <w:t xml:space="preserve">n, it's critical to have sufficient </w:t>
      </w:r>
      <w:r w:rsidR="00925947" w:rsidRPr="00925947">
        <w:rPr>
          <w:rFonts w:eastAsia="Times New Roman" w:cs="Times New Roman"/>
          <w:szCs w:val="24"/>
        </w:rPr>
        <w:t>permissible bearing capacity and compute a reasonable factor of safety that will keep the structure from settling</w:t>
      </w:r>
      <w:r w:rsidR="00837222" w:rsidRPr="00B23EAD">
        <w:rPr>
          <w:rFonts w:eastAsia="Times New Roman" w:cs="Times New Roman"/>
          <w:szCs w:val="24"/>
        </w:rPr>
        <w:t xml:space="preserve">. </w:t>
      </w:r>
      <w:r w:rsidR="00925947" w:rsidRPr="00925947">
        <w:rPr>
          <w:rFonts w:eastAsia="Times New Roman" w:cs="Times New Roman"/>
          <w:szCs w:val="24"/>
        </w:rPr>
        <w:t>Isolated spread footings, combination footings, strip footings, and mat footings are the four primary forms of shallow foundations, but isolated footings are the most prevalent for a building construction. The foundations are designed to meet three key design criteria: ultimate bearing capacity (i.e. strength), total and differential settlements (i.e. serviceability), and economic feasibility (i.e. economic feasibility).</w:t>
      </w:r>
    </w:p>
    <w:p w14:paraId="75FDD1F5" w14:textId="77777777" w:rsidR="00590147" w:rsidRPr="00B23EAD" w:rsidRDefault="00590147" w:rsidP="00590147">
      <w:pPr>
        <w:pStyle w:val="Heading2"/>
      </w:pPr>
      <w:bookmarkStart w:id="58" w:name="_Toc83230674"/>
      <w:r w:rsidRPr="00B23EAD">
        <w:t>Shallow foundation</w:t>
      </w:r>
      <w:bookmarkEnd w:id="58"/>
    </w:p>
    <w:p w14:paraId="5254749F" w14:textId="73AD7A96" w:rsidR="00590147" w:rsidRPr="00590147" w:rsidRDefault="00590147" w:rsidP="00A52125">
      <w:pPr>
        <w:rPr>
          <w:rFonts w:cs="Times New Roman"/>
          <w:szCs w:val="24"/>
          <w:shd w:val="clear" w:color="auto" w:fill="FFFFFF"/>
        </w:rPr>
      </w:pPr>
      <w:r w:rsidRPr="00B23EAD">
        <w:rPr>
          <w:rFonts w:cs="Times New Roman"/>
          <w:szCs w:val="24"/>
          <w:shd w:val="clear" w:color="auto" w:fill="FFFFFF"/>
        </w:rPr>
        <w:t>According to</w:t>
      </w:r>
      <w:r w:rsidR="00326644">
        <w:rPr>
          <w:rFonts w:cs="Times New Roman"/>
          <w:szCs w:val="24"/>
          <w:shd w:val="clear" w:color="auto" w:fill="FFFFFF"/>
        </w:rPr>
        <w:t xml:space="preserve"> </w:t>
      </w:r>
      <w:proofErr w:type="spellStart"/>
      <w:r w:rsidR="00326644">
        <w:rPr>
          <w:rFonts w:cs="Times New Roman"/>
          <w:szCs w:val="24"/>
          <w:shd w:val="clear" w:color="auto" w:fill="FFFFFF"/>
        </w:rPr>
        <w:t>Terzaghi</w:t>
      </w:r>
      <w:proofErr w:type="spellEnd"/>
      <w:r w:rsidRPr="00B23EAD">
        <w:rPr>
          <w:rFonts w:cs="Times New Roman"/>
          <w:szCs w:val="24"/>
          <w:shd w:val="clear" w:color="auto" w:fill="FFFFFF"/>
        </w:rPr>
        <w:t xml:space="preserve"> </w:t>
      </w:r>
      <w:sdt>
        <w:sdtPr>
          <w:rPr>
            <w:rFonts w:cs="Times New Roman"/>
            <w:szCs w:val="24"/>
            <w:shd w:val="clear" w:color="auto" w:fill="FFFFFF"/>
          </w:rPr>
          <w:id w:val="1094058941"/>
          <w:citation/>
        </w:sdtPr>
        <w:sdtContent>
          <w:r w:rsidR="00D37506">
            <w:rPr>
              <w:rFonts w:cs="Times New Roman"/>
              <w:szCs w:val="24"/>
              <w:shd w:val="clear" w:color="auto" w:fill="FFFFFF"/>
            </w:rPr>
            <w:fldChar w:fldCharType="begin"/>
          </w:r>
          <w:r w:rsidR="00326644">
            <w:rPr>
              <w:rFonts w:cs="Times New Roman"/>
              <w:szCs w:val="24"/>
              <w:shd w:val="clear" w:color="auto" w:fill="FFFFFF"/>
            </w:rPr>
            <w:instrText xml:space="preserve">CITATION Ter43 \n  \t  \l 1033 </w:instrText>
          </w:r>
          <w:r w:rsidR="00D37506">
            <w:rPr>
              <w:rFonts w:cs="Times New Roman"/>
              <w:szCs w:val="24"/>
              <w:shd w:val="clear" w:color="auto" w:fill="FFFFFF"/>
            </w:rPr>
            <w:fldChar w:fldCharType="separate"/>
          </w:r>
          <w:r w:rsidR="00326644" w:rsidRPr="00326644">
            <w:rPr>
              <w:rFonts w:cs="Times New Roman"/>
              <w:noProof/>
              <w:szCs w:val="24"/>
              <w:shd w:val="clear" w:color="auto" w:fill="FFFFFF"/>
            </w:rPr>
            <w:t>(1943)</w:t>
          </w:r>
          <w:r w:rsidR="00D37506">
            <w:rPr>
              <w:rFonts w:cs="Times New Roman"/>
              <w:szCs w:val="24"/>
              <w:shd w:val="clear" w:color="auto" w:fill="FFFFFF"/>
            </w:rPr>
            <w:fldChar w:fldCharType="end"/>
          </w:r>
        </w:sdtContent>
      </w:sdt>
      <w:r w:rsidR="00D37506">
        <w:rPr>
          <w:rFonts w:cs="Times New Roman"/>
          <w:szCs w:val="24"/>
          <w:shd w:val="clear" w:color="auto" w:fill="FFFFFF"/>
        </w:rPr>
        <w:t xml:space="preserve">, </w:t>
      </w:r>
      <w:r w:rsidRPr="00B23EAD">
        <w:rPr>
          <w:rFonts w:cs="Times New Roman"/>
          <w:szCs w:val="24"/>
          <w:shd w:val="clear" w:color="auto" w:fill="FFFFFF"/>
        </w:rPr>
        <w:t>a s</w:t>
      </w:r>
      <w:r w:rsidR="004924AF">
        <w:rPr>
          <w:rFonts w:cs="Times New Roman"/>
          <w:szCs w:val="24"/>
          <w:shd w:val="clear" w:color="auto" w:fill="FFFFFF"/>
        </w:rPr>
        <w:t>hallow foundation is placed at d</w:t>
      </w:r>
      <w:r w:rsidRPr="00B23EAD">
        <w:rPr>
          <w:rFonts w:cs="Times New Roman"/>
          <w:szCs w:val="24"/>
          <w:shd w:val="clear" w:color="auto" w:fill="FFFFFF"/>
        </w:rPr>
        <w:t xml:space="preserve">epth, </w:t>
      </w:r>
      <w:proofErr w:type="spellStart"/>
      <w:proofErr w:type="gramStart"/>
      <w:r w:rsidRPr="00B23EAD">
        <w:rPr>
          <w:rFonts w:cs="Times New Roman"/>
          <w:szCs w:val="24"/>
          <w:shd w:val="clear" w:color="auto" w:fill="FFFFFF"/>
        </w:rPr>
        <w:t>Df</w:t>
      </w:r>
      <w:proofErr w:type="spellEnd"/>
      <w:proofErr w:type="gramEnd"/>
      <w:r w:rsidRPr="00B23EAD">
        <w:rPr>
          <w:rFonts w:cs="Times New Roman"/>
          <w:szCs w:val="24"/>
          <w:shd w:val="clear" w:color="auto" w:fill="FFFFFF"/>
        </w:rPr>
        <w:t xml:space="preserve">, not greater than width B of the foundation, i.e. </w:t>
      </w:r>
      <w:proofErr w:type="spellStart"/>
      <w:r w:rsidRPr="00B23EAD">
        <w:rPr>
          <w:rFonts w:cs="Times New Roman"/>
          <w:szCs w:val="24"/>
          <w:shd w:val="clear" w:color="auto" w:fill="FFFFFF"/>
        </w:rPr>
        <w:t>Df</w:t>
      </w:r>
      <w:proofErr w:type="spellEnd"/>
      <w:r w:rsidRPr="00B23EAD">
        <w:rPr>
          <w:rFonts w:cs="Times New Roman"/>
          <w:szCs w:val="24"/>
          <w:shd w:val="clear" w:color="auto" w:fill="FFFFFF"/>
        </w:rPr>
        <w:t xml:space="preserve">/B ratio less than or equals to 1. Also, in this type of foundation, depth of foundation is within 3m from the surface. Moderate Deep foundations have </w:t>
      </w:r>
      <w:proofErr w:type="spellStart"/>
      <w:r w:rsidRPr="00B23EAD">
        <w:rPr>
          <w:rFonts w:cs="Times New Roman"/>
          <w:szCs w:val="24"/>
          <w:shd w:val="clear" w:color="auto" w:fill="FFFFFF"/>
        </w:rPr>
        <w:t>Df</w:t>
      </w:r>
      <w:proofErr w:type="spellEnd"/>
      <w:r w:rsidRPr="00B23EAD">
        <w:rPr>
          <w:rFonts w:cs="Times New Roman"/>
          <w:szCs w:val="24"/>
          <w:shd w:val="clear" w:color="auto" w:fill="FFFFFF"/>
        </w:rPr>
        <w:t>/B ratio greater than 1 and less than 15.</w:t>
      </w:r>
      <w:r w:rsidR="004924AF">
        <w:rPr>
          <w:rFonts w:cs="Times New Roman"/>
          <w:szCs w:val="24"/>
          <w:shd w:val="clear" w:color="auto" w:fill="FFFFFF"/>
        </w:rPr>
        <w:t xml:space="preserve"> The</w:t>
      </w:r>
      <w:r w:rsidR="005A2351">
        <w:rPr>
          <w:rFonts w:cs="Times New Roman"/>
          <w:szCs w:val="24"/>
          <w:shd w:val="clear" w:color="auto" w:fill="FFFFFF"/>
        </w:rPr>
        <w:t xml:space="preserve"> load is fully</w:t>
      </w:r>
      <w:r w:rsidR="004924AF">
        <w:rPr>
          <w:rFonts w:cs="Times New Roman"/>
          <w:szCs w:val="24"/>
          <w:shd w:val="clear" w:color="auto" w:fill="FFFFFF"/>
        </w:rPr>
        <w:t xml:space="preserve"> transmi</w:t>
      </w:r>
      <w:r w:rsidR="005A2351">
        <w:rPr>
          <w:rFonts w:cs="Times New Roman"/>
          <w:szCs w:val="24"/>
          <w:shd w:val="clear" w:color="auto" w:fill="FFFFFF"/>
        </w:rPr>
        <w:t xml:space="preserve">tted to </w:t>
      </w:r>
      <w:r w:rsidR="004924AF">
        <w:rPr>
          <w:rFonts w:cs="Times New Roman"/>
          <w:szCs w:val="24"/>
          <w:shd w:val="clear" w:color="auto" w:fill="FFFFFF"/>
        </w:rPr>
        <w:t>the base of the foundation</w:t>
      </w:r>
      <w:r w:rsidRPr="00B23EAD">
        <w:rPr>
          <w:rFonts w:cs="Times New Roman"/>
          <w:szCs w:val="24"/>
          <w:shd w:val="clear" w:color="auto" w:fill="FFFFFF"/>
        </w:rPr>
        <w:t>. The construction</w:t>
      </w:r>
      <w:r w:rsidR="005A2351">
        <w:rPr>
          <w:rFonts w:cs="Times New Roman"/>
          <w:szCs w:val="24"/>
          <w:shd w:val="clear" w:color="auto" w:fill="FFFFFF"/>
        </w:rPr>
        <w:t xml:space="preserve"> of a shallow foundation is </w:t>
      </w:r>
      <w:r w:rsidRPr="00B23EAD">
        <w:rPr>
          <w:rFonts w:cs="Times New Roman"/>
          <w:szCs w:val="24"/>
          <w:shd w:val="clear" w:color="auto" w:fill="FFFFFF"/>
        </w:rPr>
        <w:t>fully visible</w:t>
      </w:r>
      <w:r w:rsidR="005A2351">
        <w:rPr>
          <w:rFonts w:cs="Times New Roman"/>
          <w:szCs w:val="24"/>
          <w:shd w:val="clear" w:color="auto" w:fill="FFFFFF"/>
        </w:rPr>
        <w:t xml:space="preserve"> and there is minimal disturbance of soil during loading. </w:t>
      </w:r>
      <w:r w:rsidRPr="00B23EAD">
        <w:rPr>
          <w:rFonts w:cs="Times New Roman"/>
          <w:szCs w:val="24"/>
          <w:shd w:val="clear" w:color="auto" w:fill="FFFFFF"/>
        </w:rPr>
        <w:t>Shallow foundations are classified into various types according to their shape, size and</w:t>
      </w:r>
      <w:r w:rsidR="004924AF">
        <w:rPr>
          <w:rFonts w:cs="Times New Roman"/>
          <w:szCs w:val="24"/>
          <w:shd w:val="clear" w:color="auto" w:fill="FFFFFF"/>
        </w:rPr>
        <w:t xml:space="preserve"> general configuration such as s</w:t>
      </w:r>
      <w:r w:rsidRPr="00B23EAD">
        <w:rPr>
          <w:rFonts w:cs="Times New Roman"/>
          <w:szCs w:val="24"/>
          <w:shd w:val="clear" w:color="auto" w:fill="FFFFFF"/>
        </w:rPr>
        <w:t xml:space="preserve">pread footing, </w:t>
      </w:r>
      <w:r w:rsidR="004924AF" w:rsidRPr="00B23EAD">
        <w:rPr>
          <w:rFonts w:cs="Times New Roman"/>
          <w:szCs w:val="24"/>
          <w:shd w:val="clear" w:color="auto" w:fill="FFFFFF"/>
        </w:rPr>
        <w:t>strip or continuous or wall footing, combined footing, mat or raft foun</w:t>
      </w:r>
      <w:r w:rsidR="004924AF">
        <w:rPr>
          <w:rFonts w:cs="Times New Roman"/>
          <w:szCs w:val="24"/>
          <w:shd w:val="clear" w:color="auto" w:fill="FFFFFF"/>
        </w:rPr>
        <w:t>dation and floating found</w:t>
      </w:r>
      <w:r>
        <w:rPr>
          <w:rFonts w:cs="Times New Roman"/>
          <w:szCs w:val="24"/>
          <w:shd w:val="clear" w:color="auto" w:fill="FFFFFF"/>
        </w:rPr>
        <w:t>ation.</w:t>
      </w:r>
    </w:p>
    <w:p w14:paraId="4D826F6F" w14:textId="3801179E" w:rsidR="00837222" w:rsidRPr="00B23EAD" w:rsidRDefault="00E6346B" w:rsidP="00A52125">
      <w:pPr>
        <w:pStyle w:val="Heading2"/>
      </w:pPr>
      <w:bookmarkStart w:id="59" w:name="_7zpaouhll172" w:colFirst="0" w:colLast="0"/>
      <w:bookmarkStart w:id="60" w:name="_Toc24405588"/>
      <w:bookmarkStart w:id="61" w:name="_Toc24406173"/>
      <w:bookmarkStart w:id="62" w:name="_Toc24406526"/>
      <w:bookmarkStart w:id="63" w:name="_Toc24712721"/>
      <w:bookmarkStart w:id="64" w:name="_Toc33351801"/>
      <w:bookmarkStart w:id="65" w:name="_Toc83230675"/>
      <w:bookmarkEnd w:id="59"/>
      <w:r w:rsidRPr="00B23EAD">
        <w:lastRenderedPageBreak/>
        <w:t xml:space="preserve">Bearing </w:t>
      </w:r>
      <w:r w:rsidR="00837222" w:rsidRPr="00B23EAD">
        <w:t>capacity</w:t>
      </w:r>
      <w:bookmarkEnd w:id="60"/>
      <w:bookmarkEnd w:id="61"/>
      <w:bookmarkEnd w:id="62"/>
      <w:bookmarkEnd w:id="63"/>
      <w:bookmarkEnd w:id="64"/>
      <w:r w:rsidRPr="00B23EAD">
        <w:t xml:space="preserve"> of footing</w:t>
      </w:r>
      <w:bookmarkEnd w:id="65"/>
    </w:p>
    <w:p w14:paraId="263769CC" w14:textId="1100F60B" w:rsidR="00925947" w:rsidRPr="00925947" w:rsidRDefault="00925947" w:rsidP="00925947">
      <w:pPr>
        <w:rPr>
          <w:rFonts w:eastAsia="Times New Roman" w:cs="Times New Roman"/>
          <w:szCs w:val="24"/>
        </w:rPr>
      </w:pPr>
      <w:r w:rsidRPr="00925947">
        <w:rPr>
          <w:rFonts w:eastAsia="Times New Roman" w:cs="Times New Roman"/>
          <w:szCs w:val="24"/>
        </w:rPr>
        <w:t>The foundation is responsible for transferring loads from a structure to the soil beneath it. The shear strength and dead weight of the underlying and surrounding soil support their load. The load per unit area of the foundation at which soil shear failure occurs is known as th</w:t>
      </w:r>
      <w:r w:rsidR="00C8498E">
        <w:rPr>
          <w:rFonts w:eastAsia="Times New Roman" w:cs="Times New Roman"/>
          <w:szCs w:val="24"/>
        </w:rPr>
        <w:t>e bearing capacity of the foundation</w:t>
      </w:r>
      <w:sdt>
        <w:sdtPr>
          <w:rPr>
            <w:rFonts w:eastAsia="Times New Roman" w:cs="Times New Roman"/>
            <w:szCs w:val="24"/>
          </w:rPr>
          <w:id w:val="352464060"/>
          <w:citation/>
        </w:sdtPr>
        <w:sdtContent>
          <w:r w:rsidR="00C8498E">
            <w:rPr>
              <w:rFonts w:eastAsia="Times New Roman" w:cs="Times New Roman"/>
              <w:szCs w:val="24"/>
            </w:rPr>
            <w:fldChar w:fldCharType="begin"/>
          </w:r>
          <w:r w:rsidR="00C8498E">
            <w:rPr>
              <w:rFonts w:eastAsia="Times New Roman" w:cs="Times New Roman"/>
              <w:szCs w:val="24"/>
            </w:rPr>
            <w:instrText xml:space="preserve"> CITATION Ter43 \l 1033 </w:instrText>
          </w:r>
          <w:r w:rsidR="00C8498E">
            <w:rPr>
              <w:rFonts w:eastAsia="Times New Roman" w:cs="Times New Roman"/>
              <w:szCs w:val="24"/>
            </w:rPr>
            <w:fldChar w:fldCharType="separate"/>
          </w:r>
          <w:r w:rsidR="00C8498E">
            <w:rPr>
              <w:rFonts w:eastAsia="Times New Roman" w:cs="Times New Roman"/>
              <w:noProof/>
              <w:szCs w:val="24"/>
            </w:rPr>
            <w:t xml:space="preserve"> </w:t>
          </w:r>
          <w:r w:rsidR="00C8498E" w:rsidRPr="009F34D9">
            <w:rPr>
              <w:rFonts w:eastAsia="Times New Roman" w:cs="Times New Roman"/>
              <w:noProof/>
              <w:szCs w:val="24"/>
            </w:rPr>
            <w:t>(Terzaghi, 1943)</w:t>
          </w:r>
          <w:r w:rsidR="00C8498E">
            <w:rPr>
              <w:rFonts w:eastAsia="Times New Roman" w:cs="Times New Roman"/>
              <w:szCs w:val="24"/>
            </w:rPr>
            <w:fldChar w:fldCharType="end"/>
          </w:r>
        </w:sdtContent>
      </w:sdt>
      <w:r w:rsidR="00C8498E" w:rsidRPr="00B23EAD">
        <w:rPr>
          <w:rFonts w:eastAsia="Times New Roman" w:cs="Times New Roman"/>
          <w:szCs w:val="24"/>
        </w:rPr>
        <w:t>.</w:t>
      </w:r>
    </w:p>
    <w:p w14:paraId="496006F6" w14:textId="27DECB2A" w:rsidR="00E6346B" w:rsidRPr="00B23EAD" w:rsidRDefault="00925947" w:rsidP="00C8498E">
      <w:pPr>
        <w:rPr>
          <w:rFonts w:eastAsia="Times New Roman" w:cs="Times New Roman"/>
          <w:szCs w:val="24"/>
        </w:rPr>
      </w:pPr>
      <w:r w:rsidRPr="00925947">
        <w:rPr>
          <w:rFonts w:eastAsia="Times New Roman" w:cs="Times New Roman"/>
          <w:szCs w:val="24"/>
        </w:rPr>
        <w:t>Consider a footing that rests on the soil's surface. As the foundation load increases, the foundation settles. A rapid failure in the soil occurs when the load per unit area equals the bearing capacity of the footing.</w:t>
      </w:r>
      <w:r w:rsidR="00E6346B" w:rsidRPr="00B23EAD">
        <w:rPr>
          <w:rFonts w:eastAsia="Times New Roman" w:cs="Times New Roman"/>
          <w:szCs w:val="24"/>
        </w:rPr>
        <w:t xml:space="preserve"> </w:t>
      </w:r>
      <w:r w:rsidR="00C8498E" w:rsidRPr="00C8498E">
        <w:rPr>
          <w:rFonts w:eastAsia="Times New Roman" w:cs="Times New Roman"/>
          <w:szCs w:val="24"/>
        </w:rPr>
        <w:t>The failure surface may extend to the ground surface, and it is frequently accompanied by a significant</w:t>
      </w:r>
      <w:r w:rsidR="00C8498E">
        <w:rPr>
          <w:rFonts w:eastAsia="Times New Roman" w:cs="Times New Roman"/>
          <w:szCs w:val="24"/>
        </w:rPr>
        <w:t xml:space="preserve"> increase in footing settlement</w:t>
      </w:r>
      <w:sdt>
        <w:sdtPr>
          <w:rPr>
            <w:rFonts w:eastAsia="Times New Roman" w:cs="Times New Roman"/>
            <w:szCs w:val="24"/>
          </w:rPr>
          <w:id w:val="-1727522503"/>
          <w:citation/>
        </w:sdtPr>
        <w:sdtContent>
          <w:r w:rsidR="00D37506">
            <w:rPr>
              <w:rFonts w:eastAsia="Times New Roman" w:cs="Times New Roman"/>
              <w:szCs w:val="24"/>
            </w:rPr>
            <w:fldChar w:fldCharType="begin"/>
          </w:r>
          <w:r w:rsidR="00D37506">
            <w:rPr>
              <w:rFonts w:eastAsia="Times New Roman" w:cs="Times New Roman"/>
              <w:szCs w:val="24"/>
            </w:rPr>
            <w:instrText xml:space="preserve"> CITATION Das77 \l 1033 </w:instrText>
          </w:r>
          <w:r w:rsidR="00D37506">
            <w:rPr>
              <w:rFonts w:eastAsia="Times New Roman" w:cs="Times New Roman"/>
              <w:szCs w:val="24"/>
            </w:rPr>
            <w:fldChar w:fldCharType="separate"/>
          </w:r>
          <w:r w:rsidR="009F34D9">
            <w:rPr>
              <w:rFonts w:eastAsia="Times New Roman" w:cs="Times New Roman"/>
              <w:noProof/>
              <w:szCs w:val="24"/>
            </w:rPr>
            <w:t xml:space="preserve"> </w:t>
          </w:r>
          <w:r w:rsidR="009F34D9" w:rsidRPr="009F34D9">
            <w:rPr>
              <w:rFonts w:eastAsia="Times New Roman" w:cs="Times New Roman"/>
              <w:noProof/>
              <w:szCs w:val="24"/>
            </w:rPr>
            <w:t>(Das, 1977)</w:t>
          </w:r>
          <w:r w:rsidR="00D37506">
            <w:rPr>
              <w:rFonts w:eastAsia="Times New Roman" w:cs="Times New Roman"/>
              <w:szCs w:val="24"/>
            </w:rPr>
            <w:fldChar w:fldCharType="end"/>
          </w:r>
        </w:sdtContent>
      </w:sdt>
      <w:r w:rsidR="00E6346B" w:rsidRPr="00B23EAD">
        <w:rPr>
          <w:rFonts w:eastAsia="Times New Roman" w:cs="Times New Roman"/>
          <w:szCs w:val="24"/>
        </w:rPr>
        <w:t>.</w:t>
      </w:r>
    </w:p>
    <w:p w14:paraId="5226B049" w14:textId="2255537B" w:rsidR="00837222" w:rsidRPr="00B23EAD" w:rsidRDefault="00837222" w:rsidP="00A52125">
      <w:pPr>
        <w:pStyle w:val="Heading2"/>
      </w:pPr>
      <w:bookmarkStart w:id="66" w:name="_Toc24405589"/>
      <w:bookmarkStart w:id="67" w:name="_Toc24406174"/>
      <w:bookmarkStart w:id="68" w:name="_Toc24406527"/>
      <w:bookmarkStart w:id="69" w:name="_Toc24712722"/>
      <w:bookmarkStart w:id="70" w:name="_Toc33351802"/>
      <w:bookmarkStart w:id="71" w:name="_Toc83230676"/>
      <w:r w:rsidRPr="00B23EAD">
        <w:t>Bearing capacity failure</w:t>
      </w:r>
      <w:bookmarkEnd w:id="66"/>
      <w:bookmarkEnd w:id="67"/>
      <w:bookmarkEnd w:id="68"/>
      <w:bookmarkEnd w:id="69"/>
      <w:bookmarkEnd w:id="70"/>
      <w:r w:rsidR="00D71198">
        <w:t xml:space="preserve"> theories</w:t>
      </w:r>
      <w:bookmarkEnd w:id="71"/>
    </w:p>
    <w:p w14:paraId="5E6C662A" w14:textId="5FB3C684" w:rsidR="00837222" w:rsidRPr="00B23EAD" w:rsidRDefault="00CA0A7E" w:rsidP="00CA0A7E">
      <w:pPr>
        <w:pStyle w:val="Heading2"/>
        <w:numPr>
          <w:ilvl w:val="0"/>
          <w:numId w:val="0"/>
        </w:numPr>
        <w:ind w:left="-36"/>
        <w:rPr>
          <w:rFonts w:eastAsia="Times New Roman"/>
        </w:rPr>
      </w:pPr>
      <w:bookmarkStart w:id="72" w:name="_Toc83230677"/>
      <w:r>
        <w:rPr>
          <w:rFonts w:eastAsia="Times New Roman"/>
          <w:b w:val="0"/>
          <w:bCs w:val="0"/>
          <w:lang w:bidi="ar-SA"/>
        </w:rPr>
        <w:t>Shear failure</w:t>
      </w:r>
      <w:r w:rsidRPr="00CA0A7E">
        <w:rPr>
          <w:rFonts w:eastAsia="Times New Roman"/>
          <w:b w:val="0"/>
          <w:bCs w:val="0"/>
          <w:lang w:bidi="ar-SA"/>
        </w:rPr>
        <w:t xml:space="preserve"> of a soil mass supporting a foundation will typically occur in one of three modes: general shear, local shear, or punched shear. </w:t>
      </w:r>
      <w:sdt>
        <w:sdtPr>
          <w:rPr>
            <w:rFonts w:eastAsia="Times New Roman"/>
          </w:rPr>
          <w:id w:val="916991128"/>
          <w:citation/>
        </w:sdtPr>
        <w:sdtContent>
          <w:r w:rsidR="00D37506">
            <w:rPr>
              <w:rFonts w:eastAsia="Times New Roman"/>
            </w:rPr>
            <w:fldChar w:fldCharType="begin"/>
          </w:r>
          <w:r w:rsidR="00D37506">
            <w:rPr>
              <w:rFonts w:eastAsia="Times New Roman"/>
            </w:rPr>
            <w:instrText xml:space="preserve"> CITATION Das77 \l 1033 </w:instrText>
          </w:r>
          <w:r w:rsidR="00D37506">
            <w:rPr>
              <w:rFonts w:eastAsia="Times New Roman"/>
            </w:rPr>
            <w:fldChar w:fldCharType="separate"/>
          </w:r>
          <w:r w:rsidR="009F34D9" w:rsidRPr="009F34D9">
            <w:rPr>
              <w:rFonts w:eastAsia="Times New Roman"/>
              <w:noProof/>
            </w:rPr>
            <w:t>(Das, 1977)</w:t>
          </w:r>
          <w:r w:rsidR="00D37506">
            <w:rPr>
              <w:rFonts w:eastAsia="Times New Roman"/>
            </w:rPr>
            <w:fldChar w:fldCharType="end"/>
          </w:r>
        </w:sdtContent>
      </w:sdt>
      <w:r w:rsidR="00BA61A9" w:rsidRPr="00B23EAD">
        <w:rPr>
          <w:rFonts w:eastAsia="Times New Roman"/>
        </w:rPr>
        <w:t>.</w:t>
      </w:r>
      <w:bookmarkEnd w:id="72"/>
    </w:p>
    <w:p w14:paraId="7A48C8D3" w14:textId="61CE7C5F" w:rsidR="006F14BD" w:rsidRPr="00B23EAD" w:rsidRDefault="006F14BD" w:rsidP="006F14BD">
      <w:pPr>
        <w:pStyle w:val="Heading3"/>
      </w:pPr>
      <w:bookmarkStart w:id="73" w:name="_Toc83230678"/>
      <w:r w:rsidRPr="00B23EAD">
        <w:t>General shear failure</w:t>
      </w:r>
      <w:bookmarkEnd w:id="73"/>
    </w:p>
    <w:p w14:paraId="7044D988" w14:textId="61D49B7A" w:rsidR="00CC31C7" w:rsidRPr="00B23EAD" w:rsidRDefault="00DE1DB9" w:rsidP="006F14BD">
      <w:pPr>
        <w:rPr>
          <w:rFonts w:eastAsia="Times New Roman" w:cs="Times New Roman"/>
          <w:szCs w:val="24"/>
        </w:rPr>
      </w:pPr>
      <w:r w:rsidRPr="00DE1DB9">
        <w:rPr>
          <w:rFonts w:eastAsia="Times New Roman" w:cs="Times New Roman"/>
          <w:szCs w:val="24"/>
        </w:rPr>
        <w:t xml:space="preserve">General shear failure is defined as a downward movement of the side edges of the footing into the soil structure, followed by an upward movement to the ground surface, caused by a diagonal slip surface movement of a well-defined wedge beneath a foundation. Figure 2.1 depicts general shear failure, which can be defined as follows: Zone II is pushed laterally by the soil wedge immediately beneath the footing (an active </w:t>
      </w:r>
      <w:proofErr w:type="spellStart"/>
      <w:r w:rsidRPr="00DE1DB9">
        <w:rPr>
          <w:rFonts w:eastAsia="Times New Roman" w:cs="Times New Roman"/>
          <w:szCs w:val="24"/>
        </w:rPr>
        <w:t>Rankine</w:t>
      </w:r>
      <w:proofErr w:type="spellEnd"/>
      <w:r w:rsidRPr="00DE1DB9">
        <w:rPr>
          <w:rFonts w:eastAsia="Times New Roman" w:cs="Times New Roman"/>
          <w:szCs w:val="24"/>
        </w:rPr>
        <w:t xml:space="preserve"> zone functioning as part of the footing). Zone II moves horizontally, causing Zone III (a passive</w:t>
      </w:r>
      <w:r>
        <w:rPr>
          <w:rFonts w:eastAsia="Times New Roman" w:cs="Times New Roman"/>
          <w:szCs w:val="24"/>
        </w:rPr>
        <w:t xml:space="preserve"> </w:t>
      </w:r>
      <w:proofErr w:type="spellStart"/>
      <w:r>
        <w:rPr>
          <w:rFonts w:eastAsia="Times New Roman" w:cs="Times New Roman"/>
          <w:szCs w:val="24"/>
        </w:rPr>
        <w:t>Rankine</w:t>
      </w:r>
      <w:proofErr w:type="spellEnd"/>
      <w:r>
        <w:rPr>
          <w:rFonts w:eastAsia="Times New Roman" w:cs="Times New Roman"/>
          <w:szCs w:val="24"/>
        </w:rPr>
        <w:t xml:space="preserve"> zone) to travel higher. </w:t>
      </w:r>
      <w:r w:rsidRPr="00DE1DB9">
        <w:rPr>
          <w:rFonts w:eastAsia="Times New Roman" w:cs="Times New Roman"/>
          <w:szCs w:val="24"/>
        </w:rPr>
        <w:t>Although bulging of the ground surface on both sides of the footing may be visible at stress levels below failure, failure usually occurs on just one side of the footing</w:t>
      </w:r>
      <w:r w:rsidRPr="00DE1DB9">
        <w:rPr>
          <w:rFonts w:cs="Times New Roman"/>
          <w:szCs w:val="24"/>
        </w:rPr>
        <w:t xml:space="preserve"> </w:t>
      </w:r>
      <w:sdt>
        <w:sdtPr>
          <w:rPr>
            <w:rFonts w:cs="Times New Roman"/>
            <w:szCs w:val="24"/>
          </w:rPr>
          <w:id w:val="1500779894"/>
          <w:citation/>
        </w:sdtPr>
        <w:sdtContent>
          <w:r>
            <w:rPr>
              <w:rFonts w:cs="Times New Roman"/>
              <w:szCs w:val="24"/>
            </w:rPr>
            <w:fldChar w:fldCharType="begin"/>
          </w:r>
          <w:r>
            <w:rPr>
              <w:rFonts w:cs="Times New Roman"/>
              <w:szCs w:val="24"/>
            </w:rPr>
            <w:instrText xml:space="preserve"> CITATION Das77 \l 1033 </w:instrText>
          </w:r>
          <w:r>
            <w:rPr>
              <w:rFonts w:cs="Times New Roman"/>
              <w:szCs w:val="24"/>
            </w:rPr>
            <w:fldChar w:fldCharType="separate"/>
          </w:r>
          <w:r w:rsidRPr="009F34D9">
            <w:rPr>
              <w:rFonts w:cs="Times New Roman"/>
              <w:noProof/>
              <w:szCs w:val="24"/>
            </w:rPr>
            <w:t>(Das, 1977)</w:t>
          </w:r>
          <w:r>
            <w:rPr>
              <w:rFonts w:cs="Times New Roman"/>
              <w:szCs w:val="24"/>
            </w:rPr>
            <w:fldChar w:fldCharType="end"/>
          </w:r>
        </w:sdtContent>
      </w:sdt>
      <w:r>
        <w:rPr>
          <w:rFonts w:eastAsia="Times New Roman" w:cs="Times New Roman"/>
          <w:szCs w:val="24"/>
        </w:rPr>
        <w:t xml:space="preserve">, </w:t>
      </w:r>
      <w:r w:rsidRPr="00DE1DB9">
        <w:rPr>
          <w:rFonts w:eastAsia="Times New Roman" w:cs="Times New Roman"/>
          <w:szCs w:val="24"/>
        </w:rPr>
        <w:t>resulting in some tilting. A structure that prevents a footing from rotating can raise structural moments, perhaps leading to collapse or excessive settlement. General shear failure is more likely to occur in soils having a brittle stress-strain relationship.</w:t>
      </w:r>
    </w:p>
    <w:p w14:paraId="54F5E591" w14:textId="74701C0D" w:rsidR="00CC31C7" w:rsidRPr="00B23EAD" w:rsidRDefault="00EA7FED" w:rsidP="00E877D1">
      <w:pPr>
        <w:jc w:val="center"/>
        <w:rPr>
          <w:rFonts w:eastAsia="Times New Roman" w:cs="Times New Roman"/>
          <w:szCs w:val="24"/>
        </w:rPr>
      </w:pPr>
      <w:r>
        <w:rPr>
          <w:rFonts w:eastAsia="Times New Roman" w:cs="Times New Roman"/>
          <w:szCs w:val="24"/>
        </w:rPr>
        <w:lastRenderedPageBreak/>
        <w:pict w14:anchorId="7897D1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399.75pt;height:132.75pt">
            <v:imagedata r:id="rId11" o:title="Screenshot (225)"/>
          </v:shape>
        </w:pict>
      </w:r>
    </w:p>
    <w:p w14:paraId="74E625C7" w14:textId="079EA1A9" w:rsidR="00CC31C7" w:rsidRPr="00B23EAD" w:rsidRDefault="004C6B99" w:rsidP="004C6B99">
      <w:pPr>
        <w:pStyle w:val="Caption"/>
        <w:jc w:val="center"/>
      </w:pPr>
      <w:bookmarkStart w:id="74" w:name="_Toc78158432"/>
      <w:bookmarkStart w:id="75" w:name="_Toc78158511"/>
      <w:bookmarkStart w:id="76" w:name="_Toc78160631"/>
      <w:bookmarkStart w:id="77" w:name="_Toc78194378"/>
      <w:bookmarkStart w:id="78" w:name="_Toc78194818"/>
      <w:bookmarkStart w:id="79" w:name="_Toc83230717"/>
      <w:r w:rsidRPr="00B23EAD">
        <w:t xml:space="preserve">Figure </w:t>
      </w:r>
      <w:fldSimple w:instr=" STYLEREF 1 \s ">
        <w:r w:rsidR="00522D53">
          <w:rPr>
            <w:noProof/>
          </w:rPr>
          <w:t>2</w:t>
        </w:r>
      </w:fldSimple>
      <w:r w:rsidR="00C2568C">
        <w:t>.</w:t>
      </w:r>
      <w:fldSimple w:instr=" SEQ Figure \* ARABIC \s 1 ">
        <w:r w:rsidR="00522D53">
          <w:rPr>
            <w:noProof/>
          </w:rPr>
          <w:t>1</w:t>
        </w:r>
      </w:fldSimple>
      <w:r w:rsidRPr="00B23EAD">
        <w:t xml:space="preserve">: </w:t>
      </w:r>
      <w:r w:rsidR="001048AE" w:rsidRPr="00B23EAD">
        <w:t xml:space="preserve">General shear failure concept </w:t>
      </w:r>
      <w:bookmarkEnd w:id="74"/>
      <w:bookmarkEnd w:id="75"/>
      <w:bookmarkEnd w:id="76"/>
      <w:bookmarkEnd w:id="77"/>
      <w:bookmarkEnd w:id="78"/>
      <w:r w:rsidR="00F044AA">
        <w:rPr>
          <w:rFonts w:eastAsia="Times New Roman" w:cs="Times New Roman"/>
          <w:szCs w:val="24"/>
        </w:rPr>
        <w:t>a</w:t>
      </w:r>
      <w:r w:rsidR="00F044AA" w:rsidRPr="00B23EAD">
        <w:t xml:space="preserve">fter </w:t>
      </w:r>
      <w:proofErr w:type="spellStart"/>
      <w:r w:rsidR="00F044AA" w:rsidRPr="00B23EAD">
        <w:t>Vesic</w:t>
      </w:r>
      <w:proofErr w:type="spellEnd"/>
      <w:r w:rsidR="00F044AA">
        <w:t xml:space="preserve"> </w:t>
      </w:r>
      <w:sdt>
        <w:sdtPr>
          <w:id w:val="-874694610"/>
          <w:citation/>
        </w:sdtPr>
        <w:sdtContent>
          <w:r w:rsidR="00F044AA">
            <w:fldChar w:fldCharType="begin"/>
          </w:r>
          <w:r w:rsidR="00F044AA">
            <w:instrText xml:space="preserve">CITATION Ves73 \n  \t  \l 1033 </w:instrText>
          </w:r>
          <w:r w:rsidR="00F044AA">
            <w:fldChar w:fldCharType="separate"/>
          </w:r>
          <w:r w:rsidR="00F044AA">
            <w:rPr>
              <w:noProof/>
            </w:rPr>
            <w:t>(1973)</w:t>
          </w:r>
          <w:r w:rsidR="00F044AA">
            <w:fldChar w:fldCharType="end"/>
          </w:r>
        </w:sdtContent>
      </w:sdt>
      <w:r w:rsidR="00F044AA">
        <w:t xml:space="preserve"> &amp; Das </w:t>
      </w:r>
      <w:sdt>
        <w:sdtPr>
          <w:id w:val="2122641564"/>
          <w:citation/>
        </w:sdtPr>
        <w:sdtContent>
          <w:r w:rsidR="00F044AA">
            <w:fldChar w:fldCharType="begin"/>
          </w:r>
          <w:r w:rsidR="00F044AA">
            <w:instrText xml:space="preserve">CITATION Das77 \n  \t  \l 1033 </w:instrText>
          </w:r>
          <w:r w:rsidR="00F044AA">
            <w:fldChar w:fldCharType="separate"/>
          </w:r>
          <w:r w:rsidR="00F044AA">
            <w:rPr>
              <w:noProof/>
            </w:rPr>
            <w:t>(1977)</w:t>
          </w:r>
          <w:r w:rsidR="00F044AA">
            <w:fldChar w:fldCharType="end"/>
          </w:r>
        </w:sdtContent>
      </w:sdt>
      <w:bookmarkEnd w:id="79"/>
    </w:p>
    <w:p w14:paraId="19E90BAA" w14:textId="0E4DC331" w:rsidR="00CC31C7" w:rsidRPr="00B23EAD" w:rsidRDefault="001D7A84" w:rsidP="00A52125">
      <w:pPr>
        <w:rPr>
          <w:rFonts w:cs="Times New Roman"/>
          <w:szCs w:val="24"/>
        </w:rPr>
      </w:pPr>
      <w:r w:rsidRPr="001D7A84">
        <w:rPr>
          <w:rFonts w:cs="Times New Roman"/>
          <w:szCs w:val="24"/>
        </w:rPr>
        <w:t>Figure 2.2 also depicts the variance in foundation settlement and load per unit area, q. The settling increases as the load per unit area increases during the early loading period. A</w:t>
      </w:r>
      <w:r>
        <w:rPr>
          <w:rFonts w:cs="Times New Roman"/>
          <w:szCs w:val="24"/>
        </w:rPr>
        <w:t>n</w:t>
      </w:r>
      <w:r w:rsidRPr="001D7A84">
        <w:rPr>
          <w:rFonts w:cs="Times New Roman"/>
          <w:szCs w:val="24"/>
        </w:rPr>
        <w:t xml:space="preserve"> abrupt failure in the earth supporting the foundation will occur at a specific point, i.e. when the load per unit area equals qu. This load per unit area is commonly referred to as the ultimate bearing capacity</w:t>
      </w:r>
      <w:r>
        <w:rPr>
          <w:rFonts w:cs="Times New Roman"/>
          <w:szCs w:val="24"/>
        </w:rPr>
        <w:t xml:space="preserve"> of foundation</w:t>
      </w:r>
      <w:r w:rsidRPr="001D7A84">
        <w:rPr>
          <w:rFonts w:cs="Times New Roman"/>
          <w:szCs w:val="24"/>
        </w:rPr>
        <w:t>.</w:t>
      </w:r>
    </w:p>
    <w:p w14:paraId="046F6309" w14:textId="3E37C9EB" w:rsidR="00E877D1" w:rsidRPr="00B23EAD" w:rsidRDefault="00EA7FED" w:rsidP="00E877D1">
      <w:pPr>
        <w:jc w:val="center"/>
        <w:rPr>
          <w:rFonts w:cs="Times New Roman"/>
          <w:szCs w:val="24"/>
        </w:rPr>
      </w:pPr>
      <w:r>
        <w:rPr>
          <w:rFonts w:cs="Times New Roman"/>
          <w:szCs w:val="24"/>
        </w:rPr>
        <w:pict w14:anchorId="628D7BEE">
          <v:shape id="_x0000_i1025" type="#_x0000_t75" style="width:150pt;height:135pt">
            <v:imagedata r:id="rId12" o:title="Screenshot (226)"/>
          </v:shape>
        </w:pict>
      </w:r>
    </w:p>
    <w:p w14:paraId="4FCA4FD0" w14:textId="513842B4" w:rsidR="004C6B99" w:rsidRPr="00B23EAD" w:rsidRDefault="004C6B99" w:rsidP="004C6B99">
      <w:pPr>
        <w:pStyle w:val="Caption"/>
        <w:jc w:val="center"/>
      </w:pPr>
      <w:bookmarkStart w:id="80" w:name="_Toc78160632"/>
      <w:bookmarkStart w:id="81" w:name="_Toc78194379"/>
      <w:bookmarkStart w:id="82" w:name="_Toc78194819"/>
      <w:bookmarkStart w:id="83" w:name="_Toc83230718"/>
      <w:r w:rsidRPr="00B23EAD">
        <w:t xml:space="preserve">Figure </w:t>
      </w:r>
      <w:fldSimple w:instr=" STYLEREF 1 \s ">
        <w:r w:rsidR="00522D53">
          <w:rPr>
            <w:noProof/>
          </w:rPr>
          <w:t>2</w:t>
        </w:r>
      </w:fldSimple>
      <w:r w:rsidR="00C2568C">
        <w:t>.</w:t>
      </w:r>
      <w:fldSimple w:instr=" SEQ Figure \* ARABIC \s 1 ">
        <w:r w:rsidR="00522D53">
          <w:rPr>
            <w:noProof/>
          </w:rPr>
          <w:t>2</w:t>
        </w:r>
      </w:fldSimple>
      <w:r w:rsidRPr="00B23EAD">
        <w:t xml:space="preserve">: </w:t>
      </w:r>
      <w:r w:rsidR="00335718" w:rsidRPr="00B23EAD">
        <w:t xml:space="preserve">Load settlement </w:t>
      </w:r>
      <w:r w:rsidR="0076596C">
        <w:t>curve</w:t>
      </w:r>
      <w:r w:rsidR="00277AB4">
        <w:t xml:space="preserve"> for general shear failure </w:t>
      </w:r>
      <w:r w:rsidR="00277AB4">
        <w:rPr>
          <w:rFonts w:eastAsia="Times New Roman" w:cs="Times New Roman"/>
          <w:szCs w:val="24"/>
        </w:rPr>
        <w:t>a</w:t>
      </w:r>
      <w:r w:rsidR="00277AB4" w:rsidRPr="00B23EAD">
        <w:t xml:space="preserve">fter </w:t>
      </w:r>
      <w:proofErr w:type="spellStart"/>
      <w:r w:rsidR="00277AB4" w:rsidRPr="00B23EAD">
        <w:t>Vesic</w:t>
      </w:r>
      <w:proofErr w:type="spellEnd"/>
      <w:r w:rsidR="00277AB4">
        <w:t xml:space="preserve"> </w:t>
      </w:r>
      <w:sdt>
        <w:sdtPr>
          <w:id w:val="-1846237748"/>
          <w:citation/>
        </w:sdtPr>
        <w:sdtContent>
          <w:r w:rsidR="00277AB4">
            <w:fldChar w:fldCharType="begin"/>
          </w:r>
          <w:r w:rsidR="00277AB4">
            <w:instrText xml:space="preserve">CITATION Ves73 \n  \t  \l 1033 </w:instrText>
          </w:r>
          <w:r w:rsidR="00277AB4">
            <w:fldChar w:fldCharType="separate"/>
          </w:r>
          <w:r w:rsidR="00277AB4">
            <w:rPr>
              <w:noProof/>
            </w:rPr>
            <w:t>(1973)</w:t>
          </w:r>
          <w:r w:rsidR="00277AB4">
            <w:fldChar w:fldCharType="end"/>
          </w:r>
        </w:sdtContent>
      </w:sdt>
      <w:r w:rsidR="00277AB4">
        <w:t xml:space="preserve"> &amp; Das </w:t>
      </w:r>
      <w:sdt>
        <w:sdtPr>
          <w:id w:val="-399440835"/>
          <w:citation/>
        </w:sdtPr>
        <w:sdtContent>
          <w:r w:rsidR="00277AB4">
            <w:fldChar w:fldCharType="begin"/>
          </w:r>
          <w:r w:rsidR="00277AB4">
            <w:instrText xml:space="preserve">CITATION Das77 \n  \t  \l 1033 </w:instrText>
          </w:r>
          <w:r w:rsidR="00277AB4">
            <w:fldChar w:fldCharType="separate"/>
          </w:r>
          <w:r w:rsidR="00277AB4">
            <w:rPr>
              <w:noProof/>
            </w:rPr>
            <w:t>(1977)</w:t>
          </w:r>
          <w:r w:rsidR="00277AB4">
            <w:fldChar w:fldCharType="end"/>
          </w:r>
        </w:sdtContent>
      </w:sdt>
      <w:bookmarkStart w:id="84" w:name="_Toc24406177"/>
      <w:bookmarkStart w:id="85" w:name="_Toc24406530"/>
      <w:bookmarkStart w:id="86" w:name="_Toc33351805"/>
      <w:bookmarkEnd w:id="80"/>
      <w:bookmarkEnd w:id="81"/>
      <w:bookmarkEnd w:id="82"/>
      <w:bookmarkEnd w:id="83"/>
    </w:p>
    <w:p w14:paraId="568C96E3" w14:textId="1F64C85D" w:rsidR="00837222" w:rsidRPr="00B23EAD" w:rsidRDefault="00837222" w:rsidP="004C6B99">
      <w:pPr>
        <w:pStyle w:val="Heading3"/>
      </w:pPr>
      <w:bookmarkStart w:id="87" w:name="_Toc83230679"/>
      <w:r w:rsidRPr="00B23EAD">
        <w:t>Punching shear failure</w:t>
      </w:r>
      <w:bookmarkEnd w:id="84"/>
      <w:bookmarkEnd w:id="85"/>
      <w:bookmarkEnd w:id="86"/>
      <w:bookmarkEnd w:id="87"/>
    </w:p>
    <w:p w14:paraId="2FA4F957" w14:textId="1E9C1C10" w:rsidR="008D4156" w:rsidRPr="00B23EAD" w:rsidRDefault="0076596C" w:rsidP="00A52125">
      <w:pPr>
        <w:rPr>
          <w:rFonts w:eastAsia="Times New Roman" w:cs="Times New Roman"/>
          <w:szCs w:val="24"/>
        </w:rPr>
      </w:pPr>
      <w:r w:rsidRPr="0076596C">
        <w:rPr>
          <w:rFonts w:eastAsia="Times New Roman" w:cs="Times New Roman"/>
          <w:szCs w:val="24"/>
        </w:rPr>
        <w:t xml:space="preserve">A well-defined wedge of soil beneath a foundation is subjected to a large amount of compression as well as vertical shearing beneath the foundation, which is known as punching shear failure. Because the </w:t>
      </w:r>
      <w:r>
        <w:rPr>
          <w:rFonts w:eastAsia="Times New Roman" w:cs="Times New Roman"/>
          <w:szCs w:val="24"/>
        </w:rPr>
        <w:t>soil</w:t>
      </w:r>
      <w:r w:rsidRPr="0076596C">
        <w:rPr>
          <w:rFonts w:eastAsia="Times New Roman" w:cs="Times New Roman"/>
          <w:szCs w:val="24"/>
        </w:rPr>
        <w:t xml:space="preserve"> on either side of the foundation only has minor effects and the collapse happens predominantly in soil compression immediately beneath the footing, there is little, if any, ground surface evidence of failure. During failure, footing stability (i.e. no </w:t>
      </w:r>
      <w:r>
        <w:rPr>
          <w:rFonts w:eastAsia="Times New Roman" w:cs="Times New Roman"/>
          <w:szCs w:val="24"/>
        </w:rPr>
        <w:t xml:space="preserve">rotation) is usually maintained </w:t>
      </w:r>
      <w:sdt>
        <w:sdtPr>
          <w:rPr>
            <w:rFonts w:eastAsia="Times New Roman" w:cs="Times New Roman"/>
            <w:szCs w:val="24"/>
          </w:rPr>
          <w:id w:val="-305480813"/>
          <w:citation/>
        </w:sdtPr>
        <w:sdtContent>
          <w:r w:rsidR="00965E59">
            <w:rPr>
              <w:rFonts w:eastAsia="Times New Roman" w:cs="Times New Roman"/>
              <w:szCs w:val="24"/>
            </w:rPr>
            <w:fldChar w:fldCharType="begin"/>
          </w:r>
          <w:r w:rsidR="00965E59">
            <w:rPr>
              <w:rFonts w:eastAsia="Times New Roman" w:cs="Times New Roman"/>
              <w:szCs w:val="24"/>
            </w:rPr>
            <w:instrText xml:space="preserve"> CITATION Das77 \l 1033 </w:instrText>
          </w:r>
          <w:r w:rsidR="00965E59">
            <w:rPr>
              <w:rFonts w:eastAsia="Times New Roman" w:cs="Times New Roman"/>
              <w:szCs w:val="24"/>
            </w:rPr>
            <w:fldChar w:fldCharType="separate"/>
          </w:r>
          <w:r w:rsidR="009F34D9" w:rsidRPr="009F34D9">
            <w:rPr>
              <w:rFonts w:eastAsia="Times New Roman" w:cs="Times New Roman"/>
              <w:noProof/>
              <w:szCs w:val="24"/>
            </w:rPr>
            <w:t>(Das, 1977)</w:t>
          </w:r>
          <w:r w:rsidR="00965E59">
            <w:rPr>
              <w:rFonts w:eastAsia="Times New Roman" w:cs="Times New Roman"/>
              <w:szCs w:val="24"/>
            </w:rPr>
            <w:fldChar w:fldCharType="end"/>
          </w:r>
        </w:sdtContent>
      </w:sdt>
      <w:r w:rsidR="008D4156" w:rsidRPr="00B23EAD">
        <w:rPr>
          <w:rFonts w:eastAsia="Times New Roman" w:cs="Times New Roman"/>
          <w:szCs w:val="24"/>
        </w:rPr>
        <w:t xml:space="preserve">. </w:t>
      </w:r>
      <w:r w:rsidRPr="0076596C">
        <w:rPr>
          <w:rFonts w:eastAsia="Times New Roman" w:cs="Times New Roman"/>
          <w:szCs w:val="24"/>
        </w:rPr>
        <w:t xml:space="preserve">The load settlement plot will be essentially linear beyond the ultimate failure load, </w:t>
      </w:r>
      <w:proofErr w:type="spellStart"/>
      <w:r w:rsidRPr="0076596C">
        <w:rPr>
          <w:rFonts w:eastAsia="Times New Roman" w:cs="Times New Roman"/>
          <w:szCs w:val="24"/>
        </w:rPr>
        <w:t>qu</w:t>
      </w:r>
      <w:proofErr w:type="spellEnd"/>
      <w:r w:rsidRPr="0076596C">
        <w:rPr>
          <w:rFonts w:eastAsia="Times New Roman" w:cs="Times New Roman"/>
          <w:szCs w:val="24"/>
        </w:rPr>
        <w:t>, as shown in Figure 2.3. This is a predominant type of collapse in soil constructions with an extremely flexible stress-strain relationship and poorly defined shearing planes.</w:t>
      </w:r>
    </w:p>
    <w:p w14:paraId="50978E29" w14:textId="20622ED9" w:rsidR="008D4156" w:rsidRPr="00B23EAD" w:rsidRDefault="00EA7FED" w:rsidP="00E877D1">
      <w:pPr>
        <w:jc w:val="center"/>
        <w:rPr>
          <w:rFonts w:eastAsia="Times New Roman" w:cs="Times New Roman"/>
          <w:szCs w:val="24"/>
        </w:rPr>
      </w:pPr>
      <w:r>
        <w:rPr>
          <w:rFonts w:eastAsia="Times New Roman" w:cs="Times New Roman"/>
          <w:szCs w:val="24"/>
        </w:rPr>
        <w:lastRenderedPageBreak/>
        <w:pict w14:anchorId="120C33A1">
          <v:shape id="_x0000_i1026" type="#_x0000_t75" style="width:344.25pt;height:132pt">
            <v:imagedata r:id="rId13" o:title="Screenshot (227)"/>
          </v:shape>
        </w:pict>
      </w:r>
    </w:p>
    <w:p w14:paraId="1C4B2D11" w14:textId="19AD160F" w:rsidR="008D4156" w:rsidRPr="00B23EAD" w:rsidRDefault="00335718" w:rsidP="00335718">
      <w:pPr>
        <w:pStyle w:val="Caption"/>
        <w:jc w:val="center"/>
        <w:rPr>
          <w:rFonts w:eastAsia="Times New Roman" w:cs="Times New Roman"/>
          <w:szCs w:val="24"/>
        </w:rPr>
      </w:pPr>
      <w:bookmarkStart w:id="88" w:name="_Toc78160633"/>
      <w:bookmarkStart w:id="89" w:name="_Toc78194380"/>
      <w:bookmarkStart w:id="90" w:name="_Toc78194820"/>
      <w:bookmarkStart w:id="91" w:name="_Toc83230719"/>
      <w:r w:rsidRPr="00B23EAD">
        <w:t xml:space="preserve">Figure </w:t>
      </w:r>
      <w:fldSimple w:instr=" STYLEREF 1 \s ">
        <w:r w:rsidR="00522D53">
          <w:rPr>
            <w:noProof/>
          </w:rPr>
          <w:t>2</w:t>
        </w:r>
      </w:fldSimple>
      <w:r w:rsidR="00C2568C">
        <w:t>.</w:t>
      </w:r>
      <w:fldSimple w:instr=" SEQ Figure \* ARABIC \s 1 ">
        <w:r w:rsidR="00522D53">
          <w:rPr>
            <w:noProof/>
          </w:rPr>
          <w:t>3</w:t>
        </w:r>
      </w:fldSimple>
      <w:r w:rsidR="004C6B99" w:rsidRPr="00B23EAD">
        <w:t xml:space="preserve">: </w:t>
      </w:r>
      <w:r w:rsidRPr="00B23EAD">
        <w:t>Punching shear fa</w:t>
      </w:r>
      <w:r w:rsidR="0076596C">
        <w:t>ilure and its load settlement curve</w:t>
      </w:r>
      <w:r w:rsidRPr="00B23EAD">
        <w:t xml:space="preserve"> </w:t>
      </w:r>
      <w:bookmarkEnd w:id="88"/>
      <w:bookmarkEnd w:id="89"/>
      <w:bookmarkEnd w:id="90"/>
      <w:r w:rsidR="00277AB4">
        <w:rPr>
          <w:rFonts w:eastAsia="Times New Roman" w:cs="Times New Roman"/>
          <w:szCs w:val="24"/>
        </w:rPr>
        <w:t>a</w:t>
      </w:r>
      <w:r w:rsidR="00277AB4" w:rsidRPr="00B23EAD">
        <w:t xml:space="preserve">fter </w:t>
      </w:r>
      <w:proofErr w:type="spellStart"/>
      <w:r w:rsidR="00277AB4" w:rsidRPr="00B23EAD">
        <w:t>Vesic</w:t>
      </w:r>
      <w:proofErr w:type="spellEnd"/>
      <w:r w:rsidR="00277AB4">
        <w:t xml:space="preserve"> </w:t>
      </w:r>
      <w:sdt>
        <w:sdtPr>
          <w:id w:val="1748226176"/>
          <w:citation/>
        </w:sdtPr>
        <w:sdtContent>
          <w:r w:rsidR="00277AB4">
            <w:fldChar w:fldCharType="begin"/>
          </w:r>
          <w:r w:rsidR="00277AB4">
            <w:instrText xml:space="preserve">CITATION Ves73 \n  \t  \l 1033 </w:instrText>
          </w:r>
          <w:r w:rsidR="00277AB4">
            <w:fldChar w:fldCharType="separate"/>
          </w:r>
          <w:r w:rsidR="00277AB4">
            <w:rPr>
              <w:noProof/>
            </w:rPr>
            <w:t>(1973)</w:t>
          </w:r>
          <w:r w:rsidR="00277AB4">
            <w:fldChar w:fldCharType="end"/>
          </w:r>
        </w:sdtContent>
      </w:sdt>
      <w:r w:rsidR="00277AB4">
        <w:t xml:space="preserve"> &amp; Das </w:t>
      </w:r>
      <w:sdt>
        <w:sdtPr>
          <w:id w:val="937480029"/>
          <w:citation/>
        </w:sdtPr>
        <w:sdtContent>
          <w:r w:rsidR="00277AB4">
            <w:fldChar w:fldCharType="begin"/>
          </w:r>
          <w:r w:rsidR="00277AB4">
            <w:instrText xml:space="preserve">CITATION Das77 \n  \t  \l 1033 </w:instrText>
          </w:r>
          <w:r w:rsidR="00277AB4">
            <w:fldChar w:fldCharType="separate"/>
          </w:r>
          <w:r w:rsidR="00277AB4">
            <w:rPr>
              <w:noProof/>
            </w:rPr>
            <w:t>(1977)</w:t>
          </w:r>
          <w:r w:rsidR="00277AB4">
            <w:fldChar w:fldCharType="end"/>
          </w:r>
        </w:sdtContent>
      </w:sdt>
      <w:bookmarkEnd w:id="91"/>
    </w:p>
    <w:p w14:paraId="0B0C9788" w14:textId="58AE0DBD" w:rsidR="008D4156" w:rsidRPr="00B23EAD" w:rsidRDefault="008D4156" w:rsidP="00A52125">
      <w:pPr>
        <w:pStyle w:val="Heading3"/>
      </w:pPr>
      <w:bookmarkStart w:id="92" w:name="_Toc24406176"/>
      <w:bookmarkStart w:id="93" w:name="_Toc24406529"/>
      <w:bookmarkStart w:id="94" w:name="_Toc33351804"/>
      <w:bookmarkStart w:id="95" w:name="_Toc83230680"/>
      <w:r w:rsidRPr="00B23EAD">
        <w:t>Local shear failure</w:t>
      </w:r>
      <w:bookmarkEnd w:id="92"/>
      <w:bookmarkEnd w:id="93"/>
      <w:bookmarkEnd w:id="94"/>
      <w:bookmarkEnd w:id="95"/>
    </w:p>
    <w:p w14:paraId="7D1DF247" w14:textId="5EAB1226" w:rsidR="008D4156" w:rsidRPr="00B23EAD" w:rsidRDefault="0076596C" w:rsidP="00A52125">
      <w:pPr>
        <w:rPr>
          <w:rFonts w:eastAsia="Times New Roman" w:cs="Times New Roman"/>
          <w:szCs w:val="24"/>
        </w:rPr>
      </w:pPr>
      <w:r w:rsidRPr="0076596C">
        <w:rPr>
          <w:rFonts w:eastAsia="Times New Roman" w:cs="Times New Roman"/>
          <w:szCs w:val="24"/>
        </w:rPr>
        <w:t xml:space="preserve">Local shear failure is defined as a well-defined wedge of soil beneath a foundation being subjected diagonally downwards, but the depth of the downward movement is increased, causing the slip surfaces within the soil structure beyond the foundation edges to fade before they are visible at ground level, similar to general shear failure. This failure mode causes only a small swelling of the ground surface, therefore it can go undetected. This failure mode exhibits a transitional failure mode between general and punching shear failure due to the behavior of strong soil compression directly beneath the foundation and upward movement of the </w:t>
      </w:r>
      <w:r>
        <w:rPr>
          <w:rFonts w:eastAsia="Times New Roman" w:cs="Times New Roman"/>
          <w:szCs w:val="24"/>
        </w:rPr>
        <w:t>soil surrounding the foundation</w:t>
      </w:r>
      <w:r w:rsidR="008D4156" w:rsidRPr="00B23EAD">
        <w:rPr>
          <w:rFonts w:eastAsia="Times New Roman" w:cs="Times New Roman"/>
          <w:szCs w:val="24"/>
        </w:rPr>
        <w:t xml:space="preserve">. </w:t>
      </w:r>
      <w:r w:rsidRPr="0076596C">
        <w:rPr>
          <w:rFonts w:eastAsia="Times New Roman" w:cs="Times New Roman"/>
          <w:szCs w:val="24"/>
        </w:rPr>
        <w:t xml:space="preserve">The foundation movement will be accompanied by sharp jerks as the load per unit area on the foundation equals </w:t>
      </w:r>
      <w:proofErr w:type="spellStart"/>
      <w:proofErr w:type="gramStart"/>
      <w:r w:rsidRPr="00B23EAD">
        <w:rPr>
          <w:rFonts w:eastAsia="Times New Roman" w:cs="Times New Roman"/>
          <w:szCs w:val="24"/>
        </w:rPr>
        <w:t>q</w:t>
      </w:r>
      <w:r w:rsidRPr="00357DB3">
        <w:rPr>
          <w:rFonts w:eastAsia="Times New Roman" w:cs="Times New Roman"/>
          <w:szCs w:val="24"/>
          <w:vertAlign w:val="subscript"/>
        </w:rPr>
        <w:t>u</w:t>
      </w:r>
      <w:proofErr w:type="spellEnd"/>
      <w:r w:rsidRPr="00357DB3">
        <w:rPr>
          <w:rFonts w:eastAsia="Times New Roman" w:cs="Times New Roman"/>
          <w:szCs w:val="24"/>
          <w:vertAlign w:val="subscript"/>
        </w:rPr>
        <w:t>(</w:t>
      </w:r>
      <w:proofErr w:type="gramEnd"/>
      <w:r w:rsidRPr="00357DB3">
        <w:rPr>
          <w:rFonts w:eastAsia="Times New Roman" w:cs="Times New Roman"/>
          <w:szCs w:val="24"/>
          <w:vertAlign w:val="subscript"/>
        </w:rPr>
        <w:t xml:space="preserve">1) </w:t>
      </w:r>
      <w:r w:rsidRPr="0076596C">
        <w:rPr>
          <w:rFonts w:eastAsia="Times New Roman" w:cs="Times New Roman"/>
          <w:szCs w:val="24"/>
        </w:rPr>
        <w:t xml:space="preserve">(refer to load settlement plot in Figure 2.4). The first failure load is known as </w:t>
      </w:r>
      <w:proofErr w:type="spellStart"/>
      <w:proofErr w:type="gramStart"/>
      <w:r w:rsidRPr="00B23EAD">
        <w:rPr>
          <w:rFonts w:eastAsia="Times New Roman" w:cs="Times New Roman"/>
          <w:szCs w:val="24"/>
        </w:rPr>
        <w:t>q</w:t>
      </w:r>
      <w:r w:rsidRPr="00357DB3">
        <w:rPr>
          <w:rFonts w:eastAsia="Times New Roman" w:cs="Times New Roman"/>
          <w:szCs w:val="24"/>
          <w:vertAlign w:val="subscript"/>
        </w:rPr>
        <w:t>u</w:t>
      </w:r>
      <w:proofErr w:type="spellEnd"/>
      <w:r w:rsidRPr="00357DB3">
        <w:rPr>
          <w:rFonts w:eastAsia="Times New Roman" w:cs="Times New Roman"/>
          <w:szCs w:val="24"/>
          <w:vertAlign w:val="subscript"/>
        </w:rPr>
        <w:t>(</w:t>
      </w:r>
      <w:proofErr w:type="gramEnd"/>
      <w:r w:rsidRPr="00357DB3">
        <w:rPr>
          <w:rFonts w:eastAsia="Times New Roman" w:cs="Times New Roman"/>
          <w:szCs w:val="24"/>
          <w:vertAlign w:val="subscript"/>
        </w:rPr>
        <w:t xml:space="preserve">1) </w:t>
      </w:r>
      <w:sdt>
        <w:sdtPr>
          <w:rPr>
            <w:rFonts w:eastAsia="Times New Roman" w:cs="Times New Roman"/>
            <w:szCs w:val="24"/>
          </w:rPr>
          <w:id w:val="-1524164537"/>
          <w:citation/>
        </w:sdtPr>
        <w:sdtContent>
          <w:r>
            <w:rPr>
              <w:rFonts w:eastAsia="Times New Roman" w:cs="Times New Roman"/>
              <w:szCs w:val="24"/>
            </w:rPr>
            <w:fldChar w:fldCharType="begin"/>
          </w:r>
          <w:r>
            <w:rPr>
              <w:rFonts w:eastAsia="Times New Roman" w:cs="Times New Roman"/>
              <w:szCs w:val="24"/>
            </w:rPr>
            <w:instrText xml:space="preserve">CITATION Ves73 \t  \l 1033 </w:instrText>
          </w:r>
          <w:r>
            <w:rPr>
              <w:rFonts w:eastAsia="Times New Roman" w:cs="Times New Roman"/>
              <w:szCs w:val="24"/>
            </w:rPr>
            <w:fldChar w:fldCharType="separate"/>
          </w:r>
          <w:r w:rsidRPr="00326644">
            <w:rPr>
              <w:rFonts w:eastAsia="Times New Roman" w:cs="Times New Roman"/>
              <w:noProof/>
              <w:szCs w:val="24"/>
            </w:rPr>
            <w:t>(Vesic, 1973)</w:t>
          </w:r>
          <w:r>
            <w:rPr>
              <w:rFonts w:eastAsia="Times New Roman" w:cs="Times New Roman"/>
              <w:szCs w:val="24"/>
            </w:rPr>
            <w:fldChar w:fldCharType="end"/>
          </w:r>
        </w:sdtContent>
      </w:sdt>
      <w:r w:rsidRPr="0076596C">
        <w:rPr>
          <w:rFonts w:eastAsia="Times New Roman" w:cs="Times New Roman"/>
          <w:szCs w:val="24"/>
        </w:rPr>
        <w:t>, and it is lower than the final failure load per area, q</w:t>
      </w:r>
      <w:r w:rsidRPr="0076596C">
        <w:rPr>
          <w:rFonts w:eastAsia="Times New Roman" w:cs="Times New Roman"/>
          <w:szCs w:val="24"/>
          <w:vertAlign w:val="subscript"/>
        </w:rPr>
        <w:t>u</w:t>
      </w:r>
      <w:r w:rsidRPr="0076596C">
        <w:rPr>
          <w:rFonts w:eastAsia="Times New Roman" w:cs="Times New Roman"/>
          <w:szCs w:val="24"/>
        </w:rPr>
        <w:t>. This is the most typical type of failure in soil constructions having a plastic stress-strain relationship.</w:t>
      </w:r>
    </w:p>
    <w:p w14:paraId="182F8F76" w14:textId="6FD5F0D9" w:rsidR="00E877D1" w:rsidRPr="00B23EAD" w:rsidRDefault="00EA7FED" w:rsidP="00E877D1">
      <w:pPr>
        <w:jc w:val="center"/>
        <w:rPr>
          <w:rFonts w:eastAsia="Times New Roman" w:cs="Times New Roman"/>
          <w:szCs w:val="24"/>
        </w:rPr>
      </w:pPr>
      <w:r>
        <w:rPr>
          <w:rFonts w:eastAsia="Times New Roman" w:cs="Times New Roman"/>
          <w:szCs w:val="24"/>
        </w:rPr>
        <w:pict w14:anchorId="04FB3D12">
          <v:shape id="_x0000_i1027" type="#_x0000_t75" style="width:348pt;height:139.5pt">
            <v:imagedata r:id="rId14" o:title="Screenshot (228)"/>
          </v:shape>
        </w:pict>
      </w:r>
    </w:p>
    <w:p w14:paraId="17E57D03" w14:textId="70ECDDC3" w:rsidR="00837222" w:rsidRPr="00B23EAD" w:rsidRDefault="00335718" w:rsidP="00E877D1">
      <w:pPr>
        <w:pStyle w:val="Caption"/>
        <w:jc w:val="center"/>
        <w:rPr>
          <w:rFonts w:eastAsia="Times New Roman" w:cs="Times New Roman"/>
          <w:szCs w:val="24"/>
        </w:rPr>
      </w:pPr>
      <w:bookmarkStart w:id="96" w:name="_Toc78160634"/>
      <w:bookmarkStart w:id="97" w:name="_Toc78194381"/>
      <w:bookmarkStart w:id="98" w:name="_Toc78194821"/>
      <w:bookmarkStart w:id="99" w:name="_Toc83230720"/>
      <w:r w:rsidRPr="00B23EAD">
        <w:t xml:space="preserve">Figure </w:t>
      </w:r>
      <w:fldSimple w:instr=" STYLEREF 1 \s ">
        <w:r w:rsidR="00522D53">
          <w:rPr>
            <w:noProof/>
          </w:rPr>
          <w:t>2</w:t>
        </w:r>
      </w:fldSimple>
      <w:r w:rsidR="00C2568C">
        <w:t>.</w:t>
      </w:r>
      <w:fldSimple w:instr=" SEQ Figure \* ARABIC \s 1 ">
        <w:r w:rsidR="00522D53">
          <w:rPr>
            <w:noProof/>
          </w:rPr>
          <w:t>4</w:t>
        </w:r>
      </w:fldSimple>
      <w:r w:rsidR="004C6B99" w:rsidRPr="00B23EAD">
        <w:t xml:space="preserve">: </w:t>
      </w:r>
      <w:r w:rsidRPr="00B23EAD">
        <w:rPr>
          <w:rFonts w:eastAsia="Times New Roman" w:cs="Times New Roman"/>
          <w:szCs w:val="24"/>
        </w:rPr>
        <w:t>Local shear failu</w:t>
      </w:r>
      <w:r w:rsidR="0076596C">
        <w:rPr>
          <w:rFonts w:eastAsia="Times New Roman" w:cs="Times New Roman"/>
          <w:szCs w:val="24"/>
        </w:rPr>
        <w:t>re and its load settlement curve</w:t>
      </w:r>
      <w:r w:rsidR="00277AB4">
        <w:rPr>
          <w:rFonts w:eastAsia="Times New Roman" w:cs="Times New Roman"/>
          <w:szCs w:val="24"/>
        </w:rPr>
        <w:t xml:space="preserve"> a</w:t>
      </w:r>
      <w:r w:rsidRPr="00B23EAD">
        <w:t xml:space="preserve">fter </w:t>
      </w:r>
      <w:proofErr w:type="spellStart"/>
      <w:r w:rsidRPr="00B23EAD">
        <w:t>Vesic</w:t>
      </w:r>
      <w:proofErr w:type="spellEnd"/>
      <w:r w:rsidR="00277AB4">
        <w:t xml:space="preserve"> </w:t>
      </w:r>
      <w:sdt>
        <w:sdtPr>
          <w:id w:val="-664166881"/>
          <w:citation/>
        </w:sdtPr>
        <w:sdtContent>
          <w:r w:rsidR="00277AB4">
            <w:fldChar w:fldCharType="begin"/>
          </w:r>
          <w:r w:rsidR="00277AB4">
            <w:instrText xml:space="preserve">CITATION Ves73 \n  \t  \l 1033 </w:instrText>
          </w:r>
          <w:r w:rsidR="00277AB4">
            <w:fldChar w:fldCharType="separate"/>
          </w:r>
          <w:r w:rsidR="00277AB4">
            <w:rPr>
              <w:noProof/>
            </w:rPr>
            <w:t>(1973)</w:t>
          </w:r>
          <w:r w:rsidR="00277AB4">
            <w:fldChar w:fldCharType="end"/>
          </w:r>
        </w:sdtContent>
      </w:sdt>
      <w:r w:rsidR="00277AB4">
        <w:t xml:space="preserve"> &amp; Das </w:t>
      </w:r>
      <w:sdt>
        <w:sdtPr>
          <w:id w:val="-623314462"/>
          <w:citation/>
        </w:sdtPr>
        <w:sdtContent>
          <w:r w:rsidR="00277AB4">
            <w:fldChar w:fldCharType="begin"/>
          </w:r>
          <w:r w:rsidR="00277AB4">
            <w:instrText xml:space="preserve">CITATION Das77 \n  \t  \l 1033 </w:instrText>
          </w:r>
          <w:r w:rsidR="00277AB4">
            <w:fldChar w:fldCharType="separate"/>
          </w:r>
          <w:r w:rsidR="00277AB4">
            <w:rPr>
              <w:noProof/>
            </w:rPr>
            <w:t>(1977)</w:t>
          </w:r>
          <w:r w:rsidR="00277AB4">
            <w:fldChar w:fldCharType="end"/>
          </w:r>
        </w:sdtContent>
      </w:sdt>
      <w:bookmarkEnd w:id="96"/>
      <w:bookmarkEnd w:id="97"/>
      <w:bookmarkEnd w:id="98"/>
      <w:bookmarkEnd w:id="99"/>
    </w:p>
    <w:p w14:paraId="40986ABC" w14:textId="71317C4C" w:rsidR="00A52125" w:rsidRPr="00B23EAD" w:rsidRDefault="00A52125" w:rsidP="00A52125">
      <w:pPr>
        <w:pStyle w:val="Heading2"/>
      </w:pPr>
      <w:bookmarkStart w:id="100" w:name="_Toc83230681"/>
      <w:r w:rsidRPr="00B23EAD">
        <w:lastRenderedPageBreak/>
        <w:t>Bearing Capacity Theories</w:t>
      </w:r>
      <w:bookmarkEnd w:id="100"/>
    </w:p>
    <w:p w14:paraId="658BD5DD" w14:textId="3CED61F1" w:rsidR="00A52125" w:rsidRPr="00B23EAD" w:rsidRDefault="001C6971" w:rsidP="00A52125">
      <w:pPr>
        <w:rPr>
          <w:rFonts w:eastAsia="Times New Roman" w:cs="Times New Roman"/>
          <w:szCs w:val="24"/>
        </w:rPr>
      </w:pPr>
      <w:r w:rsidRPr="001C6971">
        <w:rPr>
          <w:rFonts w:eastAsia="Times New Roman" w:cs="Times New Roman"/>
          <w:szCs w:val="24"/>
        </w:rPr>
        <w:t xml:space="preserve">In practice, the general shear failure situation is typically investigated because the other failure modes are implicitly accounted for in settlement calculations </w:t>
      </w:r>
      <w:r w:rsidRPr="009F34D9">
        <w:rPr>
          <w:rFonts w:eastAsia="Times New Roman" w:cs="Times New Roman"/>
          <w:noProof/>
          <w:szCs w:val="24"/>
        </w:rPr>
        <w:t>(Coduto, 2001)</w:t>
      </w:r>
      <w:r>
        <w:rPr>
          <w:rFonts w:eastAsia="Times New Roman" w:cs="Times New Roman"/>
          <w:noProof/>
          <w:szCs w:val="24"/>
        </w:rPr>
        <w:t xml:space="preserve">. </w:t>
      </w:r>
      <w:proofErr w:type="spellStart"/>
      <w:r w:rsidRPr="001C6971">
        <w:rPr>
          <w:rFonts w:eastAsia="Times New Roman" w:cs="Times New Roman"/>
          <w:szCs w:val="24"/>
        </w:rPr>
        <w:t>Terzaghi</w:t>
      </w:r>
      <w:proofErr w:type="spellEnd"/>
      <w:r w:rsidRPr="001C6971">
        <w:rPr>
          <w:rFonts w:eastAsia="Times New Roman" w:cs="Times New Roman"/>
          <w:szCs w:val="24"/>
        </w:rPr>
        <w:t xml:space="preserve"> </w:t>
      </w:r>
      <w:sdt>
        <w:sdtPr>
          <w:rPr>
            <w:rFonts w:eastAsia="Times New Roman" w:cs="Times New Roman"/>
            <w:szCs w:val="24"/>
          </w:rPr>
          <w:id w:val="140937629"/>
          <w:citation/>
        </w:sdtPr>
        <w:sdtContent>
          <w:r>
            <w:rPr>
              <w:rFonts w:eastAsia="Times New Roman" w:cs="Times New Roman"/>
              <w:szCs w:val="24"/>
            </w:rPr>
            <w:fldChar w:fldCharType="begin"/>
          </w:r>
          <w:r>
            <w:rPr>
              <w:rFonts w:eastAsia="Times New Roman" w:cs="Times New Roman"/>
              <w:szCs w:val="24"/>
            </w:rPr>
            <w:instrText xml:space="preserve">CITATION Ter43 \n  \t  \l 1033 </w:instrText>
          </w:r>
          <w:r>
            <w:rPr>
              <w:rFonts w:eastAsia="Times New Roman" w:cs="Times New Roman"/>
              <w:szCs w:val="24"/>
            </w:rPr>
            <w:fldChar w:fldCharType="separate"/>
          </w:r>
          <w:r w:rsidRPr="00326644">
            <w:rPr>
              <w:rFonts w:eastAsia="Times New Roman" w:cs="Times New Roman"/>
              <w:noProof/>
              <w:szCs w:val="24"/>
            </w:rPr>
            <w:t>(1943)</w:t>
          </w:r>
          <w:r>
            <w:rPr>
              <w:rFonts w:eastAsia="Times New Roman" w:cs="Times New Roman"/>
              <w:szCs w:val="24"/>
            </w:rPr>
            <w:fldChar w:fldCharType="end"/>
          </w:r>
        </w:sdtContent>
      </w:sdt>
      <w:r w:rsidRPr="001C6971">
        <w:rPr>
          <w:rFonts w:eastAsia="Times New Roman" w:cs="Times New Roman"/>
          <w:szCs w:val="24"/>
        </w:rPr>
        <w:t xml:space="preserve"> proposed a reasonable approach to predicting a foundation's bearing </w:t>
      </w:r>
      <w:r>
        <w:rPr>
          <w:rFonts w:eastAsia="Times New Roman" w:cs="Times New Roman"/>
          <w:szCs w:val="24"/>
        </w:rPr>
        <w:t>capability, which is as follows</w:t>
      </w:r>
      <w:r w:rsidR="00A52125" w:rsidRPr="00B23EAD">
        <w:rPr>
          <w:rFonts w:eastAsia="Times New Roman" w:cs="Times New Roman"/>
          <w:szCs w:val="24"/>
        </w:rPr>
        <w:t>:</w:t>
      </w:r>
    </w:p>
    <w:p w14:paraId="1FCC9EEE" w14:textId="77777777" w:rsidR="00F31D4E" w:rsidRPr="00B23EAD" w:rsidRDefault="00F31D4E" w:rsidP="00F31D4E">
      <w:pPr>
        <w:rPr>
          <w:rFonts w:cs="Times New Roman"/>
          <w:szCs w:val="24"/>
          <w:shd w:val="clear" w:color="auto" w:fill="FFFFFF"/>
        </w:rPr>
      </w:pPr>
      <w:r w:rsidRPr="00B23EAD">
        <w:rPr>
          <w:rFonts w:cs="Times New Roman"/>
          <w:szCs w:val="24"/>
          <w:shd w:val="clear" w:color="auto" w:fill="FFFFFF"/>
        </w:rPr>
        <w:t>For a square footing:</w:t>
      </w:r>
    </w:p>
    <w:p w14:paraId="5502312B" w14:textId="68544D75" w:rsidR="00F31D4E" w:rsidRPr="00B23EAD" w:rsidRDefault="00872E1C" w:rsidP="00F31D4E">
      <w:pPr>
        <w:rPr>
          <w:rFonts w:cs="Times New Roman"/>
          <w:szCs w:val="24"/>
          <w:shd w:val="clear" w:color="auto" w:fill="FFFFFF"/>
        </w:rPr>
      </w:pPr>
      <m:oMathPara>
        <m:oMath>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q</m:t>
              </m:r>
            </m:e>
            <m:sub>
              <m:r>
                <w:rPr>
                  <w:rFonts w:ascii="Cambria Math" w:hAnsi="Cambria Math" w:cs="Times New Roman"/>
                  <w:szCs w:val="24"/>
                  <w:shd w:val="clear" w:color="auto" w:fill="FFFFFF"/>
                </w:rPr>
                <m:t>u</m:t>
              </m:r>
            </m:sub>
          </m:sSub>
          <m:r>
            <w:rPr>
              <w:rFonts w:ascii="Cambria Math" w:hAnsi="Cambria Math" w:cs="Times New Roman"/>
              <w:szCs w:val="24"/>
              <w:shd w:val="clear" w:color="auto" w:fill="FFFFFF"/>
            </w:rPr>
            <m:t>=1.3c</m:t>
          </m:r>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N</m:t>
              </m:r>
            </m:e>
            <m:sub>
              <m:r>
                <w:rPr>
                  <w:rFonts w:ascii="Cambria Math" w:hAnsi="Cambria Math" w:cs="Times New Roman"/>
                  <w:szCs w:val="24"/>
                  <w:shd w:val="clear" w:color="auto" w:fill="FFFFFF"/>
                </w:rPr>
                <m:t>c</m:t>
              </m:r>
            </m:sub>
          </m:sSub>
          <m:r>
            <w:rPr>
              <w:rFonts w:ascii="Cambria Math" w:hAnsi="Cambria Math" w:cs="Times New Roman"/>
              <w:szCs w:val="24"/>
              <w:shd w:val="clear" w:color="auto" w:fill="FFFFFF"/>
            </w:rPr>
            <m:t>+</m:t>
          </m:r>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σ</m:t>
              </m:r>
            </m:e>
            <m:sub>
              <m:r>
                <w:rPr>
                  <w:rFonts w:ascii="Cambria Math" w:hAnsi="Cambria Math" w:cs="Times New Roman"/>
                  <w:szCs w:val="24"/>
                  <w:shd w:val="clear" w:color="auto" w:fill="FFFFFF"/>
                </w:rPr>
                <m:t>z</m:t>
              </m:r>
            </m:sub>
          </m:sSub>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N</m:t>
              </m:r>
            </m:e>
            <m:sub>
              <m:r>
                <w:rPr>
                  <w:rFonts w:ascii="Cambria Math" w:hAnsi="Cambria Math" w:cs="Times New Roman"/>
                  <w:szCs w:val="24"/>
                  <w:shd w:val="clear" w:color="auto" w:fill="FFFFFF"/>
                </w:rPr>
                <m:t>q</m:t>
              </m:r>
            </m:sub>
          </m:sSub>
          <m:r>
            <w:rPr>
              <w:rFonts w:ascii="Cambria Math" w:hAnsi="Cambria Math" w:cs="Times New Roman"/>
              <w:szCs w:val="24"/>
              <w:shd w:val="clear" w:color="auto" w:fill="FFFFFF"/>
            </w:rPr>
            <m:t>+0.4</m:t>
          </m:r>
          <m:r>
            <w:rPr>
              <w:rFonts w:ascii="Cambria Math" w:hAnsi="Cambria Math" w:cs="Calibri"/>
              <w:szCs w:val="24"/>
              <w:shd w:val="clear" w:color="auto" w:fill="FFFFFF"/>
            </w:rPr>
            <m:t>γB</m:t>
          </m:r>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N</m:t>
              </m:r>
            </m:e>
            <m:sub>
              <m:r>
                <w:rPr>
                  <w:rFonts w:ascii="Cambria Math" w:hAnsi="Cambria Math" w:cs="Times New Roman"/>
                  <w:szCs w:val="24"/>
                  <w:shd w:val="clear" w:color="auto" w:fill="FFFFFF"/>
                </w:rPr>
                <m:t>γ</m:t>
              </m:r>
            </m:sub>
          </m:sSub>
        </m:oMath>
      </m:oMathPara>
    </w:p>
    <w:p w14:paraId="5901CAAC" w14:textId="77777777" w:rsidR="00F31D4E" w:rsidRPr="00B23EAD" w:rsidRDefault="00F31D4E" w:rsidP="00F31D4E">
      <w:pPr>
        <w:rPr>
          <w:rFonts w:eastAsiaTheme="minorEastAsia" w:cs="Times New Roman"/>
          <w:szCs w:val="24"/>
          <w:shd w:val="clear" w:color="auto" w:fill="FFFFFF"/>
        </w:rPr>
      </w:pPr>
      <w:r w:rsidRPr="00B23EAD">
        <w:rPr>
          <w:rFonts w:cs="Times New Roman"/>
          <w:szCs w:val="24"/>
          <w:shd w:val="clear" w:color="auto" w:fill="FFFFFF"/>
        </w:rPr>
        <w:t>For a strip footing:</w:t>
      </w:r>
    </w:p>
    <w:p w14:paraId="3C0E3489" w14:textId="779C35F1" w:rsidR="00F31D4E" w:rsidRPr="00B23EAD" w:rsidRDefault="00872E1C" w:rsidP="00F31D4E">
      <w:pPr>
        <w:rPr>
          <w:rFonts w:eastAsiaTheme="minorEastAsia" w:cs="Times New Roman"/>
          <w:szCs w:val="24"/>
          <w:shd w:val="clear" w:color="auto" w:fill="FFFFFF"/>
        </w:rPr>
      </w:pPr>
      <m:oMathPara>
        <m:oMath>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q</m:t>
              </m:r>
            </m:e>
            <m:sub>
              <m:r>
                <w:rPr>
                  <w:rFonts w:ascii="Cambria Math" w:hAnsi="Cambria Math" w:cs="Times New Roman"/>
                  <w:szCs w:val="24"/>
                  <w:shd w:val="clear" w:color="auto" w:fill="FFFFFF"/>
                </w:rPr>
                <m:t>u</m:t>
              </m:r>
            </m:sub>
          </m:sSub>
          <m:r>
            <w:rPr>
              <w:rFonts w:ascii="Cambria Math" w:hAnsi="Cambria Math" w:cs="Times New Roman"/>
              <w:szCs w:val="24"/>
              <w:shd w:val="clear" w:color="auto" w:fill="FFFFFF"/>
            </w:rPr>
            <m:t>=c</m:t>
          </m:r>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N</m:t>
              </m:r>
            </m:e>
            <m:sub>
              <m:r>
                <w:rPr>
                  <w:rFonts w:ascii="Cambria Math" w:hAnsi="Cambria Math" w:cs="Times New Roman"/>
                  <w:szCs w:val="24"/>
                  <w:shd w:val="clear" w:color="auto" w:fill="FFFFFF"/>
                </w:rPr>
                <m:t>c</m:t>
              </m:r>
            </m:sub>
          </m:sSub>
          <m:r>
            <w:rPr>
              <w:rFonts w:ascii="Cambria Math" w:hAnsi="Cambria Math" w:cs="Times New Roman"/>
              <w:szCs w:val="24"/>
              <w:shd w:val="clear" w:color="auto" w:fill="FFFFFF"/>
            </w:rPr>
            <m:t>+</m:t>
          </m:r>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σ</m:t>
              </m:r>
            </m:e>
            <m:sub>
              <m:r>
                <w:rPr>
                  <w:rFonts w:ascii="Cambria Math" w:hAnsi="Cambria Math" w:cs="Times New Roman"/>
                  <w:szCs w:val="24"/>
                  <w:shd w:val="clear" w:color="auto" w:fill="FFFFFF"/>
                </w:rPr>
                <m:t>z</m:t>
              </m:r>
            </m:sub>
          </m:sSub>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N</m:t>
              </m:r>
            </m:e>
            <m:sub>
              <m:r>
                <w:rPr>
                  <w:rFonts w:ascii="Cambria Math" w:hAnsi="Cambria Math" w:cs="Times New Roman"/>
                  <w:szCs w:val="24"/>
                  <w:shd w:val="clear" w:color="auto" w:fill="FFFFFF"/>
                </w:rPr>
                <m:t>q</m:t>
              </m:r>
            </m:sub>
          </m:sSub>
          <m:r>
            <w:rPr>
              <w:rFonts w:ascii="Cambria Math" w:hAnsi="Cambria Math" w:cs="Times New Roman"/>
              <w:szCs w:val="24"/>
              <w:shd w:val="clear" w:color="auto" w:fill="FFFFFF"/>
            </w:rPr>
            <m:t>+0.5</m:t>
          </m:r>
          <m:r>
            <w:rPr>
              <w:rFonts w:ascii="Cambria Math" w:hAnsi="Cambria Math" w:cs="Calibri"/>
              <w:szCs w:val="24"/>
              <w:shd w:val="clear" w:color="auto" w:fill="FFFFFF"/>
            </w:rPr>
            <m:t>γB</m:t>
          </m:r>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N</m:t>
              </m:r>
            </m:e>
            <m:sub>
              <m:r>
                <w:rPr>
                  <w:rFonts w:ascii="Cambria Math" w:hAnsi="Cambria Math" w:cs="Times New Roman"/>
                  <w:szCs w:val="24"/>
                  <w:shd w:val="clear" w:color="auto" w:fill="FFFFFF"/>
                </w:rPr>
                <m:t>γ</m:t>
              </m:r>
            </m:sub>
          </m:sSub>
        </m:oMath>
      </m:oMathPara>
    </w:p>
    <w:p w14:paraId="4093F358" w14:textId="362D6AA6" w:rsidR="00F31D4E" w:rsidRPr="00B23EAD" w:rsidRDefault="00F31D4E" w:rsidP="00F31D4E">
      <w:pPr>
        <w:rPr>
          <w:rFonts w:cs="Times New Roman"/>
          <w:szCs w:val="24"/>
          <w:shd w:val="clear" w:color="auto" w:fill="FFFFFF"/>
        </w:rPr>
      </w:pPr>
      <w:r w:rsidRPr="00B23EAD">
        <w:rPr>
          <w:rFonts w:cs="Times New Roman"/>
          <w:szCs w:val="24"/>
          <w:shd w:val="clear" w:color="auto" w:fill="FFFFFF"/>
        </w:rPr>
        <w:t xml:space="preserve">Where, c is the soil cohesion; </w:t>
      </w:r>
      <m:oMath>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σ</m:t>
            </m:r>
          </m:e>
          <m:sub>
            <m:r>
              <w:rPr>
                <w:rFonts w:ascii="Cambria Math" w:hAnsi="Cambria Math" w:cs="Times New Roman"/>
                <w:szCs w:val="24"/>
                <w:shd w:val="clear" w:color="auto" w:fill="FFFFFF"/>
              </w:rPr>
              <m:t>z</m:t>
            </m:r>
          </m:sub>
        </m:sSub>
      </m:oMath>
      <w:r w:rsidRPr="00B23EAD">
        <w:rPr>
          <w:rFonts w:eastAsiaTheme="minorEastAsia" w:cs="Times New Roman"/>
          <w:szCs w:val="24"/>
          <w:shd w:val="clear" w:color="auto" w:fill="FFFFFF"/>
        </w:rPr>
        <w:t xml:space="preserve"> </w:t>
      </w:r>
      <w:r w:rsidRPr="00B23EAD">
        <w:rPr>
          <w:rFonts w:cs="Times New Roman"/>
          <w:szCs w:val="24"/>
          <w:shd w:val="clear" w:color="auto" w:fill="FFFFFF"/>
        </w:rPr>
        <w:t xml:space="preserve">is the vertical stress at the base of the foundation; </w:t>
      </w:r>
      <m:oMath>
        <m:r>
          <w:rPr>
            <w:rFonts w:ascii="Cambria Math" w:hAnsi="Cambria Math" w:cs="Calibri"/>
            <w:szCs w:val="24"/>
            <w:shd w:val="clear" w:color="auto" w:fill="FFFFFF"/>
          </w:rPr>
          <m:t>γ</m:t>
        </m:r>
      </m:oMath>
      <w:r w:rsidRPr="00B23EAD">
        <w:rPr>
          <w:rFonts w:cs="Times New Roman"/>
          <w:szCs w:val="24"/>
          <w:shd w:val="clear" w:color="auto" w:fill="FFFFFF"/>
        </w:rPr>
        <w:t xml:space="preserve"> is the unit weight of soil; B is the width of the foundation</w:t>
      </w:r>
      <w:proofErr w:type="gramStart"/>
      <w:r w:rsidRPr="00B23EAD">
        <w:rPr>
          <w:rFonts w:cs="Times New Roman"/>
          <w:szCs w:val="24"/>
          <w:shd w:val="clear" w:color="auto" w:fill="FFFFFF"/>
        </w:rPr>
        <w:t xml:space="preserve">; </w:t>
      </w:r>
      <w:proofErr w:type="gramEnd"/>
      <m:oMath>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N</m:t>
            </m:r>
          </m:e>
          <m:sub>
            <m:r>
              <w:rPr>
                <w:rFonts w:ascii="Cambria Math" w:hAnsi="Cambria Math" w:cs="Times New Roman"/>
                <w:szCs w:val="24"/>
                <w:shd w:val="clear" w:color="auto" w:fill="FFFFFF"/>
              </w:rPr>
              <m:t>c</m:t>
            </m:r>
          </m:sub>
        </m:sSub>
      </m:oMath>
      <w:r w:rsidRPr="00B23EAD">
        <w:rPr>
          <w:rFonts w:eastAsiaTheme="minorEastAsia" w:cs="Times New Roman"/>
          <w:szCs w:val="24"/>
          <w:shd w:val="clear" w:color="auto" w:fill="FFFFFF"/>
        </w:rPr>
        <w:t>,</w:t>
      </w:r>
      <w:r w:rsidRPr="00B23EAD">
        <w:rPr>
          <w:rFonts w:cs="Times New Roman"/>
          <w:szCs w:val="24"/>
          <w:shd w:val="clear" w:color="auto" w:fill="FFFFFF"/>
        </w:rPr>
        <w:t xml:space="preserve"> </w:t>
      </w:r>
      <m:oMath>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N</m:t>
            </m:r>
          </m:e>
          <m:sub>
            <m:r>
              <w:rPr>
                <w:rFonts w:ascii="Cambria Math" w:hAnsi="Cambria Math" w:cs="Times New Roman"/>
                <w:szCs w:val="24"/>
                <w:shd w:val="clear" w:color="auto" w:fill="FFFFFF"/>
              </w:rPr>
              <m:t>q</m:t>
            </m:r>
          </m:sub>
        </m:sSub>
      </m:oMath>
      <w:r w:rsidRPr="00B23EAD">
        <w:rPr>
          <w:rFonts w:cs="Times New Roman"/>
          <w:szCs w:val="24"/>
          <w:shd w:val="clear" w:color="auto" w:fill="FFFFFF"/>
        </w:rPr>
        <w:t xml:space="preserve"> and </w:t>
      </w:r>
      <m:oMath>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N</m:t>
            </m:r>
          </m:e>
          <m:sub>
            <m:r>
              <w:rPr>
                <w:rFonts w:ascii="Cambria Math" w:hAnsi="Cambria Math" w:cs="Times New Roman"/>
                <w:szCs w:val="24"/>
                <w:shd w:val="clear" w:color="auto" w:fill="FFFFFF"/>
              </w:rPr>
              <m:t>γ</m:t>
            </m:r>
          </m:sub>
        </m:sSub>
      </m:oMath>
      <w:r w:rsidRPr="00B23EAD">
        <w:rPr>
          <w:rFonts w:cs="Times New Roman"/>
          <w:szCs w:val="24"/>
          <w:shd w:val="clear" w:color="auto" w:fill="FFFFFF"/>
        </w:rPr>
        <w:t xml:space="preserve"> are non-dimensional bearing capacity factors, which can be derived from following relationships:</w:t>
      </w:r>
    </w:p>
    <w:p w14:paraId="47369FD7" w14:textId="4EB1543C" w:rsidR="00F31D4E" w:rsidRPr="00B23EAD" w:rsidRDefault="00872E1C" w:rsidP="00F31D4E">
      <w:pPr>
        <w:rPr>
          <w:rFonts w:eastAsiaTheme="minorEastAsia" w:cs="Times New Roman"/>
          <w:szCs w:val="24"/>
          <w:shd w:val="clear" w:color="auto" w:fill="FFFFFF"/>
        </w:rPr>
      </w:pPr>
      <m:oMathPara>
        <m:oMath>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N</m:t>
              </m:r>
            </m:e>
            <m:sub>
              <m:r>
                <w:rPr>
                  <w:rFonts w:ascii="Cambria Math" w:hAnsi="Cambria Math" w:cs="Times New Roman"/>
                  <w:szCs w:val="24"/>
                  <w:shd w:val="clear" w:color="auto" w:fill="FFFFFF"/>
                </w:rPr>
                <m:t>q</m:t>
              </m:r>
            </m:sub>
          </m:sSub>
          <m:r>
            <w:rPr>
              <w:rFonts w:ascii="Cambria Math" w:hAnsi="Cambria Math" w:cs="Times New Roman"/>
              <w:szCs w:val="24"/>
              <w:shd w:val="clear" w:color="auto" w:fill="FFFFFF"/>
            </w:rPr>
            <m:t>=</m:t>
          </m:r>
          <m:sSup>
            <m:sSupPr>
              <m:ctrlPr>
                <w:rPr>
                  <w:rFonts w:ascii="Cambria Math" w:hAnsi="Cambria Math" w:cs="Times New Roman"/>
                  <w:i/>
                  <w:szCs w:val="24"/>
                  <w:shd w:val="clear" w:color="auto" w:fill="FFFFFF"/>
                </w:rPr>
              </m:ctrlPr>
            </m:sSupPr>
            <m:e>
              <m:r>
                <w:rPr>
                  <w:rFonts w:ascii="Cambria Math" w:hAnsi="Cambria Math" w:cs="Times New Roman"/>
                  <w:szCs w:val="24"/>
                  <w:shd w:val="clear" w:color="auto" w:fill="FFFFFF"/>
                </w:rPr>
                <m:t>e</m:t>
              </m:r>
            </m:e>
            <m:sup>
              <m:r>
                <w:rPr>
                  <w:rFonts w:ascii="Cambria Math" w:hAnsi="Cambria Math" w:cs="Times New Roman"/>
                  <w:szCs w:val="24"/>
                  <w:shd w:val="clear" w:color="auto" w:fill="FFFFFF"/>
                </w:rPr>
                <m:t>πtanφ</m:t>
              </m:r>
            </m:sup>
          </m:sSup>
          <m:func>
            <m:funcPr>
              <m:ctrlPr>
                <w:rPr>
                  <w:rFonts w:ascii="Cambria Math" w:hAnsi="Cambria Math" w:cs="Times New Roman"/>
                  <w:i/>
                  <w:szCs w:val="24"/>
                  <w:shd w:val="clear" w:color="auto" w:fill="FFFFFF"/>
                </w:rPr>
              </m:ctrlPr>
            </m:funcPr>
            <m:fName>
              <m:sSup>
                <m:sSupPr>
                  <m:ctrlPr>
                    <w:rPr>
                      <w:rFonts w:ascii="Cambria Math" w:hAnsi="Cambria Math" w:cs="Times New Roman"/>
                      <w:i/>
                      <w:szCs w:val="24"/>
                      <w:shd w:val="clear" w:color="auto" w:fill="FFFFFF"/>
                    </w:rPr>
                  </m:ctrlPr>
                </m:sSupPr>
                <m:e>
                  <m:r>
                    <m:rPr>
                      <m:sty m:val="p"/>
                    </m:rPr>
                    <w:rPr>
                      <w:rFonts w:ascii="Cambria Math" w:hAnsi="Cambria Math" w:cs="Times New Roman"/>
                      <w:szCs w:val="24"/>
                      <w:shd w:val="clear" w:color="auto" w:fill="FFFFFF"/>
                    </w:rPr>
                    <m:t>tan</m:t>
                  </m:r>
                </m:e>
                <m:sup>
                  <m:r>
                    <w:rPr>
                      <w:rFonts w:ascii="Cambria Math" w:hAnsi="Cambria Math" w:cs="Times New Roman"/>
                      <w:szCs w:val="24"/>
                      <w:shd w:val="clear" w:color="auto" w:fill="FFFFFF"/>
                    </w:rPr>
                    <m:t>2</m:t>
                  </m:r>
                </m:sup>
              </m:sSup>
            </m:fName>
            <m:e>
              <m:d>
                <m:dPr>
                  <m:ctrlPr>
                    <w:rPr>
                      <w:rFonts w:ascii="Cambria Math" w:hAnsi="Cambria Math" w:cs="Times New Roman"/>
                      <w:i/>
                      <w:szCs w:val="24"/>
                      <w:shd w:val="clear" w:color="auto" w:fill="FFFFFF"/>
                    </w:rPr>
                  </m:ctrlPr>
                </m:dPr>
                <m:e>
                  <m:r>
                    <w:rPr>
                      <w:rFonts w:ascii="Cambria Math" w:hAnsi="Cambria Math" w:cs="Times New Roman"/>
                      <w:szCs w:val="24"/>
                      <w:shd w:val="clear" w:color="auto" w:fill="FFFFFF"/>
                    </w:rPr>
                    <m:t>45+</m:t>
                  </m:r>
                  <m:f>
                    <m:fPr>
                      <m:ctrlPr>
                        <w:rPr>
                          <w:rFonts w:ascii="Cambria Math" w:hAnsi="Cambria Math" w:cs="Times New Roman"/>
                          <w:i/>
                          <w:szCs w:val="24"/>
                          <w:shd w:val="clear" w:color="auto" w:fill="FFFFFF"/>
                        </w:rPr>
                      </m:ctrlPr>
                    </m:fPr>
                    <m:num>
                      <m:r>
                        <w:rPr>
                          <w:rFonts w:ascii="Cambria Math" w:hAnsi="Cambria Math" w:cs="Times New Roman"/>
                          <w:szCs w:val="24"/>
                          <w:shd w:val="clear" w:color="auto" w:fill="FFFFFF"/>
                        </w:rPr>
                        <m:t>φ</m:t>
                      </m:r>
                    </m:num>
                    <m:den>
                      <m:r>
                        <w:rPr>
                          <w:rFonts w:ascii="Cambria Math" w:hAnsi="Cambria Math" w:cs="Times New Roman"/>
                          <w:szCs w:val="24"/>
                          <w:shd w:val="clear" w:color="auto" w:fill="FFFFFF"/>
                        </w:rPr>
                        <m:t>2</m:t>
                      </m:r>
                    </m:den>
                  </m:f>
                </m:e>
              </m:d>
            </m:e>
          </m:func>
        </m:oMath>
      </m:oMathPara>
    </w:p>
    <w:p w14:paraId="03F95113" w14:textId="214D0C0B" w:rsidR="00F31D4E" w:rsidRPr="00B23EAD" w:rsidRDefault="00872E1C" w:rsidP="00F31D4E">
      <w:pPr>
        <w:rPr>
          <w:rFonts w:cs="Times New Roman"/>
          <w:szCs w:val="24"/>
          <w:shd w:val="clear" w:color="auto" w:fill="FFFFFF"/>
        </w:rPr>
      </w:pPr>
      <m:oMathPara>
        <m:oMath>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N</m:t>
              </m:r>
            </m:e>
            <m:sub>
              <m:r>
                <w:rPr>
                  <w:rFonts w:ascii="Cambria Math" w:hAnsi="Cambria Math" w:cs="Times New Roman"/>
                  <w:szCs w:val="24"/>
                  <w:shd w:val="clear" w:color="auto" w:fill="FFFFFF"/>
                </w:rPr>
                <m:t>c</m:t>
              </m:r>
            </m:sub>
          </m:sSub>
          <m:r>
            <w:rPr>
              <w:rFonts w:ascii="Cambria Math" w:hAnsi="Cambria Math" w:cs="Times New Roman"/>
              <w:szCs w:val="24"/>
              <w:shd w:val="clear" w:color="auto" w:fill="FFFFFF"/>
            </w:rPr>
            <m:t>=</m:t>
          </m:r>
          <m:f>
            <m:fPr>
              <m:ctrlPr>
                <w:rPr>
                  <w:rFonts w:ascii="Cambria Math" w:hAnsi="Cambria Math" w:cs="Times New Roman"/>
                  <w:i/>
                  <w:szCs w:val="24"/>
                  <w:shd w:val="clear" w:color="auto" w:fill="FFFFFF"/>
                </w:rPr>
              </m:ctrlPr>
            </m:fPr>
            <m:num>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N</m:t>
                  </m:r>
                </m:e>
                <m:sub>
                  <m:r>
                    <w:rPr>
                      <w:rFonts w:ascii="Cambria Math" w:hAnsi="Cambria Math" w:cs="Times New Roman"/>
                      <w:szCs w:val="24"/>
                      <w:shd w:val="clear" w:color="auto" w:fill="FFFFFF"/>
                    </w:rPr>
                    <m:t>q</m:t>
                  </m:r>
                </m:sub>
              </m:sSub>
              <m:r>
                <w:rPr>
                  <w:rFonts w:ascii="Cambria Math" w:hAnsi="Cambria Math" w:cs="Times New Roman"/>
                  <w:szCs w:val="24"/>
                  <w:shd w:val="clear" w:color="auto" w:fill="FFFFFF"/>
                </w:rPr>
                <m:t>-1</m:t>
              </m:r>
            </m:num>
            <m:den>
              <m:r>
                <w:rPr>
                  <w:rFonts w:ascii="Cambria Math" w:hAnsi="Cambria Math" w:cs="Times New Roman"/>
                  <w:szCs w:val="24"/>
                  <w:shd w:val="clear" w:color="auto" w:fill="FFFFFF"/>
                </w:rPr>
                <m:t>tanφ</m:t>
              </m:r>
            </m:den>
          </m:f>
        </m:oMath>
      </m:oMathPara>
    </w:p>
    <w:p w14:paraId="159EDACB" w14:textId="77C948CE" w:rsidR="00F31D4E" w:rsidRPr="00B23EAD" w:rsidRDefault="00A05532" w:rsidP="00F31D4E">
      <w:pPr>
        <w:rPr>
          <w:rFonts w:cs="Times New Roman"/>
          <w:szCs w:val="24"/>
          <w:shd w:val="clear" w:color="auto" w:fill="FFFFFF"/>
        </w:rPr>
      </w:pPr>
      <w:r w:rsidRPr="00B23EAD">
        <w:rPr>
          <w:rFonts w:cs="Times New Roman"/>
          <w:szCs w:val="24"/>
          <w:shd w:val="clear" w:color="auto" w:fill="FFFFFF"/>
        </w:rPr>
        <w:t>Where</w:t>
      </w:r>
      <w:r w:rsidR="00F31D4E" w:rsidRPr="00B23EAD">
        <w:rPr>
          <w:rFonts w:cs="Times New Roman"/>
          <w:szCs w:val="24"/>
          <w:shd w:val="clear" w:color="auto" w:fill="FFFFFF"/>
        </w:rPr>
        <w:t xml:space="preserve"> </w:t>
      </w:r>
      <m:oMath>
        <m:r>
          <w:rPr>
            <w:rFonts w:ascii="Cambria Math" w:hAnsi="Cambria Math" w:cs="Times New Roman"/>
            <w:szCs w:val="24"/>
            <w:shd w:val="clear" w:color="auto" w:fill="FFFFFF"/>
          </w:rPr>
          <m:t>φ</m:t>
        </m:r>
      </m:oMath>
      <w:r w:rsidR="00F31D4E" w:rsidRPr="00B23EAD">
        <w:rPr>
          <w:rFonts w:cs="Times New Roman"/>
          <w:szCs w:val="24"/>
          <w:shd w:val="clear" w:color="auto" w:fill="FFFFFF"/>
        </w:rPr>
        <w:t xml:space="preserve"> is the angle of </w:t>
      </w:r>
      <w:r w:rsidR="001C6971" w:rsidRPr="00B23EAD">
        <w:rPr>
          <w:rFonts w:cs="Times New Roman"/>
          <w:szCs w:val="24"/>
          <w:shd w:val="clear" w:color="auto" w:fill="FFFFFF"/>
        </w:rPr>
        <w:t xml:space="preserve">internal friction </w:t>
      </w:r>
      <w:r w:rsidR="001C6971">
        <w:rPr>
          <w:rFonts w:cs="Times New Roman"/>
          <w:szCs w:val="24"/>
          <w:shd w:val="clear" w:color="auto" w:fill="FFFFFF"/>
        </w:rPr>
        <w:t xml:space="preserve">of </w:t>
      </w:r>
      <w:r w:rsidR="00F31D4E" w:rsidRPr="00B23EAD">
        <w:rPr>
          <w:rFonts w:cs="Times New Roman"/>
          <w:szCs w:val="24"/>
          <w:shd w:val="clear" w:color="auto" w:fill="FFFFFF"/>
        </w:rPr>
        <w:t xml:space="preserve">the </w:t>
      </w:r>
      <w:proofErr w:type="gramStart"/>
      <w:r w:rsidR="00D80A25" w:rsidRPr="00B23EAD">
        <w:rPr>
          <w:rFonts w:cs="Times New Roman"/>
          <w:szCs w:val="24"/>
          <w:shd w:val="clear" w:color="auto" w:fill="FFFFFF"/>
        </w:rPr>
        <w:t>soil</w:t>
      </w:r>
      <w:proofErr w:type="gramEnd"/>
    </w:p>
    <w:p w14:paraId="355AE425" w14:textId="60F401F8" w:rsidR="00F31D4E" w:rsidRPr="00B23EAD" w:rsidRDefault="001C6971" w:rsidP="00F31D4E">
      <w:pPr>
        <w:rPr>
          <w:rFonts w:cs="Times New Roman"/>
          <w:szCs w:val="24"/>
          <w:shd w:val="clear" w:color="auto" w:fill="FFFFFF"/>
        </w:rPr>
      </w:pPr>
      <w:r w:rsidRPr="001C6971">
        <w:rPr>
          <w:rFonts w:cs="Times New Roman"/>
          <w:szCs w:val="24"/>
          <w:shd w:val="clear" w:color="auto" w:fill="FFFFFF"/>
        </w:rPr>
        <w:t xml:space="preserve">However, there have been major variations in the proposed numbers for </w:t>
      </w:r>
      <m:oMath>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N</m:t>
            </m:r>
          </m:e>
          <m:sub>
            <m:r>
              <w:rPr>
                <w:rFonts w:ascii="Cambria Math" w:hAnsi="Cambria Math" w:cs="Times New Roman"/>
                <w:szCs w:val="24"/>
                <w:shd w:val="clear" w:color="auto" w:fill="FFFFFF"/>
              </w:rPr>
              <m:t>γ</m:t>
            </m:r>
          </m:sub>
        </m:sSub>
      </m:oMath>
      <w:r w:rsidRPr="00B23EAD">
        <w:rPr>
          <w:rFonts w:eastAsiaTheme="minorEastAsia" w:cs="Times New Roman"/>
          <w:szCs w:val="24"/>
          <w:shd w:val="clear" w:color="auto" w:fill="FFFFFF"/>
        </w:rPr>
        <w:t xml:space="preserve"> </w:t>
      </w:r>
      <w:sdt>
        <w:sdtPr>
          <w:rPr>
            <w:rFonts w:eastAsiaTheme="minorEastAsia" w:cs="Times New Roman"/>
            <w:szCs w:val="24"/>
            <w:shd w:val="clear" w:color="auto" w:fill="FFFFFF"/>
          </w:rPr>
          <w:id w:val="62450864"/>
          <w:citation/>
        </w:sdtPr>
        <w:sdtContent>
          <w:r>
            <w:rPr>
              <w:rFonts w:eastAsiaTheme="minorEastAsia" w:cs="Times New Roman"/>
              <w:szCs w:val="24"/>
              <w:shd w:val="clear" w:color="auto" w:fill="FFFFFF"/>
            </w:rPr>
            <w:fldChar w:fldCharType="begin"/>
          </w:r>
          <w:r>
            <w:rPr>
              <w:rFonts w:eastAsiaTheme="minorEastAsia" w:cs="Times New Roman"/>
              <w:szCs w:val="24"/>
              <w:shd w:val="clear" w:color="auto" w:fill="FFFFFF"/>
            </w:rPr>
            <w:instrText xml:space="preserve"> CITATION Pou01 \l 1033 </w:instrText>
          </w:r>
          <w:r>
            <w:rPr>
              <w:rFonts w:eastAsiaTheme="minorEastAsia" w:cs="Times New Roman"/>
              <w:szCs w:val="24"/>
              <w:shd w:val="clear" w:color="auto" w:fill="FFFFFF"/>
            </w:rPr>
            <w:fldChar w:fldCharType="separate"/>
          </w:r>
          <w:r w:rsidRPr="009F34D9">
            <w:rPr>
              <w:rFonts w:eastAsiaTheme="minorEastAsia" w:cs="Times New Roman"/>
              <w:noProof/>
              <w:szCs w:val="24"/>
              <w:shd w:val="clear" w:color="auto" w:fill="FFFFFF"/>
            </w:rPr>
            <w:t>(Poulos, Carter, &amp; Small, 2001)</w:t>
          </w:r>
          <w:r>
            <w:rPr>
              <w:rFonts w:eastAsiaTheme="minorEastAsia" w:cs="Times New Roman"/>
              <w:szCs w:val="24"/>
              <w:shd w:val="clear" w:color="auto" w:fill="FFFFFF"/>
            </w:rPr>
            <w:fldChar w:fldCharType="end"/>
          </w:r>
        </w:sdtContent>
      </w:sdt>
      <w:r w:rsidRPr="001C6971">
        <w:rPr>
          <w:rFonts w:cs="Times New Roman"/>
          <w:szCs w:val="24"/>
          <w:shd w:val="clear" w:color="auto" w:fill="FFFFFF"/>
        </w:rPr>
        <w:t xml:space="preserve">. Although a rigorous closed form equation for </w:t>
      </w:r>
      <m:oMath>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N</m:t>
            </m:r>
          </m:e>
          <m:sub>
            <m:r>
              <w:rPr>
                <w:rFonts w:ascii="Cambria Math" w:hAnsi="Cambria Math" w:cs="Times New Roman"/>
                <w:szCs w:val="24"/>
                <w:shd w:val="clear" w:color="auto" w:fill="FFFFFF"/>
              </w:rPr>
              <m:t>γ</m:t>
            </m:r>
          </m:sub>
        </m:sSub>
      </m:oMath>
      <w:r w:rsidRPr="001C6971">
        <w:rPr>
          <w:rFonts w:cs="Times New Roman"/>
          <w:szCs w:val="24"/>
          <w:shd w:val="clear" w:color="auto" w:fill="FFFFFF"/>
        </w:rPr>
        <w:t xml:space="preserve"> has yet to be found, various writers have provided the following approximations:</w:t>
      </w:r>
    </w:p>
    <w:p w14:paraId="16B3D11C" w14:textId="23E4BD11" w:rsidR="00267B90" w:rsidRPr="00B23EAD" w:rsidRDefault="00872E1C" w:rsidP="00267B90">
      <w:pPr>
        <w:ind w:left="720" w:firstLine="720"/>
        <w:rPr>
          <w:rFonts w:cs="Times New Roman"/>
          <w:szCs w:val="24"/>
          <w:shd w:val="clear" w:color="auto" w:fill="FFFFFF"/>
        </w:rPr>
      </w:pPr>
      <m:oMath>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N</m:t>
            </m:r>
          </m:e>
          <m:sub>
            <m:r>
              <w:rPr>
                <w:rFonts w:ascii="Cambria Math" w:hAnsi="Cambria Math" w:cs="Times New Roman"/>
                <w:szCs w:val="24"/>
                <w:shd w:val="clear" w:color="auto" w:fill="FFFFFF"/>
              </w:rPr>
              <m:t>γ</m:t>
            </m:r>
          </m:sub>
        </m:sSub>
        <m:r>
          <w:rPr>
            <w:rFonts w:ascii="Cambria Math" w:hAnsi="Cambria Math" w:cs="Calibri"/>
            <w:szCs w:val="24"/>
            <w:shd w:val="clear" w:color="auto" w:fill="FFFFFF"/>
          </w:rPr>
          <m:t>≈1.8</m:t>
        </m:r>
        <m:d>
          <m:dPr>
            <m:ctrlPr>
              <w:rPr>
                <w:rFonts w:ascii="Cambria Math" w:hAnsi="Cambria Math" w:cs="Calibri"/>
                <w:i/>
                <w:szCs w:val="24"/>
                <w:shd w:val="clear" w:color="auto" w:fill="FFFFFF"/>
              </w:rPr>
            </m:ctrlPr>
          </m:dPr>
          <m:e>
            <m:sSub>
              <m:sSubPr>
                <m:ctrlPr>
                  <w:rPr>
                    <w:rFonts w:ascii="Cambria Math" w:hAnsi="Cambria Math" w:cs="Calibri"/>
                    <w:i/>
                    <w:szCs w:val="24"/>
                    <w:shd w:val="clear" w:color="auto" w:fill="FFFFFF"/>
                  </w:rPr>
                </m:ctrlPr>
              </m:sSubPr>
              <m:e>
                <m:r>
                  <w:rPr>
                    <w:rFonts w:ascii="Cambria Math" w:hAnsi="Cambria Math" w:cs="Calibri"/>
                    <w:szCs w:val="24"/>
                    <w:shd w:val="clear" w:color="auto" w:fill="FFFFFF"/>
                  </w:rPr>
                  <m:t>N</m:t>
                </m:r>
              </m:e>
              <m:sub>
                <m:r>
                  <w:rPr>
                    <w:rFonts w:ascii="Cambria Math" w:hAnsi="Cambria Math" w:cs="Calibri"/>
                    <w:szCs w:val="24"/>
                    <w:shd w:val="clear" w:color="auto" w:fill="FFFFFF"/>
                  </w:rPr>
                  <m:t>q</m:t>
                </m:r>
              </m:sub>
            </m:sSub>
            <m:r>
              <w:rPr>
                <w:rFonts w:ascii="Cambria Math" w:hAnsi="Cambria Math" w:cs="Calibri"/>
                <w:szCs w:val="24"/>
                <w:shd w:val="clear" w:color="auto" w:fill="FFFFFF"/>
              </w:rPr>
              <m:t>-1</m:t>
            </m:r>
          </m:e>
        </m:d>
        <m:r>
          <w:rPr>
            <w:rFonts w:ascii="Cambria Math" w:hAnsi="Cambria Math" w:cs="Calibri"/>
            <w:szCs w:val="24"/>
            <w:shd w:val="clear" w:color="auto" w:fill="FFFFFF"/>
          </w:rPr>
          <m:t>tanφ</m:t>
        </m:r>
      </m:oMath>
      <w:r w:rsidR="00267B90" w:rsidRPr="00B23EAD">
        <w:rPr>
          <w:rFonts w:eastAsiaTheme="minorEastAsia" w:cs="Times New Roman"/>
          <w:szCs w:val="24"/>
          <w:shd w:val="clear" w:color="auto" w:fill="FFFFFF"/>
        </w:rPr>
        <w:tab/>
      </w:r>
      <w:r w:rsidR="00267B90" w:rsidRPr="00B23EAD">
        <w:rPr>
          <w:rFonts w:eastAsiaTheme="minorEastAsia" w:cs="Times New Roman"/>
          <w:szCs w:val="24"/>
          <w:shd w:val="clear" w:color="auto" w:fill="FFFFFF"/>
        </w:rPr>
        <w:tab/>
      </w:r>
      <w:sdt>
        <w:sdtPr>
          <w:rPr>
            <w:rFonts w:eastAsiaTheme="minorEastAsia" w:cs="Times New Roman"/>
            <w:szCs w:val="24"/>
            <w:shd w:val="clear" w:color="auto" w:fill="FFFFFF"/>
          </w:rPr>
          <w:id w:val="2047011236"/>
          <w:citation/>
        </w:sdtPr>
        <w:sdtContent>
          <w:r w:rsidR="00895289">
            <w:rPr>
              <w:rFonts w:eastAsiaTheme="minorEastAsia" w:cs="Times New Roman"/>
              <w:szCs w:val="24"/>
              <w:shd w:val="clear" w:color="auto" w:fill="FFFFFF"/>
            </w:rPr>
            <w:fldChar w:fldCharType="begin"/>
          </w:r>
          <w:r w:rsidR="00BF5869">
            <w:rPr>
              <w:rFonts w:cs="Times New Roman"/>
              <w:szCs w:val="24"/>
              <w:shd w:val="clear" w:color="auto" w:fill="FFFFFF"/>
            </w:rPr>
            <w:instrText xml:space="preserve">CITATION Han70 \l 1033 </w:instrText>
          </w:r>
          <w:r w:rsidR="00895289">
            <w:rPr>
              <w:rFonts w:eastAsiaTheme="minorEastAsia" w:cs="Times New Roman"/>
              <w:szCs w:val="24"/>
              <w:shd w:val="clear" w:color="auto" w:fill="FFFFFF"/>
            </w:rPr>
            <w:fldChar w:fldCharType="separate"/>
          </w:r>
          <w:r w:rsidR="009F34D9" w:rsidRPr="009F34D9">
            <w:rPr>
              <w:rFonts w:cs="Times New Roman"/>
              <w:noProof/>
              <w:szCs w:val="24"/>
              <w:shd w:val="clear" w:color="auto" w:fill="FFFFFF"/>
            </w:rPr>
            <w:t>(Hansen, 1970)</w:t>
          </w:r>
          <w:r w:rsidR="00895289">
            <w:rPr>
              <w:rFonts w:eastAsiaTheme="minorEastAsia" w:cs="Times New Roman"/>
              <w:szCs w:val="24"/>
              <w:shd w:val="clear" w:color="auto" w:fill="FFFFFF"/>
            </w:rPr>
            <w:fldChar w:fldCharType="end"/>
          </w:r>
        </w:sdtContent>
      </w:sdt>
    </w:p>
    <w:p w14:paraId="4EA0B0D9" w14:textId="135D9C7F" w:rsidR="00267B90" w:rsidRPr="00B23EAD" w:rsidRDefault="00267B90" w:rsidP="00267B90">
      <w:pPr>
        <w:ind w:left="1440" w:firstLine="720"/>
        <w:rPr>
          <w:rFonts w:cs="Times New Roman"/>
          <w:szCs w:val="24"/>
          <w:shd w:val="clear" w:color="auto" w:fill="FFFFFF"/>
        </w:rPr>
      </w:pPr>
      <m:oMath>
        <m:r>
          <w:rPr>
            <w:rFonts w:ascii="Cambria Math" w:hAnsi="Cambria Math" w:cs="Calibri"/>
            <w:szCs w:val="24"/>
            <w:shd w:val="clear" w:color="auto" w:fill="FFFFFF"/>
          </w:rPr>
          <m:t>≈</m:t>
        </m:r>
        <m:d>
          <m:dPr>
            <m:ctrlPr>
              <w:rPr>
                <w:rFonts w:ascii="Cambria Math" w:hAnsi="Cambria Math" w:cs="Calibri"/>
                <w:i/>
                <w:szCs w:val="24"/>
                <w:shd w:val="clear" w:color="auto" w:fill="FFFFFF"/>
              </w:rPr>
            </m:ctrlPr>
          </m:dPr>
          <m:e>
            <m:sSub>
              <m:sSubPr>
                <m:ctrlPr>
                  <w:rPr>
                    <w:rFonts w:ascii="Cambria Math" w:hAnsi="Cambria Math" w:cs="Calibri"/>
                    <w:i/>
                    <w:szCs w:val="24"/>
                    <w:shd w:val="clear" w:color="auto" w:fill="FFFFFF"/>
                  </w:rPr>
                </m:ctrlPr>
              </m:sSubPr>
              <m:e>
                <m:r>
                  <w:rPr>
                    <w:rFonts w:ascii="Cambria Math" w:hAnsi="Cambria Math" w:cs="Calibri"/>
                    <w:szCs w:val="24"/>
                    <w:shd w:val="clear" w:color="auto" w:fill="FFFFFF"/>
                  </w:rPr>
                  <m:t>N</m:t>
                </m:r>
              </m:e>
              <m:sub>
                <m:r>
                  <w:rPr>
                    <w:rFonts w:ascii="Cambria Math" w:hAnsi="Cambria Math" w:cs="Calibri"/>
                    <w:szCs w:val="24"/>
                    <w:shd w:val="clear" w:color="auto" w:fill="FFFFFF"/>
                  </w:rPr>
                  <m:t>q</m:t>
                </m:r>
              </m:sub>
            </m:sSub>
            <m:r>
              <w:rPr>
                <w:rFonts w:ascii="Cambria Math" w:hAnsi="Cambria Math" w:cs="Calibri"/>
                <w:szCs w:val="24"/>
                <w:shd w:val="clear" w:color="auto" w:fill="FFFFFF"/>
              </w:rPr>
              <m:t>-1</m:t>
            </m:r>
          </m:e>
        </m:d>
        <m:r>
          <m:rPr>
            <m:sty m:val="p"/>
          </m:rPr>
          <w:rPr>
            <w:rFonts w:ascii="Cambria Math" w:hAnsi="Cambria Math" w:cs="Calibri"/>
            <w:szCs w:val="24"/>
            <w:shd w:val="clear" w:color="auto" w:fill="FFFFFF"/>
          </w:rPr>
          <m:t>tan⁡</m:t>
        </m:r>
        <m:r>
          <w:rPr>
            <w:rFonts w:ascii="Cambria Math" w:hAnsi="Cambria Math" w:cs="Calibri"/>
            <w:szCs w:val="24"/>
            <w:shd w:val="clear" w:color="auto" w:fill="FFFFFF"/>
          </w:rPr>
          <m:t>(1.4φ)</m:t>
        </m:r>
      </m:oMath>
      <w:r w:rsidR="00A96EA9">
        <w:rPr>
          <w:rFonts w:eastAsiaTheme="minorEastAsia" w:cs="Times New Roman"/>
          <w:szCs w:val="24"/>
          <w:shd w:val="clear" w:color="auto" w:fill="FFFFFF"/>
        </w:rPr>
        <w:tab/>
      </w:r>
      <w:sdt>
        <w:sdtPr>
          <w:rPr>
            <w:rFonts w:cs="Times New Roman"/>
            <w:szCs w:val="24"/>
            <w:shd w:val="clear" w:color="auto" w:fill="FFFFFF"/>
          </w:rPr>
          <w:id w:val="1350531587"/>
          <w:citation/>
        </w:sdtPr>
        <w:sdtContent>
          <w:r w:rsidR="00F042EB">
            <w:rPr>
              <w:rFonts w:cs="Times New Roman"/>
              <w:szCs w:val="24"/>
              <w:shd w:val="clear" w:color="auto" w:fill="FFFFFF"/>
            </w:rPr>
            <w:fldChar w:fldCharType="begin"/>
          </w:r>
          <w:r w:rsidR="00BF5869">
            <w:rPr>
              <w:rFonts w:cs="Times New Roman"/>
              <w:szCs w:val="24"/>
              <w:shd w:val="clear" w:color="auto" w:fill="FFFFFF"/>
            </w:rPr>
            <w:instrText xml:space="preserve">CITATION Mey63 \t  \l 1033 </w:instrText>
          </w:r>
          <w:r w:rsidR="00F042EB">
            <w:rPr>
              <w:rFonts w:cs="Times New Roman"/>
              <w:szCs w:val="24"/>
              <w:shd w:val="clear" w:color="auto" w:fill="FFFFFF"/>
            </w:rPr>
            <w:fldChar w:fldCharType="separate"/>
          </w:r>
          <w:r w:rsidR="009F34D9" w:rsidRPr="009F34D9">
            <w:rPr>
              <w:rFonts w:cs="Times New Roman"/>
              <w:noProof/>
              <w:szCs w:val="24"/>
              <w:shd w:val="clear" w:color="auto" w:fill="FFFFFF"/>
            </w:rPr>
            <w:t>(Meyerhof, 1963)</w:t>
          </w:r>
          <w:r w:rsidR="00F042EB">
            <w:rPr>
              <w:rFonts w:cs="Times New Roman"/>
              <w:szCs w:val="24"/>
              <w:shd w:val="clear" w:color="auto" w:fill="FFFFFF"/>
            </w:rPr>
            <w:fldChar w:fldCharType="end"/>
          </w:r>
        </w:sdtContent>
      </w:sdt>
    </w:p>
    <w:p w14:paraId="27E0E63F" w14:textId="580C4D09" w:rsidR="00267B90" w:rsidRPr="00B23EAD" w:rsidRDefault="00267B90" w:rsidP="00267B90">
      <w:pPr>
        <w:ind w:left="1440" w:firstLine="720"/>
        <w:rPr>
          <w:rFonts w:cs="Times New Roman"/>
          <w:szCs w:val="24"/>
          <w:shd w:val="clear" w:color="auto" w:fill="FFFFFF"/>
        </w:rPr>
      </w:pPr>
      <m:oMath>
        <m:r>
          <w:rPr>
            <w:rFonts w:ascii="Cambria Math" w:hAnsi="Cambria Math" w:cs="Calibri"/>
            <w:szCs w:val="24"/>
            <w:shd w:val="clear" w:color="auto" w:fill="FFFFFF"/>
          </w:rPr>
          <m:t>≈</m:t>
        </m:r>
        <m:sSup>
          <m:sSupPr>
            <m:ctrlPr>
              <w:rPr>
                <w:rFonts w:ascii="Cambria Math" w:hAnsi="Cambria Math" w:cs="Calibri"/>
                <w:i/>
                <w:szCs w:val="24"/>
                <w:shd w:val="clear" w:color="auto" w:fill="FFFFFF"/>
              </w:rPr>
            </m:ctrlPr>
          </m:sSupPr>
          <m:e>
            <m:r>
              <w:rPr>
                <w:rFonts w:ascii="Cambria Math" w:hAnsi="Cambria Math" w:cs="Calibri"/>
                <w:szCs w:val="24"/>
                <w:shd w:val="clear" w:color="auto" w:fill="FFFFFF"/>
              </w:rPr>
              <m:t>0.0663e</m:t>
            </m:r>
          </m:e>
          <m:sup>
            <m:r>
              <w:rPr>
                <w:rFonts w:ascii="Cambria Math" w:hAnsi="Cambria Math" w:cs="Calibri"/>
                <w:szCs w:val="24"/>
                <w:shd w:val="clear" w:color="auto" w:fill="FFFFFF"/>
              </w:rPr>
              <m:t>9.3φ</m:t>
            </m:r>
          </m:sup>
        </m:sSup>
      </m:oMath>
      <w:proofErr w:type="gramStart"/>
      <w:r w:rsidR="00C62AEF" w:rsidRPr="00B23EAD">
        <w:rPr>
          <w:rFonts w:eastAsiaTheme="minorEastAsia" w:cs="Times New Roman"/>
          <w:szCs w:val="24"/>
          <w:shd w:val="clear" w:color="auto" w:fill="FFFFFF"/>
        </w:rPr>
        <w:t>smooth</w:t>
      </w:r>
      <w:proofErr w:type="gramEnd"/>
      <w:r w:rsidRPr="00B23EAD">
        <w:rPr>
          <w:rFonts w:eastAsiaTheme="minorEastAsia" w:cs="Times New Roman"/>
          <w:szCs w:val="24"/>
          <w:shd w:val="clear" w:color="auto" w:fill="FFFFFF"/>
        </w:rPr>
        <w:tab/>
      </w:r>
      <w:sdt>
        <w:sdtPr>
          <w:rPr>
            <w:rFonts w:eastAsiaTheme="minorEastAsia" w:cs="Times New Roman"/>
            <w:szCs w:val="24"/>
            <w:shd w:val="clear" w:color="auto" w:fill="FFFFFF"/>
          </w:rPr>
          <w:id w:val="662743182"/>
          <w:citation/>
        </w:sdtPr>
        <w:sdtContent>
          <w:r w:rsidR="00895289">
            <w:rPr>
              <w:rFonts w:eastAsiaTheme="minorEastAsia" w:cs="Times New Roman"/>
              <w:szCs w:val="24"/>
              <w:shd w:val="clear" w:color="auto" w:fill="FFFFFF"/>
            </w:rPr>
            <w:fldChar w:fldCharType="begin"/>
          </w:r>
          <w:r w:rsidR="00895289">
            <w:rPr>
              <w:rFonts w:cs="Times New Roman"/>
              <w:szCs w:val="24"/>
              <w:shd w:val="clear" w:color="auto" w:fill="FFFFFF"/>
            </w:rPr>
            <w:instrText xml:space="preserve"> CITATION Dav71 \l 1033 </w:instrText>
          </w:r>
          <w:r w:rsidR="00895289">
            <w:rPr>
              <w:rFonts w:eastAsiaTheme="minorEastAsia" w:cs="Times New Roman"/>
              <w:szCs w:val="24"/>
              <w:shd w:val="clear" w:color="auto" w:fill="FFFFFF"/>
            </w:rPr>
            <w:fldChar w:fldCharType="separate"/>
          </w:r>
          <w:r w:rsidR="009F34D9" w:rsidRPr="009F34D9">
            <w:rPr>
              <w:rFonts w:cs="Times New Roman"/>
              <w:noProof/>
              <w:szCs w:val="24"/>
              <w:shd w:val="clear" w:color="auto" w:fill="FFFFFF"/>
            </w:rPr>
            <w:t>(Davis &amp; Booker, 1971)</w:t>
          </w:r>
          <w:r w:rsidR="00895289">
            <w:rPr>
              <w:rFonts w:eastAsiaTheme="minorEastAsia" w:cs="Times New Roman"/>
              <w:szCs w:val="24"/>
              <w:shd w:val="clear" w:color="auto" w:fill="FFFFFF"/>
            </w:rPr>
            <w:fldChar w:fldCharType="end"/>
          </w:r>
        </w:sdtContent>
      </w:sdt>
    </w:p>
    <w:p w14:paraId="723F3102" w14:textId="77777777" w:rsidR="00895289" w:rsidRDefault="00267B90" w:rsidP="00A05532">
      <w:pPr>
        <w:ind w:left="1440" w:firstLine="720"/>
        <w:rPr>
          <w:rFonts w:eastAsiaTheme="minorEastAsia" w:cs="Times New Roman"/>
          <w:szCs w:val="24"/>
          <w:shd w:val="clear" w:color="auto" w:fill="FFFFFF"/>
        </w:rPr>
      </w:pPr>
      <m:oMath>
        <m:r>
          <w:rPr>
            <w:rFonts w:ascii="Cambria Math" w:hAnsi="Cambria Math" w:cs="Calibri"/>
            <w:szCs w:val="24"/>
            <w:shd w:val="clear" w:color="auto" w:fill="FFFFFF"/>
          </w:rPr>
          <m:t>≈</m:t>
        </m:r>
        <m:sSup>
          <m:sSupPr>
            <m:ctrlPr>
              <w:rPr>
                <w:rFonts w:ascii="Cambria Math" w:hAnsi="Cambria Math" w:cs="Calibri"/>
                <w:i/>
                <w:szCs w:val="24"/>
                <w:shd w:val="clear" w:color="auto" w:fill="FFFFFF"/>
              </w:rPr>
            </m:ctrlPr>
          </m:sSupPr>
          <m:e>
            <m:r>
              <w:rPr>
                <w:rFonts w:ascii="Cambria Math" w:hAnsi="Cambria Math" w:cs="Calibri"/>
                <w:szCs w:val="24"/>
                <w:shd w:val="clear" w:color="auto" w:fill="FFFFFF"/>
              </w:rPr>
              <m:t>0.1054e</m:t>
            </m:r>
          </m:e>
          <m:sup>
            <m:r>
              <w:rPr>
                <w:rFonts w:ascii="Cambria Math" w:hAnsi="Cambria Math" w:cs="Calibri"/>
                <w:szCs w:val="24"/>
                <w:shd w:val="clear" w:color="auto" w:fill="FFFFFF"/>
              </w:rPr>
              <m:t>9.6φ</m:t>
            </m:r>
          </m:sup>
        </m:sSup>
      </m:oMath>
      <w:proofErr w:type="gramStart"/>
      <w:r w:rsidR="00C62AEF" w:rsidRPr="00B23EAD">
        <w:rPr>
          <w:rFonts w:eastAsiaTheme="minorEastAsia" w:cs="Times New Roman"/>
          <w:szCs w:val="24"/>
          <w:shd w:val="clear" w:color="auto" w:fill="FFFFFF"/>
        </w:rPr>
        <w:t>rough</w:t>
      </w:r>
      <w:proofErr w:type="gramEnd"/>
      <w:r w:rsidRPr="00B23EAD">
        <w:rPr>
          <w:rFonts w:eastAsiaTheme="minorEastAsia" w:cs="Times New Roman"/>
          <w:szCs w:val="24"/>
          <w:shd w:val="clear" w:color="auto" w:fill="FFFFFF"/>
        </w:rPr>
        <w:tab/>
      </w:r>
      <w:r w:rsidR="00C62AEF" w:rsidRPr="00B23EAD">
        <w:rPr>
          <w:rFonts w:eastAsiaTheme="minorEastAsia" w:cs="Times New Roman"/>
          <w:szCs w:val="24"/>
          <w:shd w:val="clear" w:color="auto" w:fill="FFFFFF"/>
        </w:rPr>
        <w:tab/>
      </w:r>
      <w:sdt>
        <w:sdtPr>
          <w:rPr>
            <w:rFonts w:eastAsiaTheme="minorEastAsia" w:cs="Times New Roman"/>
            <w:szCs w:val="24"/>
            <w:shd w:val="clear" w:color="auto" w:fill="FFFFFF"/>
          </w:rPr>
          <w:id w:val="469403112"/>
          <w:citation/>
        </w:sdtPr>
        <w:sdtContent>
          <w:r w:rsidR="00895289">
            <w:rPr>
              <w:rFonts w:eastAsiaTheme="minorEastAsia" w:cs="Times New Roman"/>
              <w:szCs w:val="24"/>
              <w:shd w:val="clear" w:color="auto" w:fill="FFFFFF"/>
            </w:rPr>
            <w:fldChar w:fldCharType="begin"/>
          </w:r>
          <w:r w:rsidR="00895289">
            <w:rPr>
              <w:rFonts w:cs="Times New Roman"/>
              <w:szCs w:val="24"/>
              <w:shd w:val="clear" w:color="auto" w:fill="FFFFFF"/>
            </w:rPr>
            <w:instrText xml:space="preserve"> CITATION Dav71 \l 1033 </w:instrText>
          </w:r>
          <w:r w:rsidR="00895289">
            <w:rPr>
              <w:rFonts w:eastAsiaTheme="minorEastAsia" w:cs="Times New Roman"/>
              <w:szCs w:val="24"/>
              <w:shd w:val="clear" w:color="auto" w:fill="FFFFFF"/>
            </w:rPr>
            <w:fldChar w:fldCharType="separate"/>
          </w:r>
          <w:r w:rsidR="009F34D9" w:rsidRPr="009F34D9">
            <w:rPr>
              <w:rFonts w:cs="Times New Roman"/>
              <w:noProof/>
              <w:szCs w:val="24"/>
              <w:shd w:val="clear" w:color="auto" w:fill="FFFFFF"/>
            </w:rPr>
            <w:t>(Davis &amp; Booker, 1971)</w:t>
          </w:r>
          <w:r w:rsidR="00895289">
            <w:rPr>
              <w:rFonts w:eastAsiaTheme="minorEastAsia" w:cs="Times New Roman"/>
              <w:szCs w:val="24"/>
              <w:shd w:val="clear" w:color="auto" w:fill="FFFFFF"/>
            </w:rPr>
            <w:fldChar w:fldCharType="end"/>
          </w:r>
        </w:sdtContent>
      </w:sdt>
    </w:p>
    <w:p w14:paraId="3BFC44C3" w14:textId="6B65204E" w:rsidR="00A05532" w:rsidRPr="00B23EAD" w:rsidRDefault="00267B90" w:rsidP="00A05532">
      <w:pPr>
        <w:ind w:left="1440" w:firstLine="720"/>
        <w:rPr>
          <w:rFonts w:eastAsiaTheme="minorEastAsia" w:cs="Times New Roman"/>
          <w:szCs w:val="24"/>
          <w:shd w:val="clear" w:color="auto" w:fill="FFFFFF"/>
        </w:rPr>
      </w:pPr>
      <m:oMath>
        <m:r>
          <w:rPr>
            <w:rFonts w:ascii="Cambria Math" w:hAnsi="Cambria Math" w:cs="Calibri"/>
            <w:szCs w:val="24"/>
            <w:shd w:val="clear" w:color="auto" w:fill="FFFFFF"/>
          </w:rPr>
          <m:t>≈2</m:t>
        </m:r>
        <m:d>
          <m:dPr>
            <m:ctrlPr>
              <w:rPr>
                <w:rFonts w:ascii="Cambria Math" w:hAnsi="Cambria Math" w:cs="Calibri"/>
                <w:i/>
                <w:szCs w:val="24"/>
                <w:shd w:val="clear" w:color="auto" w:fill="FFFFFF"/>
              </w:rPr>
            </m:ctrlPr>
          </m:dPr>
          <m:e>
            <m:sSub>
              <m:sSubPr>
                <m:ctrlPr>
                  <w:rPr>
                    <w:rFonts w:ascii="Cambria Math" w:hAnsi="Cambria Math" w:cs="Calibri"/>
                    <w:i/>
                    <w:szCs w:val="24"/>
                    <w:shd w:val="clear" w:color="auto" w:fill="FFFFFF"/>
                  </w:rPr>
                </m:ctrlPr>
              </m:sSubPr>
              <m:e>
                <m:r>
                  <w:rPr>
                    <w:rFonts w:ascii="Cambria Math" w:hAnsi="Cambria Math" w:cs="Calibri"/>
                    <w:szCs w:val="24"/>
                    <w:shd w:val="clear" w:color="auto" w:fill="FFFFFF"/>
                  </w:rPr>
                  <m:t>N</m:t>
                </m:r>
              </m:e>
              <m:sub>
                <m:r>
                  <w:rPr>
                    <w:rFonts w:ascii="Cambria Math" w:hAnsi="Cambria Math" w:cs="Calibri"/>
                    <w:szCs w:val="24"/>
                    <w:shd w:val="clear" w:color="auto" w:fill="FFFFFF"/>
                  </w:rPr>
                  <m:t>q</m:t>
                </m:r>
              </m:sub>
            </m:sSub>
            <m:r>
              <w:rPr>
                <w:rFonts w:ascii="Cambria Math" w:hAnsi="Cambria Math" w:cs="Calibri"/>
                <w:szCs w:val="24"/>
                <w:shd w:val="clear" w:color="auto" w:fill="FFFFFF"/>
              </w:rPr>
              <m:t>+1</m:t>
            </m:r>
          </m:e>
        </m:d>
        <m:r>
          <m:rPr>
            <m:sty m:val="p"/>
          </m:rPr>
          <w:rPr>
            <w:rFonts w:ascii="Cambria Math" w:hAnsi="Cambria Math" w:cs="Calibri"/>
            <w:szCs w:val="24"/>
            <w:shd w:val="clear" w:color="auto" w:fill="FFFFFF"/>
          </w:rPr>
          <m:t>tan</m:t>
        </m:r>
        <m:r>
          <w:rPr>
            <w:rFonts w:ascii="Cambria Math" w:hAnsi="Cambria Math" w:cs="Calibri"/>
            <w:szCs w:val="24"/>
            <w:shd w:val="clear" w:color="auto" w:fill="FFFFFF"/>
          </w:rPr>
          <m:t>φ</m:t>
        </m:r>
      </m:oMath>
      <w:r w:rsidRPr="00B23EAD">
        <w:rPr>
          <w:rFonts w:eastAsiaTheme="minorEastAsia" w:cs="Times New Roman"/>
          <w:szCs w:val="24"/>
          <w:shd w:val="clear" w:color="auto" w:fill="FFFFFF"/>
        </w:rPr>
        <w:tab/>
      </w:r>
      <w:r w:rsidRPr="00B23EAD">
        <w:rPr>
          <w:rFonts w:eastAsiaTheme="minorEastAsia" w:cs="Times New Roman"/>
          <w:szCs w:val="24"/>
          <w:shd w:val="clear" w:color="auto" w:fill="FFFFFF"/>
        </w:rPr>
        <w:tab/>
      </w:r>
      <w:sdt>
        <w:sdtPr>
          <w:rPr>
            <w:rFonts w:eastAsiaTheme="minorEastAsia" w:cs="Times New Roman"/>
            <w:szCs w:val="24"/>
            <w:shd w:val="clear" w:color="auto" w:fill="FFFFFF"/>
          </w:rPr>
          <w:id w:val="-513603779"/>
          <w:citation/>
        </w:sdtPr>
        <w:sdtContent>
          <w:r w:rsidR="00BF5869">
            <w:rPr>
              <w:rFonts w:eastAsiaTheme="minorEastAsia" w:cs="Times New Roman"/>
              <w:szCs w:val="24"/>
              <w:shd w:val="clear" w:color="auto" w:fill="FFFFFF"/>
            </w:rPr>
            <w:fldChar w:fldCharType="begin"/>
          </w:r>
          <w:r w:rsidR="00BF5869">
            <w:rPr>
              <w:rFonts w:eastAsiaTheme="minorEastAsia" w:cs="Times New Roman"/>
              <w:szCs w:val="24"/>
              <w:shd w:val="clear" w:color="auto" w:fill="FFFFFF"/>
            </w:rPr>
            <w:instrText xml:space="preserve">CITATION Ves75 \t  \l 1033 </w:instrText>
          </w:r>
          <w:r w:rsidR="00BF5869">
            <w:rPr>
              <w:rFonts w:eastAsiaTheme="minorEastAsia" w:cs="Times New Roman"/>
              <w:szCs w:val="24"/>
              <w:shd w:val="clear" w:color="auto" w:fill="FFFFFF"/>
            </w:rPr>
            <w:fldChar w:fldCharType="separate"/>
          </w:r>
          <w:r w:rsidR="009F34D9" w:rsidRPr="009F34D9">
            <w:rPr>
              <w:rFonts w:eastAsiaTheme="minorEastAsia" w:cs="Times New Roman"/>
              <w:noProof/>
              <w:szCs w:val="24"/>
              <w:shd w:val="clear" w:color="auto" w:fill="FFFFFF"/>
            </w:rPr>
            <w:t>(Vesic, 1975)</w:t>
          </w:r>
          <w:r w:rsidR="00BF5869">
            <w:rPr>
              <w:rFonts w:eastAsiaTheme="minorEastAsia" w:cs="Times New Roman"/>
              <w:szCs w:val="24"/>
              <w:shd w:val="clear" w:color="auto" w:fill="FFFFFF"/>
            </w:rPr>
            <w:fldChar w:fldCharType="end"/>
          </w:r>
        </w:sdtContent>
      </w:sdt>
    </w:p>
    <w:p w14:paraId="2877FC5C" w14:textId="024A432A" w:rsidR="001C6971" w:rsidRPr="00B23EAD" w:rsidRDefault="001C6971" w:rsidP="00F31D4E">
      <w:pPr>
        <w:rPr>
          <w:rFonts w:cs="Times New Roman"/>
          <w:szCs w:val="24"/>
          <w:shd w:val="clear" w:color="auto" w:fill="FFFFFF"/>
        </w:rPr>
      </w:pPr>
      <w:proofErr w:type="spellStart"/>
      <w:r>
        <w:rPr>
          <w:rFonts w:cs="Times New Roman"/>
          <w:szCs w:val="24"/>
          <w:shd w:val="clear" w:color="auto" w:fill="FFFFFF"/>
        </w:rPr>
        <w:t>Hjiaj</w:t>
      </w:r>
      <w:proofErr w:type="spellEnd"/>
      <w:r>
        <w:rPr>
          <w:rFonts w:cs="Times New Roman"/>
          <w:szCs w:val="24"/>
          <w:shd w:val="clear" w:color="auto" w:fill="FFFFFF"/>
        </w:rPr>
        <w:t xml:space="preserve"> et al.</w:t>
      </w:r>
      <w:r w:rsidRPr="00B23EAD">
        <w:rPr>
          <w:rFonts w:cs="Times New Roman"/>
          <w:szCs w:val="24"/>
          <w:shd w:val="clear" w:color="auto" w:fill="FFFFFF"/>
        </w:rPr>
        <w:t xml:space="preserve"> </w:t>
      </w:r>
      <w:sdt>
        <w:sdtPr>
          <w:rPr>
            <w:rFonts w:cs="Times New Roman"/>
            <w:szCs w:val="24"/>
            <w:shd w:val="clear" w:color="auto" w:fill="FFFFFF"/>
          </w:rPr>
          <w:id w:val="-1524316399"/>
          <w:citation/>
        </w:sdtPr>
        <w:sdtContent>
          <w:r>
            <w:rPr>
              <w:rFonts w:cs="Times New Roman"/>
              <w:szCs w:val="24"/>
              <w:shd w:val="clear" w:color="auto" w:fill="FFFFFF"/>
            </w:rPr>
            <w:fldChar w:fldCharType="begin"/>
          </w:r>
          <w:r>
            <w:rPr>
              <w:rFonts w:cs="Times New Roman"/>
              <w:szCs w:val="24"/>
              <w:shd w:val="clear" w:color="auto" w:fill="FFFFFF"/>
            </w:rPr>
            <w:instrText xml:space="preserve">CITATION Hji05 \n  \t  \l 1033 </w:instrText>
          </w:r>
          <w:r>
            <w:rPr>
              <w:rFonts w:cs="Times New Roman"/>
              <w:szCs w:val="24"/>
              <w:shd w:val="clear" w:color="auto" w:fill="FFFFFF"/>
            </w:rPr>
            <w:fldChar w:fldCharType="separate"/>
          </w:r>
          <w:r w:rsidRPr="00326644">
            <w:rPr>
              <w:rFonts w:cs="Times New Roman"/>
              <w:noProof/>
              <w:szCs w:val="24"/>
              <w:shd w:val="clear" w:color="auto" w:fill="FFFFFF"/>
            </w:rPr>
            <w:t>(2005)</w:t>
          </w:r>
          <w:r>
            <w:rPr>
              <w:rFonts w:cs="Times New Roman"/>
              <w:szCs w:val="24"/>
              <w:shd w:val="clear" w:color="auto" w:fill="FFFFFF"/>
            </w:rPr>
            <w:fldChar w:fldCharType="end"/>
          </w:r>
        </w:sdtContent>
      </w:sdt>
      <w:r w:rsidRPr="00B23EAD">
        <w:rPr>
          <w:rFonts w:cs="Times New Roman"/>
          <w:szCs w:val="24"/>
          <w:shd w:val="clear" w:color="auto" w:fill="FFFFFF"/>
        </w:rPr>
        <w:t xml:space="preserve">and </w:t>
      </w:r>
      <w:proofErr w:type="spellStart"/>
      <w:r>
        <w:rPr>
          <w:rFonts w:cs="Times New Roman"/>
          <w:szCs w:val="24"/>
          <w:shd w:val="clear" w:color="auto" w:fill="FFFFFF"/>
        </w:rPr>
        <w:t>Makrodimopoulus</w:t>
      </w:r>
      <w:proofErr w:type="spellEnd"/>
      <w:r>
        <w:rPr>
          <w:rFonts w:cs="Times New Roman"/>
          <w:szCs w:val="24"/>
          <w:shd w:val="clear" w:color="auto" w:fill="FFFFFF"/>
        </w:rPr>
        <w:t xml:space="preserve"> et al. </w:t>
      </w:r>
      <w:sdt>
        <w:sdtPr>
          <w:rPr>
            <w:rFonts w:cs="Times New Roman"/>
            <w:szCs w:val="24"/>
            <w:shd w:val="clear" w:color="auto" w:fill="FFFFFF"/>
          </w:rPr>
          <w:id w:val="864180721"/>
          <w:citation/>
        </w:sdtPr>
        <w:sdtContent>
          <w:r>
            <w:rPr>
              <w:rFonts w:cs="Times New Roman"/>
              <w:szCs w:val="24"/>
              <w:shd w:val="clear" w:color="auto" w:fill="FFFFFF"/>
            </w:rPr>
            <w:fldChar w:fldCharType="begin"/>
          </w:r>
          <w:r>
            <w:rPr>
              <w:rFonts w:cs="Times New Roman"/>
              <w:szCs w:val="24"/>
              <w:shd w:val="clear" w:color="auto" w:fill="FFFFFF"/>
            </w:rPr>
            <w:instrText xml:space="preserve">CITATION Mak05 \n  \t  \l 1033 </w:instrText>
          </w:r>
          <w:r>
            <w:rPr>
              <w:rFonts w:cs="Times New Roman"/>
              <w:szCs w:val="24"/>
              <w:shd w:val="clear" w:color="auto" w:fill="FFFFFF"/>
            </w:rPr>
            <w:fldChar w:fldCharType="separate"/>
          </w:r>
          <w:r w:rsidRPr="00326644">
            <w:rPr>
              <w:rFonts w:cs="Times New Roman"/>
              <w:noProof/>
              <w:szCs w:val="24"/>
              <w:shd w:val="clear" w:color="auto" w:fill="FFFFFF"/>
            </w:rPr>
            <w:t>(2005)</w:t>
          </w:r>
          <w:r>
            <w:rPr>
              <w:rFonts w:cs="Times New Roman"/>
              <w:szCs w:val="24"/>
              <w:shd w:val="clear" w:color="auto" w:fill="FFFFFF"/>
            </w:rPr>
            <w:fldChar w:fldCharType="end"/>
          </w:r>
        </w:sdtContent>
      </w:sdt>
      <w:r w:rsidRPr="001C6971">
        <w:rPr>
          <w:rFonts w:cs="Times New Roman"/>
          <w:szCs w:val="24"/>
          <w:shd w:val="clear" w:color="auto" w:fill="FFFFFF"/>
        </w:rPr>
        <w:t xml:space="preserve"> used numerical finite element limit analysis to derive and report quasi-exact results </w:t>
      </w:r>
      <w:proofErr w:type="gramStart"/>
      <w:r w:rsidR="004432BC" w:rsidRPr="00B23EAD">
        <w:rPr>
          <w:rFonts w:cs="Times New Roman"/>
          <w:szCs w:val="24"/>
          <w:shd w:val="clear" w:color="auto" w:fill="FFFFFF"/>
        </w:rPr>
        <w:t>for</w:t>
      </w:r>
      <w:r w:rsidR="004432BC">
        <w:rPr>
          <w:rFonts w:cs="Times New Roman"/>
          <w:szCs w:val="24"/>
          <w:shd w:val="clear" w:color="auto" w:fill="FFFFFF"/>
        </w:rPr>
        <w:t xml:space="preserve"> </w:t>
      </w:r>
      <w:proofErr w:type="gramEnd"/>
      <m:oMath>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N</m:t>
            </m:r>
          </m:e>
          <m:sub>
            <m:r>
              <w:rPr>
                <w:rFonts w:ascii="Cambria Math" w:hAnsi="Cambria Math" w:cs="Times New Roman"/>
                <w:szCs w:val="24"/>
                <w:shd w:val="clear" w:color="auto" w:fill="FFFFFF"/>
              </w:rPr>
              <m:t>γ</m:t>
            </m:r>
          </m:sub>
        </m:sSub>
      </m:oMath>
      <w:r w:rsidR="004432BC">
        <w:rPr>
          <w:rFonts w:eastAsiaTheme="minorEastAsia" w:cs="Times New Roman"/>
          <w:szCs w:val="24"/>
          <w:shd w:val="clear" w:color="auto" w:fill="FFFFFF"/>
        </w:rPr>
        <w:t xml:space="preserve">. </w:t>
      </w:r>
      <w:r w:rsidRPr="001C6971">
        <w:rPr>
          <w:rFonts w:cs="Times New Roman"/>
          <w:szCs w:val="24"/>
          <w:shd w:val="clear" w:color="auto" w:fill="FFFFFF"/>
        </w:rPr>
        <w:t xml:space="preserve">The rigorous answers derived using the theory of plasticity for a rigid plastic body were compared to the approximate values </w:t>
      </w:r>
      <w:r w:rsidRPr="001C6971">
        <w:rPr>
          <w:rFonts w:cs="Times New Roman"/>
          <w:szCs w:val="24"/>
          <w:shd w:val="clear" w:color="auto" w:fill="FFFFFF"/>
        </w:rPr>
        <w:lastRenderedPageBreak/>
        <w:t xml:space="preserve">proposed by </w:t>
      </w:r>
      <w:proofErr w:type="spellStart"/>
      <w:r w:rsidRPr="001C6971">
        <w:rPr>
          <w:rFonts w:cs="Times New Roman"/>
          <w:szCs w:val="24"/>
          <w:shd w:val="clear" w:color="auto" w:fill="FFFFFF"/>
        </w:rPr>
        <w:t>Terzaghi</w:t>
      </w:r>
      <w:proofErr w:type="spellEnd"/>
      <w:r w:rsidRPr="001C6971">
        <w:rPr>
          <w:rFonts w:cs="Times New Roman"/>
          <w:szCs w:val="24"/>
          <w:shd w:val="clear" w:color="auto" w:fill="FFFFFF"/>
        </w:rPr>
        <w:t xml:space="preserve"> (1943), and the comparison clearly demonstrated that </w:t>
      </w:r>
      <w:proofErr w:type="spellStart"/>
      <w:r w:rsidRPr="001C6971">
        <w:rPr>
          <w:rFonts w:cs="Times New Roman"/>
          <w:szCs w:val="24"/>
          <w:shd w:val="clear" w:color="auto" w:fill="FFFFFF"/>
        </w:rPr>
        <w:t>Terzaghi's</w:t>
      </w:r>
      <w:proofErr w:type="spellEnd"/>
      <w:r w:rsidRPr="001C6971">
        <w:rPr>
          <w:rFonts w:cs="Times New Roman"/>
          <w:szCs w:val="24"/>
          <w:shd w:val="clear" w:color="auto" w:fill="FFFFFF"/>
        </w:rPr>
        <w:t xml:space="preserve"> approximation can overestimate the bearing capacity by factors as big as three</w:t>
      </w:r>
      <w:r w:rsidR="004432BC">
        <w:rPr>
          <w:rFonts w:cs="Times New Roman"/>
          <w:szCs w:val="24"/>
          <w:shd w:val="clear" w:color="auto" w:fill="FFFFFF"/>
        </w:rPr>
        <w:t xml:space="preserve"> </w:t>
      </w:r>
      <w:sdt>
        <w:sdtPr>
          <w:rPr>
            <w:rFonts w:cs="Times New Roman"/>
            <w:szCs w:val="24"/>
            <w:shd w:val="clear" w:color="auto" w:fill="FFFFFF"/>
          </w:rPr>
          <w:id w:val="-576209832"/>
          <w:citation/>
        </w:sdtPr>
        <w:sdtContent>
          <w:r w:rsidR="004432BC">
            <w:rPr>
              <w:rFonts w:cs="Times New Roman"/>
              <w:szCs w:val="24"/>
              <w:shd w:val="clear" w:color="auto" w:fill="FFFFFF"/>
            </w:rPr>
            <w:fldChar w:fldCharType="begin"/>
          </w:r>
          <w:r w:rsidR="004432BC">
            <w:rPr>
              <w:rFonts w:cs="Times New Roman"/>
              <w:szCs w:val="24"/>
              <w:shd w:val="clear" w:color="auto" w:fill="FFFFFF"/>
            </w:rPr>
            <w:instrText xml:space="preserve"> CITATION Dav71 \l 1033 </w:instrText>
          </w:r>
          <w:r w:rsidR="004432BC">
            <w:rPr>
              <w:rFonts w:cs="Times New Roman"/>
              <w:szCs w:val="24"/>
              <w:shd w:val="clear" w:color="auto" w:fill="FFFFFF"/>
            </w:rPr>
            <w:fldChar w:fldCharType="separate"/>
          </w:r>
          <w:r w:rsidR="004432BC" w:rsidRPr="004432BC">
            <w:rPr>
              <w:rFonts w:cs="Times New Roman"/>
              <w:noProof/>
              <w:szCs w:val="24"/>
              <w:shd w:val="clear" w:color="auto" w:fill="FFFFFF"/>
            </w:rPr>
            <w:t>(Davis &amp; Booker, 1971)</w:t>
          </w:r>
          <w:r w:rsidR="004432BC">
            <w:rPr>
              <w:rFonts w:cs="Times New Roman"/>
              <w:szCs w:val="24"/>
              <w:shd w:val="clear" w:color="auto" w:fill="FFFFFF"/>
            </w:rPr>
            <w:fldChar w:fldCharType="end"/>
          </w:r>
        </w:sdtContent>
      </w:sdt>
      <w:r w:rsidRPr="001C6971">
        <w:rPr>
          <w:rFonts w:cs="Times New Roman"/>
          <w:szCs w:val="24"/>
          <w:shd w:val="clear" w:color="auto" w:fill="FFFFFF"/>
        </w:rPr>
        <w:t>.</w:t>
      </w:r>
    </w:p>
    <w:p w14:paraId="6CF29BCA" w14:textId="414B59BC" w:rsidR="00FF1707" w:rsidRPr="00B23EAD" w:rsidRDefault="006A378F" w:rsidP="00FF1707">
      <w:pPr>
        <w:pStyle w:val="Heading2"/>
      </w:pPr>
      <w:bookmarkStart w:id="101" w:name="_Toc83230682"/>
      <w:r w:rsidRPr="00B23EAD">
        <w:t xml:space="preserve">Bearing Capacity of footings on </w:t>
      </w:r>
      <w:r w:rsidR="00FF1707" w:rsidRPr="00B23EAD">
        <w:t>Multi-layered soil profile</w:t>
      </w:r>
      <w:bookmarkEnd w:id="101"/>
    </w:p>
    <w:p w14:paraId="46A45774" w14:textId="398B188A" w:rsidR="004432BC" w:rsidRDefault="004432BC" w:rsidP="00FF1707">
      <w:pPr>
        <w:rPr>
          <w:rFonts w:eastAsia="Times New Roman" w:cs="Times New Roman"/>
          <w:szCs w:val="24"/>
        </w:rPr>
      </w:pPr>
      <w:r w:rsidRPr="004432BC">
        <w:rPr>
          <w:rFonts w:eastAsia="Times New Roman" w:cs="Times New Roman"/>
          <w:szCs w:val="24"/>
        </w:rPr>
        <w:t xml:space="preserve">Most naturally existing soils are developed in distinct layers as a result of weathering and sedimentation processes; hence, most footings are built on layered soil. According to Bowles </w:t>
      </w:r>
      <w:sdt>
        <w:sdtPr>
          <w:rPr>
            <w:rFonts w:eastAsia="Times New Roman" w:cs="Times New Roman"/>
            <w:szCs w:val="24"/>
          </w:rPr>
          <w:id w:val="204599720"/>
          <w:citation/>
        </w:sdtPr>
        <w:sdtContent>
          <w:r>
            <w:rPr>
              <w:rFonts w:eastAsia="Times New Roman" w:cs="Times New Roman"/>
              <w:szCs w:val="24"/>
            </w:rPr>
            <w:fldChar w:fldCharType="begin"/>
          </w:r>
          <w:r>
            <w:rPr>
              <w:rFonts w:eastAsia="Times New Roman" w:cs="Times New Roman"/>
              <w:szCs w:val="24"/>
            </w:rPr>
            <w:instrText xml:space="preserve">CITATION Bow \n  \t  \l 1033 </w:instrText>
          </w:r>
          <w:r>
            <w:rPr>
              <w:rFonts w:eastAsia="Times New Roman" w:cs="Times New Roman"/>
              <w:szCs w:val="24"/>
            </w:rPr>
            <w:fldChar w:fldCharType="separate"/>
          </w:r>
          <w:r w:rsidRPr="00277AB4">
            <w:rPr>
              <w:rFonts w:eastAsia="Times New Roman" w:cs="Times New Roman"/>
              <w:noProof/>
              <w:szCs w:val="24"/>
            </w:rPr>
            <w:t>(1997)</w:t>
          </w:r>
          <w:r>
            <w:rPr>
              <w:rFonts w:eastAsia="Times New Roman" w:cs="Times New Roman"/>
              <w:szCs w:val="24"/>
            </w:rPr>
            <w:fldChar w:fldCharType="end"/>
          </w:r>
        </w:sdtContent>
      </w:sdt>
      <w:r>
        <w:rPr>
          <w:rFonts w:eastAsia="Times New Roman" w:cs="Times New Roman"/>
          <w:szCs w:val="24"/>
        </w:rPr>
        <w:t xml:space="preserve">, </w:t>
      </w:r>
      <w:r w:rsidRPr="004432BC">
        <w:rPr>
          <w:rFonts w:eastAsia="Times New Roman" w:cs="Times New Roman"/>
          <w:szCs w:val="24"/>
        </w:rPr>
        <w:t>there are three general cases of footings on a two-layered soil:</w:t>
      </w:r>
    </w:p>
    <w:p w14:paraId="2A96D3F8" w14:textId="77777777" w:rsidR="00FF1707" w:rsidRPr="00B23EAD" w:rsidRDefault="00FF1707" w:rsidP="00FF1707">
      <w:pPr>
        <w:rPr>
          <w:rFonts w:eastAsia="Times New Roman" w:cs="Times New Roman"/>
          <w:szCs w:val="24"/>
        </w:rPr>
      </w:pPr>
      <w:r w:rsidRPr="00B23EAD">
        <w:rPr>
          <w:rFonts w:eastAsia="Times New Roman" w:cs="Times New Roman"/>
          <w:szCs w:val="24"/>
        </w:rPr>
        <w:t>Case 1. Footing on layered clays.</w:t>
      </w:r>
    </w:p>
    <w:p w14:paraId="774EAC5A" w14:textId="77777777" w:rsidR="00FF1707" w:rsidRPr="00B23EAD" w:rsidRDefault="00FF1707" w:rsidP="006A378F">
      <w:pPr>
        <w:ind w:firstLine="720"/>
        <w:rPr>
          <w:rFonts w:eastAsia="Times New Roman" w:cs="Times New Roman"/>
          <w:szCs w:val="24"/>
        </w:rPr>
      </w:pPr>
      <w:r w:rsidRPr="00B23EAD">
        <w:rPr>
          <w:rFonts w:eastAsia="Times New Roman" w:cs="Times New Roman"/>
          <w:szCs w:val="24"/>
        </w:rPr>
        <w:t>a. Upper layer weaker than underlying layer (c1 &gt; c2)</w:t>
      </w:r>
    </w:p>
    <w:p w14:paraId="2037020B" w14:textId="77777777" w:rsidR="00FF1707" w:rsidRPr="00B23EAD" w:rsidRDefault="00FF1707" w:rsidP="006A378F">
      <w:pPr>
        <w:ind w:firstLine="720"/>
        <w:rPr>
          <w:rFonts w:eastAsia="Times New Roman" w:cs="Times New Roman"/>
          <w:szCs w:val="24"/>
        </w:rPr>
      </w:pPr>
      <w:r w:rsidRPr="00B23EAD">
        <w:rPr>
          <w:rFonts w:eastAsia="Times New Roman" w:cs="Times New Roman"/>
          <w:szCs w:val="24"/>
        </w:rPr>
        <w:t>b. Upper layer stiffer than underlying layer (c1 &lt; c2)</w:t>
      </w:r>
    </w:p>
    <w:p w14:paraId="75EB1DFD" w14:textId="40D62D19" w:rsidR="00FF1707" w:rsidRPr="00B23EAD" w:rsidRDefault="00FF1707" w:rsidP="00FF1707">
      <w:pPr>
        <w:rPr>
          <w:rFonts w:eastAsia="Times New Roman" w:cs="Times New Roman"/>
          <w:szCs w:val="24"/>
        </w:rPr>
      </w:pPr>
      <w:r w:rsidRPr="00B23EAD">
        <w:rPr>
          <w:rFonts w:eastAsia="Times New Roman" w:cs="Times New Roman"/>
          <w:szCs w:val="24"/>
        </w:rPr>
        <w:t>Case 2. Footing on layered c-</w:t>
      </w:r>
      <w:r w:rsidR="006A378F" w:rsidRPr="00B23EAD">
        <w:rPr>
          <w:rFonts w:ascii="Calibri" w:eastAsia="Times New Roman" w:hAnsi="Calibri" w:cs="Calibri"/>
          <w:szCs w:val="24"/>
        </w:rPr>
        <w:t>φ</w:t>
      </w:r>
      <w:r w:rsidR="006A378F" w:rsidRPr="00B23EAD">
        <w:rPr>
          <w:rFonts w:eastAsia="Times New Roman" w:cs="Times New Roman"/>
          <w:szCs w:val="24"/>
        </w:rPr>
        <w:t xml:space="preserve"> soils</w:t>
      </w:r>
    </w:p>
    <w:p w14:paraId="1B8320ED" w14:textId="77777777" w:rsidR="006A378F" w:rsidRPr="00B23EAD" w:rsidRDefault="006A378F" w:rsidP="006A378F">
      <w:pPr>
        <w:ind w:firstLine="720"/>
        <w:rPr>
          <w:rFonts w:eastAsia="Times New Roman" w:cs="Times New Roman"/>
          <w:szCs w:val="24"/>
        </w:rPr>
      </w:pPr>
      <w:r w:rsidRPr="00B23EAD">
        <w:rPr>
          <w:rFonts w:eastAsia="Times New Roman" w:cs="Times New Roman"/>
          <w:szCs w:val="24"/>
        </w:rPr>
        <w:t>a. Upper layer weaker than underlying layer (c1 &gt; c2)</w:t>
      </w:r>
    </w:p>
    <w:p w14:paraId="1092E464" w14:textId="77777777" w:rsidR="006A378F" w:rsidRPr="00B23EAD" w:rsidRDefault="006A378F" w:rsidP="006A378F">
      <w:pPr>
        <w:ind w:firstLine="720"/>
        <w:rPr>
          <w:rFonts w:eastAsia="Times New Roman" w:cs="Times New Roman"/>
          <w:szCs w:val="24"/>
        </w:rPr>
      </w:pPr>
      <w:r w:rsidRPr="00B23EAD">
        <w:rPr>
          <w:rFonts w:eastAsia="Times New Roman" w:cs="Times New Roman"/>
          <w:szCs w:val="24"/>
        </w:rPr>
        <w:t>b. Upper layer stiffer than underlying layer (c1 &lt; c2)</w:t>
      </w:r>
    </w:p>
    <w:p w14:paraId="57EA6AB8" w14:textId="77777777" w:rsidR="00FF1707" w:rsidRPr="00B23EAD" w:rsidRDefault="00FF1707" w:rsidP="00FF1707">
      <w:pPr>
        <w:rPr>
          <w:rFonts w:eastAsia="Times New Roman" w:cs="Times New Roman"/>
          <w:szCs w:val="24"/>
        </w:rPr>
      </w:pPr>
      <w:r w:rsidRPr="00B23EAD">
        <w:rPr>
          <w:rFonts w:eastAsia="Times New Roman" w:cs="Times New Roman"/>
          <w:szCs w:val="24"/>
        </w:rPr>
        <w:t>Case 3. Footing on layered sand and clay soil.</w:t>
      </w:r>
    </w:p>
    <w:p w14:paraId="570CFFC4" w14:textId="77777777" w:rsidR="00FF1707" w:rsidRPr="00B23EAD" w:rsidRDefault="00FF1707" w:rsidP="006A378F">
      <w:pPr>
        <w:ind w:firstLine="720"/>
        <w:rPr>
          <w:rFonts w:eastAsia="Times New Roman" w:cs="Times New Roman"/>
          <w:szCs w:val="24"/>
        </w:rPr>
      </w:pPr>
      <w:r w:rsidRPr="00B23EAD">
        <w:rPr>
          <w:rFonts w:eastAsia="Times New Roman" w:cs="Times New Roman"/>
          <w:szCs w:val="24"/>
        </w:rPr>
        <w:t>a. Upper sand layer overlying clay layer</w:t>
      </w:r>
    </w:p>
    <w:p w14:paraId="7E7ABB50" w14:textId="77777777" w:rsidR="006A378F" w:rsidRPr="00B23EAD" w:rsidRDefault="00FF1707" w:rsidP="006A378F">
      <w:pPr>
        <w:ind w:firstLine="720"/>
        <w:rPr>
          <w:rFonts w:eastAsia="Times New Roman" w:cs="Times New Roman"/>
          <w:szCs w:val="24"/>
        </w:rPr>
      </w:pPr>
      <w:r w:rsidRPr="00B23EAD">
        <w:rPr>
          <w:rFonts w:eastAsia="Times New Roman" w:cs="Times New Roman"/>
          <w:szCs w:val="24"/>
        </w:rPr>
        <w:t>b. Upper clay layer overlying sand layer</w:t>
      </w:r>
    </w:p>
    <w:p w14:paraId="2D72143E" w14:textId="77777777" w:rsidR="004432BC" w:rsidRDefault="004432BC" w:rsidP="00D038C8">
      <w:pPr>
        <w:rPr>
          <w:rFonts w:eastAsia="Times New Roman" w:cs="Times New Roman"/>
          <w:szCs w:val="24"/>
        </w:rPr>
      </w:pPr>
      <w:r w:rsidRPr="004432BC">
        <w:rPr>
          <w:rFonts w:eastAsia="Times New Roman" w:cs="Times New Roman"/>
          <w:szCs w:val="24"/>
        </w:rPr>
        <w:t>Soils are frequently deposited in multiple layers, and the boundary between two formations is frequently ambiguous.</w:t>
      </w:r>
    </w:p>
    <w:p w14:paraId="6F15E014" w14:textId="5223DE63" w:rsidR="006A378F" w:rsidRPr="004432BC" w:rsidRDefault="00247DC7" w:rsidP="00D038C8">
      <w:pPr>
        <w:rPr>
          <w:rFonts w:eastAsia="Times New Roman" w:cs="Times New Roman"/>
          <w:szCs w:val="24"/>
        </w:rPr>
      </w:pPr>
      <w:r w:rsidRPr="00247DC7">
        <w:rPr>
          <w:rFonts w:cs="Times New Roman"/>
          <w:szCs w:val="24"/>
          <w:shd w:val="clear" w:color="auto" w:fill="FFFFFF"/>
        </w:rPr>
        <w:t>The properties of uppermost layer alone is sufficient</w:t>
      </w:r>
      <w:r>
        <w:rPr>
          <w:rFonts w:cs="Times New Roman"/>
          <w:szCs w:val="24"/>
          <w:shd w:val="clear" w:color="auto" w:fill="FFFFFF"/>
        </w:rPr>
        <w:t xml:space="preserve"> </w:t>
      </w:r>
      <w:r w:rsidRPr="00247DC7">
        <w:rPr>
          <w:rFonts w:cs="Times New Roman"/>
          <w:szCs w:val="24"/>
          <w:shd w:val="clear" w:color="auto" w:fill="FFFFFF"/>
        </w:rPr>
        <w:t>to accurately determine the bearing capacity and</w:t>
      </w:r>
      <w:r>
        <w:rPr>
          <w:rFonts w:cs="Times New Roman"/>
          <w:szCs w:val="24"/>
          <w:shd w:val="clear" w:color="auto" w:fill="FFFFFF"/>
        </w:rPr>
        <w:t xml:space="preserve"> </w:t>
      </w:r>
      <w:r w:rsidRPr="00247DC7">
        <w:rPr>
          <w:rFonts w:cs="Times New Roman"/>
          <w:szCs w:val="24"/>
          <w:shd w:val="clear" w:color="auto" w:fill="FFFFFF"/>
        </w:rPr>
        <w:t>settlement behavior of foundation over layered soils,</w:t>
      </w:r>
      <w:r>
        <w:rPr>
          <w:rFonts w:cs="Times New Roman"/>
          <w:szCs w:val="24"/>
          <w:shd w:val="clear" w:color="auto" w:fill="FFFFFF"/>
        </w:rPr>
        <w:t xml:space="preserve"> </w:t>
      </w:r>
      <w:r w:rsidRPr="00247DC7">
        <w:rPr>
          <w:rFonts w:cs="Times New Roman"/>
          <w:szCs w:val="24"/>
          <w:shd w:val="clear" w:color="auto" w:fill="FFFFFF"/>
        </w:rPr>
        <w:t>if the thickness of the uppermost soil layer is</w:t>
      </w:r>
      <w:r>
        <w:rPr>
          <w:rFonts w:cs="Times New Roman"/>
          <w:szCs w:val="24"/>
          <w:shd w:val="clear" w:color="auto" w:fill="FFFFFF"/>
        </w:rPr>
        <w:t xml:space="preserve"> </w:t>
      </w:r>
      <w:r w:rsidRPr="00247DC7">
        <w:rPr>
          <w:rFonts w:cs="Times New Roman"/>
          <w:szCs w:val="24"/>
          <w:shd w:val="clear" w:color="auto" w:fill="FFFFFF"/>
        </w:rPr>
        <w:t>remarkably greater than the width of the foundation.</w:t>
      </w:r>
      <w:r>
        <w:rPr>
          <w:rFonts w:cs="Times New Roman"/>
          <w:szCs w:val="24"/>
          <w:shd w:val="clear" w:color="auto" w:fill="FFFFFF"/>
        </w:rPr>
        <w:t xml:space="preserve"> </w:t>
      </w:r>
      <w:r w:rsidRPr="00247DC7">
        <w:rPr>
          <w:rFonts w:cs="Times New Roman"/>
          <w:szCs w:val="24"/>
          <w:shd w:val="clear" w:color="auto" w:fill="FFFFFF"/>
        </w:rPr>
        <w:t>On the other hand, if the width of the foundation is</w:t>
      </w:r>
      <w:r>
        <w:rPr>
          <w:rFonts w:cs="Times New Roman"/>
          <w:szCs w:val="24"/>
          <w:shd w:val="clear" w:color="auto" w:fill="FFFFFF"/>
        </w:rPr>
        <w:t xml:space="preserve"> </w:t>
      </w:r>
      <w:r w:rsidRPr="00247DC7">
        <w:rPr>
          <w:rFonts w:cs="Times New Roman"/>
          <w:szCs w:val="24"/>
          <w:shd w:val="clear" w:color="auto" w:fill="FFFFFF"/>
        </w:rPr>
        <w:t>comparable to the thickness of uppermost soil layer,</w:t>
      </w:r>
      <w:r>
        <w:rPr>
          <w:rFonts w:cs="Times New Roman"/>
          <w:szCs w:val="24"/>
          <w:shd w:val="clear" w:color="auto" w:fill="FFFFFF"/>
        </w:rPr>
        <w:t xml:space="preserve"> </w:t>
      </w:r>
      <w:r w:rsidR="004432BC">
        <w:rPr>
          <w:rFonts w:cs="Times New Roman"/>
          <w:szCs w:val="24"/>
          <w:shd w:val="clear" w:color="auto" w:fill="FFFFFF"/>
        </w:rPr>
        <w:t>t</w:t>
      </w:r>
      <w:r w:rsidR="004432BC" w:rsidRPr="004432BC">
        <w:rPr>
          <w:rFonts w:cs="Times New Roman"/>
          <w:szCs w:val="24"/>
          <w:shd w:val="clear" w:color="auto" w:fill="FFFFFF"/>
        </w:rPr>
        <w:t xml:space="preserve">he effect of lower soil layers within the foundation's zone </w:t>
      </w:r>
      <w:r w:rsidR="004432BC">
        <w:rPr>
          <w:rFonts w:cs="Times New Roman"/>
          <w:szCs w:val="24"/>
          <w:shd w:val="clear" w:color="auto" w:fill="FFFFFF"/>
        </w:rPr>
        <w:t xml:space="preserve">of influence must be considered </w:t>
      </w:r>
      <w:r w:rsidRPr="00247DC7">
        <w:rPr>
          <w:rFonts w:cs="Times New Roman"/>
          <w:szCs w:val="24"/>
          <w:shd w:val="clear" w:color="auto" w:fill="FFFFFF"/>
        </w:rPr>
        <w:t>for reliable estimation of bearing capacity</w:t>
      </w:r>
      <w:r>
        <w:rPr>
          <w:rFonts w:cs="Times New Roman"/>
          <w:szCs w:val="24"/>
          <w:shd w:val="clear" w:color="auto" w:fill="FFFFFF"/>
        </w:rPr>
        <w:t xml:space="preserve"> </w:t>
      </w:r>
      <w:sdt>
        <w:sdtPr>
          <w:rPr>
            <w:rFonts w:cs="Times New Roman"/>
            <w:szCs w:val="24"/>
            <w:shd w:val="clear" w:color="auto" w:fill="FFFFFF"/>
          </w:rPr>
          <w:id w:val="-242424393"/>
          <w:citation/>
        </w:sdtPr>
        <w:sdtContent>
          <w:r w:rsidR="00FC2025">
            <w:rPr>
              <w:rFonts w:cs="Times New Roman"/>
              <w:szCs w:val="24"/>
              <w:shd w:val="clear" w:color="auto" w:fill="FFFFFF"/>
            </w:rPr>
            <w:fldChar w:fldCharType="begin"/>
          </w:r>
          <w:r w:rsidR="00FC2025">
            <w:rPr>
              <w:rFonts w:cs="Times New Roman"/>
              <w:szCs w:val="24"/>
              <w:shd w:val="clear" w:color="auto" w:fill="FFFFFF"/>
            </w:rPr>
            <w:instrText xml:space="preserve"> CITATION Pou01 \l 1033 </w:instrText>
          </w:r>
          <w:r w:rsidR="00FC2025">
            <w:rPr>
              <w:rFonts w:cs="Times New Roman"/>
              <w:szCs w:val="24"/>
              <w:shd w:val="clear" w:color="auto" w:fill="FFFFFF"/>
            </w:rPr>
            <w:fldChar w:fldCharType="separate"/>
          </w:r>
          <w:r w:rsidR="009F34D9" w:rsidRPr="009F34D9">
            <w:rPr>
              <w:rFonts w:cs="Times New Roman"/>
              <w:noProof/>
              <w:szCs w:val="24"/>
              <w:shd w:val="clear" w:color="auto" w:fill="FFFFFF"/>
            </w:rPr>
            <w:t>(Poulos, Carter, &amp; Small, 2001)</w:t>
          </w:r>
          <w:r w:rsidR="00FC2025">
            <w:rPr>
              <w:rFonts w:cs="Times New Roman"/>
              <w:szCs w:val="24"/>
              <w:shd w:val="clear" w:color="auto" w:fill="FFFFFF"/>
            </w:rPr>
            <w:fldChar w:fldCharType="end"/>
          </w:r>
        </w:sdtContent>
      </w:sdt>
      <w:r>
        <w:rPr>
          <w:rFonts w:cs="Times New Roman"/>
          <w:szCs w:val="24"/>
          <w:shd w:val="clear" w:color="auto" w:fill="FFFFFF"/>
        </w:rPr>
        <w:t>.</w:t>
      </w:r>
    </w:p>
    <w:p w14:paraId="71A043EA" w14:textId="27570B86" w:rsidR="004432BC" w:rsidRPr="00B23EAD" w:rsidRDefault="004432BC" w:rsidP="006A378F">
      <w:pPr>
        <w:rPr>
          <w:rFonts w:cs="Times New Roman"/>
          <w:szCs w:val="24"/>
          <w:shd w:val="clear" w:color="auto" w:fill="FFFFFF"/>
        </w:rPr>
      </w:pPr>
      <w:r w:rsidRPr="004432BC">
        <w:rPr>
          <w:rFonts w:cs="Times New Roman"/>
          <w:szCs w:val="24"/>
          <w:shd w:val="clear" w:color="auto" w:fill="FFFFFF"/>
        </w:rPr>
        <w:t xml:space="preserve">Most theoretical research into the bearing capacity problem, up until recently, were limited to plane-strain circumstances, as shown in Figure 2.5. A strip footing with width B sits on an upper layer of clay with </w:t>
      </w:r>
      <w:proofErr w:type="spellStart"/>
      <w:r w:rsidRPr="004432BC">
        <w:rPr>
          <w:rFonts w:cs="Times New Roman"/>
          <w:szCs w:val="24"/>
          <w:shd w:val="clear" w:color="auto" w:fill="FFFFFF"/>
        </w:rPr>
        <w:t>undrained</w:t>
      </w:r>
      <w:proofErr w:type="spellEnd"/>
      <w:r w:rsidRPr="004432BC">
        <w:rPr>
          <w:rFonts w:cs="Times New Roman"/>
          <w:szCs w:val="24"/>
          <w:shd w:val="clear" w:color="auto" w:fill="FFFFFF"/>
        </w:rPr>
        <w:t xml:space="preserve"> shear strength</w:t>
      </w:r>
      <w:r>
        <w:rPr>
          <w:rFonts w:cs="Times New Roman"/>
          <w:szCs w:val="24"/>
          <w:shd w:val="clear" w:color="auto" w:fill="FFFFFF"/>
        </w:rPr>
        <w:t>,</w:t>
      </w:r>
      <w:r w:rsidRPr="004432BC">
        <w:rPr>
          <w:rFonts w:cs="Times New Roman"/>
          <w:szCs w:val="24"/>
          <w:shd w:val="clear" w:color="auto" w:fill="FFFFFF"/>
        </w:rPr>
        <w:t xml:space="preserve"> </w:t>
      </w:r>
      <w:r w:rsidRPr="00B23EAD">
        <w:rPr>
          <w:rFonts w:cs="Times New Roman"/>
          <w:szCs w:val="24"/>
          <w:shd w:val="clear" w:color="auto" w:fill="FFFFFF"/>
        </w:rPr>
        <w:t>c</w:t>
      </w:r>
      <w:r w:rsidRPr="004924AF">
        <w:rPr>
          <w:rFonts w:cs="Times New Roman"/>
          <w:szCs w:val="24"/>
          <w:shd w:val="clear" w:color="auto" w:fill="FFFFFF"/>
          <w:vertAlign w:val="subscript"/>
        </w:rPr>
        <w:t>u1</w:t>
      </w:r>
      <w:r w:rsidRPr="004432BC">
        <w:rPr>
          <w:rFonts w:cs="Times New Roman"/>
          <w:szCs w:val="24"/>
          <w:shd w:val="clear" w:color="auto" w:fill="FFFFFF"/>
        </w:rPr>
        <w:t>, and thickness, H, in this problem. Another clay layer</w:t>
      </w:r>
      <w:r>
        <w:rPr>
          <w:rFonts w:cs="Times New Roman"/>
          <w:szCs w:val="24"/>
          <w:shd w:val="clear" w:color="auto" w:fill="FFFFFF"/>
        </w:rPr>
        <w:t xml:space="preserve"> with </w:t>
      </w:r>
      <w:proofErr w:type="spellStart"/>
      <w:r>
        <w:rPr>
          <w:rFonts w:cs="Times New Roman"/>
          <w:szCs w:val="24"/>
          <w:shd w:val="clear" w:color="auto" w:fill="FFFFFF"/>
        </w:rPr>
        <w:t>undrained</w:t>
      </w:r>
      <w:proofErr w:type="spellEnd"/>
      <w:r>
        <w:rPr>
          <w:rFonts w:cs="Times New Roman"/>
          <w:szCs w:val="24"/>
          <w:shd w:val="clear" w:color="auto" w:fill="FFFFFF"/>
        </w:rPr>
        <w:t xml:space="preserve"> shear strength</w:t>
      </w:r>
      <w:r w:rsidRPr="00B23EAD">
        <w:rPr>
          <w:rFonts w:cs="Times New Roman"/>
          <w:szCs w:val="24"/>
          <w:shd w:val="clear" w:color="auto" w:fill="FFFFFF"/>
        </w:rPr>
        <w:t>, c</w:t>
      </w:r>
      <w:r w:rsidRPr="004924AF">
        <w:rPr>
          <w:rFonts w:cs="Times New Roman"/>
          <w:szCs w:val="24"/>
          <w:shd w:val="clear" w:color="auto" w:fill="FFFFFF"/>
          <w:vertAlign w:val="subscript"/>
        </w:rPr>
        <w:t>u2</w:t>
      </w:r>
      <w:r w:rsidRPr="00B23EAD">
        <w:rPr>
          <w:rFonts w:cs="Times New Roman"/>
          <w:szCs w:val="24"/>
          <w:shd w:val="clear" w:color="auto" w:fill="FFFFFF"/>
        </w:rPr>
        <w:t xml:space="preserve"> ≠ c</w:t>
      </w:r>
      <w:r w:rsidRPr="004924AF">
        <w:rPr>
          <w:rFonts w:cs="Times New Roman"/>
          <w:szCs w:val="24"/>
          <w:shd w:val="clear" w:color="auto" w:fill="FFFFFF"/>
          <w:vertAlign w:val="subscript"/>
        </w:rPr>
        <w:t>u1</w:t>
      </w:r>
      <w:r w:rsidRPr="004432BC">
        <w:rPr>
          <w:rFonts w:cs="Times New Roman"/>
          <w:szCs w:val="24"/>
          <w:shd w:val="clear" w:color="auto" w:fill="FFFFFF"/>
        </w:rPr>
        <w:t xml:space="preserve">, and indefinite thickness lies </w:t>
      </w:r>
      <w:r w:rsidRPr="004432BC">
        <w:rPr>
          <w:rFonts w:cs="Times New Roman"/>
          <w:szCs w:val="24"/>
          <w:shd w:val="clear" w:color="auto" w:fill="FFFFFF"/>
        </w:rPr>
        <w:lastRenderedPageBreak/>
        <w:t xml:space="preserve">beneath this one. This problem's bearing capacity will be determined by two ratios: H / B and </w:t>
      </w:r>
      <w:r w:rsidRPr="00B23EAD">
        <w:rPr>
          <w:rFonts w:cs="Times New Roman"/>
          <w:szCs w:val="24"/>
          <w:shd w:val="clear" w:color="auto" w:fill="FFFFFF"/>
        </w:rPr>
        <w:t>c</w:t>
      </w:r>
      <w:r w:rsidRPr="004924AF">
        <w:rPr>
          <w:rFonts w:cs="Times New Roman"/>
          <w:szCs w:val="24"/>
          <w:shd w:val="clear" w:color="auto" w:fill="FFFFFF"/>
          <w:vertAlign w:val="subscript"/>
        </w:rPr>
        <w:t>u1</w:t>
      </w:r>
      <w:r w:rsidRPr="00B23EAD">
        <w:rPr>
          <w:rFonts w:cs="Times New Roman"/>
          <w:szCs w:val="24"/>
          <w:shd w:val="clear" w:color="auto" w:fill="FFFFFF"/>
        </w:rPr>
        <w:t xml:space="preserve"> / c</w:t>
      </w:r>
      <w:r w:rsidRPr="004924AF">
        <w:rPr>
          <w:rFonts w:cs="Times New Roman"/>
          <w:szCs w:val="24"/>
          <w:shd w:val="clear" w:color="auto" w:fill="FFFFFF"/>
          <w:vertAlign w:val="subscript"/>
        </w:rPr>
        <w:t>u2</w:t>
      </w:r>
      <w:r w:rsidRPr="004432BC">
        <w:rPr>
          <w:rFonts w:cs="Times New Roman"/>
          <w:szCs w:val="24"/>
          <w:shd w:val="clear" w:color="auto" w:fill="FFFFFF"/>
        </w:rPr>
        <w:t>.</w:t>
      </w:r>
    </w:p>
    <w:p w14:paraId="70C73877" w14:textId="42E15E82" w:rsidR="00E877D1" w:rsidRPr="00B23EAD" w:rsidRDefault="00EA7FED" w:rsidP="00E877D1">
      <w:pPr>
        <w:jc w:val="center"/>
        <w:rPr>
          <w:rFonts w:cs="Times New Roman"/>
          <w:szCs w:val="24"/>
          <w:shd w:val="clear" w:color="auto" w:fill="FFFFFF"/>
        </w:rPr>
      </w:pPr>
      <w:r>
        <w:rPr>
          <w:rFonts w:cs="Times New Roman"/>
          <w:szCs w:val="24"/>
          <w:shd w:val="clear" w:color="auto" w:fill="FFFFFF"/>
        </w:rPr>
        <w:pict w14:anchorId="7BFE9F73">
          <v:shape id="_x0000_i1031" type="#_x0000_t75" style="width:333.75pt;height:186.75pt">
            <v:imagedata r:id="rId15" o:title="Screenshot (229)"/>
          </v:shape>
        </w:pict>
      </w:r>
    </w:p>
    <w:p w14:paraId="739B65FC" w14:textId="79647248" w:rsidR="00FC2025" w:rsidRDefault="00B963D8" w:rsidP="00FC2025">
      <w:pPr>
        <w:pStyle w:val="Caption"/>
        <w:jc w:val="center"/>
      </w:pPr>
      <w:bookmarkStart w:id="102" w:name="_Toc78160635"/>
      <w:bookmarkStart w:id="103" w:name="_Toc78194382"/>
      <w:bookmarkStart w:id="104" w:name="_Toc78194822"/>
      <w:bookmarkStart w:id="105" w:name="_Toc83230721"/>
      <w:r w:rsidRPr="00B23EAD">
        <w:t xml:space="preserve">Figure </w:t>
      </w:r>
      <w:fldSimple w:instr=" STYLEREF 1 \s ">
        <w:r w:rsidR="00522D53">
          <w:rPr>
            <w:noProof/>
          </w:rPr>
          <w:t>2</w:t>
        </w:r>
      </w:fldSimple>
      <w:r w:rsidR="00C2568C">
        <w:t>.</w:t>
      </w:r>
      <w:fldSimple w:instr=" SEQ Figure \* ARABIC \s 1 ">
        <w:r w:rsidR="00522D53">
          <w:rPr>
            <w:noProof/>
          </w:rPr>
          <w:t>5</w:t>
        </w:r>
      </w:fldSimple>
      <w:r w:rsidR="004C6B99" w:rsidRPr="00B23EAD">
        <w:t xml:space="preserve">: </w:t>
      </w:r>
      <w:r w:rsidRPr="00B23EAD">
        <w:t xml:space="preserve">Bearing capacity approximation on two-layered </w:t>
      </w:r>
      <w:r w:rsidR="00E877D1" w:rsidRPr="00B23EAD">
        <w:t>c</w:t>
      </w:r>
      <w:r w:rsidR="00FC2025">
        <w:t xml:space="preserve">lay profile </w:t>
      </w:r>
      <w:r w:rsidR="00FC2025" w:rsidRPr="00FC2025">
        <w:t>a</w:t>
      </w:r>
      <w:r w:rsidRPr="00FC2025">
        <w:t>fter</w:t>
      </w:r>
      <w:r w:rsidR="00277AB4">
        <w:t xml:space="preserve"> Chen</w:t>
      </w:r>
      <w:bookmarkEnd w:id="102"/>
      <w:bookmarkEnd w:id="103"/>
      <w:bookmarkEnd w:id="104"/>
      <w:r w:rsidR="00277AB4">
        <w:t xml:space="preserve"> </w:t>
      </w:r>
      <w:sdt>
        <w:sdtPr>
          <w:id w:val="1309133303"/>
          <w:citation/>
        </w:sdtPr>
        <w:sdtContent>
          <w:r w:rsidR="00FC2025">
            <w:fldChar w:fldCharType="begin"/>
          </w:r>
          <w:r w:rsidR="00277AB4">
            <w:instrText xml:space="preserve">CITATION Che75 \n  \t  \l 1033 </w:instrText>
          </w:r>
          <w:r w:rsidR="00FC2025">
            <w:fldChar w:fldCharType="separate"/>
          </w:r>
          <w:r w:rsidR="00277AB4">
            <w:rPr>
              <w:noProof/>
            </w:rPr>
            <w:t>(1975)</w:t>
          </w:r>
          <w:r w:rsidR="00FC2025">
            <w:fldChar w:fldCharType="end"/>
          </w:r>
        </w:sdtContent>
      </w:sdt>
      <w:bookmarkEnd w:id="105"/>
    </w:p>
    <w:p w14:paraId="3DFCC6F7" w14:textId="43CF45E1" w:rsidR="009A3AAA" w:rsidRPr="00B23EAD" w:rsidRDefault="00845AD2" w:rsidP="00FC2025">
      <w:pPr>
        <w:pStyle w:val="Caption"/>
        <w:rPr>
          <w:rFonts w:cs="Times New Roman"/>
          <w:szCs w:val="24"/>
          <w:shd w:val="clear" w:color="auto" w:fill="FFFFFF"/>
        </w:rPr>
      </w:pPr>
      <w:r w:rsidRPr="00845AD2">
        <w:rPr>
          <w:rFonts w:cs="Times New Roman"/>
          <w:szCs w:val="24"/>
          <w:shd w:val="clear" w:color="auto" w:fill="FFFFFF"/>
        </w:rPr>
        <w:t>In the absence of surcharge, the bearing capacity of a strip footing on a single clay layer is commonly expressed in the form</w:t>
      </w:r>
      <w:r w:rsidR="006A378F" w:rsidRPr="00B23EAD">
        <w:rPr>
          <w:rFonts w:cs="Times New Roman"/>
          <w:szCs w:val="24"/>
          <w:shd w:val="clear" w:color="auto" w:fill="FFFFFF"/>
        </w:rPr>
        <w:t xml:space="preserve">: </w:t>
      </w:r>
    </w:p>
    <w:p w14:paraId="7F8B6EB7" w14:textId="2569D8D5" w:rsidR="006A378F" w:rsidRPr="00B23EAD" w:rsidRDefault="00872E1C" w:rsidP="009A3AAA">
      <w:pPr>
        <w:rPr>
          <w:rFonts w:cs="Times New Roman"/>
          <w:szCs w:val="24"/>
          <w:shd w:val="clear" w:color="auto" w:fill="FFFFFF"/>
        </w:rPr>
      </w:pPr>
      <m:oMathPara>
        <m:oMath>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q</m:t>
              </m:r>
            </m:e>
            <m:sub>
              <m:r>
                <w:rPr>
                  <w:rFonts w:ascii="Cambria Math" w:hAnsi="Cambria Math" w:cs="Times New Roman"/>
                  <w:szCs w:val="24"/>
                  <w:shd w:val="clear" w:color="auto" w:fill="FFFFFF"/>
                </w:rPr>
                <m:t>ult</m:t>
              </m:r>
            </m:sub>
          </m:sSub>
          <m:r>
            <w:rPr>
              <w:rFonts w:ascii="Cambria Math" w:hAnsi="Cambria Math" w:cs="Times New Roman"/>
              <w:szCs w:val="24"/>
              <w:shd w:val="clear" w:color="auto" w:fill="FFFFFF"/>
            </w:rPr>
            <m:t>=</m:t>
          </m:r>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c</m:t>
              </m:r>
            </m:e>
            <m:sub>
              <m:r>
                <w:rPr>
                  <w:rFonts w:ascii="Cambria Math" w:hAnsi="Cambria Math" w:cs="Times New Roman"/>
                  <w:szCs w:val="24"/>
                  <w:shd w:val="clear" w:color="auto" w:fill="FFFFFF"/>
                </w:rPr>
                <m:t>u</m:t>
              </m:r>
            </m:sub>
          </m:sSub>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N</m:t>
              </m:r>
            </m:e>
            <m:sub>
              <m:r>
                <w:rPr>
                  <w:rFonts w:ascii="Cambria Math" w:hAnsi="Cambria Math" w:cs="Times New Roman"/>
                  <w:szCs w:val="24"/>
                  <w:shd w:val="clear" w:color="auto" w:fill="FFFFFF"/>
                </w:rPr>
                <m:t>c</m:t>
              </m:r>
            </m:sub>
          </m:sSub>
        </m:oMath>
      </m:oMathPara>
    </w:p>
    <w:p w14:paraId="052FABE6" w14:textId="65AAF6A7" w:rsidR="006A378F" w:rsidRPr="00B23EAD" w:rsidRDefault="00845AD2" w:rsidP="00845AD2">
      <w:pPr>
        <w:spacing w:after="0"/>
        <w:rPr>
          <w:rFonts w:cs="Times New Roman"/>
          <w:szCs w:val="24"/>
          <w:shd w:val="clear" w:color="auto" w:fill="FFFFFF"/>
        </w:rPr>
      </w:pPr>
      <w:r>
        <w:rPr>
          <w:rFonts w:cs="Times New Roman"/>
          <w:szCs w:val="24"/>
          <w:shd w:val="clear" w:color="auto" w:fill="FFFFFF"/>
        </w:rPr>
        <w:t>Where</w:t>
      </w:r>
      <w:r w:rsidR="00595D97" w:rsidRPr="00B23EAD">
        <w:rPr>
          <w:rFonts w:cs="Times New Roman"/>
          <w:szCs w:val="24"/>
          <w:shd w:val="clear" w:color="auto" w:fill="FFFFFF"/>
        </w:rPr>
        <w:t>,</w:t>
      </w:r>
      <w:r w:rsidR="006A378F" w:rsidRPr="00B23EAD">
        <w:rPr>
          <w:rFonts w:cs="Times New Roman"/>
          <w:szCs w:val="24"/>
          <w:shd w:val="clear" w:color="auto" w:fill="FFFFFF"/>
        </w:rPr>
        <w:t xml:space="preserve"> </w:t>
      </w:r>
      <m:oMath>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q</m:t>
            </m:r>
          </m:e>
          <m:sub>
            <m:r>
              <w:rPr>
                <w:rFonts w:ascii="Cambria Math" w:hAnsi="Cambria Math" w:cs="Times New Roman"/>
                <w:szCs w:val="24"/>
                <w:shd w:val="clear" w:color="auto" w:fill="FFFFFF"/>
              </w:rPr>
              <m:t>ult</m:t>
            </m:r>
          </m:sub>
        </m:sSub>
      </m:oMath>
      <w:r w:rsidR="00595D97" w:rsidRPr="00B23EAD">
        <w:rPr>
          <w:rFonts w:eastAsiaTheme="minorEastAsia" w:cs="Times New Roman"/>
          <w:szCs w:val="24"/>
          <w:shd w:val="clear" w:color="auto" w:fill="FFFFFF"/>
        </w:rPr>
        <w:t xml:space="preserve"> </w:t>
      </w:r>
      <w:r w:rsidR="006A378F" w:rsidRPr="00B23EAD">
        <w:rPr>
          <w:rFonts w:cs="Times New Roman"/>
          <w:szCs w:val="24"/>
          <w:shd w:val="clear" w:color="auto" w:fill="FFFFFF"/>
        </w:rPr>
        <w:t xml:space="preserve">is the ultimate bearing capacity of footing, </w:t>
      </w:r>
      <m:oMath>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c</m:t>
            </m:r>
          </m:e>
          <m:sub>
            <m:r>
              <w:rPr>
                <w:rFonts w:ascii="Cambria Math" w:hAnsi="Cambria Math" w:cs="Times New Roman"/>
                <w:szCs w:val="24"/>
                <w:shd w:val="clear" w:color="auto" w:fill="FFFFFF"/>
              </w:rPr>
              <m:t>u</m:t>
            </m:r>
          </m:sub>
        </m:sSub>
      </m:oMath>
      <w:r w:rsidR="006A378F" w:rsidRPr="00B23EAD">
        <w:rPr>
          <w:rFonts w:cs="Times New Roman"/>
          <w:szCs w:val="24"/>
          <w:shd w:val="clear" w:color="auto" w:fill="FFFFFF"/>
        </w:rPr>
        <w:t xml:space="preserve"> is</w:t>
      </w:r>
      <w:r w:rsidR="009B6267">
        <w:rPr>
          <w:rFonts w:cs="Times New Roman"/>
          <w:szCs w:val="24"/>
          <w:shd w:val="clear" w:color="auto" w:fill="FFFFFF"/>
        </w:rPr>
        <w:t xml:space="preserve"> </w:t>
      </w:r>
      <w:proofErr w:type="spellStart"/>
      <w:r w:rsidR="006A378F" w:rsidRPr="00B23EAD">
        <w:rPr>
          <w:rFonts w:cs="Times New Roman"/>
          <w:szCs w:val="24"/>
          <w:shd w:val="clear" w:color="auto" w:fill="FFFFFF"/>
        </w:rPr>
        <w:t>undrained</w:t>
      </w:r>
      <w:proofErr w:type="spellEnd"/>
      <w:r w:rsidR="006A378F" w:rsidRPr="00B23EAD">
        <w:rPr>
          <w:rFonts w:cs="Times New Roman"/>
          <w:szCs w:val="24"/>
          <w:shd w:val="clear" w:color="auto" w:fill="FFFFFF"/>
        </w:rPr>
        <w:t xml:space="preserve"> cohesion and </w:t>
      </w:r>
      <m:oMath>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N</m:t>
            </m:r>
          </m:e>
          <m:sub>
            <m:r>
              <w:rPr>
                <w:rFonts w:ascii="Cambria Math" w:hAnsi="Cambria Math" w:cs="Times New Roman"/>
                <w:szCs w:val="24"/>
                <w:shd w:val="clear" w:color="auto" w:fill="FFFFFF"/>
              </w:rPr>
              <m:t>c</m:t>
            </m:r>
          </m:sub>
        </m:sSub>
      </m:oMath>
      <w:r w:rsidR="006A378F" w:rsidRPr="00B23EAD">
        <w:rPr>
          <w:rFonts w:cs="Times New Roman"/>
          <w:szCs w:val="24"/>
          <w:shd w:val="clear" w:color="auto" w:fill="FFFFFF"/>
        </w:rPr>
        <w:t xml:space="preserve"> is the bearing capacity factor</w:t>
      </w:r>
      <w:r>
        <w:rPr>
          <w:rFonts w:cs="Times New Roman"/>
          <w:szCs w:val="24"/>
          <w:shd w:val="clear" w:color="auto" w:fill="FFFFFF"/>
        </w:rPr>
        <w:t>, as previously stated</w:t>
      </w:r>
      <w:r w:rsidR="006A378F" w:rsidRPr="00B23EAD">
        <w:rPr>
          <w:rFonts w:cs="Times New Roman"/>
          <w:szCs w:val="24"/>
          <w:shd w:val="clear" w:color="auto" w:fill="FFFFFF"/>
        </w:rPr>
        <w:t>.</w:t>
      </w:r>
      <w:r w:rsidRPr="00845AD2">
        <w:t xml:space="preserve"> </w:t>
      </w:r>
      <w:r w:rsidRPr="00845AD2">
        <w:rPr>
          <w:rFonts w:cs="Times New Roman"/>
          <w:szCs w:val="24"/>
          <w:shd w:val="clear" w:color="auto" w:fill="FFFFFF"/>
        </w:rPr>
        <w:t xml:space="preserve">It is easier to rewrite the above equation in the form given below by </w:t>
      </w:r>
      <w:proofErr w:type="spellStart"/>
      <w:r>
        <w:rPr>
          <w:rFonts w:cs="Times New Roman"/>
          <w:szCs w:val="24"/>
          <w:shd w:val="clear" w:color="auto" w:fill="FFFFFF"/>
        </w:rPr>
        <w:t>Merifield</w:t>
      </w:r>
      <w:proofErr w:type="spellEnd"/>
      <w:r>
        <w:rPr>
          <w:rFonts w:cs="Times New Roman"/>
          <w:szCs w:val="24"/>
          <w:shd w:val="clear" w:color="auto" w:fill="FFFFFF"/>
        </w:rPr>
        <w:t xml:space="preserve"> et al. </w:t>
      </w:r>
      <w:r w:rsidRPr="00B23EAD">
        <w:rPr>
          <w:rFonts w:cs="Times New Roman"/>
          <w:szCs w:val="24"/>
          <w:shd w:val="clear" w:color="auto" w:fill="FFFFFF"/>
        </w:rPr>
        <w:t xml:space="preserve"> </w:t>
      </w:r>
      <w:sdt>
        <w:sdtPr>
          <w:rPr>
            <w:rFonts w:cs="Times New Roman"/>
            <w:szCs w:val="24"/>
            <w:shd w:val="clear" w:color="auto" w:fill="FFFFFF"/>
          </w:rPr>
          <w:id w:val="-1568495839"/>
          <w:citation/>
        </w:sdtPr>
        <w:sdtContent>
          <w:r>
            <w:rPr>
              <w:rFonts w:cs="Times New Roman"/>
              <w:szCs w:val="24"/>
              <w:shd w:val="clear" w:color="auto" w:fill="FFFFFF"/>
            </w:rPr>
            <w:fldChar w:fldCharType="begin"/>
          </w:r>
          <w:r>
            <w:rPr>
              <w:rFonts w:cs="Times New Roman"/>
              <w:szCs w:val="24"/>
              <w:shd w:val="clear" w:color="auto" w:fill="FFFFFF"/>
            </w:rPr>
            <w:instrText xml:space="preserve">CITATION Mer99 \n  \t  \l 1033 </w:instrText>
          </w:r>
          <w:r>
            <w:rPr>
              <w:rFonts w:cs="Times New Roman"/>
              <w:szCs w:val="24"/>
              <w:shd w:val="clear" w:color="auto" w:fill="FFFFFF"/>
            </w:rPr>
            <w:fldChar w:fldCharType="separate"/>
          </w:r>
          <w:r w:rsidRPr="00277AB4">
            <w:rPr>
              <w:rFonts w:cs="Times New Roman"/>
              <w:noProof/>
              <w:szCs w:val="24"/>
              <w:shd w:val="clear" w:color="auto" w:fill="FFFFFF"/>
            </w:rPr>
            <w:t>(1999)</w:t>
          </w:r>
          <w:r>
            <w:rPr>
              <w:rFonts w:cs="Times New Roman"/>
              <w:szCs w:val="24"/>
              <w:shd w:val="clear" w:color="auto" w:fill="FFFFFF"/>
            </w:rPr>
            <w:fldChar w:fldCharType="end"/>
          </w:r>
        </w:sdtContent>
      </w:sdt>
      <w:r>
        <w:rPr>
          <w:rFonts w:cs="Times New Roman"/>
          <w:szCs w:val="24"/>
          <w:shd w:val="clear" w:color="auto" w:fill="FFFFFF"/>
        </w:rPr>
        <w:t xml:space="preserve"> </w:t>
      </w:r>
      <w:proofErr w:type="gramStart"/>
      <w:r>
        <w:rPr>
          <w:rFonts w:cs="Times New Roman"/>
          <w:szCs w:val="24"/>
          <w:shd w:val="clear" w:color="auto" w:fill="FFFFFF"/>
        </w:rPr>
        <w:t>and</w:t>
      </w:r>
      <w:proofErr w:type="gramEnd"/>
      <w:r>
        <w:rPr>
          <w:rFonts w:cs="Times New Roman"/>
          <w:szCs w:val="24"/>
          <w:shd w:val="clear" w:color="auto" w:fill="FFFFFF"/>
        </w:rPr>
        <w:t xml:space="preserve"> </w:t>
      </w:r>
      <w:proofErr w:type="spellStart"/>
      <w:r>
        <w:rPr>
          <w:rFonts w:cs="Times New Roman"/>
          <w:szCs w:val="24"/>
          <w:shd w:val="clear" w:color="auto" w:fill="FFFFFF"/>
        </w:rPr>
        <w:t>Poulos</w:t>
      </w:r>
      <w:proofErr w:type="spellEnd"/>
      <w:r>
        <w:rPr>
          <w:rFonts w:cs="Times New Roman"/>
          <w:szCs w:val="24"/>
          <w:shd w:val="clear" w:color="auto" w:fill="FFFFFF"/>
        </w:rPr>
        <w:t xml:space="preserve"> et al. </w:t>
      </w:r>
      <w:sdt>
        <w:sdtPr>
          <w:rPr>
            <w:rFonts w:cs="Times New Roman"/>
            <w:szCs w:val="24"/>
            <w:shd w:val="clear" w:color="auto" w:fill="FFFFFF"/>
          </w:rPr>
          <w:id w:val="130210598"/>
          <w:citation/>
        </w:sdtPr>
        <w:sdtContent>
          <w:r>
            <w:rPr>
              <w:rFonts w:cs="Times New Roman"/>
              <w:szCs w:val="24"/>
              <w:shd w:val="clear" w:color="auto" w:fill="FFFFFF"/>
            </w:rPr>
            <w:fldChar w:fldCharType="begin"/>
          </w:r>
          <w:r>
            <w:rPr>
              <w:rFonts w:cs="Times New Roman"/>
              <w:szCs w:val="24"/>
              <w:shd w:val="clear" w:color="auto" w:fill="FFFFFF"/>
            </w:rPr>
            <w:instrText xml:space="preserve">CITATION Pou01 \n  \t  \l 1033 </w:instrText>
          </w:r>
          <w:r>
            <w:rPr>
              <w:rFonts w:cs="Times New Roman"/>
              <w:szCs w:val="24"/>
              <w:shd w:val="clear" w:color="auto" w:fill="FFFFFF"/>
            </w:rPr>
            <w:fldChar w:fldCharType="separate"/>
          </w:r>
          <w:r w:rsidRPr="00277AB4">
            <w:rPr>
              <w:rFonts w:cs="Times New Roman"/>
              <w:noProof/>
              <w:szCs w:val="24"/>
              <w:shd w:val="clear" w:color="auto" w:fill="FFFFFF"/>
            </w:rPr>
            <w:t>(2001)</w:t>
          </w:r>
          <w:r>
            <w:rPr>
              <w:rFonts w:cs="Times New Roman"/>
              <w:szCs w:val="24"/>
              <w:shd w:val="clear" w:color="auto" w:fill="FFFFFF"/>
            </w:rPr>
            <w:fldChar w:fldCharType="end"/>
          </w:r>
        </w:sdtContent>
      </w:sdt>
      <w:r w:rsidRPr="00845AD2">
        <w:rPr>
          <w:rFonts w:cs="Times New Roman"/>
          <w:szCs w:val="24"/>
          <w:shd w:val="clear" w:color="auto" w:fill="FFFFFF"/>
        </w:rPr>
        <w:t xml:space="preserve"> for the case</w:t>
      </w:r>
      <w:r>
        <w:rPr>
          <w:rFonts w:cs="Times New Roman"/>
          <w:szCs w:val="24"/>
          <w:shd w:val="clear" w:color="auto" w:fill="FFFFFF"/>
        </w:rPr>
        <w:t xml:space="preserve"> of a two-layered soil profile:</w:t>
      </w:r>
    </w:p>
    <w:p w14:paraId="4F3B32E0" w14:textId="22FE2189" w:rsidR="00595D97" w:rsidRPr="00B23EAD" w:rsidRDefault="00872E1C" w:rsidP="006A378F">
      <w:pPr>
        <w:rPr>
          <w:rFonts w:eastAsiaTheme="minorEastAsia" w:cs="Times New Roman"/>
          <w:szCs w:val="24"/>
          <w:shd w:val="clear" w:color="auto" w:fill="FFFFFF"/>
        </w:rPr>
      </w:pPr>
      <m:oMathPara>
        <m:oMath>
          <m:sSubSup>
            <m:sSubSupPr>
              <m:ctrlPr>
                <w:rPr>
                  <w:rFonts w:ascii="Cambria Math" w:hAnsi="Cambria Math" w:cs="Times New Roman"/>
                  <w:i/>
                  <w:szCs w:val="24"/>
                  <w:shd w:val="clear" w:color="auto" w:fill="FFFFFF"/>
                </w:rPr>
              </m:ctrlPr>
            </m:sSubSupPr>
            <m:e>
              <m:r>
                <w:rPr>
                  <w:rFonts w:ascii="Cambria Math" w:hAnsi="Cambria Math" w:cs="Times New Roman"/>
                  <w:szCs w:val="24"/>
                  <w:shd w:val="clear" w:color="auto" w:fill="FFFFFF"/>
                </w:rPr>
                <m:t>N</m:t>
              </m:r>
            </m:e>
            <m:sub>
              <m:r>
                <w:rPr>
                  <w:rFonts w:ascii="Cambria Math" w:hAnsi="Cambria Math" w:cs="Times New Roman"/>
                  <w:szCs w:val="24"/>
                  <w:shd w:val="clear" w:color="auto" w:fill="FFFFFF"/>
                </w:rPr>
                <m:t>c</m:t>
              </m:r>
            </m:sub>
            <m:sup>
              <m:r>
                <w:rPr>
                  <w:rFonts w:ascii="Cambria Math" w:hAnsi="Cambria Math" w:cs="Times New Roman"/>
                  <w:szCs w:val="24"/>
                  <w:shd w:val="clear" w:color="auto" w:fill="FFFFFF"/>
                </w:rPr>
                <m:t>*</m:t>
              </m:r>
            </m:sup>
          </m:sSubSup>
          <m:r>
            <w:rPr>
              <w:rFonts w:ascii="Cambria Math" w:hAnsi="Cambria Math" w:cs="Times New Roman"/>
              <w:szCs w:val="24"/>
              <w:shd w:val="clear" w:color="auto" w:fill="FFFFFF"/>
            </w:rPr>
            <m:t>=</m:t>
          </m:r>
          <m:f>
            <m:fPr>
              <m:ctrlPr>
                <w:rPr>
                  <w:rFonts w:ascii="Cambria Math" w:hAnsi="Cambria Math" w:cs="Times New Roman"/>
                  <w:i/>
                  <w:szCs w:val="24"/>
                  <w:shd w:val="clear" w:color="auto" w:fill="FFFFFF"/>
                </w:rPr>
              </m:ctrlPr>
            </m:fPr>
            <m:num>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q</m:t>
                  </m:r>
                </m:e>
                <m:sub>
                  <m:r>
                    <w:rPr>
                      <w:rFonts w:ascii="Cambria Math" w:hAnsi="Cambria Math" w:cs="Times New Roman"/>
                      <w:szCs w:val="24"/>
                      <w:shd w:val="clear" w:color="auto" w:fill="FFFFFF"/>
                    </w:rPr>
                    <m:t>ult</m:t>
                  </m:r>
                </m:sub>
              </m:sSub>
            </m:num>
            <m:den>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c</m:t>
                  </m:r>
                </m:e>
                <m:sub>
                  <m:r>
                    <w:rPr>
                      <w:rFonts w:ascii="Cambria Math" w:hAnsi="Cambria Math" w:cs="Times New Roman"/>
                      <w:szCs w:val="24"/>
                      <w:shd w:val="clear" w:color="auto" w:fill="FFFFFF"/>
                    </w:rPr>
                    <m:t>u1</m:t>
                  </m:r>
                </m:sub>
              </m:sSub>
            </m:den>
          </m:f>
        </m:oMath>
      </m:oMathPara>
    </w:p>
    <w:p w14:paraId="0A594177" w14:textId="708B88B4" w:rsidR="00595D97" w:rsidRDefault="00595D97" w:rsidP="00595D97">
      <w:pPr>
        <w:rPr>
          <w:rFonts w:eastAsiaTheme="minorEastAsia" w:cs="Times New Roman"/>
          <w:szCs w:val="24"/>
          <w:shd w:val="clear" w:color="auto" w:fill="FFFFFF"/>
        </w:rPr>
      </w:pPr>
      <w:r w:rsidRPr="00B23EAD">
        <w:rPr>
          <w:rFonts w:eastAsiaTheme="minorEastAsia" w:cs="Times New Roman"/>
          <w:szCs w:val="24"/>
          <w:shd w:val="clear" w:color="auto" w:fill="FFFFFF"/>
        </w:rPr>
        <w:t xml:space="preserve">Where </w:t>
      </w:r>
      <m:oMath>
        <m:sSubSup>
          <m:sSubSupPr>
            <m:ctrlPr>
              <w:rPr>
                <w:rFonts w:ascii="Cambria Math" w:hAnsi="Cambria Math" w:cs="Times New Roman"/>
                <w:i/>
                <w:szCs w:val="24"/>
                <w:shd w:val="clear" w:color="auto" w:fill="FFFFFF"/>
              </w:rPr>
            </m:ctrlPr>
          </m:sSubSupPr>
          <m:e>
            <m:r>
              <w:rPr>
                <w:rFonts w:ascii="Cambria Math" w:hAnsi="Cambria Math" w:cs="Times New Roman"/>
                <w:szCs w:val="24"/>
                <w:shd w:val="clear" w:color="auto" w:fill="FFFFFF"/>
              </w:rPr>
              <m:t>N</m:t>
            </m:r>
          </m:e>
          <m:sub>
            <m:r>
              <w:rPr>
                <w:rFonts w:ascii="Cambria Math" w:hAnsi="Cambria Math" w:cs="Times New Roman"/>
                <w:szCs w:val="24"/>
                <w:shd w:val="clear" w:color="auto" w:fill="FFFFFF"/>
              </w:rPr>
              <m:t>c</m:t>
            </m:r>
          </m:sub>
          <m:sup>
            <m:r>
              <w:rPr>
                <w:rFonts w:ascii="Cambria Math" w:hAnsi="Cambria Math" w:cs="Times New Roman"/>
                <w:szCs w:val="24"/>
                <w:shd w:val="clear" w:color="auto" w:fill="FFFFFF"/>
              </w:rPr>
              <m:t>*</m:t>
            </m:r>
          </m:sup>
        </m:sSubSup>
      </m:oMath>
      <w:r w:rsidRPr="00B23EAD">
        <w:rPr>
          <w:rFonts w:eastAsiaTheme="minorEastAsia" w:cs="Times New Roman"/>
          <w:szCs w:val="24"/>
          <w:shd w:val="clear" w:color="auto" w:fill="FFFFFF"/>
        </w:rPr>
        <w:t>is a modified bearing capacity fac</w:t>
      </w:r>
      <w:r w:rsidR="00845AD2">
        <w:rPr>
          <w:rFonts w:eastAsiaTheme="minorEastAsia" w:cs="Times New Roman"/>
          <w:szCs w:val="24"/>
          <w:shd w:val="clear" w:color="auto" w:fill="FFFFFF"/>
        </w:rPr>
        <w:t>tor that</w:t>
      </w:r>
      <w:r w:rsidRPr="00B23EAD">
        <w:rPr>
          <w:rFonts w:eastAsiaTheme="minorEastAsia" w:cs="Times New Roman"/>
          <w:szCs w:val="24"/>
          <w:shd w:val="clear" w:color="auto" w:fill="FFFFFF"/>
        </w:rPr>
        <w:t xml:space="preserve"> is a function of both parameters H / B and </w:t>
      </w:r>
      <m:oMath>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c</m:t>
            </m:r>
          </m:e>
          <m:sub>
            <m:r>
              <w:rPr>
                <w:rFonts w:ascii="Cambria Math" w:hAnsi="Cambria Math" w:cs="Times New Roman"/>
                <w:szCs w:val="24"/>
                <w:shd w:val="clear" w:color="auto" w:fill="FFFFFF"/>
              </w:rPr>
              <m:t>u1</m:t>
            </m:r>
          </m:sub>
        </m:sSub>
      </m:oMath>
      <w:r w:rsidRPr="00B23EAD">
        <w:rPr>
          <w:rFonts w:eastAsiaTheme="minorEastAsia" w:cs="Times New Roman"/>
          <w:szCs w:val="24"/>
          <w:shd w:val="clear" w:color="auto" w:fill="FFFFFF"/>
        </w:rPr>
        <w:t>/</w:t>
      </w:r>
      <m:oMath>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c</m:t>
            </m:r>
          </m:e>
          <m:sub>
            <m:r>
              <w:rPr>
                <w:rFonts w:ascii="Cambria Math" w:hAnsi="Cambria Math" w:cs="Times New Roman"/>
                <w:szCs w:val="24"/>
                <w:shd w:val="clear" w:color="auto" w:fill="FFFFFF"/>
              </w:rPr>
              <m:t>u2</m:t>
            </m:r>
          </m:sub>
        </m:sSub>
      </m:oMath>
      <w:r w:rsidRPr="00B23EAD">
        <w:rPr>
          <w:rFonts w:eastAsiaTheme="minorEastAsia" w:cs="Times New Roman"/>
          <w:szCs w:val="24"/>
          <w:shd w:val="clear" w:color="auto" w:fill="FFFFFF"/>
        </w:rPr>
        <w:t>.</w:t>
      </w:r>
      <w:r w:rsidR="00845AD2">
        <w:rPr>
          <w:rFonts w:eastAsiaTheme="minorEastAsia" w:cs="Times New Roman"/>
          <w:szCs w:val="24"/>
          <w:shd w:val="clear" w:color="auto" w:fill="FFFFFF"/>
        </w:rPr>
        <w:t xml:space="preserve"> </w:t>
      </w:r>
      <m:oMath>
        <m:sSubSup>
          <m:sSubSupPr>
            <m:ctrlPr>
              <w:rPr>
                <w:rFonts w:ascii="Cambria Math" w:hAnsi="Cambria Math" w:cs="Times New Roman"/>
                <w:i/>
                <w:szCs w:val="24"/>
                <w:shd w:val="clear" w:color="auto" w:fill="FFFFFF"/>
              </w:rPr>
            </m:ctrlPr>
          </m:sSubSupPr>
          <m:e>
            <m:r>
              <w:rPr>
                <w:rFonts w:ascii="Cambria Math" w:hAnsi="Cambria Math" w:cs="Times New Roman"/>
                <w:szCs w:val="24"/>
                <w:shd w:val="clear" w:color="auto" w:fill="FFFFFF"/>
              </w:rPr>
              <m:t>N</m:t>
            </m:r>
          </m:e>
          <m:sub>
            <m:r>
              <w:rPr>
                <w:rFonts w:ascii="Cambria Math" w:hAnsi="Cambria Math" w:cs="Times New Roman"/>
                <w:szCs w:val="24"/>
                <w:shd w:val="clear" w:color="auto" w:fill="FFFFFF"/>
              </w:rPr>
              <m:t>c</m:t>
            </m:r>
          </m:sub>
          <m:sup>
            <m:r>
              <w:rPr>
                <w:rFonts w:ascii="Cambria Math" w:hAnsi="Cambria Math" w:cs="Times New Roman"/>
                <w:szCs w:val="24"/>
                <w:shd w:val="clear" w:color="auto" w:fill="FFFFFF"/>
              </w:rPr>
              <m:t>*</m:t>
            </m:r>
          </m:sup>
        </m:sSubSup>
      </m:oMath>
      <w:r w:rsidRPr="00B23EAD">
        <w:rPr>
          <w:rFonts w:eastAsiaTheme="minorEastAsia" w:cs="Times New Roman"/>
          <w:szCs w:val="24"/>
          <w:shd w:val="clear" w:color="auto" w:fill="FFFFFF"/>
        </w:rPr>
        <w:t xml:space="preserve"> </w:t>
      </w:r>
      <w:proofErr w:type="gramStart"/>
      <w:r w:rsidRPr="00B23EAD">
        <w:rPr>
          <w:rFonts w:eastAsiaTheme="minorEastAsia" w:cs="Times New Roman"/>
          <w:szCs w:val="24"/>
          <w:shd w:val="clear" w:color="auto" w:fill="FFFFFF"/>
        </w:rPr>
        <w:t>is</w:t>
      </w:r>
      <w:proofErr w:type="gramEnd"/>
      <w:r w:rsidRPr="00B23EAD">
        <w:rPr>
          <w:rFonts w:eastAsiaTheme="minorEastAsia" w:cs="Times New Roman"/>
          <w:szCs w:val="24"/>
          <w:shd w:val="clear" w:color="auto" w:fill="FFFFFF"/>
        </w:rPr>
        <w:t xml:space="preserve"> equal to the well-known Prandtl solution of (2+</w:t>
      </w:r>
      <w:r w:rsidR="00FC1FA8" w:rsidRPr="00B23EAD">
        <w:rPr>
          <w:rFonts w:ascii="Calibri" w:eastAsiaTheme="minorEastAsia" w:hAnsi="Calibri" w:cs="Calibri"/>
          <w:szCs w:val="24"/>
          <w:shd w:val="clear" w:color="auto" w:fill="FFFFFF"/>
        </w:rPr>
        <w:t>π</w:t>
      </w:r>
      <w:r w:rsidR="002E03AE" w:rsidRPr="00B23EAD">
        <w:rPr>
          <w:rFonts w:eastAsiaTheme="minorEastAsia" w:cs="Times New Roman"/>
          <w:szCs w:val="24"/>
          <w:shd w:val="clear" w:color="auto" w:fill="FFFFFF"/>
        </w:rPr>
        <w:t>) =</w:t>
      </w:r>
      <w:r w:rsidR="00BF5869">
        <w:rPr>
          <w:rFonts w:eastAsiaTheme="minorEastAsia" w:cs="Times New Roman"/>
          <w:szCs w:val="24"/>
          <w:shd w:val="clear" w:color="auto" w:fill="FFFFFF"/>
        </w:rPr>
        <w:t>5.14</w:t>
      </w:r>
      <w:r w:rsidR="00845AD2">
        <w:rPr>
          <w:rFonts w:eastAsiaTheme="minorEastAsia" w:cs="Times New Roman"/>
          <w:szCs w:val="24"/>
          <w:shd w:val="clear" w:color="auto" w:fill="FFFFFF"/>
        </w:rPr>
        <w:t xml:space="preserve"> f</w:t>
      </w:r>
      <w:r w:rsidR="00845AD2" w:rsidRPr="00B23EAD">
        <w:rPr>
          <w:rFonts w:eastAsiaTheme="minorEastAsia" w:cs="Times New Roman"/>
          <w:szCs w:val="24"/>
          <w:shd w:val="clear" w:color="auto" w:fill="FFFFFF"/>
        </w:rPr>
        <w:t>or a homogeneous profile, where</w:t>
      </w:r>
      <m:oMath>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c</m:t>
            </m:r>
          </m:e>
          <m:sub>
            <m:r>
              <w:rPr>
                <w:rFonts w:ascii="Cambria Math" w:hAnsi="Cambria Math" w:cs="Times New Roman"/>
                <w:szCs w:val="24"/>
                <w:shd w:val="clear" w:color="auto" w:fill="FFFFFF"/>
              </w:rPr>
              <m:t>u1</m:t>
            </m:r>
          </m:sub>
        </m:sSub>
        <m:r>
          <w:rPr>
            <w:rFonts w:ascii="Cambria Math" w:hAnsi="Cambria Math" w:cs="Times New Roman"/>
            <w:szCs w:val="24"/>
            <w:shd w:val="clear" w:color="auto" w:fill="FFFFFF"/>
          </w:rPr>
          <m:t>=</m:t>
        </m:r>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c</m:t>
            </m:r>
          </m:e>
          <m:sub>
            <m:r>
              <w:rPr>
                <w:rFonts w:ascii="Cambria Math" w:hAnsi="Cambria Math" w:cs="Times New Roman"/>
                <w:szCs w:val="24"/>
                <w:shd w:val="clear" w:color="auto" w:fill="FFFFFF"/>
              </w:rPr>
              <m:t>u2</m:t>
            </m:r>
          </m:sub>
        </m:sSub>
      </m:oMath>
      <w:r w:rsidR="00845AD2">
        <w:rPr>
          <w:rFonts w:eastAsiaTheme="minorEastAsia" w:cs="Times New Roman"/>
          <w:szCs w:val="24"/>
          <w:shd w:val="clear" w:color="auto" w:fill="FFFFFF"/>
        </w:rPr>
        <w:t xml:space="preserve"> </w:t>
      </w:r>
      <w:sdt>
        <w:sdtPr>
          <w:rPr>
            <w:rFonts w:eastAsiaTheme="minorEastAsia" w:cs="Times New Roman"/>
            <w:szCs w:val="24"/>
            <w:shd w:val="clear" w:color="auto" w:fill="FFFFFF"/>
          </w:rPr>
          <w:id w:val="-510993105"/>
          <w:citation/>
        </w:sdtPr>
        <w:sdtContent>
          <w:r w:rsidR="00845AD2">
            <w:rPr>
              <w:rFonts w:eastAsiaTheme="minorEastAsia" w:cs="Times New Roman"/>
              <w:szCs w:val="24"/>
              <w:shd w:val="clear" w:color="auto" w:fill="FFFFFF"/>
            </w:rPr>
            <w:fldChar w:fldCharType="begin"/>
          </w:r>
          <w:r w:rsidR="00845AD2">
            <w:rPr>
              <w:rFonts w:eastAsiaTheme="minorEastAsia" w:cs="Times New Roman"/>
              <w:szCs w:val="24"/>
              <w:shd w:val="clear" w:color="auto" w:fill="FFFFFF"/>
            </w:rPr>
            <w:instrText xml:space="preserve"> CITATION Pra21 \l 1033 </w:instrText>
          </w:r>
          <w:r w:rsidR="00845AD2">
            <w:rPr>
              <w:rFonts w:eastAsiaTheme="minorEastAsia" w:cs="Times New Roman"/>
              <w:szCs w:val="24"/>
              <w:shd w:val="clear" w:color="auto" w:fill="FFFFFF"/>
            </w:rPr>
            <w:fldChar w:fldCharType="separate"/>
          </w:r>
          <w:r w:rsidR="00845AD2" w:rsidRPr="009F34D9">
            <w:rPr>
              <w:rFonts w:eastAsiaTheme="minorEastAsia" w:cs="Times New Roman"/>
              <w:noProof/>
              <w:szCs w:val="24"/>
              <w:shd w:val="clear" w:color="auto" w:fill="FFFFFF"/>
            </w:rPr>
            <w:t>(Prandtl, 1921)</w:t>
          </w:r>
          <w:r w:rsidR="00845AD2">
            <w:rPr>
              <w:rFonts w:eastAsiaTheme="minorEastAsia" w:cs="Times New Roman"/>
              <w:szCs w:val="24"/>
              <w:shd w:val="clear" w:color="auto" w:fill="FFFFFF"/>
            </w:rPr>
            <w:fldChar w:fldCharType="end"/>
          </w:r>
        </w:sdtContent>
      </w:sdt>
      <w:r w:rsidR="00845AD2">
        <w:rPr>
          <w:rFonts w:eastAsiaTheme="minorEastAsia" w:cs="Times New Roman"/>
          <w:szCs w:val="24"/>
          <w:shd w:val="clear" w:color="auto" w:fill="FFFFFF"/>
        </w:rPr>
        <w:t>.</w:t>
      </w:r>
    </w:p>
    <w:p w14:paraId="3EBBB871" w14:textId="77777777" w:rsidR="00F574CA" w:rsidRDefault="00845AD2" w:rsidP="00F22E2C">
      <w:pPr>
        <w:rPr>
          <w:rFonts w:eastAsiaTheme="minorEastAsia" w:cs="Times New Roman"/>
          <w:szCs w:val="24"/>
          <w:shd w:val="clear" w:color="auto" w:fill="FFFFFF"/>
        </w:rPr>
      </w:pPr>
      <w:r w:rsidRPr="00845AD2">
        <w:rPr>
          <w:rFonts w:eastAsiaTheme="minorEastAsia" w:cs="Times New Roman"/>
          <w:szCs w:val="24"/>
          <w:shd w:val="clear" w:color="auto" w:fill="FFFFFF"/>
        </w:rPr>
        <w:t xml:space="preserve">The limit equilibrium method can be used to solve the problem of a shallow foundation's bearing capacity on a two-layered clay profile. In </w:t>
      </w:r>
      <w:proofErr w:type="spellStart"/>
      <w:r w:rsidRPr="00845AD2">
        <w:rPr>
          <w:rFonts w:eastAsiaTheme="minorEastAsia" w:cs="Times New Roman"/>
          <w:szCs w:val="24"/>
          <w:shd w:val="clear" w:color="auto" w:fill="FFFFFF"/>
        </w:rPr>
        <w:t>geomechanics</w:t>
      </w:r>
      <w:proofErr w:type="spellEnd"/>
      <w:r w:rsidRPr="00845AD2">
        <w:rPr>
          <w:rFonts w:eastAsiaTheme="minorEastAsia" w:cs="Times New Roman"/>
          <w:szCs w:val="24"/>
          <w:shd w:val="clear" w:color="auto" w:fill="FFFFFF"/>
        </w:rPr>
        <w:t>, the use of such a method in determining bearing capacities is frequent. The assumption of a simple semi-circular failure surface is usually made in limit equilibrium analysis, and simple static equations are applied by equating the applied and resultant forces, allowing the</w:t>
      </w:r>
      <w:r>
        <w:rPr>
          <w:rFonts w:eastAsiaTheme="minorEastAsia" w:cs="Times New Roman"/>
          <w:szCs w:val="24"/>
          <w:shd w:val="clear" w:color="auto" w:fill="FFFFFF"/>
        </w:rPr>
        <w:t xml:space="preserve"> determination of </w:t>
      </w:r>
      <w:r w:rsidRPr="00845AD2">
        <w:rPr>
          <w:rFonts w:eastAsiaTheme="minorEastAsia" w:cs="Times New Roman"/>
          <w:szCs w:val="24"/>
          <w:shd w:val="clear" w:color="auto" w:fill="FFFFFF"/>
        </w:rPr>
        <w:t>bearing</w:t>
      </w:r>
      <w:r>
        <w:rPr>
          <w:rFonts w:eastAsiaTheme="minorEastAsia" w:cs="Times New Roman"/>
          <w:szCs w:val="24"/>
          <w:shd w:val="clear" w:color="auto" w:fill="FFFFFF"/>
        </w:rPr>
        <w:t xml:space="preserve"> capacity</w:t>
      </w:r>
      <w:r w:rsidRPr="00845AD2">
        <w:rPr>
          <w:rFonts w:eastAsiaTheme="minorEastAsia" w:cs="Times New Roman"/>
          <w:szCs w:val="24"/>
          <w:shd w:val="clear" w:color="auto" w:fill="FFFFFF"/>
        </w:rPr>
        <w:t>.</w:t>
      </w:r>
      <w:r>
        <w:rPr>
          <w:rFonts w:eastAsiaTheme="minorEastAsia" w:cs="Times New Roman"/>
          <w:szCs w:val="24"/>
          <w:shd w:val="clear" w:color="auto" w:fill="FFFFFF"/>
        </w:rPr>
        <w:t xml:space="preserve"> </w:t>
      </w:r>
      <w:r>
        <w:rPr>
          <w:rFonts w:eastAsiaTheme="minorEastAsia" w:cs="Times New Roman"/>
          <w:szCs w:val="24"/>
          <w:shd w:val="clear" w:color="auto" w:fill="FFFFFF"/>
        </w:rPr>
        <w:t>Button</w:t>
      </w:r>
      <w:r w:rsidRPr="00B23EAD">
        <w:rPr>
          <w:rFonts w:eastAsiaTheme="minorEastAsia" w:cs="Times New Roman"/>
          <w:szCs w:val="24"/>
          <w:shd w:val="clear" w:color="auto" w:fill="FFFFFF"/>
        </w:rPr>
        <w:t xml:space="preserve"> </w:t>
      </w:r>
      <w:sdt>
        <w:sdtPr>
          <w:rPr>
            <w:rFonts w:eastAsiaTheme="minorEastAsia" w:cs="Times New Roman"/>
            <w:szCs w:val="24"/>
            <w:shd w:val="clear" w:color="auto" w:fill="FFFFFF"/>
          </w:rPr>
          <w:id w:val="-806554500"/>
          <w:citation/>
        </w:sdtPr>
        <w:sdtContent>
          <w:r>
            <w:rPr>
              <w:rFonts w:eastAsiaTheme="minorEastAsia" w:cs="Times New Roman"/>
              <w:szCs w:val="24"/>
              <w:shd w:val="clear" w:color="auto" w:fill="FFFFFF"/>
            </w:rPr>
            <w:fldChar w:fldCharType="begin"/>
          </w:r>
          <w:r>
            <w:rPr>
              <w:rFonts w:eastAsiaTheme="minorEastAsia" w:cs="Times New Roman"/>
              <w:szCs w:val="24"/>
              <w:shd w:val="clear" w:color="auto" w:fill="FFFFFF"/>
            </w:rPr>
            <w:instrText xml:space="preserve">CITATION But53 \n  \t  \l 1033 </w:instrText>
          </w:r>
          <w:r>
            <w:rPr>
              <w:rFonts w:eastAsiaTheme="minorEastAsia" w:cs="Times New Roman"/>
              <w:szCs w:val="24"/>
              <w:shd w:val="clear" w:color="auto" w:fill="FFFFFF"/>
            </w:rPr>
            <w:fldChar w:fldCharType="separate"/>
          </w:r>
          <w:r w:rsidRPr="00277AB4">
            <w:rPr>
              <w:rFonts w:eastAsiaTheme="minorEastAsia" w:cs="Times New Roman"/>
              <w:noProof/>
              <w:szCs w:val="24"/>
              <w:shd w:val="clear" w:color="auto" w:fill="FFFFFF"/>
            </w:rPr>
            <w:t>(1953)</w:t>
          </w:r>
          <w:r>
            <w:rPr>
              <w:rFonts w:eastAsiaTheme="minorEastAsia" w:cs="Times New Roman"/>
              <w:szCs w:val="24"/>
              <w:shd w:val="clear" w:color="auto" w:fill="FFFFFF"/>
            </w:rPr>
            <w:fldChar w:fldCharType="end"/>
          </w:r>
        </w:sdtContent>
      </w:sdt>
      <w:r w:rsidRPr="00845AD2">
        <w:rPr>
          <w:rFonts w:eastAsiaTheme="minorEastAsia" w:cs="Times New Roman"/>
          <w:szCs w:val="24"/>
          <w:shd w:val="clear" w:color="auto" w:fill="FFFFFF"/>
        </w:rPr>
        <w:t xml:space="preserve"> and </w:t>
      </w:r>
      <w:r w:rsidR="00F574CA">
        <w:rPr>
          <w:rFonts w:eastAsiaTheme="minorEastAsia" w:cs="Times New Roman"/>
          <w:szCs w:val="24"/>
          <w:shd w:val="clear" w:color="auto" w:fill="FFFFFF"/>
        </w:rPr>
        <w:t>Chen</w:t>
      </w:r>
      <w:r w:rsidR="00F574CA" w:rsidRPr="00B23EAD">
        <w:rPr>
          <w:rFonts w:eastAsiaTheme="minorEastAsia" w:cs="Times New Roman"/>
          <w:szCs w:val="24"/>
          <w:shd w:val="clear" w:color="auto" w:fill="FFFFFF"/>
        </w:rPr>
        <w:t xml:space="preserve"> </w:t>
      </w:r>
      <w:sdt>
        <w:sdtPr>
          <w:rPr>
            <w:rFonts w:eastAsiaTheme="minorEastAsia" w:cs="Times New Roman"/>
            <w:szCs w:val="24"/>
            <w:shd w:val="clear" w:color="auto" w:fill="FFFFFF"/>
          </w:rPr>
          <w:id w:val="-2016065553"/>
          <w:citation/>
        </w:sdtPr>
        <w:sdtContent>
          <w:r w:rsidR="00F574CA">
            <w:rPr>
              <w:rFonts w:eastAsiaTheme="minorEastAsia" w:cs="Times New Roman"/>
              <w:szCs w:val="24"/>
              <w:shd w:val="clear" w:color="auto" w:fill="FFFFFF"/>
            </w:rPr>
            <w:fldChar w:fldCharType="begin"/>
          </w:r>
          <w:r w:rsidR="00F574CA">
            <w:rPr>
              <w:rFonts w:eastAsiaTheme="minorEastAsia" w:cs="Times New Roman"/>
              <w:szCs w:val="24"/>
              <w:shd w:val="clear" w:color="auto" w:fill="FFFFFF"/>
            </w:rPr>
            <w:instrText xml:space="preserve">CITATION Che75 \n  \t  \l 1033 </w:instrText>
          </w:r>
          <w:r w:rsidR="00F574CA">
            <w:rPr>
              <w:rFonts w:eastAsiaTheme="minorEastAsia" w:cs="Times New Roman"/>
              <w:szCs w:val="24"/>
              <w:shd w:val="clear" w:color="auto" w:fill="FFFFFF"/>
            </w:rPr>
            <w:fldChar w:fldCharType="separate"/>
          </w:r>
          <w:r w:rsidR="00F574CA" w:rsidRPr="00277AB4">
            <w:rPr>
              <w:rFonts w:eastAsiaTheme="minorEastAsia" w:cs="Times New Roman"/>
              <w:noProof/>
              <w:szCs w:val="24"/>
              <w:shd w:val="clear" w:color="auto" w:fill="FFFFFF"/>
            </w:rPr>
            <w:t>(1975)</w:t>
          </w:r>
          <w:r w:rsidR="00F574CA">
            <w:rPr>
              <w:rFonts w:eastAsiaTheme="minorEastAsia" w:cs="Times New Roman"/>
              <w:szCs w:val="24"/>
              <w:shd w:val="clear" w:color="auto" w:fill="FFFFFF"/>
            </w:rPr>
            <w:fldChar w:fldCharType="end"/>
          </w:r>
        </w:sdtContent>
      </w:sdt>
      <w:r w:rsidR="00F574CA" w:rsidRPr="00845AD2">
        <w:rPr>
          <w:rFonts w:eastAsiaTheme="minorEastAsia" w:cs="Times New Roman"/>
          <w:szCs w:val="24"/>
          <w:shd w:val="clear" w:color="auto" w:fill="FFFFFF"/>
        </w:rPr>
        <w:t xml:space="preserve"> </w:t>
      </w:r>
      <w:r w:rsidRPr="00845AD2">
        <w:rPr>
          <w:rFonts w:eastAsiaTheme="minorEastAsia" w:cs="Times New Roman"/>
          <w:szCs w:val="24"/>
          <w:shd w:val="clear" w:color="auto" w:fill="FFFFFF"/>
        </w:rPr>
        <w:t xml:space="preserve">were the first to do so, using a circular </w:t>
      </w:r>
      <w:r w:rsidRPr="00845AD2">
        <w:rPr>
          <w:rFonts w:eastAsiaTheme="minorEastAsia" w:cs="Times New Roman"/>
          <w:szCs w:val="24"/>
          <w:shd w:val="clear" w:color="auto" w:fill="FFFFFF"/>
        </w:rPr>
        <w:lastRenderedPageBreak/>
        <w:t xml:space="preserve">arc to calculate the upper bound value for the bearing capacity factor, </w:t>
      </w:r>
      <m:oMath>
        <m:sSubSup>
          <m:sSubSupPr>
            <m:ctrlPr>
              <w:rPr>
                <w:rFonts w:ascii="Cambria Math" w:hAnsi="Cambria Math" w:cs="Times New Roman"/>
                <w:i/>
                <w:szCs w:val="24"/>
                <w:shd w:val="clear" w:color="auto" w:fill="FFFFFF"/>
              </w:rPr>
            </m:ctrlPr>
          </m:sSubSupPr>
          <m:e>
            <m:r>
              <w:rPr>
                <w:rFonts w:ascii="Cambria Math" w:hAnsi="Cambria Math" w:cs="Times New Roman"/>
                <w:szCs w:val="24"/>
                <w:shd w:val="clear" w:color="auto" w:fill="FFFFFF"/>
              </w:rPr>
              <m:t>N</m:t>
            </m:r>
          </m:e>
          <m:sub>
            <m:r>
              <w:rPr>
                <w:rFonts w:ascii="Cambria Math" w:hAnsi="Cambria Math" w:cs="Times New Roman"/>
                <w:szCs w:val="24"/>
                <w:shd w:val="clear" w:color="auto" w:fill="FFFFFF"/>
              </w:rPr>
              <m:t>c</m:t>
            </m:r>
          </m:sub>
          <m:sup>
            <m:r>
              <w:rPr>
                <w:rFonts w:ascii="Cambria Math" w:hAnsi="Cambria Math" w:cs="Times New Roman"/>
                <w:szCs w:val="24"/>
                <w:shd w:val="clear" w:color="auto" w:fill="FFFFFF"/>
              </w:rPr>
              <m:t>*</m:t>
            </m:r>
          </m:sup>
        </m:sSubSup>
      </m:oMath>
      <w:r w:rsidRPr="00845AD2">
        <w:rPr>
          <w:rFonts w:eastAsiaTheme="minorEastAsia" w:cs="Times New Roman"/>
          <w:szCs w:val="24"/>
          <w:shd w:val="clear" w:color="auto" w:fill="FFFFFF"/>
        </w:rPr>
        <w:t xml:space="preserve">, for a strip footing supported on a two-layered clay profile (as illustrated in Figure 2.5). The limit equilibrium method was used by Reddy et </w:t>
      </w:r>
      <w:r w:rsidR="00F574CA">
        <w:rPr>
          <w:rFonts w:eastAsiaTheme="minorEastAsia" w:cs="Times New Roman"/>
          <w:szCs w:val="24"/>
          <w:shd w:val="clear" w:color="auto" w:fill="FFFFFF"/>
        </w:rPr>
        <w:t>al.</w:t>
      </w:r>
      <w:r w:rsidR="00F574CA" w:rsidRPr="00B23EAD">
        <w:rPr>
          <w:rFonts w:eastAsiaTheme="minorEastAsia" w:cs="Times New Roman"/>
          <w:szCs w:val="24"/>
          <w:shd w:val="clear" w:color="auto" w:fill="FFFFFF"/>
        </w:rPr>
        <w:t xml:space="preserve"> </w:t>
      </w:r>
      <w:sdt>
        <w:sdtPr>
          <w:rPr>
            <w:rFonts w:eastAsiaTheme="minorEastAsia" w:cs="Times New Roman"/>
            <w:szCs w:val="24"/>
            <w:shd w:val="clear" w:color="auto" w:fill="FFFFFF"/>
          </w:rPr>
          <w:id w:val="387541881"/>
          <w:citation/>
        </w:sdtPr>
        <w:sdtContent>
          <w:r w:rsidR="00F574CA">
            <w:rPr>
              <w:rFonts w:eastAsiaTheme="minorEastAsia" w:cs="Times New Roman"/>
              <w:szCs w:val="24"/>
              <w:shd w:val="clear" w:color="auto" w:fill="FFFFFF"/>
            </w:rPr>
            <w:fldChar w:fldCharType="begin"/>
          </w:r>
          <w:r w:rsidR="00F574CA">
            <w:rPr>
              <w:rFonts w:eastAsiaTheme="minorEastAsia" w:cs="Times New Roman"/>
              <w:szCs w:val="24"/>
              <w:shd w:val="clear" w:color="auto" w:fill="FFFFFF"/>
            </w:rPr>
            <w:instrText xml:space="preserve">CITATION JRe67 \n  \t  \l 1033 </w:instrText>
          </w:r>
          <w:r w:rsidR="00F574CA">
            <w:rPr>
              <w:rFonts w:eastAsiaTheme="minorEastAsia" w:cs="Times New Roman"/>
              <w:szCs w:val="24"/>
              <w:shd w:val="clear" w:color="auto" w:fill="FFFFFF"/>
            </w:rPr>
            <w:fldChar w:fldCharType="separate"/>
          </w:r>
          <w:r w:rsidR="00F574CA" w:rsidRPr="00277AB4">
            <w:rPr>
              <w:rFonts w:eastAsiaTheme="minorEastAsia" w:cs="Times New Roman"/>
              <w:noProof/>
              <w:szCs w:val="24"/>
              <w:shd w:val="clear" w:color="auto" w:fill="FFFFFF"/>
            </w:rPr>
            <w:t>(1967)</w:t>
          </w:r>
          <w:r w:rsidR="00F574CA">
            <w:rPr>
              <w:rFonts w:eastAsiaTheme="minorEastAsia" w:cs="Times New Roman"/>
              <w:szCs w:val="24"/>
              <w:shd w:val="clear" w:color="auto" w:fill="FFFFFF"/>
            </w:rPr>
            <w:fldChar w:fldCharType="end"/>
          </w:r>
        </w:sdtContent>
      </w:sdt>
      <w:r w:rsidR="00F574CA" w:rsidRPr="00845AD2">
        <w:rPr>
          <w:rFonts w:eastAsiaTheme="minorEastAsia" w:cs="Times New Roman"/>
          <w:szCs w:val="24"/>
          <w:shd w:val="clear" w:color="auto" w:fill="FFFFFF"/>
        </w:rPr>
        <w:t xml:space="preserve"> </w:t>
      </w:r>
      <w:r w:rsidRPr="00845AD2">
        <w:rPr>
          <w:rFonts w:eastAsiaTheme="minorEastAsia" w:cs="Times New Roman"/>
          <w:szCs w:val="24"/>
          <w:shd w:val="clear" w:color="auto" w:fill="FFFFFF"/>
        </w:rPr>
        <w:t>to obtain results using a similar failure mechanism.</w:t>
      </w:r>
    </w:p>
    <w:p w14:paraId="77E06FDD" w14:textId="0D27E197" w:rsidR="00F22E2C" w:rsidRPr="00B23EAD" w:rsidRDefault="0091417B" w:rsidP="00F22E2C">
      <w:pPr>
        <w:rPr>
          <w:rFonts w:eastAsiaTheme="minorEastAsia" w:cs="Times New Roman"/>
          <w:szCs w:val="24"/>
          <w:shd w:val="clear" w:color="auto" w:fill="FFFFFF"/>
        </w:rPr>
      </w:pPr>
      <w:r w:rsidRPr="0091417B">
        <w:rPr>
          <w:rFonts w:eastAsiaTheme="minorEastAsia" w:cs="Times New Roman"/>
          <w:szCs w:val="24"/>
          <w:shd w:val="clear" w:color="auto" w:fill="FFFFFF"/>
        </w:rPr>
        <w:t>In addition to the use of model foundations, almost no experimental verification of any of the above-mentioned numerical methods has been carried out. Research examples based on many model experiments, such as Brown et al</w:t>
      </w:r>
      <w:r>
        <w:rPr>
          <w:rFonts w:eastAsiaTheme="minorEastAsia" w:cs="Times New Roman"/>
          <w:szCs w:val="24"/>
          <w:shd w:val="clear" w:color="auto" w:fill="FFFFFF"/>
        </w:rPr>
        <w:t>.</w:t>
      </w:r>
      <w:r w:rsidRPr="00B23EAD">
        <w:rPr>
          <w:rFonts w:eastAsiaTheme="minorEastAsia" w:cs="Times New Roman"/>
          <w:szCs w:val="24"/>
          <w:shd w:val="clear" w:color="auto" w:fill="FFFFFF"/>
        </w:rPr>
        <w:t xml:space="preserve"> </w:t>
      </w:r>
      <w:sdt>
        <w:sdtPr>
          <w:rPr>
            <w:rFonts w:eastAsiaTheme="minorEastAsia" w:cs="Times New Roman"/>
            <w:szCs w:val="24"/>
            <w:shd w:val="clear" w:color="auto" w:fill="FFFFFF"/>
          </w:rPr>
          <w:id w:val="-1618588982"/>
          <w:citation/>
        </w:sdtPr>
        <w:sdtContent>
          <w:r>
            <w:rPr>
              <w:rFonts w:eastAsiaTheme="minorEastAsia" w:cs="Times New Roman"/>
              <w:szCs w:val="24"/>
              <w:shd w:val="clear" w:color="auto" w:fill="FFFFFF"/>
            </w:rPr>
            <w:fldChar w:fldCharType="begin"/>
          </w:r>
          <w:r>
            <w:rPr>
              <w:rFonts w:eastAsiaTheme="minorEastAsia" w:cs="Times New Roman"/>
              <w:szCs w:val="24"/>
              <w:shd w:val="clear" w:color="auto" w:fill="FFFFFF"/>
            </w:rPr>
            <w:instrText xml:space="preserve">CITATION Bro69 \n  \t  \l 1033 </w:instrText>
          </w:r>
          <w:r>
            <w:rPr>
              <w:rFonts w:eastAsiaTheme="minorEastAsia" w:cs="Times New Roman"/>
              <w:szCs w:val="24"/>
              <w:shd w:val="clear" w:color="auto" w:fill="FFFFFF"/>
            </w:rPr>
            <w:fldChar w:fldCharType="separate"/>
          </w:r>
          <w:r w:rsidRPr="00277AB4">
            <w:rPr>
              <w:rFonts w:eastAsiaTheme="minorEastAsia" w:cs="Times New Roman"/>
              <w:noProof/>
              <w:szCs w:val="24"/>
              <w:shd w:val="clear" w:color="auto" w:fill="FFFFFF"/>
            </w:rPr>
            <w:t>(1969)</w:t>
          </w:r>
          <w:r>
            <w:rPr>
              <w:rFonts w:eastAsiaTheme="minorEastAsia" w:cs="Times New Roman"/>
              <w:szCs w:val="24"/>
              <w:shd w:val="clear" w:color="auto" w:fill="FFFFFF"/>
            </w:rPr>
            <w:fldChar w:fldCharType="end"/>
          </w:r>
        </w:sdtContent>
      </w:sdt>
      <w:r>
        <w:rPr>
          <w:rFonts w:eastAsiaTheme="minorEastAsia" w:cs="Times New Roman"/>
          <w:szCs w:val="24"/>
          <w:shd w:val="clear" w:color="auto" w:fill="FFFFFF"/>
        </w:rPr>
        <w:t xml:space="preserve"> </w:t>
      </w:r>
      <w:r w:rsidRPr="00B23EAD">
        <w:rPr>
          <w:rFonts w:eastAsiaTheme="minorEastAsia" w:cs="Times New Roman"/>
          <w:szCs w:val="24"/>
          <w:shd w:val="clear" w:color="auto" w:fill="FFFFFF"/>
        </w:rPr>
        <w:t>and</w:t>
      </w:r>
      <w:r>
        <w:rPr>
          <w:rFonts w:eastAsiaTheme="minorEastAsia" w:cs="Times New Roman"/>
          <w:szCs w:val="24"/>
          <w:shd w:val="clear" w:color="auto" w:fill="FFFFFF"/>
        </w:rPr>
        <w:t xml:space="preserve"> Meyerhof et al.</w:t>
      </w:r>
      <w:r w:rsidRPr="00B23EAD">
        <w:rPr>
          <w:rFonts w:eastAsiaTheme="minorEastAsia" w:cs="Times New Roman"/>
          <w:szCs w:val="24"/>
          <w:shd w:val="clear" w:color="auto" w:fill="FFFFFF"/>
        </w:rPr>
        <w:t xml:space="preserve"> </w:t>
      </w:r>
      <w:sdt>
        <w:sdtPr>
          <w:rPr>
            <w:rFonts w:eastAsiaTheme="minorEastAsia" w:cs="Times New Roman"/>
            <w:szCs w:val="24"/>
            <w:shd w:val="clear" w:color="auto" w:fill="FFFFFF"/>
          </w:rPr>
          <w:id w:val="1793867060"/>
          <w:citation/>
        </w:sdtPr>
        <w:sdtContent>
          <w:r>
            <w:rPr>
              <w:rFonts w:eastAsiaTheme="minorEastAsia" w:cs="Times New Roman"/>
              <w:szCs w:val="24"/>
              <w:shd w:val="clear" w:color="auto" w:fill="FFFFFF"/>
            </w:rPr>
            <w:fldChar w:fldCharType="begin"/>
          </w:r>
          <w:r>
            <w:rPr>
              <w:rFonts w:eastAsiaTheme="minorEastAsia" w:cs="Times New Roman"/>
              <w:szCs w:val="24"/>
              <w:shd w:val="clear" w:color="auto" w:fill="FFFFFF"/>
            </w:rPr>
            <w:instrText xml:space="preserve">CITATION Mey78 \n  \t  \l 1033 </w:instrText>
          </w:r>
          <w:r>
            <w:rPr>
              <w:rFonts w:eastAsiaTheme="minorEastAsia" w:cs="Times New Roman"/>
              <w:szCs w:val="24"/>
              <w:shd w:val="clear" w:color="auto" w:fill="FFFFFF"/>
            </w:rPr>
            <w:fldChar w:fldCharType="separate"/>
          </w:r>
          <w:r w:rsidRPr="00277AB4">
            <w:rPr>
              <w:rFonts w:eastAsiaTheme="minorEastAsia" w:cs="Times New Roman"/>
              <w:noProof/>
              <w:szCs w:val="24"/>
              <w:shd w:val="clear" w:color="auto" w:fill="FFFFFF"/>
            </w:rPr>
            <w:t>(1978)</w:t>
          </w:r>
          <w:r>
            <w:rPr>
              <w:rFonts w:eastAsiaTheme="minorEastAsia" w:cs="Times New Roman"/>
              <w:szCs w:val="24"/>
              <w:shd w:val="clear" w:color="auto" w:fill="FFFFFF"/>
            </w:rPr>
            <w:fldChar w:fldCharType="end"/>
          </w:r>
        </w:sdtContent>
      </w:sdt>
      <w:r>
        <w:rPr>
          <w:rFonts w:eastAsiaTheme="minorEastAsia" w:cs="Times New Roman"/>
          <w:szCs w:val="24"/>
          <w:shd w:val="clear" w:color="auto" w:fill="FFFFFF"/>
        </w:rPr>
        <w:t xml:space="preserve">. </w:t>
      </w:r>
      <w:r w:rsidRPr="0091417B">
        <w:rPr>
          <w:rFonts w:eastAsiaTheme="minorEastAsia" w:cs="Times New Roman"/>
          <w:szCs w:val="24"/>
          <w:shd w:val="clear" w:color="auto" w:fill="FFFFFF"/>
        </w:rPr>
        <w:t>Using a combination of theoretical analysis and model testing, Brown et al</w:t>
      </w:r>
      <w:r>
        <w:rPr>
          <w:rFonts w:eastAsiaTheme="minorEastAsia" w:cs="Times New Roman"/>
          <w:szCs w:val="24"/>
          <w:shd w:val="clear" w:color="auto" w:fill="FFFFFF"/>
        </w:rPr>
        <w:t xml:space="preserve">. </w:t>
      </w:r>
      <w:sdt>
        <w:sdtPr>
          <w:rPr>
            <w:rFonts w:eastAsiaTheme="minorEastAsia" w:cs="Times New Roman"/>
            <w:szCs w:val="24"/>
            <w:shd w:val="clear" w:color="auto" w:fill="FFFFFF"/>
          </w:rPr>
          <w:id w:val="-1598937966"/>
          <w:citation/>
        </w:sdtPr>
        <w:sdtContent>
          <w:r>
            <w:rPr>
              <w:rFonts w:eastAsiaTheme="minorEastAsia" w:cs="Times New Roman"/>
              <w:szCs w:val="24"/>
              <w:shd w:val="clear" w:color="auto" w:fill="FFFFFF"/>
            </w:rPr>
            <w:fldChar w:fldCharType="begin"/>
          </w:r>
          <w:r>
            <w:rPr>
              <w:rFonts w:eastAsiaTheme="minorEastAsia" w:cs="Times New Roman"/>
              <w:szCs w:val="24"/>
              <w:shd w:val="clear" w:color="auto" w:fill="FFFFFF"/>
            </w:rPr>
            <w:instrText xml:space="preserve">CITATION Bro69 \n  \t  \l 1033 </w:instrText>
          </w:r>
          <w:r>
            <w:rPr>
              <w:rFonts w:eastAsiaTheme="minorEastAsia" w:cs="Times New Roman"/>
              <w:szCs w:val="24"/>
              <w:shd w:val="clear" w:color="auto" w:fill="FFFFFF"/>
            </w:rPr>
            <w:fldChar w:fldCharType="separate"/>
          </w:r>
          <w:r w:rsidRPr="00277AB4">
            <w:rPr>
              <w:rFonts w:eastAsiaTheme="minorEastAsia" w:cs="Times New Roman"/>
              <w:noProof/>
              <w:szCs w:val="24"/>
              <w:shd w:val="clear" w:color="auto" w:fill="FFFFFF"/>
            </w:rPr>
            <w:t>(1969)</w:t>
          </w:r>
          <w:r>
            <w:rPr>
              <w:rFonts w:eastAsiaTheme="minorEastAsia" w:cs="Times New Roman"/>
              <w:szCs w:val="24"/>
              <w:shd w:val="clear" w:color="auto" w:fill="FFFFFF"/>
            </w:rPr>
            <w:fldChar w:fldCharType="end"/>
          </w:r>
        </w:sdtContent>
      </w:sdt>
      <w:r w:rsidRPr="0091417B">
        <w:rPr>
          <w:rFonts w:eastAsiaTheme="minorEastAsia" w:cs="Times New Roman"/>
          <w:szCs w:val="24"/>
          <w:shd w:val="clear" w:color="auto" w:fill="FFFFFF"/>
        </w:rPr>
        <w:t xml:space="preserve"> </w:t>
      </w:r>
      <w:r>
        <w:rPr>
          <w:rFonts w:eastAsiaTheme="minorEastAsia" w:cs="Times New Roman"/>
          <w:szCs w:val="24"/>
          <w:shd w:val="clear" w:color="auto" w:fill="FFFFFF"/>
        </w:rPr>
        <w:t>p</w:t>
      </w:r>
      <w:r w:rsidRPr="0091417B">
        <w:rPr>
          <w:rFonts w:eastAsiaTheme="minorEastAsia" w:cs="Times New Roman"/>
          <w:szCs w:val="24"/>
          <w:shd w:val="clear" w:color="auto" w:fill="FFFFFF"/>
        </w:rPr>
        <w:t xml:space="preserve">rovided approximate solutions of </w:t>
      </w:r>
      <w:proofErr w:type="spellStart"/>
      <w:proofErr w:type="gramStart"/>
      <w:r w:rsidRPr="0091417B">
        <w:rPr>
          <w:rFonts w:eastAsiaTheme="minorEastAsia" w:cs="Times New Roman"/>
          <w:szCs w:val="24"/>
          <w:shd w:val="clear" w:color="auto" w:fill="FFFFFF"/>
        </w:rPr>
        <w:t>Nc</w:t>
      </w:r>
      <w:proofErr w:type="spellEnd"/>
      <w:proofErr w:type="gramEnd"/>
      <w:r w:rsidRPr="0091417B">
        <w:rPr>
          <w:rFonts w:eastAsiaTheme="minorEastAsia" w:cs="Times New Roman"/>
          <w:szCs w:val="24"/>
          <w:shd w:val="clear" w:color="auto" w:fill="FFFFFF"/>
        </w:rPr>
        <w:t xml:space="preserve"> for the following situations and basic types</w:t>
      </w:r>
      <w:r w:rsidR="00F22E2C" w:rsidRPr="00B23EAD">
        <w:rPr>
          <w:rFonts w:eastAsiaTheme="minorEastAsia" w:cs="Times New Roman"/>
          <w:szCs w:val="24"/>
          <w:shd w:val="clear" w:color="auto" w:fill="FFFFFF"/>
        </w:rPr>
        <w:t>:</w:t>
      </w:r>
    </w:p>
    <w:p w14:paraId="1A7D0B6F" w14:textId="77777777" w:rsidR="00F22E2C" w:rsidRPr="00B23EAD" w:rsidRDefault="00F22E2C" w:rsidP="00F22E2C">
      <w:pPr>
        <w:rPr>
          <w:rFonts w:eastAsiaTheme="minorEastAsia" w:cs="Times New Roman"/>
          <w:szCs w:val="24"/>
          <w:shd w:val="clear" w:color="auto" w:fill="FFFFFF"/>
        </w:rPr>
      </w:pPr>
      <w:r w:rsidRPr="00B23EAD">
        <w:rPr>
          <w:rFonts w:eastAsiaTheme="minorEastAsia" w:cs="Times New Roman"/>
          <w:szCs w:val="24"/>
          <w:shd w:val="clear" w:color="auto" w:fill="FFFFFF"/>
        </w:rPr>
        <w:t>For strip footing:</w:t>
      </w:r>
    </w:p>
    <w:p w14:paraId="48EA7E1E" w14:textId="6A819358" w:rsidR="00F22E2C" w:rsidRPr="00B23EAD" w:rsidRDefault="00872E1C" w:rsidP="00F22E2C">
      <w:pPr>
        <w:rPr>
          <w:rFonts w:eastAsiaTheme="minorEastAsia" w:cs="Times New Roman"/>
          <w:szCs w:val="24"/>
          <w:shd w:val="clear" w:color="auto" w:fill="FFFFFF"/>
        </w:rPr>
      </w:pPr>
      <m:oMath>
        <m:sSubSup>
          <m:sSubSupPr>
            <m:ctrlPr>
              <w:rPr>
                <w:rFonts w:ascii="Cambria Math" w:eastAsiaTheme="minorEastAsia" w:hAnsi="Cambria Math" w:cs="Times New Roman"/>
                <w:i/>
                <w:szCs w:val="24"/>
                <w:shd w:val="clear" w:color="auto" w:fill="FFFFFF"/>
              </w:rPr>
            </m:ctrlPr>
          </m:sSubSupPr>
          <m:e>
            <m:r>
              <w:rPr>
                <w:rFonts w:ascii="Cambria Math" w:eastAsiaTheme="minorEastAsia" w:hAnsi="Cambria Math" w:cs="Times New Roman"/>
                <w:szCs w:val="24"/>
                <w:shd w:val="clear" w:color="auto" w:fill="FFFFFF"/>
              </w:rPr>
              <m:t>N</m:t>
            </m:r>
          </m:e>
          <m:sub>
            <m:r>
              <w:rPr>
                <w:rFonts w:ascii="Cambria Math" w:eastAsiaTheme="minorEastAsia" w:hAnsi="Cambria Math" w:cs="Times New Roman"/>
                <w:szCs w:val="24"/>
                <w:shd w:val="clear" w:color="auto" w:fill="FFFFFF"/>
              </w:rPr>
              <m:t>c</m:t>
            </m:r>
          </m:sub>
          <m:sup>
            <m:r>
              <w:rPr>
                <w:rFonts w:ascii="Cambria Math" w:eastAsiaTheme="minorEastAsia" w:hAnsi="Cambria Math" w:cs="Times New Roman"/>
                <w:szCs w:val="24"/>
                <w:shd w:val="clear" w:color="auto" w:fill="FFFFFF"/>
              </w:rPr>
              <m:t>*</m:t>
            </m:r>
          </m:sup>
        </m:sSubSup>
        <m:r>
          <w:rPr>
            <w:rFonts w:ascii="Cambria Math" w:eastAsiaTheme="minorEastAsia" w:hAnsi="Cambria Math" w:cs="Times New Roman"/>
            <w:szCs w:val="24"/>
            <w:shd w:val="clear" w:color="auto" w:fill="FFFFFF"/>
          </w:rPr>
          <m:t>=1.5</m:t>
        </m:r>
        <m:d>
          <m:dPr>
            <m:ctrlPr>
              <w:rPr>
                <w:rFonts w:ascii="Cambria Math" w:eastAsiaTheme="minorEastAsia" w:hAnsi="Cambria Math" w:cs="Times New Roman"/>
                <w:i/>
                <w:szCs w:val="24"/>
                <w:shd w:val="clear" w:color="auto" w:fill="FFFFFF"/>
              </w:rPr>
            </m:ctrlPr>
          </m:dPr>
          <m:e>
            <m:f>
              <m:fPr>
                <m:ctrlPr>
                  <w:rPr>
                    <w:rFonts w:ascii="Cambria Math" w:eastAsiaTheme="minorEastAsia" w:hAnsi="Cambria Math" w:cs="Times New Roman"/>
                    <w:i/>
                    <w:szCs w:val="24"/>
                    <w:shd w:val="clear" w:color="auto" w:fill="FFFFFF"/>
                  </w:rPr>
                </m:ctrlPr>
              </m:fPr>
              <m:num>
                <m:r>
                  <w:rPr>
                    <w:rFonts w:ascii="Cambria Math" w:eastAsiaTheme="minorEastAsia" w:hAnsi="Cambria Math" w:cs="Times New Roman"/>
                    <w:szCs w:val="24"/>
                    <w:shd w:val="clear" w:color="auto" w:fill="FFFFFF"/>
                  </w:rPr>
                  <m:t>H</m:t>
                </m:r>
              </m:num>
              <m:den>
                <m:r>
                  <w:rPr>
                    <w:rFonts w:ascii="Cambria Math" w:eastAsiaTheme="minorEastAsia" w:hAnsi="Cambria Math" w:cs="Times New Roman"/>
                    <w:szCs w:val="24"/>
                    <w:shd w:val="clear" w:color="auto" w:fill="FFFFFF"/>
                  </w:rPr>
                  <m:t>B</m:t>
                </m:r>
              </m:den>
            </m:f>
          </m:e>
        </m:d>
        <m:r>
          <w:rPr>
            <w:rFonts w:ascii="Cambria Math" w:eastAsiaTheme="minorEastAsia" w:hAnsi="Cambria Math" w:cs="Times New Roman"/>
            <w:szCs w:val="24"/>
            <w:shd w:val="clear" w:color="auto" w:fill="FFFFFF"/>
          </w:rPr>
          <m:t>+5.14</m:t>
        </m:r>
        <m:d>
          <m:dPr>
            <m:ctrlPr>
              <w:rPr>
                <w:rFonts w:ascii="Cambria Math" w:eastAsiaTheme="minorEastAsia" w:hAnsi="Cambria Math" w:cs="Times New Roman"/>
                <w:i/>
                <w:szCs w:val="24"/>
                <w:shd w:val="clear" w:color="auto" w:fill="FFFFFF"/>
              </w:rPr>
            </m:ctrlPr>
          </m:dPr>
          <m:e>
            <m:f>
              <m:fPr>
                <m:ctrlPr>
                  <w:rPr>
                    <w:rFonts w:ascii="Cambria Math" w:eastAsiaTheme="minorEastAsia" w:hAnsi="Cambria Math" w:cs="Times New Roman"/>
                    <w:i/>
                    <w:szCs w:val="24"/>
                    <w:shd w:val="clear" w:color="auto" w:fill="FFFFFF"/>
                  </w:rPr>
                </m:ctrlPr>
              </m:fPr>
              <m:num>
                <m:sSub>
                  <m:sSubPr>
                    <m:ctrlPr>
                      <w:rPr>
                        <w:rFonts w:ascii="Cambria Math" w:eastAsiaTheme="minorEastAsia" w:hAnsi="Cambria Math" w:cs="Times New Roman"/>
                        <w:i/>
                        <w:szCs w:val="24"/>
                        <w:shd w:val="clear" w:color="auto" w:fill="FFFFFF"/>
                      </w:rPr>
                    </m:ctrlPr>
                  </m:sSubPr>
                  <m:e>
                    <m:r>
                      <w:rPr>
                        <w:rFonts w:ascii="Cambria Math" w:eastAsiaTheme="minorEastAsia" w:hAnsi="Cambria Math" w:cs="Times New Roman"/>
                        <w:szCs w:val="24"/>
                        <w:shd w:val="clear" w:color="auto" w:fill="FFFFFF"/>
                      </w:rPr>
                      <m:t>c</m:t>
                    </m:r>
                  </m:e>
                  <m:sub>
                    <m:r>
                      <w:rPr>
                        <w:rFonts w:ascii="Cambria Math" w:eastAsiaTheme="minorEastAsia" w:hAnsi="Cambria Math" w:cs="Times New Roman"/>
                        <w:szCs w:val="24"/>
                        <w:shd w:val="clear" w:color="auto" w:fill="FFFFFF"/>
                      </w:rPr>
                      <m:t>2</m:t>
                    </m:r>
                  </m:sub>
                </m:sSub>
              </m:num>
              <m:den>
                <m:sSub>
                  <m:sSubPr>
                    <m:ctrlPr>
                      <w:rPr>
                        <w:rFonts w:ascii="Cambria Math" w:eastAsiaTheme="minorEastAsia" w:hAnsi="Cambria Math" w:cs="Times New Roman"/>
                        <w:i/>
                        <w:szCs w:val="24"/>
                        <w:shd w:val="clear" w:color="auto" w:fill="FFFFFF"/>
                      </w:rPr>
                    </m:ctrlPr>
                  </m:sSubPr>
                  <m:e>
                    <m:r>
                      <w:rPr>
                        <w:rFonts w:ascii="Cambria Math" w:eastAsiaTheme="minorEastAsia" w:hAnsi="Cambria Math" w:cs="Times New Roman"/>
                        <w:szCs w:val="24"/>
                        <w:shd w:val="clear" w:color="auto" w:fill="FFFFFF"/>
                      </w:rPr>
                      <m:t>c</m:t>
                    </m:r>
                  </m:e>
                  <m:sub>
                    <m:r>
                      <w:rPr>
                        <w:rFonts w:ascii="Cambria Math" w:eastAsiaTheme="minorEastAsia" w:hAnsi="Cambria Math" w:cs="Times New Roman"/>
                        <w:szCs w:val="24"/>
                        <w:shd w:val="clear" w:color="auto" w:fill="FFFFFF"/>
                      </w:rPr>
                      <m:t>1</m:t>
                    </m:r>
                  </m:sub>
                </m:sSub>
              </m:den>
            </m:f>
          </m:e>
        </m:d>
        <m:r>
          <w:rPr>
            <w:rFonts w:ascii="Cambria Math" w:eastAsiaTheme="minorEastAsia" w:hAnsi="Cambria Math" w:cs="Times New Roman"/>
            <w:szCs w:val="24"/>
            <w:shd w:val="clear" w:color="auto" w:fill="FFFFFF"/>
          </w:rPr>
          <m:t>≤5.14</m:t>
        </m:r>
      </m:oMath>
      <w:r w:rsidR="00F22E2C" w:rsidRPr="00B23EAD">
        <w:rPr>
          <w:rFonts w:eastAsiaTheme="minorEastAsia" w:cs="Times New Roman"/>
          <w:szCs w:val="24"/>
          <w:shd w:val="clear" w:color="auto" w:fill="FFFFFF"/>
        </w:rPr>
        <w:tab/>
      </w:r>
      <w:proofErr w:type="gramStart"/>
      <w:r w:rsidR="00F22E2C" w:rsidRPr="00B23EAD">
        <w:rPr>
          <w:rFonts w:eastAsiaTheme="minorEastAsia" w:cs="Times New Roman"/>
          <w:szCs w:val="24"/>
          <w:shd w:val="clear" w:color="auto" w:fill="FFFFFF"/>
        </w:rPr>
        <w:t>for</w:t>
      </w:r>
      <w:proofErr w:type="gramEnd"/>
      <w:r w:rsidR="00F22E2C" w:rsidRPr="00B23EAD">
        <w:rPr>
          <w:rFonts w:eastAsiaTheme="minorEastAsia" w:cs="Times New Roman"/>
          <w:szCs w:val="24"/>
          <w:shd w:val="clear" w:color="auto" w:fill="FFFFFF"/>
        </w:rPr>
        <w:t xml:space="preserve"> </w:t>
      </w:r>
      <m:oMath>
        <m:d>
          <m:dPr>
            <m:ctrlPr>
              <w:rPr>
                <w:rFonts w:ascii="Cambria Math" w:eastAsiaTheme="minorEastAsia" w:hAnsi="Cambria Math" w:cs="Times New Roman"/>
                <w:i/>
                <w:szCs w:val="24"/>
                <w:shd w:val="clear" w:color="auto" w:fill="FFFFFF"/>
              </w:rPr>
            </m:ctrlPr>
          </m:dPr>
          <m:e>
            <m:f>
              <m:fPr>
                <m:ctrlPr>
                  <w:rPr>
                    <w:rFonts w:ascii="Cambria Math" w:eastAsiaTheme="minorEastAsia" w:hAnsi="Cambria Math" w:cs="Times New Roman"/>
                    <w:i/>
                    <w:szCs w:val="24"/>
                    <w:shd w:val="clear" w:color="auto" w:fill="FFFFFF"/>
                  </w:rPr>
                </m:ctrlPr>
              </m:fPr>
              <m:num>
                <m:sSub>
                  <m:sSubPr>
                    <m:ctrlPr>
                      <w:rPr>
                        <w:rFonts w:ascii="Cambria Math" w:eastAsiaTheme="minorEastAsia" w:hAnsi="Cambria Math" w:cs="Times New Roman"/>
                        <w:i/>
                        <w:szCs w:val="24"/>
                        <w:shd w:val="clear" w:color="auto" w:fill="FFFFFF"/>
                      </w:rPr>
                    </m:ctrlPr>
                  </m:sSubPr>
                  <m:e>
                    <m:r>
                      <w:rPr>
                        <w:rFonts w:ascii="Cambria Math" w:eastAsiaTheme="minorEastAsia" w:hAnsi="Cambria Math" w:cs="Times New Roman"/>
                        <w:szCs w:val="24"/>
                        <w:shd w:val="clear" w:color="auto" w:fill="FFFFFF"/>
                      </w:rPr>
                      <m:t>c</m:t>
                    </m:r>
                  </m:e>
                  <m:sub>
                    <m:r>
                      <w:rPr>
                        <w:rFonts w:ascii="Cambria Math" w:eastAsiaTheme="minorEastAsia" w:hAnsi="Cambria Math" w:cs="Times New Roman"/>
                        <w:szCs w:val="24"/>
                        <w:shd w:val="clear" w:color="auto" w:fill="FFFFFF"/>
                      </w:rPr>
                      <m:t>2</m:t>
                    </m:r>
                  </m:sub>
                </m:sSub>
              </m:num>
              <m:den>
                <m:sSub>
                  <m:sSubPr>
                    <m:ctrlPr>
                      <w:rPr>
                        <w:rFonts w:ascii="Cambria Math" w:eastAsiaTheme="minorEastAsia" w:hAnsi="Cambria Math" w:cs="Times New Roman"/>
                        <w:i/>
                        <w:szCs w:val="24"/>
                        <w:shd w:val="clear" w:color="auto" w:fill="FFFFFF"/>
                      </w:rPr>
                    </m:ctrlPr>
                  </m:sSubPr>
                  <m:e>
                    <m:r>
                      <w:rPr>
                        <w:rFonts w:ascii="Cambria Math" w:eastAsiaTheme="minorEastAsia" w:hAnsi="Cambria Math" w:cs="Times New Roman"/>
                        <w:szCs w:val="24"/>
                        <w:shd w:val="clear" w:color="auto" w:fill="FFFFFF"/>
                      </w:rPr>
                      <m:t>c</m:t>
                    </m:r>
                  </m:e>
                  <m:sub>
                    <m:r>
                      <w:rPr>
                        <w:rFonts w:ascii="Cambria Math" w:eastAsiaTheme="minorEastAsia" w:hAnsi="Cambria Math" w:cs="Times New Roman"/>
                        <w:szCs w:val="24"/>
                        <w:shd w:val="clear" w:color="auto" w:fill="FFFFFF"/>
                      </w:rPr>
                      <m:t>1</m:t>
                    </m:r>
                  </m:sub>
                </m:sSub>
              </m:den>
            </m:f>
          </m:e>
        </m:d>
        <m:r>
          <w:rPr>
            <w:rFonts w:ascii="Cambria Math" w:eastAsiaTheme="minorEastAsia" w:hAnsi="Cambria Math" w:cs="Times New Roman"/>
            <w:szCs w:val="24"/>
            <w:shd w:val="clear" w:color="auto" w:fill="FFFFFF"/>
          </w:rPr>
          <m:t>≤1</m:t>
        </m:r>
      </m:oMath>
    </w:p>
    <w:p w14:paraId="30BE3773" w14:textId="6AD6AE52" w:rsidR="00F22E2C" w:rsidRPr="00B23EAD" w:rsidRDefault="00F22E2C" w:rsidP="00F22E2C">
      <w:pPr>
        <w:rPr>
          <w:rFonts w:eastAsiaTheme="minorEastAsia" w:cs="Times New Roman"/>
          <w:szCs w:val="24"/>
          <w:shd w:val="clear" w:color="auto" w:fill="FFFFFF"/>
        </w:rPr>
      </w:pPr>
      <w:r w:rsidRPr="00B23EAD">
        <w:rPr>
          <w:rFonts w:eastAsiaTheme="minorEastAsia" w:cs="Times New Roman"/>
          <w:szCs w:val="24"/>
          <w:shd w:val="clear" w:color="auto" w:fill="FFFFFF"/>
        </w:rPr>
        <w:t>For circular footing:</w:t>
      </w:r>
    </w:p>
    <w:p w14:paraId="0BAF8E50" w14:textId="48CEC987" w:rsidR="00F22E2C" w:rsidRPr="00B23EAD" w:rsidRDefault="00872E1C" w:rsidP="00F22E2C">
      <w:pPr>
        <w:rPr>
          <w:rFonts w:eastAsiaTheme="minorEastAsia" w:cs="Times New Roman"/>
          <w:szCs w:val="24"/>
          <w:shd w:val="clear" w:color="auto" w:fill="FFFFFF"/>
        </w:rPr>
      </w:pPr>
      <m:oMath>
        <m:sSubSup>
          <m:sSubSupPr>
            <m:ctrlPr>
              <w:rPr>
                <w:rFonts w:ascii="Cambria Math" w:eastAsiaTheme="minorEastAsia" w:hAnsi="Cambria Math" w:cs="Times New Roman"/>
                <w:i/>
                <w:szCs w:val="24"/>
                <w:shd w:val="clear" w:color="auto" w:fill="FFFFFF"/>
              </w:rPr>
            </m:ctrlPr>
          </m:sSubSupPr>
          <m:e>
            <m:r>
              <w:rPr>
                <w:rFonts w:ascii="Cambria Math" w:eastAsiaTheme="minorEastAsia" w:hAnsi="Cambria Math" w:cs="Times New Roman"/>
                <w:szCs w:val="24"/>
                <w:shd w:val="clear" w:color="auto" w:fill="FFFFFF"/>
              </w:rPr>
              <m:t>N</m:t>
            </m:r>
          </m:e>
          <m:sub>
            <m:r>
              <w:rPr>
                <w:rFonts w:ascii="Cambria Math" w:eastAsiaTheme="minorEastAsia" w:hAnsi="Cambria Math" w:cs="Times New Roman"/>
                <w:szCs w:val="24"/>
                <w:shd w:val="clear" w:color="auto" w:fill="FFFFFF"/>
              </w:rPr>
              <m:t>c</m:t>
            </m:r>
          </m:sub>
          <m:sup>
            <m:r>
              <w:rPr>
                <w:rFonts w:ascii="Cambria Math" w:eastAsiaTheme="minorEastAsia" w:hAnsi="Cambria Math" w:cs="Times New Roman"/>
                <w:szCs w:val="24"/>
                <w:shd w:val="clear" w:color="auto" w:fill="FFFFFF"/>
              </w:rPr>
              <m:t>*</m:t>
            </m:r>
          </m:sup>
        </m:sSubSup>
        <m:r>
          <w:rPr>
            <w:rFonts w:ascii="Cambria Math" w:eastAsiaTheme="minorEastAsia" w:hAnsi="Cambria Math" w:cs="Times New Roman"/>
            <w:szCs w:val="24"/>
            <w:shd w:val="clear" w:color="auto" w:fill="FFFFFF"/>
          </w:rPr>
          <m:t>=1.5</m:t>
        </m:r>
        <m:d>
          <m:dPr>
            <m:ctrlPr>
              <w:rPr>
                <w:rFonts w:ascii="Cambria Math" w:eastAsiaTheme="minorEastAsia" w:hAnsi="Cambria Math" w:cs="Times New Roman"/>
                <w:i/>
                <w:szCs w:val="24"/>
                <w:shd w:val="clear" w:color="auto" w:fill="FFFFFF"/>
              </w:rPr>
            </m:ctrlPr>
          </m:dPr>
          <m:e>
            <m:f>
              <m:fPr>
                <m:ctrlPr>
                  <w:rPr>
                    <w:rFonts w:ascii="Cambria Math" w:eastAsiaTheme="minorEastAsia" w:hAnsi="Cambria Math" w:cs="Times New Roman"/>
                    <w:i/>
                    <w:szCs w:val="24"/>
                    <w:shd w:val="clear" w:color="auto" w:fill="FFFFFF"/>
                  </w:rPr>
                </m:ctrlPr>
              </m:fPr>
              <m:num>
                <m:r>
                  <w:rPr>
                    <w:rFonts w:ascii="Cambria Math" w:eastAsiaTheme="minorEastAsia" w:hAnsi="Cambria Math" w:cs="Times New Roman"/>
                    <w:szCs w:val="24"/>
                    <w:shd w:val="clear" w:color="auto" w:fill="FFFFFF"/>
                  </w:rPr>
                  <m:t>H</m:t>
                </m:r>
              </m:num>
              <m:den>
                <m:r>
                  <w:rPr>
                    <w:rFonts w:ascii="Cambria Math" w:eastAsiaTheme="minorEastAsia" w:hAnsi="Cambria Math" w:cs="Times New Roman"/>
                    <w:szCs w:val="24"/>
                    <w:shd w:val="clear" w:color="auto" w:fill="FFFFFF"/>
                  </w:rPr>
                  <m:t>B</m:t>
                </m:r>
              </m:den>
            </m:f>
          </m:e>
        </m:d>
        <m:r>
          <w:rPr>
            <w:rFonts w:ascii="Cambria Math" w:eastAsiaTheme="minorEastAsia" w:hAnsi="Cambria Math" w:cs="Times New Roman"/>
            <w:szCs w:val="24"/>
            <w:shd w:val="clear" w:color="auto" w:fill="FFFFFF"/>
          </w:rPr>
          <m:t>+6.05</m:t>
        </m:r>
        <m:d>
          <m:dPr>
            <m:ctrlPr>
              <w:rPr>
                <w:rFonts w:ascii="Cambria Math" w:eastAsiaTheme="minorEastAsia" w:hAnsi="Cambria Math" w:cs="Times New Roman"/>
                <w:i/>
                <w:szCs w:val="24"/>
                <w:shd w:val="clear" w:color="auto" w:fill="FFFFFF"/>
              </w:rPr>
            </m:ctrlPr>
          </m:dPr>
          <m:e>
            <m:f>
              <m:fPr>
                <m:ctrlPr>
                  <w:rPr>
                    <w:rFonts w:ascii="Cambria Math" w:eastAsiaTheme="minorEastAsia" w:hAnsi="Cambria Math" w:cs="Times New Roman"/>
                    <w:i/>
                    <w:szCs w:val="24"/>
                    <w:shd w:val="clear" w:color="auto" w:fill="FFFFFF"/>
                  </w:rPr>
                </m:ctrlPr>
              </m:fPr>
              <m:num>
                <m:sSub>
                  <m:sSubPr>
                    <m:ctrlPr>
                      <w:rPr>
                        <w:rFonts w:ascii="Cambria Math" w:eastAsiaTheme="minorEastAsia" w:hAnsi="Cambria Math" w:cs="Times New Roman"/>
                        <w:i/>
                        <w:szCs w:val="24"/>
                        <w:shd w:val="clear" w:color="auto" w:fill="FFFFFF"/>
                      </w:rPr>
                    </m:ctrlPr>
                  </m:sSubPr>
                  <m:e>
                    <m:r>
                      <w:rPr>
                        <w:rFonts w:ascii="Cambria Math" w:eastAsiaTheme="minorEastAsia" w:hAnsi="Cambria Math" w:cs="Times New Roman"/>
                        <w:szCs w:val="24"/>
                        <w:shd w:val="clear" w:color="auto" w:fill="FFFFFF"/>
                      </w:rPr>
                      <m:t>c</m:t>
                    </m:r>
                  </m:e>
                  <m:sub>
                    <m:r>
                      <w:rPr>
                        <w:rFonts w:ascii="Cambria Math" w:eastAsiaTheme="minorEastAsia" w:hAnsi="Cambria Math" w:cs="Times New Roman"/>
                        <w:szCs w:val="24"/>
                        <w:shd w:val="clear" w:color="auto" w:fill="FFFFFF"/>
                      </w:rPr>
                      <m:t>2</m:t>
                    </m:r>
                  </m:sub>
                </m:sSub>
              </m:num>
              <m:den>
                <m:sSub>
                  <m:sSubPr>
                    <m:ctrlPr>
                      <w:rPr>
                        <w:rFonts w:ascii="Cambria Math" w:eastAsiaTheme="minorEastAsia" w:hAnsi="Cambria Math" w:cs="Times New Roman"/>
                        <w:i/>
                        <w:szCs w:val="24"/>
                        <w:shd w:val="clear" w:color="auto" w:fill="FFFFFF"/>
                      </w:rPr>
                    </m:ctrlPr>
                  </m:sSubPr>
                  <m:e>
                    <m:r>
                      <w:rPr>
                        <w:rFonts w:ascii="Cambria Math" w:eastAsiaTheme="minorEastAsia" w:hAnsi="Cambria Math" w:cs="Times New Roman"/>
                        <w:szCs w:val="24"/>
                        <w:shd w:val="clear" w:color="auto" w:fill="FFFFFF"/>
                      </w:rPr>
                      <m:t>c</m:t>
                    </m:r>
                  </m:e>
                  <m:sub>
                    <m:r>
                      <w:rPr>
                        <w:rFonts w:ascii="Cambria Math" w:eastAsiaTheme="minorEastAsia" w:hAnsi="Cambria Math" w:cs="Times New Roman"/>
                        <w:szCs w:val="24"/>
                        <w:shd w:val="clear" w:color="auto" w:fill="FFFFFF"/>
                      </w:rPr>
                      <m:t>1</m:t>
                    </m:r>
                  </m:sub>
                </m:sSub>
              </m:den>
            </m:f>
          </m:e>
        </m:d>
        <m:r>
          <w:rPr>
            <w:rFonts w:ascii="Cambria Math" w:eastAsiaTheme="minorEastAsia" w:hAnsi="Cambria Math" w:cs="Times New Roman"/>
            <w:szCs w:val="24"/>
            <w:shd w:val="clear" w:color="auto" w:fill="FFFFFF"/>
          </w:rPr>
          <m:t>≤6.05</m:t>
        </m:r>
      </m:oMath>
      <w:r w:rsidR="00F22E2C" w:rsidRPr="00B23EAD">
        <w:rPr>
          <w:rFonts w:eastAsiaTheme="minorEastAsia" w:cs="Times New Roman"/>
          <w:szCs w:val="24"/>
          <w:shd w:val="clear" w:color="auto" w:fill="FFFFFF"/>
        </w:rPr>
        <w:tab/>
      </w:r>
      <w:proofErr w:type="gramStart"/>
      <w:r w:rsidR="00F22E2C" w:rsidRPr="00B23EAD">
        <w:rPr>
          <w:rFonts w:eastAsiaTheme="minorEastAsia" w:cs="Times New Roman"/>
          <w:szCs w:val="24"/>
          <w:shd w:val="clear" w:color="auto" w:fill="FFFFFF"/>
        </w:rPr>
        <w:t>for</w:t>
      </w:r>
      <w:proofErr w:type="gramEnd"/>
      <w:r w:rsidR="00F22E2C" w:rsidRPr="00B23EAD">
        <w:rPr>
          <w:rFonts w:eastAsiaTheme="minorEastAsia" w:cs="Times New Roman"/>
          <w:szCs w:val="24"/>
          <w:shd w:val="clear" w:color="auto" w:fill="FFFFFF"/>
        </w:rPr>
        <w:t xml:space="preserve"> </w:t>
      </w:r>
      <m:oMath>
        <m:d>
          <m:dPr>
            <m:ctrlPr>
              <w:rPr>
                <w:rFonts w:ascii="Cambria Math" w:eastAsiaTheme="minorEastAsia" w:hAnsi="Cambria Math" w:cs="Times New Roman"/>
                <w:i/>
                <w:szCs w:val="24"/>
                <w:shd w:val="clear" w:color="auto" w:fill="FFFFFF"/>
              </w:rPr>
            </m:ctrlPr>
          </m:dPr>
          <m:e>
            <m:f>
              <m:fPr>
                <m:ctrlPr>
                  <w:rPr>
                    <w:rFonts w:ascii="Cambria Math" w:eastAsiaTheme="minorEastAsia" w:hAnsi="Cambria Math" w:cs="Times New Roman"/>
                    <w:i/>
                    <w:szCs w:val="24"/>
                    <w:shd w:val="clear" w:color="auto" w:fill="FFFFFF"/>
                  </w:rPr>
                </m:ctrlPr>
              </m:fPr>
              <m:num>
                <m:sSub>
                  <m:sSubPr>
                    <m:ctrlPr>
                      <w:rPr>
                        <w:rFonts w:ascii="Cambria Math" w:eastAsiaTheme="minorEastAsia" w:hAnsi="Cambria Math" w:cs="Times New Roman"/>
                        <w:i/>
                        <w:szCs w:val="24"/>
                        <w:shd w:val="clear" w:color="auto" w:fill="FFFFFF"/>
                      </w:rPr>
                    </m:ctrlPr>
                  </m:sSubPr>
                  <m:e>
                    <m:r>
                      <w:rPr>
                        <w:rFonts w:ascii="Cambria Math" w:eastAsiaTheme="minorEastAsia" w:hAnsi="Cambria Math" w:cs="Times New Roman"/>
                        <w:szCs w:val="24"/>
                        <w:shd w:val="clear" w:color="auto" w:fill="FFFFFF"/>
                      </w:rPr>
                      <m:t>c</m:t>
                    </m:r>
                  </m:e>
                  <m:sub>
                    <m:r>
                      <w:rPr>
                        <w:rFonts w:ascii="Cambria Math" w:eastAsiaTheme="minorEastAsia" w:hAnsi="Cambria Math" w:cs="Times New Roman"/>
                        <w:szCs w:val="24"/>
                        <w:shd w:val="clear" w:color="auto" w:fill="FFFFFF"/>
                      </w:rPr>
                      <m:t>2</m:t>
                    </m:r>
                  </m:sub>
                </m:sSub>
              </m:num>
              <m:den>
                <m:sSub>
                  <m:sSubPr>
                    <m:ctrlPr>
                      <w:rPr>
                        <w:rFonts w:ascii="Cambria Math" w:eastAsiaTheme="minorEastAsia" w:hAnsi="Cambria Math" w:cs="Times New Roman"/>
                        <w:i/>
                        <w:szCs w:val="24"/>
                        <w:shd w:val="clear" w:color="auto" w:fill="FFFFFF"/>
                      </w:rPr>
                    </m:ctrlPr>
                  </m:sSubPr>
                  <m:e>
                    <m:r>
                      <w:rPr>
                        <w:rFonts w:ascii="Cambria Math" w:eastAsiaTheme="minorEastAsia" w:hAnsi="Cambria Math" w:cs="Times New Roman"/>
                        <w:szCs w:val="24"/>
                        <w:shd w:val="clear" w:color="auto" w:fill="FFFFFF"/>
                      </w:rPr>
                      <m:t>c</m:t>
                    </m:r>
                  </m:e>
                  <m:sub>
                    <m:r>
                      <w:rPr>
                        <w:rFonts w:ascii="Cambria Math" w:eastAsiaTheme="minorEastAsia" w:hAnsi="Cambria Math" w:cs="Times New Roman"/>
                        <w:szCs w:val="24"/>
                        <w:shd w:val="clear" w:color="auto" w:fill="FFFFFF"/>
                      </w:rPr>
                      <m:t>1</m:t>
                    </m:r>
                  </m:sub>
                </m:sSub>
              </m:den>
            </m:f>
          </m:e>
        </m:d>
        <m:r>
          <w:rPr>
            <w:rFonts w:ascii="Cambria Math" w:eastAsiaTheme="minorEastAsia" w:hAnsi="Cambria Math" w:cs="Times New Roman"/>
            <w:szCs w:val="24"/>
            <w:shd w:val="clear" w:color="auto" w:fill="FFFFFF"/>
          </w:rPr>
          <m:t>≤1</m:t>
        </m:r>
      </m:oMath>
    </w:p>
    <w:p w14:paraId="54EABBBC" w14:textId="13D4F142" w:rsidR="00F22E2C" w:rsidRPr="00B23EAD" w:rsidRDefault="00C817DC" w:rsidP="00F22E2C">
      <w:pPr>
        <w:rPr>
          <w:rFonts w:eastAsiaTheme="minorEastAsia" w:cs="Times New Roman"/>
          <w:szCs w:val="24"/>
          <w:shd w:val="clear" w:color="auto" w:fill="FFFFFF"/>
        </w:rPr>
      </w:pPr>
      <w:r w:rsidRPr="00B23EAD">
        <w:rPr>
          <w:rFonts w:eastAsiaTheme="minorEastAsia" w:cs="Times New Roman"/>
          <w:szCs w:val="24"/>
          <w:shd w:val="clear" w:color="auto" w:fill="FFFFFF"/>
        </w:rPr>
        <w:t>Where</w:t>
      </w:r>
      <w:r w:rsidR="00F22E2C" w:rsidRPr="00B23EAD">
        <w:rPr>
          <w:rFonts w:eastAsiaTheme="minorEastAsia" w:cs="Times New Roman"/>
          <w:szCs w:val="24"/>
          <w:shd w:val="clear" w:color="auto" w:fill="FFFFFF"/>
        </w:rPr>
        <w:t xml:space="preserve"> diameter of the circular footing</w:t>
      </w:r>
      <w:r w:rsidR="00F574CA">
        <w:rPr>
          <w:rFonts w:eastAsiaTheme="minorEastAsia" w:cs="Times New Roman"/>
          <w:szCs w:val="24"/>
          <w:shd w:val="clear" w:color="auto" w:fill="FFFFFF"/>
        </w:rPr>
        <w:t xml:space="preserve"> is denoted by B</w:t>
      </w:r>
      <w:r w:rsidR="00F22E2C" w:rsidRPr="00B23EAD">
        <w:rPr>
          <w:rFonts w:eastAsiaTheme="minorEastAsia" w:cs="Times New Roman"/>
          <w:szCs w:val="24"/>
          <w:shd w:val="clear" w:color="auto" w:fill="FFFFFF"/>
        </w:rPr>
        <w:t>.</w:t>
      </w:r>
    </w:p>
    <w:p w14:paraId="085FDD99" w14:textId="5FF11C9C" w:rsidR="00F22E2C" w:rsidRPr="00B23EAD" w:rsidRDefault="003D11A5" w:rsidP="003D11A5">
      <w:pPr>
        <w:rPr>
          <w:rFonts w:eastAsiaTheme="minorEastAsia" w:cs="Times New Roman"/>
          <w:szCs w:val="24"/>
          <w:shd w:val="clear" w:color="auto" w:fill="FFFFFF"/>
        </w:rPr>
      </w:pPr>
      <w:r>
        <w:rPr>
          <w:rFonts w:eastAsiaTheme="minorEastAsia" w:cs="Times New Roman"/>
          <w:szCs w:val="24"/>
          <w:shd w:val="clear" w:color="auto" w:fill="FFFFFF"/>
        </w:rPr>
        <w:t>S</w:t>
      </w:r>
      <w:r w:rsidRPr="003D11A5">
        <w:rPr>
          <w:rFonts w:eastAsiaTheme="minorEastAsia" w:cs="Times New Roman"/>
          <w:szCs w:val="24"/>
          <w:shd w:val="clear" w:color="auto" w:fill="FFFFFF"/>
        </w:rPr>
        <w:t xml:space="preserve">emi-empirical methods developed </w:t>
      </w:r>
      <w:r w:rsidRPr="00B23EAD">
        <w:rPr>
          <w:rFonts w:eastAsiaTheme="minorEastAsia" w:cs="Times New Roman"/>
          <w:szCs w:val="24"/>
          <w:shd w:val="clear" w:color="auto" w:fill="FFFFFF"/>
        </w:rPr>
        <w:t>by</w:t>
      </w:r>
      <w:r w:rsidR="00277AB4">
        <w:rPr>
          <w:rFonts w:eastAsiaTheme="minorEastAsia" w:cs="Times New Roman"/>
          <w:szCs w:val="24"/>
          <w:shd w:val="clear" w:color="auto" w:fill="FFFFFF"/>
        </w:rPr>
        <w:t xml:space="preserve"> Meyerhof</w:t>
      </w:r>
      <w:r w:rsidRPr="00B23EAD">
        <w:rPr>
          <w:rFonts w:eastAsiaTheme="minorEastAsia" w:cs="Times New Roman"/>
          <w:szCs w:val="24"/>
          <w:shd w:val="clear" w:color="auto" w:fill="FFFFFF"/>
        </w:rPr>
        <w:t xml:space="preserve"> </w:t>
      </w:r>
      <w:sdt>
        <w:sdtPr>
          <w:rPr>
            <w:rFonts w:eastAsiaTheme="minorEastAsia" w:cs="Times New Roman"/>
            <w:szCs w:val="24"/>
            <w:shd w:val="clear" w:color="auto" w:fill="FFFFFF"/>
          </w:rPr>
          <w:id w:val="174847665"/>
          <w:citation/>
        </w:sdtPr>
        <w:sdtContent>
          <w:r>
            <w:rPr>
              <w:rFonts w:eastAsiaTheme="minorEastAsia" w:cs="Times New Roman"/>
              <w:szCs w:val="24"/>
              <w:shd w:val="clear" w:color="auto" w:fill="FFFFFF"/>
            </w:rPr>
            <w:fldChar w:fldCharType="begin"/>
          </w:r>
          <w:r w:rsidR="00277AB4">
            <w:rPr>
              <w:rFonts w:eastAsiaTheme="minorEastAsia" w:cs="Times New Roman"/>
              <w:szCs w:val="24"/>
              <w:shd w:val="clear" w:color="auto" w:fill="FFFFFF"/>
            </w:rPr>
            <w:instrText xml:space="preserve">CITATION Mey74 \n  \t  \l 1033 </w:instrText>
          </w:r>
          <w:r>
            <w:rPr>
              <w:rFonts w:eastAsiaTheme="minorEastAsia" w:cs="Times New Roman"/>
              <w:szCs w:val="24"/>
              <w:shd w:val="clear" w:color="auto" w:fill="FFFFFF"/>
            </w:rPr>
            <w:fldChar w:fldCharType="separate"/>
          </w:r>
          <w:r w:rsidR="00277AB4" w:rsidRPr="00277AB4">
            <w:rPr>
              <w:rFonts w:eastAsiaTheme="minorEastAsia" w:cs="Times New Roman"/>
              <w:noProof/>
              <w:szCs w:val="24"/>
              <w:shd w:val="clear" w:color="auto" w:fill="FFFFFF"/>
            </w:rPr>
            <w:t>(1974)</w:t>
          </w:r>
          <w:r>
            <w:rPr>
              <w:rFonts w:eastAsiaTheme="minorEastAsia" w:cs="Times New Roman"/>
              <w:szCs w:val="24"/>
              <w:shd w:val="clear" w:color="auto" w:fill="FFFFFF"/>
            </w:rPr>
            <w:fldChar w:fldCharType="end"/>
          </w:r>
        </w:sdtContent>
      </w:sdt>
      <w:r>
        <w:rPr>
          <w:rFonts w:eastAsiaTheme="minorEastAsia" w:cs="Times New Roman"/>
          <w:szCs w:val="24"/>
          <w:shd w:val="clear" w:color="auto" w:fill="FFFFFF"/>
        </w:rPr>
        <w:t xml:space="preserve"> </w:t>
      </w:r>
      <w:r w:rsidRPr="00B23EAD">
        <w:rPr>
          <w:rFonts w:eastAsiaTheme="minorEastAsia" w:cs="Times New Roman"/>
          <w:szCs w:val="24"/>
          <w:shd w:val="clear" w:color="auto" w:fill="FFFFFF"/>
        </w:rPr>
        <w:t>and</w:t>
      </w:r>
      <w:r w:rsidR="00277AB4">
        <w:rPr>
          <w:rFonts w:eastAsiaTheme="minorEastAsia" w:cs="Times New Roman"/>
          <w:szCs w:val="24"/>
          <w:shd w:val="clear" w:color="auto" w:fill="FFFFFF"/>
        </w:rPr>
        <w:t xml:space="preserve"> Meyerhof et al. </w:t>
      </w:r>
      <w:sdt>
        <w:sdtPr>
          <w:rPr>
            <w:rFonts w:eastAsiaTheme="minorEastAsia" w:cs="Times New Roman"/>
            <w:szCs w:val="24"/>
            <w:shd w:val="clear" w:color="auto" w:fill="FFFFFF"/>
          </w:rPr>
          <w:id w:val="1065675644"/>
          <w:citation/>
        </w:sdtPr>
        <w:sdtContent>
          <w:r>
            <w:rPr>
              <w:rFonts w:eastAsiaTheme="minorEastAsia" w:cs="Times New Roman"/>
              <w:szCs w:val="24"/>
              <w:shd w:val="clear" w:color="auto" w:fill="FFFFFF"/>
            </w:rPr>
            <w:fldChar w:fldCharType="begin"/>
          </w:r>
          <w:r w:rsidR="00277AB4">
            <w:rPr>
              <w:rFonts w:eastAsiaTheme="minorEastAsia" w:cs="Times New Roman"/>
              <w:szCs w:val="24"/>
              <w:shd w:val="clear" w:color="auto" w:fill="FFFFFF"/>
            </w:rPr>
            <w:instrText xml:space="preserve">CITATION Mey78 \n  \t  \l 1033 </w:instrText>
          </w:r>
          <w:r>
            <w:rPr>
              <w:rFonts w:eastAsiaTheme="minorEastAsia" w:cs="Times New Roman"/>
              <w:szCs w:val="24"/>
              <w:shd w:val="clear" w:color="auto" w:fill="FFFFFF"/>
            </w:rPr>
            <w:fldChar w:fldCharType="separate"/>
          </w:r>
          <w:r w:rsidR="00277AB4" w:rsidRPr="00277AB4">
            <w:rPr>
              <w:rFonts w:eastAsiaTheme="minorEastAsia" w:cs="Times New Roman"/>
              <w:noProof/>
              <w:szCs w:val="24"/>
              <w:shd w:val="clear" w:color="auto" w:fill="FFFFFF"/>
            </w:rPr>
            <w:t>(1978)</w:t>
          </w:r>
          <w:r>
            <w:rPr>
              <w:rFonts w:eastAsiaTheme="minorEastAsia" w:cs="Times New Roman"/>
              <w:szCs w:val="24"/>
              <w:shd w:val="clear" w:color="auto" w:fill="FFFFFF"/>
            </w:rPr>
            <w:fldChar w:fldCharType="end"/>
          </w:r>
        </w:sdtContent>
      </w:sdt>
      <w:r>
        <w:rPr>
          <w:rFonts w:eastAsiaTheme="minorEastAsia" w:cs="Times New Roman"/>
          <w:szCs w:val="24"/>
          <w:shd w:val="clear" w:color="auto" w:fill="FFFFFF"/>
        </w:rPr>
        <w:t xml:space="preserve"> are widely used</w:t>
      </w:r>
      <w:r w:rsidR="00BF5869">
        <w:rPr>
          <w:rFonts w:eastAsiaTheme="minorEastAsia" w:cs="Times New Roman"/>
          <w:szCs w:val="24"/>
          <w:shd w:val="clear" w:color="auto" w:fill="FFFFFF"/>
        </w:rPr>
        <w:t>.</w:t>
      </w:r>
      <w:r>
        <w:rPr>
          <w:rFonts w:eastAsiaTheme="minorEastAsia" w:cs="Times New Roman"/>
          <w:szCs w:val="24"/>
          <w:shd w:val="clear" w:color="auto" w:fill="FFFFFF"/>
        </w:rPr>
        <w:t xml:space="preserve"> </w:t>
      </w:r>
      <w:r w:rsidRPr="003D11A5">
        <w:rPr>
          <w:rFonts w:eastAsiaTheme="minorEastAsia" w:cs="Times New Roman"/>
          <w:szCs w:val="24"/>
          <w:shd w:val="clear" w:color="auto" w:fill="FFFFFF"/>
        </w:rPr>
        <w:t xml:space="preserve">In such conditions, where the thickness of </w:t>
      </w:r>
      <w:r w:rsidR="00F574CA" w:rsidRPr="003D11A5">
        <w:rPr>
          <w:rFonts w:eastAsiaTheme="minorEastAsia" w:cs="Times New Roman"/>
          <w:szCs w:val="24"/>
          <w:shd w:val="clear" w:color="auto" w:fill="FFFFFF"/>
        </w:rPr>
        <w:t>topmost</w:t>
      </w:r>
      <w:r>
        <w:rPr>
          <w:rFonts w:eastAsiaTheme="minorEastAsia" w:cs="Times New Roman"/>
          <w:szCs w:val="24"/>
          <w:shd w:val="clear" w:color="auto" w:fill="FFFFFF"/>
        </w:rPr>
        <w:t xml:space="preserve"> </w:t>
      </w:r>
      <w:r w:rsidR="00F574CA">
        <w:rPr>
          <w:rFonts w:eastAsiaTheme="minorEastAsia" w:cs="Times New Roman"/>
          <w:szCs w:val="24"/>
          <w:shd w:val="clear" w:color="auto" w:fill="FFFFFF"/>
        </w:rPr>
        <w:t xml:space="preserve">layer is fairly small in </w:t>
      </w:r>
      <w:proofErr w:type="spellStart"/>
      <w:r w:rsidR="00F574CA">
        <w:rPr>
          <w:rFonts w:eastAsiaTheme="minorEastAsia" w:cs="Times New Roman"/>
          <w:szCs w:val="24"/>
          <w:shd w:val="clear" w:color="auto" w:fill="FFFFFF"/>
        </w:rPr>
        <w:t>comparision</w:t>
      </w:r>
      <w:proofErr w:type="spellEnd"/>
      <w:r w:rsidRPr="003D11A5">
        <w:rPr>
          <w:rFonts w:eastAsiaTheme="minorEastAsia" w:cs="Times New Roman"/>
          <w:szCs w:val="24"/>
          <w:shd w:val="clear" w:color="auto" w:fill="FFFFFF"/>
        </w:rPr>
        <w:t xml:space="preserve"> to the width of the</w:t>
      </w:r>
      <w:r>
        <w:rPr>
          <w:rFonts w:eastAsiaTheme="minorEastAsia" w:cs="Times New Roman"/>
          <w:szCs w:val="24"/>
          <w:shd w:val="clear" w:color="auto" w:fill="FFFFFF"/>
        </w:rPr>
        <w:t xml:space="preserve"> </w:t>
      </w:r>
      <w:r w:rsidRPr="003D11A5">
        <w:rPr>
          <w:rFonts w:eastAsiaTheme="minorEastAsia" w:cs="Times New Roman"/>
          <w:szCs w:val="24"/>
          <w:shd w:val="clear" w:color="auto" w:fill="FFFFFF"/>
        </w:rPr>
        <w:t>foundation, punching shear failure generally occurs in</w:t>
      </w:r>
      <w:r>
        <w:rPr>
          <w:rFonts w:eastAsiaTheme="minorEastAsia" w:cs="Times New Roman"/>
          <w:szCs w:val="24"/>
          <w:shd w:val="clear" w:color="auto" w:fill="FFFFFF"/>
        </w:rPr>
        <w:t xml:space="preserve"> </w:t>
      </w:r>
      <w:r w:rsidRPr="003D11A5">
        <w:rPr>
          <w:rFonts w:eastAsiaTheme="minorEastAsia" w:cs="Times New Roman"/>
          <w:szCs w:val="24"/>
          <w:shd w:val="clear" w:color="auto" w:fill="FFFFFF"/>
        </w:rPr>
        <w:t xml:space="preserve">the </w:t>
      </w:r>
      <w:r w:rsidR="00F574CA">
        <w:rPr>
          <w:rFonts w:eastAsiaTheme="minorEastAsia" w:cs="Times New Roman"/>
          <w:szCs w:val="24"/>
          <w:shd w:val="clear" w:color="auto" w:fill="FFFFFF"/>
        </w:rPr>
        <w:t>top</w:t>
      </w:r>
      <w:r w:rsidRPr="003D11A5">
        <w:rPr>
          <w:rFonts w:eastAsiaTheme="minorEastAsia" w:cs="Times New Roman"/>
          <w:szCs w:val="24"/>
          <w:shd w:val="clear" w:color="auto" w:fill="FFFFFF"/>
        </w:rPr>
        <w:t>most layer, and the lower soil layer undergo</w:t>
      </w:r>
      <w:r>
        <w:rPr>
          <w:rFonts w:eastAsiaTheme="minorEastAsia" w:cs="Times New Roman"/>
          <w:szCs w:val="24"/>
          <w:shd w:val="clear" w:color="auto" w:fill="FFFFFF"/>
        </w:rPr>
        <w:t xml:space="preserve"> </w:t>
      </w:r>
      <w:r w:rsidRPr="003D11A5">
        <w:rPr>
          <w:rFonts w:eastAsiaTheme="minorEastAsia" w:cs="Times New Roman"/>
          <w:szCs w:val="24"/>
          <w:shd w:val="clear" w:color="auto" w:fill="FFFFFF"/>
        </w:rPr>
        <w:t>general shear failure</w:t>
      </w:r>
      <w:r>
        <w:rPr>
          <w:rFonts w:eastAsiaTheme="minorEastAsia" w:cs="Times New Roman"/>
          <w:szCs w:val="24"/>
          <w:shd w:val="clear" w:color="auto" w:fill="FFFFFF"/>
        </w:rPr>
        <w:t xml:space="preserve">, </w:t>
      </w:r>
      <w:r w:rsidR="00F22E2C" w:rsidRPr="00B23EAD">
        <w:rPr>
          <w:rFonts w:eastAsiaTheme="minorEastAsia" w:cs="Times New Roman"/>
          <w:szCs w:val="24"/>
          <w:shd w:val="clear" w:color="auto" w:fill="FFFFFF"/>
        </w:rPr>
        <w:t xml:space="preserve">as illustrated in </w:t>
      </w:r>
      <w:r w:rsidR="00B963D8" w:rsidRPr="00B23EAD">
        <w:rPr>
          <w:rFonts w:eastAsiaTheme="minorEastAsia" w:cs="Times New Roman"/>
          <w:szCs w:val="24"/>
          <w:shd w:val="clear" w:color="auto" w:fill="FFFFFF"/>
        </w:rPr>
        <w:t>Figure 2.</w:t>
      </w:r>
      <w:r w:rsidR="00F22E2C" w:rsidRPr="00B23EAD">
        <w:rPr>
          <w:rFonts w:eastAsiaTheme="minorEastAsia" w:cs="Times New Roman"/>
          <w:szCs w:val="24"/>
          <w:shd w:val="clear" w:color="auto" w:fill="FFFFFF"/>
        </w:rPr>
        <w:t>6.</w:t>
      </w:r>
    </w:p>
    <w:p w14:paraId="140FB7B0" w14:textId="1748ECAF" w:rsidR="00E877D1" w:rsidRPr="00B23EAD" w:rsidRDefault="00EA7FED" w:rsidP="00E877D1">
      <w:pPr>
        <w:jc w:val="center"/>
        <w:rPr>
          <w:rFonts w:eastAsiaTheme="minorEastAsia" w:cs="Times New Roman"/>
          <w:szCs w:val="24"/>
          <w:shd w:val="clear" w:color="auto" w:fill="FFFFFF"/>
        </w:rPr>
      </w:pPr>
      <w:r>
        <w:rPr>
          <w:rFonts w:eastAsiaTheme="minorEastAsia" w:cs="Times New Roman"/>
          <w:szCs w:val="24"/>
          <w:shd w:val="clear" w:color="auto" w:fill="FFFFFF"/>
        </w:rPr>
        <w:pict w14:anchorId="7827ABFB">
          <v:shape id="_x0000_i1028" type="#_x0000_t75" style="width:308.25pt;height:201.75pt">
            <v:imagedata r:id="rId16" o:title="Screenshot (230)"/>
          </v:shape>
        </w:pict>
      </w:r>
    </w:p>
    <w:p w14:paraId="1D312AA7" w14:textId="395DBBC6" w:rsidR="00595D97" w:rsidRDefault="00B963D8" w:rsidP="00B963D8">
      <w:pPr>
        <w:pStyle w:val="Caption"/>
        <w:jc w:val="center"/>
      </w:pPr>
      <w:bookmarkStart w:id="106" w:name="_Toc78160636"/>
      <w:bookmarkStart w:id="107" w:name="_Toc78194383"/>
      <w:bookmarkStart w:id="108" w:name="_Toc78194823"/>
      <w:bookmarkStart w:id="109" w:name="_Toc83230722"/>
      <w:r w:rsidRPr="00B23EAD">
        <w:t xml:space="preserve">Figure </w:t>
      </w:r>
      <w:fldSimple w:instr=" STYLEREF 1 \s ">
        <w:r w:rsidR="00522D53">
          <w:rPr>
            <w:noProof/>
          </w:rPr>
          <w:t>2</w:t>
        </w:r>
      </w:fldSimple>
      <w:r w:rsidR="00C2568C">
        <w:t>.</w:t>
      </w:r>
      <w:fldSimple w:instr=" SEQ Figure \* ARABIC \s 1 ">
        <w:r w:rsidR="00522D53">
          <w:rPr>
            <w:noProof/>
          </w:rPr>
          <w:t>6</w:t>
        </w:r>
      </w:fldSimple>
      <w:r w:rsidR="004C6B99" w:rsidRPr="00B23EAD">
        <w:t xml:space="preserve">: </w:t>
      </w:r>
      <w:r w:rsidRPr="00B23EAD">
        <w:t>Punching shear mode</w:t>
      </w:r>
      <w:r w:rsidR="00BF5869">
        <w:t>ls on layered soil a</w:t>
      </w:r>
      <w:r w:rsidRPr="00B23EAD">
        <w:t>fter</w:t>
      </w:r>
      <w:r w:rsidR="00277AB4">
        <w:t xml:space="preserve"> Meyerhof</w:t>
      </w:r>
      <w:r w:rsidRPr="00B23EAD">
        <w:t xml:space="preserve"> </w:t>
      </w:r>
      <w:sdt>
        <w:sdtPr>
          <w:id w:val="1718396312"/>
          <w:citation/>
        </w:sdtPr>
        <w:sdtContent>
          <w:r w:rsidR="00BF5869">
            <w:fldChar w:fldCharType="begin"/>
          </w:r>
          <w:r w:rsidR="00277AB4">
            <w:instrText xml:space="preserve">CITATION Mey74 \n  \t  \l 1033 </w:instrText>
          </w:r>
          <w:r w:rsidR="00BF5869">
            <w:fldChar w:fldCharType="separate"/>
          </w:r>
          <w:r w:rsidR="00277AB4">
            <w:rPr>
              <w:noProof/>
            </w:rPr>
            <w:t>(1974)</w:t>
          </w:r>
          <w:r w:rsidR="00BF5869">
            <w:fldChar w:fldCharType="end"/>
          </w:r>
        </w:sdtContent>
      </w:sdt>
      <w:r w:rsidR="00BF5869">
        <w:t xml:space="preserve"> &amp;</w:t>
      </w:r>
      <w:r w:rsidR="00277AB4">
        <w:t xml:space="preserve"> Das</w:t>
      </w:r>
      <w:r w:rsidRPr="00B23EAD">
        <w:t xml:space="preserve"> </w:t>
      </w:r>
      <w:bookmarkEnd w:id="106"/>
      <w:bookmarkEnd w:id="107"/>
      <w:bookmarkEnd w:id="108"/>
      <w:sdt>
        <w:sdtPr>
          <w:id w:val="-1085139322"/>
          <w:citation/>
        </w:sdtPr>
        <w:sdtContent>
          <w:r w:rsidR="00BF5869">
            <w:fldChar w:fldCharType="begin"/>
          </w:r>
          <w:r w:rsidR="00277AB4">
            <w:instrText xml:space="preserve">CITATION Das77 \n  \t  \l 1033 </w:instrText>
          </w:r>
          <w:r w:rsidR="00BF5869">
            <w:fldChar w:fldCharType="separate"/>
          </w:r>
          <w:r w:rsidR="00277AB4">
            <w:rPr>
              <w:noProof/>
            </w:rPr>
            <w:t>(1977)</w:t>
          </w:r>
          <w:r w:rsidR="00BF5869">
            <w:fldChar w:fldCharType="end"/>
          </w:r>
        </w:sdtContent>
      </w:sdt>
      <w:bookmarkEnd w:id="109"/>
    </w:p>
    <w:p w14:paraId="53DD8A43" w14:textId="7FA84E15" w:rsidR="00101468" w:rsidRPr="00B23EAD" w:rsidRDefault="00A40615" w:rsidP="00A40615">
      <w:pPr>
        <w:rPr>
          <w:rFonts w:eastAsia="Times New Roman" w:cs="Times New Roman"/>
          <w:szCs w:val="24"/>
        </w:rPr>
      </w:pPr>
      <w:r>
        <w:rPr>
          <w:rFonts w:eastAsia="Times New Roman" w:cs="Times New Roman"/>
          <w:szCs w:val="24"/>
        </w:rPr>
        <w:lastRenderedPageBreak/>
        <w:t xml:space="preserve">The </w:t>
      </w:r>
      <w:r w:rsidRPr="00A40615">
        <w:rPr>
          <w:rFonts w:eastAsia="Times New Roman" w:cs="Times New Roman"/>
          <w:szCs w:val="24"/>
        </w:rPr>
        <w:t>parametric study including the effect of strength</w:t>
      </w:r>
      <w:r>
        <w:rPr>
          <w:rFonts w:eastAsia="Times New Roman" w:cs="Times New Roman"/>
          <w:szCs w:val="24"/>
        </w:rPr>
        <w:t xml:space="preserve"> </w:t>
      </w:r>
      <w:r w:rsidRPr="00A40615">
        <w:rPr>
          <w:rFonts w:eastAsia="Times New Roman" w:cs="Times New Roman"/>
          <w:szCs w:val="24"/>
        </w:rPr>
        <w:t>ratio and layer thickness on bearing capacity of</w:t>
      </w:r>
      <w:r>
        <w:rPr>
          <w:rFonts w:eastAsia="Times New Roman" w:cs="Times New Roman"/>
          <w:szCs w:val="24"/>
        </w:rPr>
        <w:t xml:space="preserve"> </w:t>
      </w:r>
      <w:r w:rsidRPr="00A40615">
        <w:rPr>
          <w:rFonts w:eastAsia="Times New Roman" w:cs="Times New Roman"/>
          <w:szCs w:val="24"/>
        </w:rPr>
        <w:t>surface square footing over two layered clay deposit</w:t>
      </w:r>
      <w:r>
        <w:rPr>
          <w:rFonts w:eastAsia="Times New Roman" w:cs="Times New Roman"/>
          <w:szCs w:val="24"/>
        </w:rPr>
        <w:t xml:space="preserve"> </w:t>
      </w:r>
      <w:r w:rsidRPr="00A40615">
        <w:rPr>
          <w:rFonts w:eastAsia="Times New Roman" w:cs="Times New Roman"/>
          <w:szCs w:val="24"/>
        </w:rPr>
        <w:t>shows the strength ratio of the strong layer and</w:t>
      </w:r>
      <w:r>
        <w:rPr>
          <w:rFonts w:eastAsia="Times New Roman" w:cs="Times New Roman"/>
          <w:szCs w:val="24"/>
        </w:rPr>
        <w:t xml:space="preserve"> </w:t>
      </w:r>
      <w:r w:rsidRPr="00A40615">
        <w:rPr>
          <w:rFonts w:eastAsia="Times New Roman" w:cs="Times New Roman"/>
          <w:szCs w:val="24"/>
        </w:rPr>
        <w:t>weaker layer can cause significant variation in the</w:t>
      </w:r>
      <w:r>
        <w:rPr>
          <w:rFonts w:eastAsia="Times New Roman" w:cs="Times New Roman"/>
          <w:szCs w:val="24"/>
        </w:rPr>
        <w:t xml:space="preserve"> </w:t>
      </w:r>
      <w:r w:rsidRPr="00A40615">
        <w:rPr>
          <w:rFonts w:eastAsia="Times New Roman" w:cs="Times New Roman"/>
          <w:szCs w:val="24"/>
        </w:rPr>
        <w:t xml:space="preserve">behavior of foundation of layered cohesive </w:t>
      </w:r>
      <w:r>
        <w:rPr>
          <w:rFonts w:eastAsia="Times New Roman" w:cs="Times New Roman"/>
          <w:szCs w:val="24"/>
        </w:rPr>
        <w:t xml:space="preserve">soil </w:t>
      </w:r>
      <w:sdt>
        <w:sdtPr>
          <w:rPr>
            <w:rFonts w:eastAsia="Times New Roman" w:cs="Times New Roman"/>
            <w:szCs w:val="24"/>
          </w:rPr>
          <w:id w:val="-159935446"/>
          <w:citation/>
        </w:sdtPr>
        <w:sdtContent>
          <w:r>
            <w:rPr>
              <w:rFonts w:eastAsia="Times New Roman" w:cs="Times New Roman"/>
              <w:szCs w:val="24"/>
            </w:rPr>
            <w:fldChar w:fldCharType="begin"/>
          </w:r>
          <w:r>
            <w:rPr>
              <w:rFonts w:eastAsia="Times New Roman" w:cs="Times New Roman"/>
              <w:szCs w:val="24"/>
            </w:rPr>
            <w:instrText xml:space="preserve"> CITATION Pus15 \l 1033 </w:instrText>
          </w:r>
          <w:r>
            <w:rPr>
              <w:rFonts w:eastAsia="Times New Roman" w:cs="Times New Roman"/>
              <w:szCs w:val="24"/>
            </w:rPr>
            <w:fldChar w:fldCharType="separate"/>
          </w:r>
          <w:r w:rsidR="009F34D9" w:rsidRPr="009F34D9">
            <w:rPr>
              <w:rFonts w:eastAsia="Times New Roman" w:cs="Times New Roman"/>
              <w:noProof/>
              <w:szCs w:val="24"/>
            </w:rPr>
            <w:t>(Pusadkar &amp; Baral, 2015)</w:t>
          </w:r>
          <w:r>
            <w:rPr>
              <w:rFonts w:eastAsia="Times New Roman" w:cs="Times New Roman"/>
              <w:szCs w:val="24"/>
            </w:rPr>
            <w:fldChar w:fldCharType="end"/>
          </w:r>
        </w:sdtContent>
      </w:sdt>
      <w:r w:rsidR="00101468" w:rsidRPr="00101468">
        <w:rPr>
          <w:rFonts w:eastAsia="Times New Roman" w:cs="Times New Roman"/>
          <w:szCs w:val="24"/>
        </w:rPr>
        <w:t>.</w:t>
      </w:r>
      <w:r w:rsidR="00101468">
        <w:rPr>
          <w:rFonts w:eastAsia="Times New Roman" w:cs="Times New Roman"/>
          <w:szCs w:val="24"/>
        </w:rPr>
        <w:t xml:space="preserve"> </w:t>
      </w:r>
    </w:p>
    <w:p w14:paraId="00F1EF64" w14:textId="155FB75B" w:rsidR="00C817DC" w:rsidRPr="00B23EAD" w:rsidRDefault="00C817DC" w:rsidP="00C817DC">
      <w:pPr>
        <w:pStyle w:val="Heading2"/>
      </w:pPr>
      <w:bookmarkStart w:id="110" w:name="_Toc83230683"/>
      <w:r w:rsidRPr="00B23EAD">
        <w:t>Bearing Capacity of footings on Non-Homogeneous Soil</w:t>
      </w:r>
      <w:bookmarkEnd w:id="110"/>
    </w:p>
    <w:p w14:paraId="52C3D479" w14:textId="3F4D5970" w:rsidR="00C817DC" w:rsidRPr="00B23EAD" w:rsidRDefault="00C817DC" w:rsidP="00C817DC">
      <w:pPr>
        <w:rPr>
          <w:rFonts w:eastAsia="Times New Roman" w:cs="Times New Roman"/>
          <w:szCs w:val="24"/>
        </w:rPr>
      </w:pPr>
      <w:r w:rsidRPr="00B23EAD">
        <w:rPr>
          <w:rFonts w:eastAsia="Times New Roman" w:cs="Times New Roman"/>
          <w:szCs w:val="24"/>
        </w:rPr>
        <w:t>As mentioned earlier,</w:t>
      </w:r>
      <w:r w:rsidR="00C41CF5">
        <w:rPr>
          <w:rFonts w:eastAsia="Times New Roman" w:cs="Times New Roman"/>
          <w:szCs w:val="24"/>
        </w:rPr>
        <w:t xml:space="preserve"> </w:t>
      </w:r>
      <w:r w:rsidR="00C41CF5" w:rsidRPr="00C41CF5">
        <w:rPr>
          <w:rFonts w:eastAsia="Times New Roman" w:cs="Times New Roman"/>
          <w:szCs w:val="24"/>
        </w:rPr>
        <w:t>Complex natural and artificial processes result in</w:t>
      </w:r>
      <w:r w:rsidR="00C41CF5">
        <w:rPr>
          <w:rFonts w:eastAsia="Times New Roman" w:cs="Times New Roman"/>
          <w:szCs w:val="24"/>
        </w:rPr>
        <w:t xml:space="preserve"> </w:t>
      </w:r>
      <w:r w:rsidR="00C41CF5" w:rsidRPr="00C41CF5">
        <w:rPr>
          <w:rFonts w:eastAsia="Times New Roman" w:cs="Times New Roman"/>
          <w:szCs w:val="24"/>
        </w:rPr>
        <w:t>formation of heterogeneous soil materials whose</w:t>
      </w:r>
      <w:r w:rsidR="00C41CF5">
        <w:rPr>
          <w:rFonts w:eastAsia="Times New Roman" w:cs="Times New Roman"/>
          <w:szCs w:val="24"/>
        </w:rPr>
        <w:t xml:space="preserve"> </w:t>
      </w:r>
      <w:r w:rsidR="00C41CF5" w:rsidRPr="00C41CF5">
        <w:rPr>
          <w:rFonts w:eastAsia="Times New Roman" w:cs="Times New Roman"/>
          <w:szCs w:val="24"/>
        </w:rPr>
        <w:t>engineering properties vary from point to point. Due</w:t>
      </w:r>
      <w:r w:rsidR="00C41CF5">
        <w:rPr>
          <w:rFonts w:eastAsia="Times New Roman" w:cs="Times New Roman"/>
          <w:szCs w:val="24"/>
        </w:rPr>
        <w:t xml:space="preserve"> </w:t>
      </w:r>
      <w:r w:rsidR="00C41CF5" w:rsidRPr="00C41CF5">
        <w:rPr>
          <w:rFonts w:eastAsia="Times New Roman" w:cs="Times New Roman"/>
          <w:szCs w:val="24"/>
        </w:rPr>
        <w:t>to the uncertainties associated with the variability and</w:t>
      </w:r>
      <w:r w:rsidR="00C41CF5">
        <w:rPr>
          <w:rFonts w:eastAsia="Times New Roman" w:cs="Times New Roman"/>
          <w:szCs w:val="24"/>
        </w:rPr>
        <w:t xml:space="preserve"> </w:t>
      </w:r>
      <w:r w:rsidR="00FD0334" w:rsidRPr="00C41CF5">
        <w:rPr>
          <w:rFonts w:eastAsia="Times New Roman" w:cs="Times New Roman"/>
          <w:szCs w:val="24"/>
        </w:rPr>
        <w:t>inadequate</w:t>
      </w:r>
      <w:r w:rsidR="00C41CF5" w:rsidRPr="00C41CF5">
        <w:rPr>
          <w:rFonts w:eastAsia="Times New Roman" w:cs="Times New Roman"/>
          <w:szCs w:val="24"/>
        </w:rPr>
        <w:t xml:space="preserve"> </w:t>
      </w:r>
      <w:r w:rsidR="00FD0334" w:rsidRPr="00C41CF5">
        <w:rPr>
          <w:rFonts w:eastAsia="Times New Roman" w:cs="Times New Roman"/>
          <w:szCs w:val="24"/>
        </w:rPr>
        <w:t>data</w:t>
      </w:r>
      <w:r w:rsidR="00C41CF5" w:rsidRPr="00C41CF5">
        <w:rPr>
          <w:rFonts w:eastAsia="Times New Roman" w:cs="Times New Roman"/>
          <w:szCs w:val="24"/>
        </w:rPr>
        <w:t xml:space="preserve"> from site </w:t>
      </w:r>
      <w:r w:rsidR="00FD0334" w:rsidRPr="00C41CF5">
        <w:rPr>
          <w:rFonts w:eastAsia="Times New Roman" w:cs="Times New Roman"/>
          <w:szCs w:val="24"/>
        </w:rPr>
        <w:t>exploration</w:t>
      </w:r>
      <w:r w:rsidR="00C41CF5" w:rsidRPr="00C41CF5">
        <w:rPr>
          <w:rFonts w:eastAsia="Times New Roman" w:cs="Times New Roman"/>
          <w:szCs w:val="24"/>
        </w:rPr>
        <w:t>, soil</w:t>
      </w:r>
      <w:r w:rsidR="00C41CF5">
        <w:rPr>
          <w:rFonts w:eastAsia="Times New Roman" w:cs="Times New Roman"/>
          <w:szCs w:val="24"/>
        </w:rPr>
        <w:t xml:space="preserve"> </w:t>
      </w:r>
      <w:r w:rsidR="00C41CF5" w:rsidRPr="00C41CF5">
        <w:rPr>
          <w:rFonts w:eastAsia="Times New Roman" w:cs="Times New Roman"/>
          <w:szCs w:val="24"/>
        </w:rPr>
        <w:t>properties may be considered as random variables.</w:t>
      </w:r>
      <w:r w:rsidR="00C41CF5">
        <w:rPr>
          <w:rFonts w:eastAsia="Times New Roman" w:cs="Times New Roman"/>
          <w:szCs w:val="24"/>
        </w:rPr>
        <w:t xml:space="preserve"> </w:t>
      </w:r>
      <w:r w:rsidR="00C41CF5" w:rsidRPr="00C41CF5">
        <w:rPr>
          <w:rFonts w:eastAsia="Times New Roman" w:cs="Times New Roman"/>
          <w:szCs w:val="24"/>
        </w:rPr>
        <w:t>Therefore, it is necessary to recognize and take into</w:t>
      </w:r>
      <w:r w:rsidR="00C41CF5">
        <w:rPr>
          <w:rFonts w:eastAsia="Times New Roman" w:cs="Times New Roman"/>
          <w:szCs w:val="24"/>
        </w:rPr>
        <w:t xml:space="preserve"> </w:t>
      </w:r>
      <w:r w:rsidR="00C41CF5" w:rsidRPr="00C41CF5">
        <w:rPr>
          <w:rFonts w:eastAsia="Times New Roman" w:cs="Times New Roman"/>
          <w:szCs w:val="24"/>
        </w:rPr>
        <w:t>account the effect of spatial variability of geotechnical</w:t>
      </w:r>
      <w:r w:rsidR="00C41CF5">
        <w:rPr>
          <w:rFonts w:eastAsia="Times New Roman" w:cs="Times New Roman"/>
          <w:szCs w:val="24"/>
        </w:rPr>
        <w:t xml:space="preserve"> </w:t>
      </w:r>
      <w:r w:rsidR="00C41CF5" w:rsidRPr="00C41CF5">
        <w:rPr>
          <w:rFonts w:eastAsia="Times New Roman" w:cs="Times New Roman"/>
          <w:szCs w:val="24"/>
        </w:rPr>
        <w:t>properties during the process of engineering analysis</w:t>
      </w:r>
      <w:r w:rsidR="00C41CF5">
        <w:rPr>
          <w:rFonts w:eastAsia="Times New Roman" w:cs="Times New Roman"/>
          <w:szCs w:val="24"/>
        </w:rPr>
        <w:t xml:space="preserve"> </w:t>
      </w:r>
      <w:r w:rsidR="00C41CF5" w:rsidRPr="00C41CF5">
        <w:rPr>
          <w:rFonts w:eastAsia="Times New Roman" w:cs="Times New Roman"/>
          <w:szCs w:val="24"/>
        </w:rPr>
        <w:t>and design</w:t>
      </w:r>
      <w:r w:rsidR="00C41CF5">
        <w:rPr>
          <w:rFonts w:eastAsia="Times New Roman" w:cs="Times New Roman"/>
          <w:szCs w:val="24"/>
        </w:rPr>
        <w:t xml:space="preserve"> </w:t>
      </w:r>
      <w:sdt>
        <w:sdtPr>
          <w:rPr>
            <w:rFonts w:eastAsia="Times New Roman" w:cs="Times New Roman"/>
            <w:szCs w:val="24"/>
          </w:rPr>
          <w:id w:val="1119037560"/>
          <w:citation/>
        </w:sdtPr>
        <w:sdtContent>
          <w:r w:rsidR="002C0AA0">
            <w:rPr>
              <w:rFonts w:eastAsia="Times New Roman" w:cs="Times New Roman"/>
              <w:szCs w:val="24"/>
            </w:rPr>
            <w:fldChar w:fldCharType="begin"/>
          </w:r>
          <w:r w:rsidR="002C0AA0">
            <w:rPr>
              <w:rFonts w:eastAsia="Times New Roman" w:cs="Times New Roman"/>
              <w:szCs w:val="24"/>
            </w:rPr>
            <w:instrText xml:space="preserve"> CITATION Gri01 \l 1033 </w:instrText>
          </w:r>
          <w:r w:rsidR="002C0AA0">
            <w:rPr>
              <w:rFonts w:eastAsia="Times New Roman" w:cs="Times New Roman"/>
              <w:szCs w:val="24"/>
            </w:rPr>
            <w:fldChar w:fldCharType="separate"/>
          </w:r>
          <w:r w:rsidR="009F34D9" w:rsidRPr="009F34D9">
            <w:rPr>
              <w:rFonts w:eastAsia="Times New Roman" w:cs="Times New Roman"/>
              <w:noProof/>
              <w:szCs w:val="24"/>
            </w:rPr>
            <w:t>(Griffiths &amp; Fenton, 2001)</w:t>
          </w:r>
          <w:r w:rsidR="002C0AA0">
            <w:rPr>
              <w:rFonts w:eastAsia="Times New Roman" w:cs="Times New Roman"/>
              <w:szCs w:val="24"/>
            </w:rPr>
            <w:fldChar w:fldCharType="end"/>
          </w:r>
        </w:sdtContent>
      </w:sdt>
      <w:r w:rsidR="002C0AA0" w:rsidRPr="00B23EAD">
        <w:rPr>
          <w:rFonts w:eastAsia="Times New Roman" w:cs="Times New Roman"/>
          <w:szCs w:val="24"/>
        </w:rPr>
        <w:t>.</w:t>
      </w:r>
      <w:r w:rsidR="002C0AA0">
        <w:rPr>
          <w:rFonts w:eastAsia="Times New Roman" w:cs="Times New Roman"/>
          <w:szCs w:val="24"/>
        </w:rPr>
        <w:t xml:space="preserve"> </w:t>
      </w:r>
      <w:r w:rsidRPr="00B23EAD">
        <w:rPr>
          <w:rFonts w:eastAsia="Times New Roman" w:cs="Times New Roman"/>
          <w:szCs w:val="24"/>
        </w:rPr>
        <w:t xml:space="preserve">In </w:t>
      </w:r>
      <w:r w:rsidR="00FD0334">
        <w:rPr>
          <w:rFonts w:eastAsia="Times New Roman" w:cs="Times New Roman"/>
          <w:szCs w:val="24"/>
        </w:rPr>
        <w:t>recent</w:t>
      </w:r>
      <w:r w:rsidRPr="00B23EAD">
        <w:rPr>
          <w:rFonts w:eastAsia="Times New Roman" w:cs="Times New Roman"/>
          <w:szCs w:val="24"/>
        </w:rPr>
        <w:t xml:space="preserve"> </w:t>
      </w:r>
      <w:r w:rsidR="00FD0334">
        <w:rPr>
          <w:rFonts w:eastAsia="Times New Roman" w:cs="Times New Roman"/>
          <w:szCs w:val="24"/>
        </w:rPr>
        <w:t>years</w:t>
      </w:r>
      <w:r w:rsidRPr="00B23EAD">
        <w:rPr>
          <w:rFonts w:eastAsia="Times New Roman" w:cs="Times New Roman"/>
          <w:szCs w:val="24"/>
        </w:rPr>
        <w:t xml:space="preserve">, the effects of </w:t>
      </w:r>
      <w:r w:rsidR="002C0AA0">
        <w:rPr>
          <w:rFonts w:eastAsia="Times New Roman" w:cs="Times New Roman"/>
          <w:szCs w:val="24"/>
        </w:rPr>
        <w:t>non-homogeneous soil property</w:t>
      </w:r>
      <w:r w:rsidRPr="00B23EAD">
        <w:rPr>
          <w:rFonts w:eastAsia="Times New Roman" w:cs="Times New Roman"/>
          <w:szCs w:val="24"/>
        </w:rPr>
        <w:t xml:space="preserve"> performance </w:t>
      </w:r>
      <w:r w:rsidR="002C0AA0">
        <w:rPr>
          <w:rFonts w:eastAsia="Times New Roman" w:cs="Times New Roman"/>
          <w:szCs w:val="24"/>
        </w:rPr>
        <w:t xml:space="preserve">of the foundation </w:t>
      </w:r>
      <w:r w:rsidRPr="00B23EAD">
        <w:rPr>
          <w:rFonts w:eastAsia="Times New Roman" w:cs="Times New Roman"/>
          <w:szCs w:val="24"/>
        </w:rPr>
        <w:t xml:space="preserve">have been studied by a number of researchers. </w:t>
      </w:r>
      <w:r w:rsidR="00F044AA">
        <w:rPr>
          <w:rFonts w:eastAsia="Times New Roman" w:cs="Times New Roman"/>
          <w:szCs w:val="24"/>
        </w:rPr>
        <w:t xml:space="preserve">Fenton et al. </w:t>
      </w:r>
      <w:sdt>
        <w:sdtPr>
          <w:rPr>
            <w:rFonts w:eastAsia="Times New Roman" w:cs="Times New Roman"/>
            <w:szCs w:val="24"/>
          </w:rPr>
          <w:id w:val="-1579126658"/>
          <w:citation/>
        </w:sdtPr>
        <w:sdtContent>
          <w:r w:rsidR="00567E2C">
            <w:rPr>
              <w:rFonts w:eastAsia="Times New Roman" w:cs="Times New Roman"/>
              <w:szCs w:val="24"/>
            </w:rPr>
            <w:fldChar w:fldCharType="begin"/>
          </w:r>
          <w:r w:rsidR="00F044AA">
            <w:rPr>
              <w:rFonts w:eastAsia="Times New Roman" w:cs="Times New Roman"/>
              <w:szCs w:val="24"/>
            </w:rPr>
            <w:instrText xml:space="preserve">CITATION Fen \n  \t  \l 1033 </w:instrText>
          </w:r>
          <w:r w:rsidR="00567E2C">
            <w:rPr>
              <w:rFonts w:eastAsia="Times New Roman" w:cs="Times New Roman"/>
              <w:szCs w:val="24"/>
            </w:rPr>
            <w:fldChar w:fldCharType="separate"/>
          </w:r>
          <w:r w:rsidR="00F044AA" w:rsidRPr="00F044AA">
            <w:rPr>
              <w:rFonts w:eastAsia="Times New Roman" w:cs="Times New Roman"/>
              <w:noProof/>
              <w:szCs w:val="24"/>
            </w:rPr>
            <w:t>(2003)</w:t>
          </w:r>
          <w:r w:rsidR="00567E2C">
            <w:rPr>
              <w:rFonts w:eastAsia="Times New Roman" w:cs="Times New Roman"/>
              <w:szCs w:val="24"/>
            </w:rPr>
            <w:fldChar w:fldCharType="end"/>
          </w:r>
        </w:sdtContent>
      </w:sdt>
      <w:r w:rsidR="00C41CF5">
        <w:rPr>
          <w:rFonts w:eastAsia="Times New Roman" w:cs="Times New Roman"/>
          <w:szCs w:val="24"/>
        </w:rPr>
        <w:t xml:space="preserve"> investigated </w:t>
      </w:r>
      <w:r w:rsidR="002C0AA0" w:rsidRPr="002C0AA0">
        <w:rPr>
          <w:rFonts w:eastAsia="Times New Roman" w:cs="Times New Roman"/>
          <w:szCs w:val="24"/>
        </w:rPr>
        <w:t>the effect of spatially</w:t>
      </w:r>
      <w:r w:rsidR="002C0AA0">
        <w:rPr>
          <w:rFonts w:eastAsia="Times New Roman" w:cs="Times New Roman"/>
          <w:szCs w:val="24"/>
        </w:rPr>
        <w:t xml:space="preserve"> </w:t>
      </w:r>
      <w:r w:rsidR="002C0AA0" w:rsidRPr="002C0AA0">
        <w:rPr>
          <w:rFonts w:eastAsia="Times New Roman" w:cs="Times New Roman"/>
          <w:szCs w:val="24"/>
        </w:rPr>
        <w:t xml:space="preserve">random </w:t>
      </w:r>
      <w:r w:rsidR="002C0AA0" w:rsidRPr="00B23EAD">
        <w:rPr>
          <w:rFonts w:eastAsia="Times New Roman" w:cs="Times New Roman"/>
          <w:szCs w:val="24"/>
        </w:rPr>
        <w:t xml:space="preserve">c - </w:t>
      </w:r>
      <w:r w:rsidR="002C0AA0" w:rsidRPr="00B23EAD">
        <w:rPr>
          <w:rFonts w:ascii="Calibri" w:eastAsia="Times New Roman" w:hAnsi="Calibri" w:cs="Calibri"/>
          <w:szCs w:val="24"/>
        </w:rPr>
        <w:t>φ</w:t>
      </w:r>
      <w:r w:rsidR="002C0AA0" w:rsidRPr="002C0AA0">
        <w:rPr>
          <w:rFonts w:eastAsia="Times New Roman" w:cs="Times New Roman"/>
          <w:szCs w:val="24"/>
        </w:rPr>
        <w:t xml:space="preserve"> soil on the bearing capacity of a strip</w:t>
      </w:r>
      <w:r w:rsidR="002C0AA0">
        <w:rPr>
          <w:rFonts w:eastAsia="Times New Roman" w:cs="Times New Roman"/>
          <w:szCs w:val="24"/>
        </w:rPr>
        <w:t xml:space="preserve"> </w:t>
      </w:r>
      <w:r w:rsidR="002C0AA0" w:rsidRPr="002C0AA0">
        <w:rPr>
          <w:rFonts w:eastAsia="Times New Roman" w:cs="Times New Roman"/>
          <w:szCs w:val="24"/>
        </w:rPr>
        <w:t>foundation using finite element analysis, when the soil</w:t>
      </w:r>
      <w:r w:rsidR="002C0AA0">
        <w:rPr>
          <w:rFonts w:eastAsia="Times New Roman" w:cs="Times New Roman"/>
          <w:szCs w:val="24"/>
        </w:rPr>
        <w:t xml:space="preserve"> </w:t>
      </w:r>
      <w:r w:rsidR="004C26D0">
        <w:rPr>
          <w:rFonts w:eastAsia="Times New Roman" w:cs="Times New Roman"/>
          <w:szCs w:val="24"/>
        </w:rPr>
        <w:t>properties become</w:t>
      </w:r>
      <w:r w:rsidR="002C0AA0" w:rsidRPr="002C0AA0">
        <w:rPr>
          <w:rFonts w:eastAsia="Times New Roman" w:cs="Times New Roman"/>
          <w:szCs w:val="24"/>
        </w:rPr>
        <w:t xml:space="preserve"> </w:t>
      </w:r>
      <w:r w:rsidR="004C26D0" w:rsidRPr="002C0AA0">
        <w:rPr>
          <w:rFonts w:eastAsia="Times New Roman" w:cs="Times New Roman"/>
          <w:szCs w:val="24"/>
        </w:rPr>
        <w:t>indiscriminate</w:t>
      </w:r>
      <w:r w:rsidR="002C0AA0" w:rsidRPr="002C0AA0">
        <w:rPr>
          <w:rFonts w:eastAsia="Times New Roman" w:cs="Times New Roman"/>
          <w:szCs w:val="24"/>
        </w:rPr>
        <w:t>, the failure</w:t>
      </w:r>
      <w:r w:rsidR="002C0AA0">
        <w:rPr>
          <w:rFonts w:eastAsia="Times New Roman" w:cs="Times New Roman"/>
          <w:szCs w:val="24"/>
        </w:rPr>
        <w:t xml:space="preserve"> </w:t>
      </w:r>
      <w:r w:rsidR="004C26D0">
        <w:rPr>
          <w:rFonts w:eastAsia="Times New Roman" w:cs="Times New Roman"/>
          <w:szCs w:val="24"/>
        </w:rPr>
        <w:t>surface progresses through</w:t>
      </w:r>
      <w:r w:rsidR="002C0AA0" w:rsidRPr="002C0AA0">
        <w:rPr>
          <w:rFonts w:eastAsia="Times New Roman" w:cs="Times New Roman"/>
          <w:szCs w:val="24"/>
        </w:rPr>
        <w:t xml:space="preserve"> weak zones or </w:t>
      </w:r>
      <w:r w:rsidR="004C26D0" w:rsidRPr="002C0AA0">
        <w:rPr>
          <w:rFonts w:eastAsia="Times New Roman" w:cs="Times New Roman"/>
          <w:szCs w:val="24"/>
        </w:rPr>
        <w:t>trails</w:t>
      </w:r>
      <w:r w:rsidR="002C0AA0">
        <w:rPr>
          <w:rFonts w:eastAsia="Times New Roman" w:cs="Times New Roman"/>
          <w:szCs w:val="24"/>
        </w:rPr>
        <w:t xml:space="preserve"> </w:t>
      </w:r>
      <w:r w:rsidR="002C0AA0" w:rsidRPr="002C0AA0">
        <w:rPr>
          <w:rFonts w:eastAsia="Times New Roman" w:cs="Times New Roman"/>
          <w:szCs w:val="24"/>
        </w:rPr>
        <w:t xml:space="preserve">a path of </w:t>
      </w:r>
      <w:r w:rsidR="004C26D0" w:rsidRPr="002C0AA0">
        <w:rPr>
          <w:rFonts w:eastAsia="Times New Roman" w:cs="Times New Roman"/>
          <w:szCs w:val="24"/>
        </w:rPr>
        <w:t>small</w:t>
      </w:r>
      <w:r w:rsidR="002C0AA0" w:rsidRPr="002C0AA0">
        <w:rPr>
          <w:rFonts w:eastAsia="Times New Roman" w:cs="Times New Roman"/>
          <w:szCs w:val="24"/>
        </w:rPr>
        <w:t xml:space="preserve"> energy in the soil underneath the footing,</w:t>
      </w:r>
      <w:r w:rsidR="002C0AA0">
        <w:rPr>
          <w:rFonts w:eastAsia="Times New Roman" w:cs="Times New Roman"/>
          <w:szCs w:val="24"/>
        </w:rPr>
        <w:t xml:space="preserve"> </w:t>
      </w:r>
      <w:r w:rsidR="002C0AA0" w:rsidRPr="002C0AA0">
        <w:rPr>
          <w:rFonts w:eastAsia="Times New Roman" w:cs="Times New Roman"/>
          <w:szCs w:val="24"/>
        </w:rPr>
        <w:t>which exhibits bearing failure</w:t>
      </w:r>
      <w:r w:rsidRPr="00B23EAD">
        <w:rPr>
          <w:rFonts w:eastAsia="Times New Roman" w:cs="Times New Roman"/>
          <w:szCs w:val="24"/>
        </w:rPr>
        <w:t>.</w:t>
      </w:r>
      <w:r w:rsidR="00F044AA">
        <w:rPr>
          <w:rFonts w:eastAsia="Times New Roman" w:cs="Times New Roman"/>
          <w:szCs w:val="24"/>
        </w:rPr>
        <w:t xml:space="preserve"> Fenton et al. </w:t>
      </w:r>
      <w:sdt>
        <w:sdtPr>
          <w:rPr>
            <w:rFonts w:eastAsia="Times New Roman" w:cs="Times New Roman"/>
            <w:szCs w:val="24"/>
          </w:rPr>
          <w:id w:val="670766761"/>
          <w:citation/>
        </w:sdtPr>
        <w:sdtContent>
          <w:r w:rsidR="00567E2C">
            <w:rPr>
              <w:rFonts w:eastAsia="Times New Roman" w:cs="Times New Roman"/>
              <w:szCs w:val="24"/>
            </w:rPr>
            <w:fldChar w:fldCharType="begin"/>
          </w:r>
          <w:r w:rsidR="00F044AA">
            <w:rPr>
              <w:rFonts w:eastAsia="Times New Roman" w:cs="Times New Roman"/>
              <w:szCs w:val="24"/>
            </w:rPr>
            <w:instrText xml:space="preserve">CITATION Fen \n  \t  \l 1033 </w:instrText>
          </w:r>
          <w:r w:rsidR="00567E2C">
            <w:rPr>
              <w:rFonts w:eastAsia="Times New Roman" w:cs="Times New Roman"/>
              <w:szCs w:val="24"/>
            </w:rPr>
            <w:fldChar w:fldCharType="separate"/>
          </w:r>
          <w:r w:rsidR="00F044AA" w:rsidRPr="00F044AA">
            <w:rPr>
              <w:rFonts w:eastAsia="Times New Roman" w:cs="Times New Roman"/>
              <w:noProof/>
              <w:szCs w:val="24"/>
            </w:rPr>
            <w:t>(2003)</w:t>
          </w:r>
          <w:r w:rsidR="00567E2C">
            <w:rPr>
              <w:rFonts w:eastAsia="Times New Roman" w:cs="Times New Roman"/>
              <w:szCs w:val="24"/>
            </w:rPr>
            <w:fldChar w:fldCharType="end"/>
          </w:r>
        </w:sdtContent>
      </w:sdt>
      <w:r w:rsidR="00F044AA">
        <w:rPr>
          <w:rFonts w:eastAsia="Times New Roman" w:cs="Times New Roman"/>
          <w:szCs w:val="24"/>
        </w:rPr>
        <w:t xml:space="preserve"> </w:t>
      </w:r>
      <w:r w:rsidR="004C26D0" w:rsidRPr="00B23EAD">
        <w:rPr>
          <w:rFonts w:eastAsia="Times New Roman" w:cs="Times New Roman"/>
          <w:szCs w:val="24"/>
        </w:rPr>
        <w:t>established</w:t>
      </w:r>
      <w:r w:rsidRPr="00B23EAD">
        <w:rPr>
          <w:rFonts w:eastAsia="Times New Roman" w:cs="Times New Roman"/>
          <w:szCs w:val="24"/>
        </w:rPr>
        <w:t xml:space="preserve"> that, when </w:t>
      </w:r>
      <w:r w:rsidR="004C26D0">
        <w:rPr>
          <w:rFonts w:eastAsia="Times New Roman" w:cs="Times New Roman"/>
          <w:szCs w:val="24"/>
        </w:rPr>
        <w:t xml:space="preserve">the geometrical mean of cohesion and angle of internal friction of the soil, </w:t>
      </w:r>
      <w:r w:rsidRPr="00B23EAD">
        <w:rPr>
          <w:rFonts w:eastAsia="Times New Roman" w:cs="Times New Roman"/>
          <w:szCs w:val="24"/>
        </w:rPr>
        <w:t xml:space="preserve">c and </w:t>
      </w:r>
      <w:r w:rsidRPr="00B23EAD">
        <w:rPr>
          <w:rFonts w:ascii="Calibri" w:eastAsia="Times New Roman" w:hAnsi="Calibri" w:cs="Calibri"/>
          <w:szCs w:val="24"/>
        </w:rPr>
        <w:t>φ</w:t>
      </w:r>
      <w:r w:rsidRPr="00B23EAD">
        <w:rPr>
          <w:rFonts w:eastAsia="Times New Roman" w:cs="Times New Roman"/>
          <w:szCs w:val="24"/>
        </w:rPr>
        <w:t xml:space="preserve"> </w:t>
      </w:r>
      <w:r w:rsidR="004C26D0">
        <w:rPr>
          <w:rFonts w:eastAsia="Times New Roman" w:cs="Times New Roman"/>
          <w:szCs w:val="24"/>
        </w:rPr>
        <w:t>are</w:t>
      </w:r>
      <w:r w:rsidRPr="00B23EAD">
        <w:rPr>
          <w:rFonts w:eastAsia="Times New Roman" w:cs="Times New Roman"/>
          <w:szCs w:val="24"/>
        </w:rPr>
        <w:t xml:space="preserve"> app</w:t>
      </w:r>
      <w:r w:rsidR="002C0AA0">
        <w:rPr>
          <w:rFonts w:eastAsia="Times New Roman" w:cs="Times New Roman"/>
          <w:szCs w:val="24"/>
        </w:rPr>
        <w:t xml:space="preserve">lied to </w:t>
      </w:r>
      <w:proofErr w:type="spellStart"/>
      <w:r w:rsidR="002C0AA0">
        <w:rPr>
          <w:rFonts w:eastAsia="Times New Roman" w:cs="Times New Roman"/>
          <w:szCs w:val="24"/>
        </w:rPr>
        <w:t>Terzaghi’s</w:t>
      </w:r>
      <w:proofErr w:type="spellEnd"/>
      <w:r w:rsidR="002C0AA0">
        <w:rPr>
          <w:rFonts w:eastAsia="Times New Roman" w:cs="Times New Roman"/>
          <w:szCs w:val="24"/>
        </w:rPr>
        <w:t xml:space="preserve"> equation, </w:t>
      </w:r>
      <w:r w:rsidR="004C26D0">
        <w:rPr>
          <w:rFonts w:eastAsia="Times New Roman" w:cs="Times New Roman"/>
          <w:szCs w:val="24"/>
        </w:rPr>
        <w:t xml:space="preserve">better </w:t>
      </w:r>
      <w:r w:rsidRPr="00B23EAD">
        <w:rPr>
          <w:rFonts w:eastAsia="Times New Roman" w:cs="Times New Roman"/>
          <w:szCs w:val="24"/>
        </w:rPr>
        <w:t>estimat</w:t>
      </w:r>
      <w:r w:rsidR="004C26D0">
        <w:rPr>
          <w:rFonts w:eastAsia="Times New Roman" w:cs="Times New Roman"/>
          <w:szCs w:val="24"/>
        </w:rPr>
        <w:t>es of t</w:t>
      </w:r>
      <w:r w:rsidRPr="00B23EAD">
        <w:rPr>
          <w:rFonts w:eastAsia="Times New Roman" w:cs="Times New Roman"/>
          <w:szCs w:val="24"/>
        </w:rPr>
        <w:t>he bearing capacity</w:t>
      </w:r>
      <w:r w:rsidR="004C26D0">
        <w:rPr>
          <w:rFonts w:eastAsia="Times New Roman" w:cs="Times New Roman"/>
          <w:szCs w:val="24"/>
        </w:rPr>
        <w:t xml:space="preserve"> are obtained for a</w:t>
      </w:r>
      <w:r w:rsidRPr="00B23EAD">
        <w:rPr>
          <w:rFonts w:eastAsia="Times New Roman" w:cs="Times New Roman"/>
          <w:szCs w:val="24"/>
        </w:rPr>
        <w:t xml:space="preserve"> spatially random soil. </w:t>
      </w:r>
      <w:r w:rsidR="002C0AA0">
        <w:rPr>
          <w:rFonts w:eastAsia="Times New Roman" w:cs="Times New Roman"/>
          <w:szCs w:val="24"/>
        </w:rPr>
        <w:t>A</w:t>
      </w:r>
      <w:r w:rsidR="002C0AA0" w:rsidRPr="00B23EAD">
        <w:rPr>
          <w:rFonts w:eastAsia="Times New Roman" w:cs="Times New Roman"/>
          <w:szCs w:val="24"/>
        </w:rPr>
        <w:t xml:space="preserve"> harmonic average</w:t>
      </w:r>
      <w:r w:rsidR="002C0AA0">
        <w:rPr>
          <w:rFonts w:eastAsia="Times New Roman" w:cs="Times New Roman"/>
          <w:szCs w:val="24"/>
        </w:rPr>
        <w:t xml:space="preserve"> </w:t>
      </w:r>
      <w:r w:rsidRPr="00B23EAD">
        <w:rPr>
          <w:rFonts w:eastAsia="Times New Roman" w:cs="Times New Roman"/>
          <w:szCs w:val="24"/>
        </w:rPr>
        <w:t xml:space="preserve">lying in between the arithmetic and harmonic </w:t>
      </w:r>
      <w:r w:rsidR="002C0AA0">
        <w:rPr>
          <w:rFonts w:eastAsia="Times New Roman" w:cs="Times New Roman"/>
          <w:szCs w:val="24"/>
        </w:rPr>
        <w:t xml:space="preserve">means favors </w:t>
      </w:r>
      <w:r w:rsidR="000012E5" w:rsidRPr="00B23EAD">
        <w:rPr>
          <w:rFonts w:eastAsia="Times New Roman" w:cs="Times New Roman"/>
          <w:szCs w:val="24"/>
        </w:rPr>
        <w:t xml:space="preserve">low strength areas </w:t>
      </w:r>
      <w:r w:rsidR="000012E5">
        <w:rPr>
          <w:rFonts w:eastAsia="Times New Roman" w:cs="Times New Roman"/>
          <w:szCs w:val="24"/>
        </w:rPr>
        <w:t>more than the geometric average</w:t>
      </w:r>
      <w:r w:rsidRPr="00B23EAD">
        <w:rPr>
          <w:rFonts w:eastAsia="Times New Roman" w:cs="Times New Roman"/>
          <w:szCs w:val="24"/>
        </w:rPr>
        <w:t xml:space="preserve">. </w:t>
      </w:r>
      <w:r w:rsidR="000012E5">
        <w:rPr>
          <w:rFonts w:eastAsia="Times New Roman" w:cs="Times New Roman"/>
          <w:szCs w:val="24"/>
        </w:rPr>
        <w:t>A worst-case correlation length should be used</w:t>
      </w:r>
      <w:r w:rsidRPr="00B23EAD">
        <w:rPr>
          <w:rFonts w:eastAsia="Times New Roman" w:cs="Times New Roman"/>
          <w:szCs w:val="24"/>
        </w:rPr>
        <w:t xml:space="preserve"> which is </w:t>
      </w:r>
      <w:r w:rsidR="004C26D0" w:rsidRPr="00B23EAD">
        <w:rPr>
          <w:rFonts w:eastAsia="Times New Roman" w:cs="Times New Roman"/>
          <w:szCs w:val="24"/>
        </w:rPr>
        <w:t>nearly</w:t>
      </w:r>
      <w:r w:rsidRPr="00B23EAD">
        <w:rPr>
          <w:rFonts w:eastAsia="Times New Roman" w:cs="Times New Roman"/>
          <w:szCs w:val="24"/>
        </w:rPr>
        <w:t xml:space="preserve"> equal to the </w:t>
      </w:r>
      <w:r w:rsidR="004C26D0">
        <w:rPr>
          <w:rFonts w:eastAsia="Times New Roman" w:cs="Times New Roman"/>
          <w:szCs w:val="24"/>
        </w:rPr>
        <w:t xml:space="preserve">foundation </w:t>
      </w:r>
      <w:r w:rsidR="000012E5">
        <w:rPr>
          <w:rFonts w:eastAsia="Times New Roman" w:cs="Times New Roman"/>
          <w:szCs w:val="24"/>
        </w:rPr>
        <w:t>width</w:t>
      </w:r>
      <w:r w:rsidRPr="00B23EAD">
        <w:rPr>
          <w:rFonts w:eastAsia="Times New Roman" w:cs="Times New Roman"/>
          <w:szCs w:val="24"/>
        </w:rPr>
        <w:t>,</w:t>
      </w:r>
      <w:r w:rsidR="000012E5">
        <w:rPr>
          <w:rFonts w:eastAsia="Times New Roman" w:cs="Times New Roman"/>
          <w:szCs w:val="24"/>
        </w:rPr>
        <w:t xml:space="preserve"> in absence of site specific data </w:t>
      </w:r>
      <w:r w:rsidRPr="00B23EAD">
        <w:rPr>
          <w:rFonts w:eastAsia="Times New Roman" w:cs="Times New Roman"/>
          <w:szCs w:val="24"/>
        </w:rPr>
        <w:t>to provide conservative estimate of bearing failure</w:t>
      </w:r>
      <w:r w:rsidR="000012E5">
        <w:rPr>
          <w:rFonts w:eastAsia="Times New Roman" w:cs="Times New Roman"/>
          <w:szCs w:val="24"/>
        </w:rPr>
        <w:t xml:space="preserve"> probability </w:t>
      </w:r>
      <w:sdt>
        <w:sdtPr>
          <w:rPr>
            <w:rFonts w:eastAsia="Times New Roman" w:cs="Times New Roman"/>
            <w:szCs w:val="24"/>
          </w:rPr>
          <w:id w:val="1744756544"/>
          <w:citation/>
        </w:sdtPr>
        <w:sdtContent>
          <w:r w:rsidR="000012E5">
            <w:rPr>
              <w:rFonts w:eastAsia="Times New Roman" w:cs="Times New Roman"/>
              <w:szCs w:val="24"/>
            </w:rPr>
            <w:fldChar w:fldCharType="begin"/>
          </w:r>
          <w:r w:rsidR="000012E5">
            <w:rPr>
              <w:rFonts w:eastAsia="Times New Roman" w:cs="Times New Roman"/>
              <w:szCs w:val="24"/>
            </w:rPr>
            <w:instrText xml:space="preserve"> CITATION Fen \l 1033 </w:instrText>
          </w:r>
          <w:r w:rsidR="000012E5">
            <w:rPr>
              <w:rFonts w:eastAsia="Times New Roman" w:cs="Times New Roman"/>
              <w:szCs w:val="24"/>
            </w:rPr>
            <w:fldChar w:fldCharType="separate"/>
          </w:r>
          <w:r w:rsidR="009F34D9" w:rsidRPr="009F34D9">
            <w:rPr>
              <w:rFonts w:eastAsia="Times New Roman" w:cs="Times New Roman"/>
              <w:noProof/>
              <w:szCs w:val="24"/>
            </w:rPr>
            <w:t>(Fenton &amp; Griffiths, 2003)</w:t>
          </w:r>
          <w:r w:rsidR="000012E5">
            <w:rPr>
              <w:rFonts w:eastAsia="Times New Roman" w:cs="Times New Roman"/>
              <w:szCs w:val="24"/>
            </w:rPr>
            <w:fldChar w:fldCharType="end"/>
          </w:r>
        </w:sdtContent>
      </w:sdt>
      <w:r w:rsidRPr="00B23EAD">
        <w:rPr>
          <w:rFonts w:eastAsia="Times New Roman" w:cs="Times New Roman"/>
          <w:szCs w:val="24"/>
        </w:rPr>
        <w:t>.</w:t>
      </w:r>
    </w:p>
    <w:p w14:paraId="4E8353B1" w14:textId="61C5E606" w:rsidR="00B9374D" w:rsidRDefault="00B9374D" w:rsidP="00E629A5">
      <w:pPr>
        <w:rPr>
          <w:rFonts w:eastAsia="Times New Roman" w:cs="Times New Roman"/>
          <w:szCs w:val="24"/>
        </w:rPr>
      </w:pPr>
      <w:r w:rsidRPr="00B23EAD">
        <w:rPr>
          <w:rFonts w:eastAsia="Times New Roman" w:cs="Times New Roman"/>
          <w:szCs w:val="24"/>
        </w:rPr>
        <w:t xml:space="preserve">In the recent years, </w:t>
      </w:r>
      <w:r w:rsidR="00F044AA">
        <w:rPr>
          <w:rFonts w:eastAsia="Times New Roman" w:cs="Times New Roman"/>
          <w:szCs w:val="24"/>
        </w:rPr>
        <w:t xml:space="preserve">Zhu et al. </w:t>
      </w:r>
      <w:sdt>
        <w:sdtPr>
          <w:rPr>
            <w:rFonts w:eastAsia="Times New Roman" w:cs="Times New Roman"/>
            <w:szCs w:val="24"/>
          </w:rPr>
          <w:id w:val="5408776"/>
          <w:citation/>
        </w:sdtPr>
        <w:sdtContent>
          <w:r w:rsidR="00D45800">
            <w:rPr>
              <w:rFonts w:eastAsia="Times New Roman" w:cs="Times New Roman"/>
              <w:szCs w:val="24"/>
            </w:rPr>
            <w:fldChar w:fldCharType="begin"/>
          </w:r>
          <w:r w:rsidR="00F044AA">
            <w:rPr>
              <w:rFonts w:eastAsia="Times New Roman" w:cs="Times New Roman"/>
              <w:szCs w:val="24"/>
            </w:rPr>
            <w:instrText xml:space="preserve">CITATION Zhu10 \n  \t  \l 1033 </w:instrText>
          </w:r>
          <w:r w:rsidR="00D45800">
            <w:rPr>
              <w:rFonts w:eastAsia="Times New Roman" w:cs="Times New Roman"/>
              <w:szCs w:val="24"/>
            </w:rPr>
            <w:fldChar w:fldCharType="separate"/>
          </w:r>
          <w:r w:rsidR="00F044AA" w:rsidRPr="00F044AA">
            <w:rPr>
              <w:rFonts w:eastAsia="Times New Roman" w:cs="Times New Roman"/>
              <w:noProof/>
              <w:szCs w:val="24"/>
            </w:rPr>
            <w:t>(2010)</w:t>
          </w:r>
          <w:r w:rsidR="00D45800">
            <w:rPr>
              <w:rFonts w:eastAsia="Times New Roman" w:cs="Times New Roman"/>
              <w:szCs w:val="24"/>
            </w:rPr>
            <w:fldChar w:fldCharType="end"/>
          </w:r>
        </w:sdtContent>
      </w:sdt>
      <w:r w:rsidR="004C26D0">
        <w:rPr>
          <w:rFonts w:eastAsia="Times New Roman" w:cs="Times New Roman"/>
          <w:szCs w:val="24"/>
        </w:rPr>
        <w:t xml:space="preserve"> studied carry</w:t>
      </w:r>
      <w:r w:rsidRPr="00B23EAD">
        <w:rPr>
          <w:rFonts w:eastAsia="Times New Roman" w:cs="Times New Roman"/>
          <w:szCs w:val="24"/>
        </w:rPr>
        <w:t>ing capacity of</w:t>
      </w:r>
      <w:r w:rsidR="0090767D">
        <w:rPr>
          <w:rFonts w:eastAsia="Times New Roman" w:cs="Times New Roman"/>
          <w:szCs w:val="24"/>
        </w:rPr>
        <w:t xml:space="preserve"> rectangular footing </w:t>
      </w:r>
      <w:r w:rsidRPr="00B23EAD">
        <w:rPr>
          <w:rFonts w:eastAsia="Times New Roman" w:cs="Times New Roman"/>
          <w:szCs w:val="24"/>
        </w:rPr>
        <w:t xml:space="preserve">resting </w:t>
      </w:r>
      <w:r w:rsidR="004C26D0">
        <w:rPr>
          <w:rFonts w:eastAsia="Times New Roman" w:cs="Times New Roman"/>
          <w:szCs w:val="24"/>
        </w:rPr>
        <w:t>on</w:t>
      </w:r>
      <w:r w:rsidRPr="00B23EAD">
        <w:rPr>
          <w:rFonts w:eastAsia="Times New Roman" w:cs="Times New Roman"/>
          <w:szCs w:val="24"/>
        </w:rPr>
        <w:t xml:space="preserve"> layered clay using finite element analysis ABAQUS 3D. The soil was modeled as an elastic-perfectly plastic material satisfying </w:t>
      </w:r>
      <w:proofErr w:type="spellStart"/>
      <w:r w:rsidRPr="00B23EAD">
        <w:rPr>
          <w:rFonts w:eastAsia="Times New Roman" w:cs="Times New Roman"/>
          <w:szCs w:val="24"/>
        </w:rPr>
        <w:t>Tresca</w:t>
      </w:r>
      <w:proofErr w:type="spellEnd"/>
      <w:r w:rsidRPr="00B23EAD">
        <w:rPr>
          <w:rFonts w:eastAsia="Times New Roman" w:cs="Times New Roman"/>
          <w:szCs w:val="24"/>
        </w:rPr>
        <w:t xml:space="preserve"> failure criterion. It was also </w:t>
      </w:r>
      <w:r w:rsidR="00284CC3">
        <w:rPr>
          <w:rFonts w:eastAsia="Times New Roman" w:cs="Times New Roman"/>
          <w:szCs w:val="24"/>
        </w:rPr>
        <w:t>observed</w:t>
      </w:r>
      <w:r w:rsidRPr="00B23EAD">
        <w:rPr>
          <w:rFonts w:eastAsia="Times New Roman" w:cs="Times New Roman"/>
          <w:szCs w:val="24"/>
        </w:rPr>
        <w:t xml:space="preserve"> that values of</w:t>
      </w:r>
      <w:r w:rsidR="00284CC3">
        <w:rPr>
          <w:rFonts w:eastAsia="Times New Roman" w:cs="Times New Roman"/>
          <w:szCs w:val="24"/>
        </w:rPr>
        <w:t xml:space="preserve"> Young’s Modulus,</w:t>
      </w:r>
      <w:r w:rsidRPr="00B23EAD">
        <w:rPr>
          <w:rFonts w:eastAsia="Times New Roman" w:cs="Times New Roman"/>
          <w:szCs w:val="24"/>
        </w:rPr>
        <w:t xml:space="preserve"> E and</w:t>
      </w:r>
      <w:r w:rsidR="00284CC3">
        <w:rPr>
          <w:rFonts w:eastAsia="Times New Roman" w:cs="Times New Roman"/>
          <w:szCs w:val="24"/>
        </w:rPr>
        <w:t xml:space="preserve"> Poisson’s ratio</w:t>
      </w:r>
      <w:r w:rsidRPr="00B23EAD">
        <w:rPr>
          <w:rFonts w:eastAsia="Times New Roman" w:cs="Times New Roman"/>
          <w:szCs w:val="24"/>
        </w:rPr>
        <w:t xml:space="preserve"> μ does not influence the ultimate bearing capacity. </w:t>
      </w:r>
      <w:r w:rsidR="009B7DCE">
        <w:rPr>
          <w:rFonts w:eastAsia="Times New Roman" w:cs="Times New Roman"/>
          <w:szCs w:val="24"/>
        </w:rPr>
        <w:t>D</w:t>
      </w:r>
      <w:r w:rsidR="009B7DCE" w:rsidRPr="00B23EAD">
        <w:rPr>
          <w:rFonts w:eastAsia="Times New Roman" w:cs="Times New Roman"/>
          <w:szCs w:val="24"/>
        </w:rPr>
        <w:t>ue to presence of weak clay</w:t>
      </w:r>
      <w:r w:rsidR="00BF00CA">
        <w:rPr>
          <w:rFonts w:eastAsia="Times New Roman" w:cs="Times New Roman"/>
          <w:szCs w:val="24"/>
        </w:rPr>
        <w:t xml:space="preserve"> layer</w:t>
      </w:r>
      <w:r w:rsidR="009B7DCE" w:rsidRPr="00B23EAD">
        <w:rPr>
          <w:rFonts w:eastAsia="Times New Roman" w:cs="Times New Roman"/>
          <w:szCs w:val="24"/>
        </w:rPr>
        <w:t xml:space="preserve"> beneath strong clay</w:t>
      </w:r>
      <w:r w:rsidR="00BF00CA">
        <w:rPr>
          <w:rFonts w:eastAsia="Times New Roman" w:cs="Times New Roman"/>
          <w:szCs w:val="24"/>
        </w:rPr>
        <w:t xml:space="preserve"> layer the bearing capacity is reduced. </w:t>
      </w:r>
      <w:r w:rsidR="00F33281">
        <w:rPr>
          <w:rFonts w:eastAsia="Times New Roman" w:cs="Times New Roman"/>
          <w:szCs w:val="24"/>
        </w:rPr>
        <w:t xml:space="preserve">The bearing capacity of the layered soil </w:t>
      </w:r>
      <w:r w:rsidRPr="00B23EAD">
        <w:rPr>
          <w:rFonts w:eastAsia="Times New Roman" w:cs="Times New Roman"/>
          <w:szCs w:val="24"/>
        </w:rPr>
        <w:t>is affected due to</w:t>
      </w:r>
      <w:r w:rsidR="00F33281">
        <w:rPr>
          <w:rFonts w:eastAsia="Times New Roman" w:cs="Times New Roman"/>
          <w:szCs w:val="24"/>
        </w:rPr>
        <w:t xml:space="preserve"> the</w:t>
      </w:r>
      <w:r w:rsidRPr="00B23EAD">
        <w:rPr>
          <w:rFonts w:eastAsia="Times New Roman" w:cs="Times New Roman"/>
          <w:szCs w:val="24"/>
        </w:rPr>
        <w:t xml:space="preserve"> strength ra</w:t>
      </w:r>
      <w:r w:rsidR="00F33281">
        <w:rPr>
          <w:rFonts w:eastAsia="Times New Roman" w:cs="Times New Roman"/>
          <w:szCs w:val="24"/>
        </w:rPr>
        <w:t>tio of the layers and thickness ratio of upper soil layer to the width of the foundation</w:t>
      </w:r>
      <w:r w:rsidRPr="00B23EAD">
        <w:rPr>
          <w:rFonts w:eastAsia="Times New Roman" w:cs="Times New Roman"/>
          <w:szCs w:val="24"/>
        </w:rPr>
        <w:t xml:space="preserve">. </w:t>
      </w:r>
      <w:r w:rsidR="00F044AA">
        <w:rPr>
          <w:rFonts w:eastAsia="Times New Roman" w:cs="Times New Roman"/>
          <w:szCs w:val="24"/>
        </w:rPr>
        <w:t xml:space="preserve">Raman et al. </w:t>
      </w:r>
      <w:sdt>
        <w:sdtPr>
          <w:rPr>
            <w:rFonts w:eastAsia="Times New Roman" w:cs="Times New Roman"/>
            <w:szCs w:val="24"/>
          </w:rPr>
          <w:id w:val="-146605212"/>
          <w:citation/>
        </w:sdtPr>
        <w:sdtContent>
          <w:r w:rsidR="00777735">
            <w:rPr>
              <w:rFonts w:eastAsia="Times New Roman" w:cs="Times New Roman"/>
              <w:szCs w:val="24"/>
            </w:rPr>
            <w:fldChar w:fldCharType="begin"/>
          </w:r>
          <w:r w:rsidR="00F044AA">
            <w:rPr>
              <w:rFonts w:eastAsia="Times New Roman" w:cs="Times New Roman"/>
              <w:szCs w:val="24"/>
            </w:rPr>
            <w:instrText xml:space="preserve">CITATION Ram12 \n  \t  \l 1033 </w:instrText>
          </w:r>
          <w:r w:rsidR="00777735">
            <w:rPr>
              <w:rFonts w:eastAsia="Times New Roman" w:cs="Times New Roman"/>
              <w:szCs w:val="24"/>
            </w:rPr>
            <w:fldChar w:fldCharType="separate"/>
          </w:r>
          <w:r w:rsidR="00F044AA" w:rsidRPr="00F044AA">
            <w:rPr>
              <w:rFonts w:eastAsia="Times New Roman" w:cs="Times New Roman"/>
              <w:noProof/>
              <w:szCs w:val="24"/>
            </w:rPr>
            <w:t>(2012)</w:t>
          </w:r>
          <w:r w:rsidR="00777735">
            <w:rPr>
              <w:rFonts w:eastAsia="Times New Roman" w:cs="Times New Roman"/>
              <w:szCs w:val="24"/>
            </w:rPr>
            <w:fldChar w:fldCharType="end"/>
          </w:r>
        </w:sdtContent>
      </w:sdt>
      <w:r w:rsidR="00F33281">
        <w:rPr>
          <w:rFonts w:eastAsia="Times New Roman" w:cs="Times New Roman"/>
          <w:szCs w:val="24"/>
        </w:rPr>
        <w:t xml:space="preserve"> </w:t>
      </w:r>
      <w:r w:rsidRPr="00B23EAD">
        <w:rPr>
          <w:rFonts w:eastAsia="Times New Roman" w:cs="Times New Roman"/>
          <w:szCs w:val="24"/>
        </w:rPr>
        <w:t>stud</w:t>
      </w:r>
      <w:r w:rsidR="00F33281">
        <w:rPr>
          <w:rFonts w:eastAsia="Times New Roman" w:cs="Times New Roman"/>
          <w:szCs w:val="24"/>
        </w:rPr>
        <w:t>ied</w:t>
      </w:r>
      <w:r w:rsidRPr="00B23EAD">
        <w:rPr>
          <w:rFonts w:eastAsia="Times New Roman" w:cs="Times New Roman"/>
          <w:szCs w:val="24"/>
        </w:rPr>
        <w:t xml:space="preserve"> the settlement </w:t>
      </w:r>
      <w:r w:rsidR="00294E35" w:rsidRPr="00B23EAD">
        <w:rPr>
          <w:rFonts w:eastAsia="Times New Roman" w:cs="Times New Roman"/>
          <w:szCs w:val="24"/>
        </w:rPr>
        <w:t>behavior</w:t>
      </w:r>
      <w:r w:rsidR="00F33281">
        <w:rPr>
          <w:rFonts w:eastAsia="Times New Roman" w:cs="Times New Roman"/>
          <w:szCs w:val="24"/>
        </w:rPr>
        <w:t xml:space="preserve"> of</w:t>
      </w:r>
      <w:r w:rsidRPr="00B23EAD">
        <w:rPr>
          <w:rFonts w:eastAsia="Times New Roman" w:cs="Times New Roman"/>
          <w:szCs w:val="24"/>
        </w:rPr>
        <w:t xml:space="preserve"> square footing </w:t>
      </w:r>
      <w:r w:rsidR="00F33281">
        <w:rPr>
          <w:rFonts w:eastAsia="Times New Roman" w:cs="Times New Roman"/>
          <w:szCs w:val="24"/>
        </w:rPr>
        <w:t xml:space="preserve">altering </w:t>
      </w:r>
      <w:r w:rsidR="00F33281">
        <w:rPr>
          <w:rFonts w:eastAsia="Times New Roman" w:cs="Times New Roman"/>
          <w:szCs w:val="24"/>
        </w:rPr>
        <w:lastRenderedPageBreak/>
        <w:t xml:space="preserve">sand and clay layered soil and </w:t>
      </w:r>
      <w:r w:rsidRPr="00B23EAD">
        <w:rPr>
          <w:rFonts w:eastAsia="Times New Roman" w:cs="Times New Roman"/>
          <w:szCs w:val="24"/>
        </w:rPr>
        <w:t xml:space="preserve">concluded that </w:t>
      </w:r>
      <w:r w:rsidR="00F33281">
        <w:rPr>
          <w:rFonts w:eastAsia="Times New Roman" w:cs="Times New Roman"/>
          <w:szCs w:val="24"/>
        </w:rPr>
        <w:t>the bearing capacity of the soil can be improved using different layers of soil</w:t>
      </w:r>
      <w:r w:rsidRPr="00B23EAD">
        <w:rPr>
          <w:rFonts w:eastAsia="Times New Roman" w:cs="Times New Roman"/>
          <w:szCs w:val="24"/>
        </w:rPr>
        <w:t xml:space="preserve">. </w:t>
      </w:r>
      <w:proofErr w:type="spellStart"/>
      <w:r w:rsidR="00F044AA">
        <w:rPr>
          <w:rFonts w:eastAsia="Times New Roman" w:cs="Times New Roman"/>
          <w:szCs w:val="24"/>
        </w:rPr>
        <w:t>Verma</w:t>
      </w:r>
      <w:proofErr w:type="spellEnd"/>
      <w:r w:rsidR="00F044AA">
        <w:rPr>
          <w:rFonts w:eastAsia="Times New Roman" w:cs="Times New Roman"/>
          <w:szCs w:val="24"/>
        </w:rPr>
        <w:t xml:space="preserve"> et al. </w:t>
      </w:r>
      <w:sdt>
        <w:sdtPr>
          <w:rPr>
            <w:rFonts w:eastAsia="Times New Roman" w:cs="Times New Roman"/>
            <w:szCs w:val="24"/>
          </w:rPr>
          <w:id w:val="-467745560"/>
          <w:citation/>
        </w:sdtPr>
        <w:sdtContent>
          <w:r w:rsidR="00777735">
            <w:rPr>
              <w:rFonts w:eastAsia="Times New Roman" w:cs="Times New Roman"/>
              <w:szCs w:val="24"/>
            </w:rPr>
            <w:fldChar w:fldCharType="begin"/>
          </w:r>
          <w:r w:rsidR="00F044AA">
            <w:rPr>
              <w:rFonts w:eastAsia="Times New Roman" w:cs="Times New Roman"/>
              <w:szCs w:val="24"/>
            </w:rPr>
            <w:instrText xml:space="preserve">CITATION Ver13 \n  \t  \l 1033 </w:instrText>
          </w:r>
          <w:r w:rsidR="00777735">
            <w:rPr>
              <w:rFonts w:eastAsia="Times New Roman" w:cs="Times New Roman"/>
              <w:szCs w:val="24"/>
            </w:rPr>
            <w:fldChar w:fldCharType="separate"/>
          </w:r>
          <w:r w:rsidR="00F044AA" w:rsidRPr="00F044AA">
            <w:rPr>
              <w:rFonts w:eastAsia="Times New Roman" w:cs="Times New Roman"/>
              <w:noProof/>
              <w:szCs w:val="24"/>
            </w:rPr>
            <w:t>(2013)</w:t>
          </w:r>
          <w:r w:rsidR="00777735">
            <w:rPr>
              <w:rFonts w:eastAsia="Times New Roman" w:cs="Times New Roman"/>
              <w:szCs w:val="24"/>
            </w:rPr>
            <w:fldChar w:fldCharType="end"/>
          </w:r>
        </w:sdtContent>
      </w:sdt>
      <w:r w:rsidR="00777735">
        <w:rPr>
          <w:rFonts w:eastAsia="Times New Roman" w:cs="Times New Roman"/>
          <w:szCs w:val="24"/>
        </w:rPr>
        <w:t xml:space="preserve"> </w:t>
      </w:r>
      <w:r w:rsidR="00F33281" w:rsidRPr="00B23EAD">
        <w:rPr>
          <w:rFonts w:eastAsia="Times New Roman" w:cs="Times New Roman"/>
          <w:szCs w:val="24"/>
        </w:rPr>
        <w:t xml:space="preserve">developed </w:t>
      </w:r>
      <w:r w:rsidR="00F33281">
        <w:rPr>
          <w:rFonts w:eastAsia="Times New Roman" w:cs="Times New Roman"/>
          <w:szCs w:val="24"/>
        </w:rPr>
        <w:t xml:space="preserve">an </w:t>
      </w:r>
      <w:r w:rsidR="00F33281" w:rsidRPr="00B23EAD">
        <w:rPr>
          <w:rFonts w:eastAsia="Times New Roman" w:cs="Times New Roman"/>
          <w:szCs w:val="24"/>
        </w:rPr>
        <w:t xml:space="preserve">equation for predicting </w:t>
      </w:r>
      <w:r w:rsidR="00F33281">
        <w:rPr>
          <w:rFonts w:eastAsia="Times New Roman" w:cs="Times New Roman"/>
          <w:szCs w:val="24"/>
        </w:rPr>
        <w:t xml:space="preserve">the </w:t>
      </w:r>
      <w:r w:rsidR="00F33281" w:rsidRPr="00B23EAD">
        <w:rPr>
          <w:rFonts w:eastAsia="Times New Roman" w:cs="Times New Roman"/>
          <w:szCs w:val="24"/>
        </w:rPr>
        <w:t xml:space="preserve">ultimate bearing capacity </w:t>
      </w:r>
      <w:r w:rsidR="00F33281">
        <w:rPr>
          <w:rFonts w:eastAsia="Times New Roman" w:cs="Times New Roman"/>
          <w:szCs w:val="24"/>
        </w:rPr>
        <w:t xml:space="preserve">of the soil </w:t>
      </w:r>
      <w:r w:rsidR="00F33281" w:rsidRPr="00B23EAD">
        <w:rPr>
          <w:rFonts w:eastAsia="Times New Roman" w:cs="Times New Roman"/>
          <w:szCs w:val="24"/>
        </w:rPr>
        <w:t>based on plate load test</w:t>
      </w:r>
      <w:r w:rsidR="00E629A5">
        <w:rPr>
          <w:rFonts w:eastAsia="Times New Roman" w:cs="Times New Roman"/>
          <w:szCs w:val="24"/>
        </w:rPr>
        <w:t xml:space="preserve"> on layered granular soil</w:t>
      </w:r>
      <w:r w:rsidR="00F33281">
        <w:rPr>
          <w:rFonts w:eastAsia="Times New Roman" w:cs="Times New Roman"/>
          <w:szCs w:val="24"/>
        </w:rPr>
        <w:t xml:space="preserve">. It was observed that </w:t>
      </w:r>
      <w:r w:rsidR="00E629A5">
        <w:rPr>
          <w:rFonts w:eastAsia="Times New Roman" w:cs="Times New Roman"/>
          <w:szCs w:val="24"/>
        </w:rPr>
        <w:t>t</w:t>
      </w:r>
      <w:r w:rsidRPr="00B23EAD">
        <w:rPr>
          <w:rFonts w:eastAsia="Times New Roman" w:cs="Times New Roman"/>
          <w:szCs w:val="24"/>
        </w:rPr>
        <w:t>he effective depth factor</w:t>
      </w:r>
      <w:r w:rsidR="00E629A5">
        <w:rPr>
          <w:rFonts w:eastAsia="Times New Roman" w:cs="Times New Roman"/>
          <w:szCs w:val="24"/>
        </w:rPr>
        <w:t xml:space="preserve"> defined</w:t>
      </w:r>
      <w:r w:rsidRPr="00B23EAD">
        <w:rPr>
          <w:rFonts w:eastAsia="Times New Roman" w:cs="Times New Roman"/>
          <w:szCs w:val="24"/>
        </w:rPr>
        <w:t xml:space="preserve"> as the multiplication factor</w:t>
      </w:r>
      <w:r w:rsidR="00E629A5">
        <w:rPr>
          <w:rFonts w:eastAsia="Times New Roman" w:cs="Times New Roman"/>
          <w:szCs w:val="24"/>
        </w:rPr>
        <w:t xml:space="preserve"> based on the width of the foundation gives the total thickness of the soil under the foundation affected by the application of load</w:t>
      </w:r>
      <w:r w:rsidRPr="00B23EAD">
        <w:rPr>
          <w:rFonts w:eastAsia="Times New Roman" w:cs="Times New Roman"/>
          <w:szCs w:val="24"/>
        </w:rPr>
        <w:t xml:space="preserve">. </w:t>
      </w:r>
      <w:proofErr w:type="spellStart"/>
      <w:r w:rsidR="00F044AA">
        <w:rPr>
          <w:rFonts w:eastAsia="Times New Roman" w:cs="Times New Roman"/>
          <w:szCs w:val="24"/>
        </w:rPr>
        <w:t>Khanal</w:t>
      </w:r>
      <w:proofErr w:type="spellEnd"/>
      <w:r w:rsidR="00F044AA">
        <w:rPr>
          <w:rFonts w:eastAsia="Times New Roman" w:cs="Times New Roman"/>
          <w:szCs w:val="24"/>
        </w:rPr>
        <w:t xml:space="preserve"> </w:t>
      </w:r>
      <w:sdt>
        <w:sdtPr>
          <w:rPr>
            <w:rFonts w:eastAsia="Times New Roman" w:cs="Times New Roman"/>
            <w:szCs w:val="24"/>
          </w:rPr>
          <w:id w:val="557990270"/>
          <w:citation/>
        </w:sdtPr>
        <w:sdtContent>
          <w:r w:rsidR="00777735">
            <w:rPr>
              <w:rFonts w:eastAsia="Times New Roman" w:cs="Times New Roman"/>
              <w:szCs w:val="24"/>
            </w:rPr>
            <w:fldChar w:fldCharType="begin"/>
          </w:r>
          <w:r w:rsidR="00F044AA">
            <w:rPr>
              <w:rFonts w:eastAsia="Times New Roman" w:cs="Times New Roman"/>
              <w:szCs w:val="24"/>
            </w:rPr>
            <w:instrText xml:space="preserve">CITATION Kha13 \n  \t  \l 1033 </w:instrText>
          </w:r>
          <w:r w:rsidR="00777735">
            <w:rPr>
              <w:rFonts w:eastAsia="Times New Roman" w:cs="Times New Roman"/>
              <w:szCs w:val="24"/>
            </w:rPr>
            <w:fldChar w:fldCharType="separate"/>
          </w:r>
          <w:r w:rsidR="00F044AA" w:rsidRPr="00F044AA">
            <w:rPr>
              <w:rFonts w:eastAsia="Times New Roman" w:cs="Times New Roman"/>
              <w:noProof/>
              <w:szCs w:val="24"/>
            </w:rPr>
            <w:t>(2013)</w:t>
          </w:r>
          <w:r w:rsidR="00777735">
            <w:rPr>
              <w:rFonts w:eastAsia="Times New Roman" w:cs="Times New Roman"/>
              <w:szCs w:val="24"/>
            </w:rPr>
            <w:fldChar w:fldCharType="end"/>
          </w:r>
        </w:sdtContent>
      </w:sdt>
      <w:r w:rsidR="00777735">
        <w:rPr>
          <w:rFonts w:eastAsia="Times New Roman" w:cs="Times New Roman"/>
          <w:szCs w:val="24"/>
        </w:rPr>
        <w:t xml:space="preserve"> </w:t>
      </w:r>
      <w:r w:rsidR="00E629A5">
        <w:rPr>
          <w:rFonts w:eastAsia="Times New Roman" w:cs="Times New Roman"/>
          <w:szCs w:val="24"/>
        </w:rPr>
        <w:t xml:space="preserve">used </w:t>
      </w:r>
      <w:r w:rsidR="00E629A5" w:rsidRPr="00B23EAD">
        <w:rPr>
          <w:rFonts w:eastAsia="Times New Roman" w:cs="Times New Roman"/>
          <w:szCs w:val="24"/>
        </w:rPr>
        <w:t>hardening soil model in PLAXIS 2D</w:t>
      </w:r>
      <w:r w:rsidR="00E629A5">
        <w:rPr>
          <w:rFonts w:eastAsia="Times New Roman" w:cs="Times New Roman"/>
          <w:szCs w:val="24"/>
        </w:rPr>
        <w:t xml:space="preserve"> to </w:t>
      </w:r>
      <w:r w:rsidR="00E629A5" w:rsidRPr="00B23EAD">
        <w:rPr>
          <w:rFonts w:eastAsia="Times New Roman" w:cs="Times New Roman"/>
          <w:szCs w:val="24"/>
        </w:rPr>
        <w:t>carry</w:t>
      </w:r>
      <w:r w:rsidRPr="00B23EAD">
        <w:rPr>
          <w:rFonts w:eastAsia="Times New Roman" w:cs="Times New Roman"/>
          <w:szCs w:val="24"/>
        </w:rPr>
        <w:t xml:space="preserve"> out back-calculation of the plate load test. The soil </w:t>
      </w:r>
      <w:r w:rsidR="00E629A5">
        <w:rPr>
          <w:rFonts w:eastAsia="Times New Roman" w:cs="Times New Roman"/>
          <w:szCs w:val="24"/>
        </w:rPr>
        <w:t xml:space="preserve">properties and </w:t>
      </w:r>
      <w:r w:rsidRPr="00B23EAD">
        <w:rPr>
          <w:rFonts w:eastAsia="Times New Roman" w:cs="Times New Roman"/>
          <w:szCs w:val="24"/>
        </w:rPr>
        <w:t xml:space="preserve">profiles were based on </w:t>
      </w:r>
      <w:r w:rsidR="00E629A5">
        <w:rPr>
          <w:rFonts w:eastAsia="Times New Roman" w:cs="Times New Roman"/>
          <w:szCs w:val="24"/>
        </w:rPr>
        <w:t xml:space="preserve">the laboratory test results of the soil and </w:t>
      </w:r>
      <w:r w:rsidRPr="00B23EAD">
        <w:rPr>
          <w:rFonts w:eastAsia="Times New Roman" w:cs="Times New Roman"/>
          <w:szCs w:val="24"/>
        </w:rPr>
        <w:t xml:space="preserve">in-situ </w:t>
      </w:r>
      <w:r w:rsidR="00E629A5">
        <w:rPr>
          <w:rFonts w:eastAsia="Times New Roman" w:cs="Times New Roman"/>
          <w:szCs w:val="24"/>
        </w:rPr>
        <w:t xml:space="preserve">test findings respectively. An equivalent circular footing was modelled for </w:t>
      </w:r>
      <w:r w:rsidR="00E629A5" w:rsidRPr="00B23EAD">
        <w:rPr>
          <w:rFonts w:eastAsia="Times New Roman" w:cs="Times New Roman"/>
          <w:szCs w:val="24"/>
        </w:rPr>
        <w:t>axisymmetric condition</w:t>
      </w:r>
      <w:r w:rsidR="00E629A5">
        <w:rPr>
          <w:rFonts w:eastAsia="Times New Roman" w:cs="Times New Roman"/>
          <w:szCs w:val="24"/>
        </w:rPr>
        <w:t xml:space="preserve"> for a square footing and found that the plate load test results are in a good agreement with that of numerical model results</w:t>
      </w:r>
      <w:r w:rsidRPr="00B23EAD">
        <w:rPr>
          <w:rFonts w:eastAsia="Times New Roman" w:cs="Times New Roman"/>
          <w:szCs w:val="24"/>
        </w:rPr>
        <w:t xml:space="preserve">. </w:t>
      </w:r>
      <w:r w:rsidR="00F044AA">
        <w:rPr>
          <w:rFonts w:eastAsia="Times New Roman" w:cs="Times New Roman"/>
          <w:szCs w:val="24"/>
        </w:rPr>
        <w:t xml:space="preserve">Paul </w:t>
      </w:r>
      <w:sdt>
        <w:sdtPr>
          <w:rPr>
            <w:rFonts w:eastAsia="Times New Roman" w:cs="Times New Roman"/>
            <w:szCs w:val="24"/>
          </w:rPr>
          <w:id w:val="165210555"/>
          <w:citation/>
        </w:sdtPr>
        <w:sdtContent>
          <w:r w:rsidR="00777735">
            <w:rPr>
              <w:rFonts w:eastAsia="Times New Roman" w:cs="Times New Roman"/>
              <w:szCs w:val="24"/>
            </w:rPr>
            <w:fldChar w:fldCharType="begin"/>
          </w:r>
          <w:r w:rsidR="00F044AA">
            <w:rPr>
              <w:rFonts w:eastAsia="Times New Roman" w:cs="Times New Roman"/>
              <w:szCs w:val="24"/>
            </w:rPr>
            <w:instrText xml:space="preserve">CITATION Pau14 \n  \t  \l 1033 </w:instrText>
          </w:r>
          <w:r w:rsidR="00777735">
            <w:rPr>
              <w:rFonts w:eastAsia="Times New Roman" w:cs="Times New Roman"/>
              <w:szCs w:val="24"/>
            </w:rPr>
            <w:fldChar w:fldCharType="separate"/>
          </w:r>
          <w:r w:rsidR="00F044AA" w:rsidRPr="00F044AA">
            <w:rPr>
              <w:rFonts w:eastAsia="Times New Roman" w:cs="Times New Roman"/>
              <w:noProof/>
              <w:szCs w:val="24"/>
            </w:rPr>
            <w:t>(2014)</w:t>
          </w:r>
          <w:r w:rsidR="00777735">
            <w:rPr>
              <w:rFonts w:eastAsia="Times New Roman" w:cs="Times New Roman"/>
              <w:szCs w:val="24"/>
            </w:rPr>
            <w:fldChar w:fldCharType="end"/>
          </w:r>
        </w:sdtContent>
      </w:sdt>
      <w:r w:rsidR="00777735">
        <w:rPr>
          <w:rFonts w:eastAsia="Times New Roman" w:cs="Times New Roman"/>
          <w:szCs w:val="24"/>
        </w:rPr>
        <w:t xml:space="preserve"> </w:t>
      </w:r>
      <w:r w:rsidR="004F07B1">
        <w:rPr>
          <w:rFonts w:eastAsia="Times New Roman" w:cs="Times New Roman"/>
          <w:szCs w:val="24"/>
        </w:rPr>
        <w:t xml:space="preserve">compared the </w:t>
      </w:r>
      <w:r w:rsidRPr="00B23EAD">
        <w:rPr>
          <w:rFonts w:eastAsia="Times New Roman" w:cs="Times New Roman"/>
          <w:szCs w:val="24"/>
        </w:rPr>
        <w:t>bearing capacit</w:t>
      </w:r>
      <w:r w:rsidR="004C26D0">
        <w:rPr>
          <w:rFonts w:eastAsia="Times New Roman" w:cs="Times New Roman"/>
          <w:szCs w:val="24"/>
        </w:rPr>
        <w:t xml:space="preserve">y of shallow footing resting over </w:t>
      </w:r>
      <w:r w:rsidRPr="00B23EAD">
        <w:rPr>
          <w:rFonts w:eastAsia="Times New Roman" w:cs="Times New Roman"/>
          <w:szCs w:val="24"/>
        </w:rPr>
        <w:t>layered c</w:t>
      </w:r>
      <w:r w:rsidR="004F07B1">
        <w:rPr>
          <w:rFonts w:eastAsia="Times New Roman" w:cs="Times New Roman"/>
          <w:szCs w:val="24"/>
        </w:rPr>
        <w:t>lay using PLAXIS 3D Foundation w</w:t>
      </w:r>
      <w:r w:rsidRPr="00B23EAD">
        <w:rPr>
          <w:rFonts w:eastAsia="Times New Roman" w:cs="Times New Roman"/>
          <w:szCs w:val="24"/>
        </w:rPr>
        <w:t xml:space="preserve">ith conventional methods of </w:t>
      </w:r>
      <w:proofErr w:type="spellStart"/>
      <w:r w:rsidRPr="00B23EAD">
        <w:rPr>
          <w:rFonts w:eastAsia="Times New Roman" w:cs="Times New Roman"/>
          <w:szCs w:val="24"/>
        </w:rPr>
        <w:t>Terzaghi’s</w:t>
      </w:r>
      <w:proofErr w:type="spellEnd"/>
      <w:r w:rsidRPr="00B23EAD">
        <w:rPr>
          <w:rFonts w:eastAsia="Times New Roman" w:cs="Times New Roman"/>
          <w:szCs w:val="24"/>
        </w:rPr>
        <w:t xml:space="preserve"> theory, Hansen’s method, Meyerhof’s method and </w:t>
      </w:r>
      <w:r w:rsidR="004F07B1">
        <w:rPr>
          <w:rFonts w:eastAsia="Times New Roman" w:cs="Times New Roman"/>
          <w:szCs w:val="24"/>
        </w:rPr>
        <w:t xml:space="preserve">method specified in the </w:t>
      </w:r>
      <w:r w:rsidRPr="00B23EAD">
        <w:rPr>
          <w:rFonts w:eastAsia="Times New Roman" w:cs="Times New Roman"/>
          <w:szCs w:val="24"/>
        </w:rPr>
        <w:t>IS Code. The results</w:t>
      </w:r>
      <w:r w:rsidR="004F07B1">
        <w:rPr>
          <w:rFonts w:eastAsia="Times New Roman" w:cs="Times New Roman"/>
          <w:szCs w:val="24"/>
        </w:rPr>
        <w:t xml:space="preserve"> of PLAXIS 3D</w:t>
      </w:r>
      <w:r w:rsidRPr="00B23EAD">
        <w:rPr>
          <w:rFonts w:eastAsia="Times New Roman" w:cs="Times New Roman"/>
          <w:szCs w:val="24"/>
        </w:rPr>
        <w:t xml:space="preserve"> </w:t>
      </w:r>
      <w:r w:rsidR="004F07B1">
        <w:rPr>
          <w:rFonts w:eastAsia="Times New Roman" w:cs="Times New Roman"/>
          <w:szCs w:val="24"/>
        </w:rPr>
        <w:t xml:space="preserve">showed a </w:t>
      </w:r>
      <w:r w:rsidR="004F07B1" w:rsidRPr="00B23EAD">
        <w:rPr>
          <w:rFonts w:eastAsia="Times New Roman" w:cs="Times New Roman"/>
          <w:szCs w:val="24"/>
        </w:rPr>
        <w:t>maximum of 5 to 10 %</w:t>
      </w:r>
      <w:r w:rsidR="004F07B1">
        <w:rPr>
          <w:rFonts w:eastAsia="Times New Roman" w:cs="Times New Roman"/>
          <w:szCs w:val="24"/>
        </w:rPr>
        <w:t xml:space="preserve"> variation in results with that of theoretical results.</w:t>
      </w:r>
    </w:p>
    <w:p w14:paraId="0B05659F" w14:textId="47D966FD" w:rsidR="00961040" w:rsidRDefault="00F044AA" w:rsidP="006B6E73">
      <w:pPr>
        <w:rPr>
          <w:rFonts w:eastAsia="Times New Roman" w:cs="Times New Roman"/>
          <w:szCs w:val="24"/>
        </w:rPr>
      </w:pPr>
      <w:proofErr w:type="spellStart"/>
      <w:r>
        <w:rPr>
          <w:rFonts w:eastAsia="Times New Roman" w:cs="Times New Roman"/>
          <w:szCs w:val="24"/>
        </w:rPr>
        <w:t>Baus</w:t>
      </w:r>
      <w:proofErr w:type="spellEnd"/>
      <w:r>
        <w:rPr>
          <w:rFonts w:eastAsia="Times New Roman" w:cs="Times New Roman"/>
          <w:szCs w:val="24"/>
        </w:rPr>
        <w:t xml:space="preserve"> et al. </w:t>
      </w:r>
      <w:sdt>
        <w:sdtPr>
          <w:rPr>
            <w:rFonts w:eastAsia="Times New Roman" w:cs="Times New Roman"/>
            <w:szCs w:val="24"/>
          </w:rPr>
          <w:id w:val="-745331733"/>
          <w:citation/>
        </w:sdtPr>
        <w:sdtContent>
          <w:r w:rsidR="00961040">
            <w:rPr>
              <w:rFonts w:eastAsia="Times New Roman" w:cs="Times New Roman"/>
              <w:szCs w:val="24"/>
            </w:rPr>
            <w:fldChar w:fldCharType="begin"/>
          </w:r>
          <w:r>
            <w:rPr>
              <w:rFonts w:eastAsia="Times New Roman" w:cs="Times New Roman"/>
              <w:szCs w:val="24"/>
            </w:rPr>
            <w:instrText xml:space="preserve">CITATION Bau83 \n  \t  \l 1033 </w:instrText>
          </w:r>
          <w:r w:rsidR="00961040">
            <w:rPr>
              <w:rFonts w:eastAsia="Times New Roman" w:cs="Times New Roman"/>
              <w:szCs w:val="24"/>
            </w:rPr>
            <w:fldChar w:fldCharType="separate"/>
          </w:r>
          <w:r w:rsidRPr="00F044AA">
            <w:rPr>
              <w:rFonts w:eastAsia="Times New Roman" w:cs="Times New Roman"/>
              <w:noProof/>
              <w:szCs w:val="24"/>
            </w:rPr>
            <w:t>(1983)</w:t>
          </w:r>
          <w:r w:rsidR="00961040">
            <w:rPr>
              <w:rFonts w:eastAsia="Times New Roman" w:cs="Times New Roman"/>
              <w:szCs w:val="24"/>
            </w:rPr>
            <w:fldChar w:fldCharType="end"/>
          </w:r>
        </w:sdtContent>
      </w:sdt>
      <w:r w:rsidR="00961040">
        <w:rPr>
          <w:rFonts w:eastAsia="Times New Roman" w:cs="Times New Roman"/>
          <w:szCs w:val="24"/>
        </w:rPr>
        <w:t xml:space="preserve"> and</w:t>
      </w:r>
      <w:r>
        <w:rPr>
          <w:rFonts w:eastAsia="Times New Roman" w:cs="Times New Roman"/>
          <w:szCs w:val="24"/>
        </w:rPr>
        <w:t xml:space="preserve"> </w:t>
      </w:r>
      <w:proofErr w:type="spellStart"/>
      <w:r>
        <w:rPr>
          <w:rFonts w:eastAsia="Times New Roman" w:cs="Times New Roman"/>
          <w:szCs w:val="24"/>
        </w:rPr>
        <w:t>Badie</w:t>
      </w:r>
      <w:proofErr w:type="spellEnd"/>
      <w:r>
        <w:rPr>
          <w:rFonts w:eastAsia="Times New Roman" w:cs="Times New Roman"/>
          <w:szCs w:val="24"/>
        </w:rPr>
        <w:t xml:space="preserve"> et al.</w:t>
      </w:r>
      <w:r w:rsidR="00961040">
        <w:rPr>
          <w:rFonts w:eastAsia="Times New Roman" w:cs="Times New Roman"/>
          <w:szCs w:val="24"/>
        </w:rPr>
        <w:t xml:space="preserve"> </w:t>
      </w:r>
      <w:sdt>
        <w:sdtPr>
          <w:rPr>
            <w:rFonts w:eastAsia="Times New Roman" w:cs="Times New Roman"/>
            <w:szCs w:val="24"/>
          </w:rPr>
          <w:id w:val="1085502473"/>
          <w:citation/>
        </w:sdtPr>
        <w:sdtContent>
          <w:r w:rsidR="00961040">
            <w:rPr>
              <w:rFonts w:eastAsia="Times New Roman" w:cs="Times New Roman"/>
              <w:szCs w:val="24"/>
            </w:rPr>
            <w:fldChar w:fldCharType="begin"/>
          </w:r>
          <w:r>
            <w:rPr>
              <w:rFonts w:eastAsia="Times New Roman" w:cs="Times New Roman"/>
              <w:szCs w:val="24"/>
            </w:rPr>
            <w:instrText xml:space="preserve">CITATION Bad84 \n  \t  \l 1033 </w:instrText>
          </w:r>
          <w:r w:rsidR="00961040">
            <w:rPr>
              <w:rFonts w:eastAsia="Times New Roman" w:cs="Times New Roman"/>
              <w:szCs w:val="24"/>
            </w:rPr>
            <w:fldChar w:fldCharType="separate"/>
          </w:r>
          <w:r w:rsidRPr="00F044AA">
            <w:rPr>
              <w:rFonts w:eastAsia="Times New Roman" w:cs="Times New Roman"/>
              <w:noProof/>
              <w:szCs w:val="24"/>
            </w:rPr>
            <w:t>(1984)</w:t>
          </w:r>
          <w:r w:rsidR="00961040">
            <w:rPr>
              <w:rFonts w:eastAsia="Times New Roman" w:cs="Times New Roman"/>
              <w:szCs w:val="24"/>
            </w:rPr>
            <w:fldChar w:fldCharType="end"/>
          </w:r>
        </w:sdtContent>
      </w:sdt>
      <w:r w:rsidR="00961040">
        <w:rPr>
          <w:rFonts w:eastAsia="Times New Roman" w:cs="Times New Roman"/>
          <w:szCs w:val="24"/>
        </w:rPr>
        <w:t xml:space="preserve"> </w:t>
      </w:r>
      <w:r w:rsidR="00961040" w:rsidRPr="00961040">
        <w:rPr>
          <w:rFonts w:eastAsia="Times New Roman" w:cs="Times New Roman"/>
          <w:szCs w:val="24"/>
        </w:rPr>
        <w:t xml:space="preserve">investigated </w:t>
      </w:r>
      <w:proofErr w:type="spellStart"/>
      <w:r w:rsidR="006B6E73" w:rsidRPr="006B6E73">
        <w:rPr>
          <w:rFonts w:eastAsia="Times New Roman" w:cs="Times New Roman"/>
          <w:szCs w:val="24"/>
        </w:rPr>
        <w:t>investigated</w:t>
      </w:r>
      <w:proofErr w:type="spellEnd"/>
      <w:r w:rsidR="006B6E73" w:rsidRPr="006B6E73">
        <w:rPr>
          <w:rFonts w:eastAsia="Times New Roman" w:cs="Times New Roman"/>
          <w:szCs w:val="24"/>
        </w:rPr>
        <w:t xml:space="preserve"> the bearing capacity of strip footing</w:t>
      </w:r>
      <w:r w:rsidR="00E07643">
        <w:rPr>
          <w:rFonts w:eastAsia="Times New Roman" w:cs="Times New Roman"/>
          <w:szCs w:val="24"/>
        </w:rPr>
        <w:t xml:space="preserve"> </w:t>
      </w:r>
      <w:r w:rsidR="006B6E73" w:rsidRPr="006B6E73">
        <w:rPr>
          <w:rFonts w:eastAsia="Times New Roman" w:cs="Times New Roman"/>
          <w:szCs w:val="24"/>
        </w:rPr>
        <w:t xml:space="preserve">located above </w:t>
      </w:r>
      <w:proofErr w:type="spellStart"/>
      <w:r w:rsidR="006B6E73" w:rsidRPr="006B6E73">
        <w:rPr>
          <w:rFonts w:eastAsia="Times New Roman" w:cs="Times New Roman"/>
          <w:szCs w:val="24"/>
        </w:rPr>
        <w:t>silty</w:t>
      </w:r>
      <w:proofErr w:type="spellEnd"/>
      <w:r w:rsidR="006B6E73" w:rsidRPr="006B6E73">
        <w:rPr>
          <w:rFonts w:eastAsia="Times New Roman" w:cs="Times New Roman"/>
          <w:szCs w:val="24"/>
        </w:rPr>
        <w:t xml:space="preserve"> clay with a continuous void using</w:t>
      </w:r>
      <w:r w:rsidR="00E07643">
        <w:rPr>
          <w:rFonts w:eastAsia="Times New Roman" w:cs="Times New Roman"/>
          <w:szCs w:val="24"/>
        </w:rPr>
        <w:t xml:space="preserve"> </w:t>
      </w:r>
      <w:r w:rsidR="006B6E73" w:rsidRPr="006B6E73">
        <w:rPr>
          <w:rFonts w:eastAsia="Times New Roman" w:cs="Times New Roman"/>
          <w:szCs w:val="24"/>
        </w:rPr>
        <w:t>finite element method. The study concluded that,</w:t>
      </w:r>
      <w:r w:rsidR="00E07643">
        <w:rPr>
          <w:rFonts w:eastAsia="Times New Roman" w:cs="Times New Roman"/>
          <w:szCs w:val="24"/>
        </w:rPr>
        <w:t xml:space="preserve"> </w:t>
      </w:r>
      <w:r w:rsidR="006B6E73" w:rsidRPr="006B6E73">
        <w:rPr>
          <w:rFonts w:eastAsia="Times New Roman" w:cs="Times New Roman"/>
          <w:szCs w:val="24"/>
        </w:rPr>
        <w:t>there exists a critical region in the soil underneath the</w:t>
      </w:r>
      <w:r w:rsidR="00E07643">
        <w:rPr>
          <w:rFonts w:eastAsia="Times New Roman" w:cs="Times New Roman"/>
          <w:szCs w:val="24"/>
        </w:rPr>
        <w:t xml:space="preserve"> </w:t>
      </w:r>
      <w:r w:rsidR="006B6E73" w:rsidRPr="006B6E73">
        <w:rPr>
          <w:rFonts w:eastAsia="Times New Roman" w:cs="Times New Roman"/>
          <w:szCs w:val="24"/>
        </w:rPr>
        <w:t>foundation and the performance of the foundation is</w:t>
      </w:r>
      <w:r w:rsidR="00E07643">
        <w:rPr>
          <w:rFonts w:eastAsia="Times New Roman" w:cs="Times New Roman"/>
          <w:szCs w:val="24"/>
        </w:rPr>
        <w:t xml:space="preserve"> </w:t>
      </w:r>
      <w:r w:rsidR="006B6E73" w:rsidRPr="006B6E73">
        <w:rPr>
          <w:rFonts w:eastAsia="Times New Roman" w:cs="Times New Roman"/>
          <w:szCs w:val="24"/>
        </w:rPr>
        <w:t>significantly affected by the existence of void only</w:t>
      </w:r>
      <w:r w:rsidR="00E07643">
        <w:rPr>
          <w:rFonts w:eastAsia="Times New Roman" w:cs="Times New Roman"/>
          <w:szCs w:val="24"/>
        </w:rPr>
        <w:t xml:space="preserve"> </w:t>
      </w:r>
      <w:r w:rsidR="006B6E73" w:rsidRPr="006B6E73">
        <w:rPr>
          <w:rFonts w:eastAsia="Times New Roman" w:cs="Times New Roman"/>
          <w:szCs w:val="24"/>
        </w:rPr>
        <w:t>when it is located within this region. Also, the shape</w:t>
      </w:r>
      <w:r w:rsidR="00E07643">
        <w:rPr>
          <w:rFonts w:eastAsia="Times New Roman" w:cs="Times New Roman"/>
          <w:szCs w:val="24"/>
        </w:rPr>
        <w:t xml:space="preserve"> </w:t>
      </w:r>
      <w:r w:rsidR="006B6E73" w:rsidRPr="006B6E73">
        <w:rPr>
          <w:rFonts w:eastAsia="Times New Roman" w:cs="Times New Roman"/>
          <w:szCs w:val="24"/>
        </w:rPr>
        <w:t>of the void has minimal effect on the settlement and</w:t>
      </w:r>
      <w:r w:rsidR="00E07643">
        <w:rPr>
          <w:rFonts w:eastAsia="Times New Roman" w:cs="Times New Roman"/>
          <w:szCs w:val="24"/>
        </w:rPr>
        <w:t xml:space="preserve"> </w:t>
      </w:r>
      <w:r w:rsidR="006B6E73" w:rsidRPr="006B6E73">
        <w:rPr>
          <w:rFonts w:eastAsia="Times New Roman" w:cs="Times New Roman"/>
          <w:szCs w:val="24"/>
        </w:rPr>
        <w:t>bearing capacity behavior of the soil</w:t>
      </w:r>
      <w:sdt>
        <w:sdtPr>
          <w:rPr>
            <w:rFonts w:eastAsia="Times New Roman" w:cs="Times New Roman"/>
            <w:color w:val="191E23"/>
            <w:szCs w:val="24"/>
          </w:rPr>
          <w:id w:val="-1248344473"/>
          <w:citation/>
        </w:sdtPr>
        <w:sdtContent>
          <w:r w:rsidR="00705D2E">
            <w:rPr>
              <w:rFonts w:eastAsia="Times New Roman" w:cs="Times New Roman"/>
              <w:color w:val="191E23"/>
              <w:szCs w:val="24"/>
            </w:rPr>
            <w:fldChar w:fldCharType="begin"/>
          </w:r>
          <w:r w:rsidR="00705D2E">
            <w:rPr>
              <w:rFonts w:eastAsia="Times New Roman" w:cs="Times New Roman"/>
              <w:color w:val="191E23"/>
              <w:szCs w:val="24"/>
            </w:rPr>
            <w:instrText xml:space="preserve"> CITATION Bau83 \l 1033 </w:instrText>
          </w:r>
          <w:r w:rsidR="00705D2E">
            <w:rPr>
              <w:rFonts w:eastAsia="Times New Roman" w:cs="Times New Roman"/>
              <w:color w:val="191E23"/>
              <w:szCs w:val="24"/>
            </w:rPr>
            <w:fldChar w:fldCharType="separate"/>
          </w:r>
          <w:r w:rsidR="009F34D9">
            <w:rPr>
              <w:rFonts w:eastAsia="Times New Roman" w:cs="Times New Roman"/>
              <w:noProof/>
              <w:color w:val="191E23"/>
              <w:szCs w:val="24"/>
            </w:rPr>
            <w:t xml:space="preserve"> </w:t>
          </w:r>
          <w:r w:rsidR="009F34D9" w:rsidRPr="009F34D9">
            <w:rPr>
              <w:rFonts w:eastAsia="Times New Roman" w:cs="Times New Roman"/>
              <w:noProof/>
              <w:color w:val="191E23"/>
              <w:szCs w:val="24"/>
            </w:rPr>
            <w:t>(Baus &amp; Wang, 1983)</w:t>
          </w:r>
          <w:r w:rsidR="00705D2E">
            <w:rPr>
              <w:rFonts w:eastAsia="Times New Roman" w:cs="Times New Roman"/>
              <w:color w:val="191E23"/>
              <w:szCs w:val="24"/>
            </w:rPr>
            <w:fldChar w:fldCharType="end"/>
          </w:r>
        </w:sdtContent>
      </w:sdt>
      <w:r w:rsidR="00705D2E" w:rsidRPr="005741CC">
        <w:rPr>
          <w:rFonts w:eastAsia="Times New Roman" w:cs="Times New Roman"/>
          <w:color w:val="191E23"/>
          <w:szCs w:val="24"/>
        </w:rPr>
        <w:t>.</w:t>
      </w:r>
    </w:p>
    <w:p w14:paraId="5A0A2448" w14:textId="6A87E7D2" w:rsidR="00E07643" w:rsidRPr="00B23EAD" w:rsidRDefault="00F044AA" w:rsidP="00E07643">
      <w:pPr>
        <w:rPr>
          <w:rFonts w:eastAsia="Times New Roman" w:cs="Times New Roman"/>
          <w:szCs w:val="24"/>
        </w:rPr>
      </w:pPr>
      <w:r>
        <w:rPr>
          <w:rFonts w:eastAsia="Times New Roman" w:cs="Times New Roman"/>
          <w:szCs w:val="24"/>
        </w:rPr>
        <w:t xml:space="preserve">Mohamed </w:t>
      </w:r>
      <w:sdt>
        <w:sdtPr>
          <w:rPr>
            <w:rFonts w:eastAsia="Times New Roman" w:cs="Times New Roman"/>
            <w:szCs w:val="24"/>
          </w:rPr>
          <w:id w:val="1924982720"/>
          <w:citation/>
        </w:sdtPr>
        <w:sdtContent>
          <w:r w:rsidR="00961040">
            <w:rPr>
              <w:rFonts w:eastAsia="Times New Roman" w:cs="Times New Roman"/>
              <w:szCs w:val="24"/>
            </w:rPr>
            <w:fldChar w:fldCharType="begin"/>
          </w:r>
          <w:r>
            <w:rPr>
              <w:rFonts w:eastAsia="Times New Roman" w:cs="Times New Roman"/>
              <w:szCs w:val="24"/>
            </w:rPr>
            <w:instrText xml:space="preserve">CITATION Moh12 \n  \t  \l 1033 </w:instrText>
          </w:r>
          <w:r w:rsidR="00961040">
            <w:rPr>
              <w:rFonts w:eastAsia="Times New Roman" w:cs="Times New Roman"/>
              <w:szCs w:val="24"/>
            </w:rPr>
            <w:fldChar w:fldCharType="separate"/>
          </w:r>
          <w:r w:rsidRPr="00F044AA">
            <w:rPr>
              <w:rFonts w:eastAsia="Times New Roman" w:cs="Times New Roman"/>
              <w:noProof/>
              <w:szCs w:val="24"/>
            </w:rPr>
            <w:t>(2012)</w:t>
          </w:r>
          <w:r w:rsidR="00961040">
            <w:rPr>
              <w:rFonts w:eastAsia="Times New Roman" w:cs="Times New Roman"/>
              <w:szCs w:val="24"/>
            </w:rPr>
            <w:fldChar w:fldCharType="end"/>
          </w:r>
        </w:sdtContent>
      </w:sdt>
      <w:r w:rsidR="00961040">
        <w:rPr>
          <w:rFonts w:eastAsia="Times New Roman" w:cs="Times New Roman"/>
          <w:szCs w:val="24"/>
        </w:rPr>
        <w:t xml:space="preserve"> </w:t>
      </w:r>
      <w:bookmarkStart w:id="111" w:name="_Toc24712724"/>
      <w:bookmarkStart w:id="112" w:name="_Toc33351807"/>
      <w:r w:rsidR="00E07643" w:rsidRPr="00E07643">
        <w:rPr>
          <w:rFonts w:eastAsia="Times New Roman" w:cs="Times New Roman"/>
          <w:szCs w:val="24"/>
        </w:rPr>
        <w:t xml:space="preserve">investigated the effect of </w:t>
      </w:r>
      <w:proofErr w:type="gramStart"/>
      <w:r w:rsidR="00E07643" w:rsidRPr="00E07643">
        <w:rPr>
          <w:rFonts w:eastAsia="Times New Roman" w:cs="Times New Roman"/>
          <w:szCs w:val="24"/>
        </w:rPr>
        <w:t>a</w:t>
      </w:r>
      <w:proofErr w:type="gramEnd"/>
      <w:r w:rsidR="00E07643" w:rsidRPr="00E07643">
        <w:rPr>
          <w:rFonts w:eastAsia="Times New Roman" w:cs="Times New Roman"/>
          <w:szCs w:val="24"/>
        </w:rPr>
        <w:t xml:space="preserve"> underground buried</w:t>
      </w:r>
      <w:r w:rsidR="00E07643">
        <w:rPr>
          <w:rFonts w:eastAsia="Times New Roman" w:cs="Times New Roman"/>
          <w:szCs w:val="24"/>
        </w:rPr>
        <w:t xml:space="preserve"> </w:t>
      </w:r>
      <w:r w:rsidR="00E07643" w:rsidRPr="00E07643">
        <w:rPr>
          <w:rFonts w:eastAsia="Times New Roman" w:cs="Times New Roman"/>
          <w:szCs w:val="24"/>
        </w:rPr>
        <w:t xml:space="preserve">rock on the stress and </w:t>
      </w:r>
      <w:r w:rsidR="00E07643">
        <w:rPr>
          <w:rFonts w:eastAsia="Times New Roman" w:cs="Times New Roman"/>
          <w:szCs w:val="24"/>
        </w:rPr>
        <w:t xml:space="preserve">settlement of a strip foundation </w:t>
      </w:r>
      <w:r w:rsidR="00E07643" w:rsidRPr="00E07643">
        <w:rPr>
          <w:rFonts w:eastAsia="Times New Roman" w:cs="Times New Roman"/>
          <w:szCs w:val="24"/>
        </w:rPr>
        <w:t>through a series of numerical simulation. The study</w:t>
      </w:r>
      <w:r w:rsidR="00E07643">
        <w:rPr>
          <w:rFonts w:eastAsia="Times New Roman" w:cs="Times New Roman"/>
          <w:szCs w:val="24"/>
        </w:rPr>
        <w:t xml:space="preserve"> </w:t>
      </w:r>
      <w:r w:rsidR="00E07643" w:rsidRPr="00E07643">
        <w:rPr>
          <w:rFonts w:eastAsia="Times New Roman" w:cs="Times New Roman"/>
          <w:szCs w:val="24"/>
        </w:rPr>
        <w:t>investigated the effect of position and depth of a</w:t>
      </w:r>
      <w:r w:rsidR="00E07643">
        <w:rPr>
          <w:rFonts w:eastAsia="Times New Roman" w:cs="Times New Roman"/>
          <w:szCs w:val="24"/>
        </w:rPr>
        <w:t xml:space="preserve"> </w:t>
      </w:r>
      <w:r w:rsidR="00E07643" w:rsidRPr="00E07643">
        <w:rPr>
          <w:rFonts w:eastAsia="Times New Roman" w:cs="Times New Roman"/>
          <w:szCs w:val="24"/>
        </w:rPr>
        <w:t>buried rock on contact stresses, under the strip footing</w:t>
      </w:r>
      <w:r w:rsidR="00E07643">
        <w:rPr>
          <w:rFonts w:eastAsia="Times New Roman" w:cs="Times New Roman"/>
          <w:szCs w:val="24"/>
        </w:rPr>
        <w:t xml:space="preserve"> </w:t>
      </w:r>
      <w:r w:rsidR="00E07643" w:rsidRPr="00E07643">
        <w:rPr>
          <w:rFonts w:eastAsia="Times New Roman" w:cs="Times New Roman"/>
          <w:szCs w:val="24"/>
        </w:rPr>
        <w:t>resting on sand using finite element technique. The</w:t>
      </w:r>
      <w:r w:rsidR="00E07643">
        <w:rPr>
          <w:rFonts w:eastAsia="Times New Roman" w:cs="Times New Roman"/>
          <w:szCs w:val="24"/>
        </w:rPr>
        <w:t xml:space="preserve"> </w:t>
      </w:r>
      <w:r w:rsidR="00E07643" w:rsidRPr="00E07643">
        <w:rPr>
          <w:rFonts w:eastAsia="Times New Roman" w:cs="Times New Roman"/>
          <w:szCs w:val="24"/>
        </w:rPr>
        <w:t>final results indicated that the stresses under the</w:t>
      </w:r>
      <w:r w:rsidR="00E07643">
        <w:rPr>
          <w:rFonts w:eastAsia="Times New Roman" w:cs="Times New Roman"/>
          <w:szCs w:val="24"/>
        </w:rPr>
        <w:t xml:space="preserve"> </w:t>
      </w:r>
      <w:r w:rsidR="00E07643" w:rsidRPr="00E07643">
        <w:rPr>
          <w:rFonts w:eastAsia="Times New Roman" w:cs="Times New Roman"/>
          <w:szCs w:val="24"/>
        </w:rPr>
        <w:t>footing increased by up to 40% and the stresses under</w:t>
      </w:r>
      <w:r w:rsidR="00E07643">
        <w:rPr>
          <w:rFonts w:eastAsia="Times New Roman" w:cs="Times New Roman"/>
          <w:szCs w:val="24"/>
        </w:rPr>
        <w:t xml:space="preserve"> </w:t>
      </w:r>
      <w:r w:rsidR="00E07643" w:rsidRPr="00E07643">
        <w:rPr>
          <w:rFonts w:eastAsia="Times New Roman" w:cs="Times New Roman"/>
          <w:szCs w:val="24"/>
        </w:rPr>
        <w:t>footing had altered when the buried rock lies away</w:t>
      </w:r>
      <w:r w:rsidR="00E07643">
        <w:rPr>
          <w:rFonts w:eastAsia="Times New Roman" w:cs="Times New Roman"/>
          <w:szCs w:val="24"/>
        </w:rPr>
        <w:t xml:space="preserve"> </w:t>
      </w:r>
      <w:r w:rsidR="00E07643" w:rsidRPr="00E07643">
        <w:rPr>
          <w:rFonts w:eastAsia="Times New Roman" w:cs="Times New Roman"/>
          <w:szCs w:val="24"/>
        </w:rPr>
        <w:t>from middle footing reaching to the instability of the</w:t>
      </w:r>
      <w:r w:rsidR="00E07643">
        <w:rPr>
          <w:rFonts w:eastAsia="Times New Roman" w:cs="Times New Roman"/>
          <w:szCs w:val="24"/>
        </w:rPr>
        <w:t xml:space="preserve"> </w:t>
      </w:r>
      <w:r w:rsidR="00E07643" w:rsidRPr="00E07643">
        <w:rPr>
          <w:rFonts w:eastAsia="Times New Roman" w:cs="Times New Roman"/>
          <w:szCs w:val="24"/>
        </w:rPr>
        <w:t>footing</w:t>
      </w:r>
      <w:r w:rsidR="00E07643" w:rsidRPr="00101468">
        <w:rPr>
          <w:rFonts w:eastAsia="Times New Roman" w:cs="Times New Roman"/>
          <w:szCs w:val="24"/>
        </w:rPr>
        <w:t>.</w:t>
      </w:r>
      <w:r w:rsidR="00E07643">
        <w:rPr>
          <w:rFonts w:eastAsia="Times New Roman" w:cs="Times New Roman"/>
          <w:szCs w:val="24"/>
        </w:rPr>
        <w:t xml:space="preserve"> </w:t>
      </w:r>
    </w:p>
    <w:p w14:paraId="521EB17A" w14:textId="1BE5600B" w:rsidR="00E07643" w:rsidRPr="00B23EAD" w:rsidRDefault="00E07643" w:rsidP="00E07643">
      <w:pPr>
        <w:pStyle w:val="Heading2"/>
      </w:pPr>
      <w:bookmarkStart w:id="113" w:name="_Toc83230684"/>
      <w:r w:rsidRPr="00E07643">
        <w:t>Numerical modeling by PLAXIS 2D</w:t>
      </w:r>
      <w:bookmarkEnd w:id="113"/>
    </w:p>
    <w:bookmarkEnd w:id="111"/>
    <w:bookmarkEnd w:id="112"/>
    <w:p w14:paraId="42A11B44" w14:textId="192A860A" w:rsidR="00E07643" w:rsidRPr="00B23EAD" w:rsidRDefault="00D7162C" w:rsidP="00A52125">
      <w:pPr>
        <w:rPr>
          <w:rFonts w:cs="Times New Roman"/>
          <w:bCs/>
          <w:szCs w:val="24"/>
          <w:lang w:bidi="ne-NP"/>
        </w:rPr>
      </w:pPr>
      <w:r w:rsidRPr="00B23EAD">
        <w:t>Numerical modeling uses mathematical models to describe the physical conditions of geotechnical problems.</w:t>
      </w:r>
      <w:r w:rsidR="00A170E2" w:rsidRPr="00B23EAD">
        <w:rPr>
          <w:rFonts w:cs="Times New Roman"/>
          <w:bCs/>
          <w:szCs w:val="24"/>
          <w:lang w:bidi="ne-NP"/>
        </w:rPr>
        <w:t xml:space="preserve"> </w:t>
      </w:r>
      <w:r w:rsidR="00AF72CA" w:rsidRPr="00B23EAD">
        <w:rPr>
          <w:rFonts w:eastAsia="Times New Roman" w:cs="Times New Roman"/>
          <w:szCs w:val="24"/>
        </w:rPr>
        <w:t>PLAXIS</w:t>
      </w:r>
      <w:r w:rsidR="00583F89" w:rsidRPr="00B23EAD">
        <w:rPr>
          <w:rFonts w:eastAsia="Times New Roman" w:cs="Times New Roman"/>
          <w:szCs w:val="24"/>
        </w:rPr>
        <w:t xml:space="preserve"> 2D is a powerful and user friendly finite element package which  can address a wide range of geotechnical problems, such as deep excavations, </w:t>
      </w:r>
      <w:r w:rsidR="00583F89" w:rsidRPr="00B23EAD">
        <w:rPr>
          <w:rFonts w:eastAsia="Times New Roman" w:cs="Times New Roman"/>
          <w:szCs w:val="24"/>
        </w:rPr>
        <w:lastRenderedPageBreak/>
        <w:t>foundations, tunnels, and earth structures (for example, retaining walls and slopes)</w:t>
      </w:r>
      <w:r w:rsidR="00143457" w:rsidRPr="00B23EAD">
        <w:rPr>
          <w:rFonts w:cs="Times New Roman"/>
          <w:bCs/>
          <w:szCs w:val="24"/>
          <w:lang w:bidi="ne-NP"/>
        </w:rPr>
        <w:t xml:space="preserve">. It can be used for both design and research </w:t>
      </w:r>
      <w:r w:rsidR="006F7C00" w:rsidRPr="00B23EAD">
        <w:rPr>
          <w:rFonts w:cs="Times New Roman"/>
          <w:bCs/>
          <w:szCs w:val="24"/>
          <w:lang w:bidi="ne-NP"/>
        </w:rPr>
        <w:t>purpose. It</w:t>
      </w:r>
      <w:r w:rsidR="00143457" w:rsidRPr="00B23EAD">
        <w:rPr>
          <w:rFonts w:cs="Times New Roman"/>
          <w:bCs/>
          <w:szCs w:val="24"/>
          <w:lang w:bidi="ne-NP"/>
        </w:rPr>
        <w:t xml:space="preserve"> is commercial </w:t>
      </w:r>
      <w:r w:rsidR="00233298" w:rsidRPr="00B23EAD">
        <w:rPr>
          <w:rFonts w:cs="Times New Roman"/>
          <w:bCs/>
          <w:szCs w:val="24"/>
          <w:lang w:bidi="ne-NP"/>
        </w:rPr>
        <w:t xml:space="preserve">software using </w:t>
      </w:r>
      <w:r w:rsidR="00143457" w:rsidRPr="00B23EAD">
        <w:rPr>
          <w:rFonts w:cs="Times New Roman"/>
          <w:bCs/>
          <w:szCs w:val="24"/>
          <w:lang w:bidi="ne-NP"/>
        </w:rPr>
        <w:t>finite element method to solve series of differential equations in order to find an approximate solution for complicated problems.</w:t>
      </w:r>
      <w:r w:rsidR="00583F89" w:rsidRPr="00B23EAD">
        <w:rPr>
          <w:rFonts w:eastAsia="Times New Roman" w:cs="Times New Roman"/>
          <w:szCs w:val="24"/>
        </w:rPr>
        <w:t xml:space="preserve"> </w:t>
      </w:r>
    </w:p>
    <w:p w14:paraId="45061A34" w14:textId="77777777" w:rsidR="00D7162C" w:rsidRPr="00B23EAD" w:rsidRDefault="00837222" w:rsidP="00A52125">
      <w:r w:rsidRPr="00B23EAD">
        <w:rPr>
          <w:rFonts w:cs="Times New Roman"/>
          <w:bCs/>
          <w:szCs w:val="24"/>
          <w:lang w:bidi="ne-NP"/>
        </w:rPr>
        <w:t xml:space="preserve">The Finite Element Analysis (FEA) is the simulation of any given physical phenomenon using the numerical technique called Finite Element Method (FEM). </w:t>
      </w:r>
      <w:hyperlink r:id="rId17" w:tooltip="Finite element method" w:history="1">
        <w:r w:rsidRPr="00B23EAD">
          <w:rPr>
            <w:rFonts w:cs="Times New Roman"/>
            <w:bCs/>
            <w:szCs w:val="24"/>
            <w:lang w:bidi="ne-NP"/>
          </w:rPr>
          <w:t>Finite Element Method</w:t>
        </w:r>
      </w:hyperlink>
      <w:r w:rsidRPr="00B23EAD">
        <w:rPr>
          <w:rFonts w:cs="Times New Roman"/>
          <w:bCs/>
          <w:szCs w:val="24"/>
          <w:lang w:bidi="ne-NP"/>
        </w:rPr>
        <w:t xml:space="preserve"> (FEM) is a numerical technique for solving </w:t>
      </w:r>
      <w:r w:rsidR="00572461" w:rsidRPr="00B23EAD">
        <w:rPr>
          <w:rFonts w:cs="Times New Roman"/>
          <w:bCs/>
          <w:szCs w:val="24"/>
          <w:lang w:bidi="ne-NP"/>
        </w:rPr>
        <w:t>problems, which</w:t>
      </w:r>
      <w:r w:rsidRPr="00B23EAD">
        <w:rPr>
          <w:rFonts w:cs="Times New Roman"/>
          <w:bCs/>
          <w:szCs w:val="24"/>
          <w:lang w:bidi="ne-NP"/>
        </w:rPr>
        <w:t xml:space="preserve"> are described by partial differential equation or can be formulated as functional minimization. </w:t>
      </w:r>
      <w:r w:rsidR="00143457" w:rsidRPr="00B23EAD">
        <w:t>The basic concept behind FEM is that a body or structure is divided into smaller elements of finite dimensions called ‘finite elements’. The original structure is then considered as an assemblage of these elements at a finite number of joints called ‘nodes’.</w:t>
      </w:r>
      <w:bookmarkStart w:id="114" w:name="_Toc24405591"/>
      <w:bookmarkStart w:id="115" w:name="_Toc24406179"/>
      <w:bookmarkStart w:id="116" w:name="_Toc24406532"/>
      <w:bookmarkStart w:id="117" w:name="_Toc24712725"/>
      <w:bookmarkStart w:id="118" w:name="_Toc33351808"/>
    </w:p>
    <w:p w14:paraId="1749B75D" w14:textId="612940B4" w:rsidR="00F80953" w:rsidRPr="00B23EAD" w:rsidRDefault="00F80953" w:rsidP="00A52125">
      <w:r w:rsidRPr="00B23EAD">
        <w:t xml:space="preserve">The properties of the elements are formulated and combined to obtain the solution for the entire structure. The shape functions are chosen to approximate the variation of displacement within an element in terms of displacement at the nodes of the element. The strains and stresses within an element will also be expressed in terms of the nodal displacement. The principle of virtual displacement is used to derive the equations of equilibrium for the element and the nodal displacement will be the unknowns in the equations. </w:t>
      </w:r>
    </w:p>
    <w:p w14:paraId="7178BDA1" w14:textId="75175B91" w:rsidR="00F80953" w:rsidRPr="00B23EAD" w:rsidRDefault="00F80953" w:rsidP="00A52125">
      <w:r w:rsidRPr="00B23EAD">
        <w:t xml:space="preserve">The boundary conditions are imposed and the equations of equilibrium are solved for the nodal displacement. From the values of the nodal displacement for each element, the stresses and strains are evaluated using the element </w:t>
      </w:r>
      <w:r w:rsidR="005B1FC5" w:rsidRPr="00B23EAD">
        <w:t>properties. Thus</w:t>
      </w:r>
      <w:r w:rsidRPr="00B23EAD">
        <w:t xml:space="preserve"> instead of solving the problem for the entire structure in one operation, in this </w:t>
      </w:r>
      <w:r w:rsidR="005B1FC5" w:rsidRPr="00B23EAD">
        <w:t>Finite Element</w:t>
      </w:r>
      <w:r w:rsidRPr="00B23EAD">
        <w:t xml:space="preserve"> Method attention is mainly devoted to the formulation of properties of the constituent elements.</w:t>
      </w:r>
    </w:p>
    <w:p w14:paraId="1DEA1BE4" w14:textId="0879DDE8" w:rsidR="00134090" w:rsidRPr="00B23EAD" w:rsidRDefault="00A72C58" w:rsidP="00A52125">
      <w:r>
        <w:t>The F</w:t>
      </w:r>
      <w:r w:rsidR="00134090" w:rsidRPr="00B23EAD">
        <w:t>E</w:t>
      </w:r>
      <w:r>
        <w:t>M</w:t>
      </w:r>
      <w:r w:rsidR="00134090" w:rsidRPr="00B23EAD">
        <w:t xml:space="preserve"> has many advantages of its ow</w:t>
      </w:r>
      <w:r>
        <w:t>n. Some of them are given below:</w:t>
      </w:r>
    </w:p>
    <w:p w14:paraId="112807A3" w14:textId="77777777" w:rsidR="00F80953" w:rsidRPr="00B23EAD" w:rsidRDefault="00134090" w:rsidP="00A52125">
      <w:pPr>
        <w:pStyle w:val="ListParagraph"/>
        <w:numPr>
          <w:ilvl w:val="0"/>
          <w:numId w:val="14"/>
        </w:numPr>
      </w:pPr>
      <w:r w:rsidRPr="00B23EAD">
        <w:t xml:space="preserve">Various types of boundary conditions are automatically handled in the </w:t>
      </w:r>
      <w:r w:rsidR="00F80953" w:rsidRPr="00B23EAD">
        <w:t>formulation.</w:t>
      </w:r>
    </w:p>
    <w:p w14:paraId="5E3BF7DE" w14:textId="42399146" w:rsidR="00F80953" w:rsidRPr="00B23EAD" w:rsidRDefault="00134090" w:rsidP="00A52125">
      <w:pPr>
        <w:pStyle w:val="ListParagraph"/>
      </w:pPr>
      <w:r w:rsidRPr="00B23EAD">
        <w:t xml:space="preserve">They are systematically enforced just before the solution, for the nodal values of the </w:t>
      </w:r>
      <w:r w:rsidR="00F80953" w:rsidRPr="00B23EAD">
        <w:t>field,</w:t>
      </w:r>
      <w:r w:rsidRPr="00B23EAD">
        <w:t xml:space="preserve"> variables are obtained. </w:t>
      </w:r>
    </w:p>
    <w:p w14:paraId="39016B82" w14:textId="3B5F243F" w:rsidR="00F80953" w:rsidRPr="00B23EAD" w:rsidRDefault="00134090" w:rsidP="00A52125">
      <w:pPr>
        <w:pStyle w:val="ListParagraph"/>
        <w:numPr>
          <w:ilvl w:val="0"/>
          <w:numId w:val="14"/>
        </w:numPr>
      </w:pPr>
      <w:r w:rsidRPr="00B23EAD">
        <w:t xml:space="preserve">Material anisotropy and in homogeneity can be </w:t>
      </w:r>
      <w:r w:rsidR="00F80953" w:rsidRPr="00B23EAD">
        <w:t>treated without much difficulty.</w:t>
      </w:r>
    </w:p>
    <w:p w14:paraId="27B41CE8" w14:textId="3F799696" w:rsidR="00F80953" w:rsidRPr="00B23EAD" w:rsidRDefault="00134090" w:rsidP="00A52125">
      <w:pPr>
        <w:pStyle w:val="ListParagraph"/>
        <w:numPr>
          <w:ilvl w:val="0"/>
          <w:numId w:val="14"/>
        </w:numPr>
      </w:pPr>
      <w:r w:rsidRPr="00B23EAD">
        <w:t>Any</w:t>
      </w:r>
      <w:r w:rsidR="00F80953" w:rsidRPr="00B23EAD">
        <w:t xml:space="preserve"> type of loading can be handled.</w:t>
      </w:r>
    </w:p>
    <w:p w14:paraId="7D5EB223" w14:textId="77777777" w:rsidR="00F80953" w:rsidRPr="00B23EAD" w:rsidRDefault="00134090" w:rsidP="00A52125">
      <w:pPr>
        <w:pStyle w:val="ListParagraph"/>
        <w:numPr>
          <w:ilvl w:val="0"/>
          <w:numId w:val="14"/>
        </w:numPr>
      </w:pPr>
      <w:r w:rsidRPr="00B23EAD">
        <w:t>Higher order elements may be implemented with relative ease.</w:t>
      </w:r>
    </w:p>
    <w:p w14:paraId="3275A3FE" w14:textId="1DDDFFC8" w:rsidR="00F80953" w:rsidRPr="00B23EAD" w:rsidRDefault="00134090" w:rsidP="00A52125">
      <w:pPr>
        <w:pStyle w:val="ListParagraph"/>
        <w:numPr>
          <w:ilvl w:val="0"/>
          <w:numId w:val="14"/>
        </w:numPr>
      </w:pPr>
      <w:r w:rsidRPr="00B23EAD">
        <w:t>The method can efficiently be applied to cater irregular geometry</w:t>
      </w:r>
      <w:r w:rsidR="00F80953" w:rsidRPr="00B23EAD">
        <w:t>.</w:t>
      </w:r>
    </w:p>
    <w:p w14:paraId="0D1DC08C" w14:textId="5D8454A9" w:rsidR="00837222" w:rsidRPr="00A72C58" w:rsidRDefault="00134090" w:rsidP="00712A32">
      <w:pPr>
        <w:pStyle w:val="ListParagraph"/>
        <w:numPr>
          <w:ilvl w:val="0"/>
          <w:numId w:val="14"/>
        </w:numPr>
        <w:rPr>
          <w:b/>
        </w:rPr>
      </w:pPr>
      <w:r w:rsidRPr="00B23EAD">
        <w:t>Spacing of nodes need not follow a pattern or rule</w:t>
      </w:r>
      <w:bookmarkEnd w:id="114"/>
      <w:bookmarkEnd w:id="115"/>
      <w:bookmarkEnd w:id="116"/>
      <w:bookmarkEnd w:id="117"/>
      <w:bookmarkEnd w:id="118"/>
      <w:r w:rsidR="009C7EFF">
        <w:t>.</w:t>
      </w:r>
      <w:bookmarkStart w:id="119" w:name="_GoBack"/>
      <w:bookmarkEnd w:id="119"/>
      <w:r w:rsidR="00837222" w:rsidRPr="00A72C58">
        <w:rPr>
          <w:b/>
        </w:rPr>
        <w:br w:type="page"/>
      </w:r>
    </w:p>
    <w:p w14:paraId="49706C3D" w14:textId="4FABC442" w:rsidR="00837222" w:rsidRPr="00B23EAD" w:rsidRDefault="00837222" w:rsidP="001F68B8">
      <w:pPr>
        <w:pStyle w:val="Heading1"/>
      </w:pPr>
      <w:bookmarkStart w:id="120" w:name="_Toc24405600"/>
      <w:bookmarkStart w:id="121" w:name="_Toc24406207"/>
      <w:bookmarkStart w:id="122" w:name="_Toc24406560"/>
      <w:bookmarkStart w:id="123" w:name="_Toc24712730"/>
      <w:bookmarkStart w:id="124" w:name="_Toc33351815"/>
      <w:bookmarkStart w:id="125" w:name="_Toc83230685"/>
      <w:r w:rsidRPr="00B23EAD">
        <w:lastRenderedPageBreak/>
        <w:t>METHODOLOGY</w:t>
      </w:r>
      <w:bookmarkStart w:id="126" w:name="_20h8yuicz6v2" w:colFirst="0" w:colLast="0"/>
      <w:bookmarkEnd w:id="120"/>
      <w:bookmarkEnd w:id="121"/>
      <w:bookmarkEnd w:id="122"/>
      <w:bookmarkEnd w:id="123"/>
      <w:bookmarkEnd w:id="124"/>
      <w:bookmarkEnd w:id="125"/>
      <w:bookmarkEnd w:id="126"/>
    </w:p>
    <w:p w14:paraId="408071D5" w14:textId="2303823A" w:rsidR="00FC7786" w:rsidRPr="00B23EAD" w:rsidRDefault="00FC7786" w:rsidP="00FC7786">
      <w:r w:rsidRPr="00B23EAD">
        <w:t xml:space="preserve">In this section a brief overview of the methodology applied for the completion of the analysis along with the presentation of the results is presented. The overall procedure may be explained in brief using a flow chart as shown in </w:t>
      </w:r>
      <w:r w:rsidR="00B963D8" w:rsidRPr="00B23EAD">
        <w:t>Figure 3.1</w:t>
      </w:r>
      <w:r w:rsidRPr="00B23EAD">
        <w:t xml:space="preserve"> which is presented below.</w:t>
      </w:r>
    </w:p>
    <w:p w14:paraId="74F44A14" w14:textId="1A9BD42B" w:rsidR="00FC7786" w:rsidRPr="00B23EAD" w:rsidRDefault="00FC7786" w:rsidP="00FC7786">
      <w:r w:rsidRPr="00B23EAD">
        <w:t>The study was carried out in different phase</w:t>
      </w:r>
    </w:p>
    <w:p w14:paraId="5ACAE716" w14:textId="11887D18" w:rsidR="00FC7786" w:rsidRPr="00B23EAD" w:rsidRDefault="00FC7786" w:rsidP="00FC7786">
      <w:r w:rsidRPr="00B23EAD">
        <w:t xml:space="preserve">a. Literature review and data acquisition: In this phase of the study the primary objective was to acquire necessary data required for input in </w:t>
      </w:r>
      <w:r w:rsidR="00DA318C">
        <w:t>FE software</w:t>
      </w:r>
      <w:r w:rsidRPr="00B23EAD">
        <w:t xml:space="preserve"> which includes </w:t>
      </w:r>
      <w:r w:rsidR="001A320F">
        <w:t xml:space="preserve">properties of </w:t>
      </w:r>
      <w:r w:rsidR="005B5A74" w:rsidRPr="00B23EAD">
        <w:t xml:space="preserve">fine grained soil </w:t>
      </w:r>
      <w:r w:rsidRPr="00B23EAD">
        <w:t>along with literature review to find necessary correlations for the processing of the acquired data to make the data input ready. In this section a brief literature review of the previous study on similar conditions were also done.</w:t>
      </w:r>
    </w:p>
    <w:p w14:paraId="351020B8" w14:textId="07664AD1" w:rsidR="00FC7786" w:rsidRPr="00B23EAD" w:rsidRDefault="00FC7786" w:rsidP="00FC7786">
      <w:r w:rsidRPr="00B23EAD">
        <w:t>b. Processing of data for input: In this s</w:t>
      </w:r>
      <w:r w:rsidR="009A3AAA" w:rsidRPr="00B23EAD">
        <w:t>ection all the data acquired fro</w:t>
      </w:r>
      <w:r w:rsidRPr="00B23EAD">
        <w:t xml:space="preserve">m step a, with consideration of the empirical relation as well as mathematical relation from different books and literatures was processed and soil </w:t>
      </w:r>
      <w:r w:rsidR="001A320F">
        <w:t xml:space="preserve">made the data </w:t>
      </w:r>
      <w:r w:rsidRPr="00B23EAD">
        <w:t xml:space="preserve">modelling </w:t>
      </w:r>
      <w:r w:rsidR="001A320F">
        <w:t>input ready</w:t>
      </w:r>
    </w:p>
    <w:p w14:paraId="46C3F1A2" w14:textId="53A41DFF" w:rsidR="00FC7786" w:rsidRPr="00B23EAD" w:rsidRDefault="00FC7786" w:rsidP="00FC7786">
      <w:r w:rsidRPr="00B23EAD">
        <w:t>c. Inpu</w:t>
      </w:r>
      <w:r w:rsidR="009A3AAA" w:rsidRPr="00B23EAD">
        <w:t xml:space="preserve">t data: Data from literatures and published </w:t>
      </w:r>
      <w:r w:rsidR="00B9374D" w:rsidRPr="00B23EAD">
        <w:t>articles</w:t>
      </w:r>
      <w:r w:rsidRPr="00B23EAD">
        <w:t xml:space="preserve"> which were processed in step b, along with other necessary data acquired through the mathematical and empirical relation were used to model the problem in </w:t>
      </w:r>
      <w:r w:rsidR="00DA318C">
        <w:t>FE software</w:t>
      </w:r>
      <w:r w:rsidRPr="00B23EAD">
        <w:t>.</w:t>
      </w:r>
    </w:p>
    <w:p w14:paraId="6619B5EE" w14:textId="00BEBEED" w:rsidR="00FC7786" w:rsidRPr="00B23EAD" w:rsidRDefault="001A320F" w:rsidP="00FC7786">
      <w:r>
        <w:t>d. Run the model: A number of numerical models were produced with different variables in consideration and the model were run to carry out a parametric study.</w:t>
      </w:r>
    </w:p>
    <w:p w14:paraId="036562C0" w14:textId="6A2F28EB" w:rsidR="00FC7786" w:rsidRPr="00B23EAD" w:rsidRDefault="00FC7786" w:rsidP="00FC7786">
      <w:r w:rsidRPr="00B23EAD">
        <w:t xml:space="preserve">e. Output data: After the successful execution of the model in </w:t>
      </w:r>
      <w:r w:rsidR="00DA318C">
        <w:t>FE software</w:t>
      </w:r>
      <w:r w:rsidRPr="00B23EAD">
        <w:t xml:space="preserve">, output data such as </w:t>
      </w:r>
      <w:r w:rsidR="005B5A74" w:rsidRPr="00B23EAD">
        <w:t xml:space="preserve">ultimate bearing capacity, settlement, deformation and stress in the soil </w:t>
      </w:r>
      <w:r w:rsidRPr="00B23EAD">
        <w:t>were obtained.</w:t>
      </w:r>
    </w:p>
    <w:p w14:paraId="7BFACDA9" w14:textId="638A19D1" w:rsidR="00FC7786" w:rsidRPr="00B23EAD" w:rsidRDefault="00FC7786" w:rsidP="00FC7786">
      <w:r w:rsidRPr="00B23EAD">
        <w:t>f. Processing of the output data: This is the final step of the study, in this step all the outputs obtained from step e, are organized processed such that they are in presentable manner along with the necessary verification required so that the results can be validated. The results are then compiled and compared with different parametric results.</w:t>
      </w:r>
    </w:p>
    <w:p w14:paraId="7040A666" w14:textId="49F5F485" w:rsidR="00DC4CD2" w:rsidRPr="00B23EAD" w:rsidRDefault="007C49CE">
      <w:pPr>
        <w:spacing w:after="160" w:line="259" w:lineRule="auto"/>
        <w:jc w:val="left"/>
      </w:pPr>
      <w:r>
        <w:br w:type="page"/>
      </w:r>
    </w:p>
    <w:p w14:paraId="1FEE4F9E" w14:textId="1CB8DA7E" w:rsidR="009210A7" w:rsidRDefault="009210A7" w:rsidP="009210A7">
      <w:pPr>
        <w:tabs>
          <w:tab w:val="left" w:pos="4230"/>
        </w:tabs>
        <w:spacing w:after="0"/>
        <w:rPr>
          <w:rFonts w:cs="Times New Roman"/>
          <w:color w:val="000000"/>
          <w:sz w:val="23"/>
          <w:szCs w:val="23"/>
        </w:rPr>
      </w:pPr>
      <w:r w:rsidRPr="00B23EAD">
        <w:rPr>
          <w:rFonts w:cs="Times New Roman"/>
          <w:noProof/>
          <w:color w:val="000000"/>
          <w:sz w:val="23"/>
          <w:szCs w:val="23"/>
        </w:rPr>
        <w:lastRenderedPageBreak/>
        <mc:AlternateContent>
          <mc:Choice Requires="wps">
            <w:drawing>
              <wp:anchor distT="0" distB="0" distL="114300" distR="114300" simplePos="0" relativeHeight="251643392" behindDoc="1" locked="0" layoutInCell="1" allowOverlap="1" wp14:anchorId="1EFA0AC1" wp14:editId="595AC9AA">
                <wp:simplePos x="0" y="0"/>
                <wp:positionH relativeFrom="column">
                  <wp:posOffset>2192655</wp:posOffset>
                </wp:positionH>
                <wp:positionV relativeFrom="paragraph">
                  <wp:posOffset>-47625</wp:posOffset>
                </wp:positionV>
                <wp:extent cx="1085850" cy="409575"/>
                <wp:effectExtent l="0" t="0" r="19050" b="28575"/>
                <wp:wrapNone/>
                <wp:docPr id="15" name="Oval 15"/>
                <wp:cNvGraphicFramePr/>
                <a:graphic xmlns:a="http://schemas.openxmlformats.org/drawingml/2006/main">
                  <a:graphicData uri="http://schemas.microsoft.com/office/word/2010/wordprocessingShape">
                    <wps:wsp>
                      <wps:cNvSpPr/>
                      <wps:spPr>
                        <a:xfrm>
                          <a:off x="0" y="0"/>
                          <a:ext cx="1085850" cy="409575"/>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E7F6BE3" w14:textId="526A0513" w:rsidR="00872E1C" w:rsidRDefault="00872E1C" w:rsidP="009210A7">
                            <w:pPr>
                              <w:jc w:val="center"/>
                            </w:pPr>
                            <w:r>
                              <w:t>Start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EFA0AC1" id="Oval 15" o:spid="_x0000_s1026" style="position:absolute;left:0;text-align:left;margin-left:172.65pt;margin-top:-3.75pt;width:85.5pt;height:32.25pt;z-index:-2516730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" fillcolor="white [3201]" strokecolor="black [3213]" strokeweight="1pt">
                <v:stroke joinstyle="miter"/>
                <v:textbox>
                  <w:txbxContent>
                    <w:p w14:paraId="5E7F6BE3" w14:textId="526A0513" w:rsidR="00872E1C" w:rsidRDefault="00872E1C" w:rsidP="009210A7">
                      <w:pPr>
                        <w:jc w:val="center"/>
                      </w:pPr>
                      <w:r>
                        <w:t>Start</w:t>
                      </w:r>
                    </w:p>
                  </w:txbxContent>
                </v:textbox>
              </v:oval>
            </w:pict>
          </mc:Fallback>
        </mc:AlternateContent>
      </w:r>
    </w:p>
    <w:p w14:paraId="14711C7E" w14:textId="56DA8E72" w:rsidR="009210A7" w:rsidRDefault="009210A7" w:rsidP="009210A7">
      <w:pPr>
        <w:tabs>
          <w:tab w:val="left" w:pos="4230"/>
        </w:tabs>
        <w:spacing w:after="0"/>
        <w:rPr>
          <w:rFonts w:cs="Times New Roman"/>
          <w:color w:val="000000"/>
          <w:sz w:val="23"/>
          <w:szCs w:val="23"/>
        </w:rPr>
      </w:pPr>
      <w:r w:rsidRPr="00B23EAD">
        <w:rPr>
          <w:rFonts w:cs="Times New Roman"/>
          <w:noProof/>
          <w:color w:val="000000"/>
          <w:sz w:val="23"/>
          <w:szCs w:val="23"/>
        </w:rPr>
        <mc:AlternateContent>
          <mc:Choice Requires="wps">
            <w:drawing>
              <wp:anchor distT="0" distB="0" distL="114300" distR="114300" simplePos="0" relativeHeight="251663872" behindDoc="0" locked="0" layoutInCell="1" allowOverlap="1" wp14:anchorId="14FF588C" wp14:editId="67528417">
                <wp:simplePos x="0" y="0"/>
                <wp:positionH relativeFrom="column">
                  <wp:posOffset>2735580</wp:posOffset>
                </wp:positionH>
                <wp:positionV relativeFrom="paragraph">
                  <wp:posOffset>114935</wp:posOffset>
                </wp:positionV>
                <wp:extent cx="0" cy="352425"/>
                <wp:effectExtent l="76200" t="0" r="76200" b="47625"/>
                <wp:wrapNone/>
                <wp:docPr id="68" name="Straight Arrow Connector 68"/>
                <wp:cNvGraphicFramePr/>
                <a:graphic xmlns:a="http://schemas.openxmlformats.org/drawingml/2006/main">
                  <a:graphicData uri="http://schemas.microsoft.com/office/word/2010/wordprocessingShape">
                    <wps:wsp>
                      <wps:cNvCnPr/>
                      <wps:spPr>
                        <a:xfrm>
                          <a:off x="0" y="0"/>
                          <a:ext cx="0" cy="352425"/>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6A4635A7" id="_x0000_t32" coordsize="21600,21600" o:spt="32" o:oned="t" path="m,l21600,21600e" filled="f">
                <v:path arrowok="t" fillok="f" o:connecttype="none"/>
                <o:lock v:ext="edit" shapetype="t"/>
              </v:shapetype>
              <v:shape id="Straight Arrow Connector 68" o:spid="_x0000_s1026" type="#_x0000_t32" style="position:absolute;margin-left:215.4pt;margin-top:9.05pt;width:0;height:27.75pt;z-index:2516638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" strokecolor="black [3213]" strokeweight=".5pt">
                <v:stroke endarrow="block" joinstyle="miter"/>
              </v:shape>
            </w:pict>
          </mc:Fallback>
        </mc:AlternateContent>
      </w:r>
    </w:p>
    <w:p w14:paraId="525EDB2C" w14:textId="25DD9B83" w:rsidR="009210A7" w:rsidRDefault="009210A7" w:rsidP="009210A7">
      <w:pPr>
        <w:tabs>
          <w:tab w:val="left" w:pos="4230"/>
        </w:tabs>
        <w:spacing w:after="0"/>
        <w:rPr>
          <w:rFonts w:cs="Times New Roman"/>
          <w:color w:val="000000"/>
          <w:sz w:val="23"/>
          <w:szCs w:val="23"/>
        </w:rPr>
      </w:pPr>
      <w:r w:rsidRPr="00B23EAD">
        <w:rPr>
          <w:rFonts w:cs="Times New Roman"/>
          <w:noProof/>
          <w:color w:val="000000"/>
          <w:szCs w:val="24"/>
        </w:rPr>
        <mc:AlternateContent>
          <mc:Choice Requires="wps">
            <w:drawing>
              <wp:anchor distT="0" distB="0" distL="114300" distR="114300" simplePos="0" relativeHeight="251656704" behindDoc="1" locked="0" layoutInCell="1" allowOverlap="1" wp14:anchorId="1413A66B" wp14:editId="3F2762D9">
                <wp:simplePos x="0" y="0"/>
                <wp:positionH relativeFrom="column">
                  <wp:posOffset>955675</wp:posOffset>
                </wp:positionH>
                <wp:positionV relativeFrom="paragraph">
                  <wp:posOffset>232410</wp:posOffset>
                </wp:positionV>
                <wp:extent cx="3562350" cy="419100"/>
                <wp:effectExtent l="0" t="0" r="19050" b="19050"/>
                <wp:wrapNone/>
                <wp:docPr id="25" name="Parallelogram 25"/>
                <wp:cNvGraphicFramePr/>
                <a:graphic xmlns:a="http://schemas.openxmlformats.org/drawingml/2006/main">
                  <a:graphicData uri="http://schemas.microsoft.com/office/word/2010/wordprocessingShape">
                    <wps:wsp>
                      <wps:cNvSpPr/>
                      <wps:spPr>
                        <a:xfrm>
                          <a:off x="0" y="0"/>
                          <a:ext cx="3562350" cy="419100"/>
                        </a:xfrm>
                        <a:prstGeom prst="parallelogram">
                          <a:avLst>
                            <a:gd name="adj" fmla="val 0"/>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ACF3B7A" w14:textId="77777777" w:rsidR="00872E1C" w:rsidRPr="00B23EAD" w:rsidRDefault="00872E1C" w:rsidP="009210A7">
                            <w:pPr>
                              <w:autoSpaceDE w:val="0"/>
                              <w:autoSpaceDN w:val="0"/>
                              <w:adjustRightInd w:val="0"/>
                              <w:spacing w:after="0"/>
                              <w:jc w:val="center"/>
                              <w:rPr>
                                <w:rFonts w:cs="Times New Roman"/>
                                <w:color w:val="000000"/>
                                <w:szCs w:val="24"/>
                              </w:rPr>
                            </w:pPr>
                            <w:r w:rsidRPr="00B23EAD">
                              <w:rPr>
                                <w:rFonts w:cs="Times New Roman"/>
                                <w:color w:val="000000"/>
                                <w:szCs w:val="24"/>
                              </w:rPr>
                              <w:t>Literature Review and Data Acquisition</w:t>
                            </w:r>
                          </w:p>
                          <w:p w14:paraId="3B7ACBDD" w14:textId="77777777" w:rsidR="00872E1C" w:rsidRDefault="00872E1C" w:rsidP="009210A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1413A66B"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Parallelogram 25" o:spid="_x0000_s1027" type="#_x0000_t7" style="position:absolute;left:0;text-align:left;margin-left:75.25pt;margin-top:18.3pt;width:280.5pt;height:33pt;z-index:-251659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" adj="0" fillcolor="white [3201]" strokecolor="black [3213]" strokeweight="1pt">
                <v:textbox>
                  <w:txbxContent>
                    <w:p w14:paraId="1ACF3B7A" w14:textId="77777777" w:rsidR="00872E1C" w:rsidRPr="00B23EAD" w:rsidRDefault="00872E1C" w:rsidP="009210A7">
                      <w:pPr>
                        <w:autoSpaceDE w:val="0"/>
                        <w:autoSpaceDN w:val="0"/>
                        <w:adjustRightInd w:val="0"/>
                        <w:spacing w:after="0"/>
                        <w:jc w:val="center"/>
                        <w:rPr>
                          <w:rFonts w:cs="Times New Roman"/>
                          <w:color w:val="000000"/>
                          <w:szCs w:val="24"/>
                        </w:rPr>
                      </w:pPr>
                      <w:r w:rsidRPr="00B23EAD">
                        <w:rPr>
                          <w:rFonts w:cs="Times New Roman"/>
                          <w:color w:val="000000"/>
                          <w:szCs w:val="24"/>
                        </w:rPr>
                        <w:t>Literature Review and Data Acquisition</w:t>
                      </w:r>
                    </w:p>
                    <w:p w14:paraId="3B7ACBDD" w14:textId="77777777" w:rsidR="00872E1C" w:rsidRDefault="00872E1C" w:rsidP="009210A7">
                      <w:pPr>
                        <w:jc w:val="center"/>
                      </w:pPr>
                    </w:p>
                  </w:txbxContent>
                </v:textbox>
              </v:shape>
            </w:pict>
          </mc:Fallback>
        </mc:AlternateContent>
      </w:r>
    </w:p>
    <w:p w14:paraId="1C0B192D" w14:textId="0BFF5C82" w:rsidR="009210A7" w:rsidRDefault="009210A7" w:rsidP="009210A7">
      <w:pPr>
        <w:tabs>
          <w:tab w:val="left" w:pos="4230"/>
        </w:tabs>
        <w:spacing w:after="0"/>
        <w:rPr>
          <w:rFonts w:cs="Times New Roman"/>
          <w:color w:val="000000"/>
          <w:sz w:val="23"/>
          <w:szCs w:val="23"/>
        </w:rPr>
      </w:pPr>
    </w:p>
    <w:p w14:paraId="5A649384" w14:textId="6D35C874" w:rsidR="00E51ABC" w:rsidRPr="00B23EAD" w:rsidRDefault="00493EB4" w:rsidP="009210A7">
      <w:pPr>
        <w:tabs>
          <w:tab w:val="left" w:pos="4230"/>
        </w:tabs>
        <w:spacing w:after="0"/>
        <w:rPr>
          <w:rFonts w:cs="Times New Roman"/>
          <w:color w:val="000000"/>
          <w:sz w:val="23"/>
          <w:szCs w:val="23"/>
        </w:rPr>
      </w:pPr>
      <w:r w:rsidRPr="00B23EAD">
        <w:rPr>
          <w:rFonts w:cs="Times New Roman"/>
          <w:noProof/>
          <w:color w:val="000000"/>
          <w:sz w:val="23"/>
          <w:szCs w:val="23"/>
        </w:rPr>
        <mc:AlternateContent>
          <mc:Choice Requires="wps">
            <w:drawing>
              <wp:anchor distT="0" distB="0" distL="114300" distR="114300" simplePos="0" relativeHeight="251664896" behindDoc="0" locked="0" layoutInCell="1" allowOverlap="1" wp14:anchorId="4970A276" wp14:editId="21CE5819">
                <wp:simplePos x="0" y="0"/>
                <wp:positionH relativeFrom="column">
                  <wp:posOffset>2735580</wp:posOffset>
                </wp:positionH>
                <wp:positionV relativeFrom="paragraph">
                  <wp:posOffset>159385</wp:posOffset>
                </wp:positionV>
                <wp:extent cx="0" cy="352425"/>
                <wp:effectExtent l="76200" t="0" r="76200" b="47625"/>
                <wp:wrapNone/>
                <wp:docPr id="86" name="Straight Arrow Connector 86"/>
                <wp:cNvGraphicFramePr/>
                <a:graphic xmlns:a="http://schemas.openxmlformats.org/drawingml/2006/main">
                  <a:graphicData uri="http://schemas.microsoft.com/office/word/2010/wordprocessingShape">
                    <wps:wsp>
                      <wps:cNvCnPr/>
                      <wps:spPr>
                        <a:xfrm>
                          <a:off x="0" y="0"/>
                          <a:ext cx="0" cy="352425"/>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8832CB6" id="Straight Arrow Connector 86" o:spid="_x0000_s1026" type="#_x0000_t32" style="position:absolute;margin-left:215.4pt;margin-top:12.55pt;width:0;height:27.7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" strokecolor="black [3213]" strokeweight=".5pt">
                <v:stroke endarrow="block" joinstyle="miter"/>
              </v:shape>
            </w:pict>
          </mc:Fallback>
        </mc:AlternateContent>
      </w:r>
    </w:p>
    <w:p w14:paraId="5F7C1022" w14:textId="3C6CBE10" w:rsidR="00E51ABC" w:rsidRPr="00B23EAD" w:rsidRDefault="00E51ABC" w:rsidP="00E51ABC">
      <w:pPr>
        <w:autoSpaceDE w:val="0"/>
        <w:autoSpaceDN w:val="0"/>
        <w:adjustRightInd w:val="0"/>
        <w:spacing w:after="0"/>
        <w:jc w:val="center"/>
        <w:rPr>
          <w:rFonts w:cs="Times New Roman"/>
          <w:color w:val="000000"/>
          <w:szCs w:val="24"/>
        </w:rPr>
      </w:pPr>
    </w:p>
    <w:p w14:paraId="0F9DA5CE" w14:textId="04D7DA51" w:rsidR="00E51ABC" w:rsidRPr="00B23EAD" w:rsidRDefault="00493EB4" w:rsidP="00E51ABC">
      <w:pPr>
        <w:autoSpaceDE w:val="0"/>
        <w:autoSpaceDN w:val="0"/>
        <w:adjustRightInd w:val="0"/>
        <w:spacing w:after="0"/>
        <w:jc w:val="center"/>
        <w:rPr>
          <w:rFonts w:cs="Times New Roman"/>
          <w:color w:val="000000"/>
          <w:szCs w:val="24"/>
        </w:rPr>
      </w:pPr>
      <w:r>
        <w:rPr>
          <w:rFonts w:cs="Times New Roman"/>
          <w:noProof/>
          <w:color w:val="000000"/>
          <w:szCs w:val="24"/>
        </w:rPr>
        <mc:AlternateContent>
          <mc:Choice Requires="wps">
            <w:drawing>
              <wp:anchor distT="0" distB="0" distL="114300" distR="114300" simplePos="0" relativeHeight="251746816" behindDoc="0" locked="0" layoutInCell="1" allowOverlap="1" wp14:anchorId="55E421B9" wp14:editId="632A5D80">
                <wp:simplePos x="0" y="0"/>
                <wp:positionH relativeFrom="column">
                  <wp:posOffset>3745230</wp:posOffset>
                </wp:positionH>
                <wp:positionV relativeFrom="paragraph">
                  <wp:posOffset>250825</wp:posOffset>
                </wp:positionV>
                <wp:extent cx="590550" cy="2305050"/>
                <wp:effectExtent l="38100" t="76200" r="590550" b="19050"/>
                <wp:wrapNone/>
                <wp:docPr id="45" name="Elbow Connector 45"/>
                <wp:cNvGraphicFramePr/>
                <a:graphic xmlns:a="http://schemas.openxmlformats.org/drawingml/2006/main">
                  <a:graphicData uri="http://schemas.microsoft.com/office/word/2010/wordprocessingShape">
                    <wps:wsp>
                      <wps:cNvCnPr/>
                      <wps:spPr>
                        <a:xfrm flipH="1" flipV="1">
                          <a:off x="0" y="0"/>
                          <a:ext cx="590550" cy="2305050"/>
                        </a:xfrm>
                        <a:prstGeom prst="bentConnector3">
                          <a:avLst>
                            <a:gd name="adj1" fmla="val -95903"/>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88FFA30"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45" o:spid="_x0000_s1026" type="#_x0000_t34" style="position:absolute;margin-left:294.9pt;margin-top:19.75pt;width:46.5pt;height:181.5pt;flip:x y;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" adj="-20715" strokecolor="black [3213]" strokeweight=".5pt">
                <v:stroke endarrow="block"/>
              </v:shape>
            </w:pict>
          </mc:Fallback>
        </mc:AlternateContent>
      </w:r>
      <w:r w:rsidRPr="00B23EAD">
        <w:rPr>
          <w:rFonts w:cs="Times New Roman"/>
          <w:noProof/>
          <w:color w:val="000000"/>
          <w:szCs w:val="24"/>
        </w:rPr>
        <mc:AlternateContent>
          <mc:Choice Requires="wps">
            <w:drawing>
              <wp:anchor distT="0" distB="0" distL="114300" distR="114300" simplePos="0" relativeHeight="251661824" behindDoc="1" locked="0" layoutInCell="1" allowOverlap="1" wp14:anchorId="40E0DBDD" wp14:editId="3F33670D">
                <wp:simplePos x="0" y="0"/>
                <wp:positionH relativeFrom="column">
                  <wp:posOffset>1735455</wp:posOffset>
                </wp:positionH>
                <wp:positionV relativeFrom="paragraph">
                  <wp:posOffset>12700</wp:posOffset>
                </wp:positionV>
                <wp:extent cx="2009775" cy="514350"/>
                <wp:effectExtent l="0" t="0" r="28575" b="19050"/>
                <wp:wrapNone/>
                <wp:docPr id="51" name="Rectangle 51"/>
                <wp:cNvGraphicFramePr/>
                <a:graphic xmlns:a="http://schemas.openxmlformats.org/drawingml/2006/main">
                  <a:graphicData uri="http://schemas.microsoft.com/office/word/2010/wordprocessingShape">
                    <wps:wsp>
                      <wps:cNvSpPr/>
                      <wps:spPr>
                        <a:xfrm>
                          <a:off x="0" y="0"/>
                          <a:ext cx="2009775" cy="514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D42EF17" w14:textId="0B4C4C43" w:rsidR="00872E1C" w:rsidRDefault="00872E1C" w:rsidP="009210A7">
                            <w:pPr>
                              <w:jc w:val="center"/>
                            </w:pPr>
                            <w:r w:rsidRPr="009210A7">
                              <w:t>Numerical Modeling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E0DBDD" id="Rectangle 51" o:spid="_x0000_s1028" style="position:absolute;left:0;text-align:left;margin-left:136.65pt;margin-top:1pt;width:158.25pt;height:4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" fillcolor="white [3201]" strokecolor="black [3213]" strokeweight="1pt">
                <v:textbox>
                  <w:txbxContent>
                    <w:p w14:paraId="1D42EF17" w14:textId="0B4C4C43" w:rsidR="00872E1C" w:rsidRDefault="00872E1C" w:rsidP="009210A7">
                      <w:pPr>
                        <w:jc w:val="center"/>
                      </w:pPr>
                      <w:r w:rsidRPr="009210A7">
                        <w:t>Numerical Modeling</w:t>
                      </w:r>
                    </w:p>
                  </w:txbxContent>
                </v:textbox>
              </v:rect>
            </w:pict>
          </mc:Fallback>
        </mc:AlternateContent>
      </w:r>
    </w:p>
    <w:p w14:paraId="328C6199" w14:textId="4A4F8409" w:rsidR="00E51ABC" w:rsidRPr="00B23EAD" w:rsidRDefault="00E51ABC" w:rsidP="00E51ABC">
      <w:pPr>
        <w:autoSpaceDE w:val="0"/>
        <w:autoSpaceDN w:val="0"/>
        <w:adjustRightInd w:val="0"/>
        <w:spacing w:after="0"/>
        <w:jc w:val="center"/>
        <w:rPr>
          <w:rFonts w:cs="Times New Roman"/>
          <w:color w:val="000000"/>
          <w:szCs w:val="24"/>
        </w:rPr>
      </w:pPr>
    </w:p>
    <w:p w14:paraId="0EE55D85" w14:textId="4EAC6363" w:rsidR="00E51ABC" w:rsidRPr="00B23EAD" w:rsidRDefault="00493EB4" w:rsidP="00E51ABC">
      <w:pPr>
        <w:autoSpaceDE w:val="0"/>
        <w:autoSpaceDN w:val="0"/>
        <w:adjustRightInd w:val="0"/>
        <w:spacing w:after="0"/>
        <w:jc w:val="center"/>
        <w:rPr>
          <w:rFonts w:cs="Times New Roman"/>
          <w:color w:val="000000"/>
          <w:szCs w:val="24"/>
        </w:rPr>
      </w:pPr>
      <w:r w:rsidRPr="00B23EAD">
        <w:rPr>
          <w:rFonts w:cs="Times New Roman"/>
          <w:noProof/>
          <w:color w:val="000000"/>
          <w:sz w:val="23"/>
          <w:szCs w:val="23"/>
        </w:rPr>
        <mc:AlternateContent>
          <mc:Choice Requires="wps">
            <w:drawing>
              <wp:anchor distT="0" distB="0" distL="114300" distR="114300" simplePos="0" relativeHeight="251665920" behindDoc="0" locked="0" layoutInCell="1" allowOverlap="1" wp14:anchorId="47B2070E" wp14:editId="75F2F208">
                <wp:simplePos x="0" y="0"/>
                <wp:positionH relativeFrom="column">
                  <wp:posOffset>2733675</wp:posOffset>
                </wp:positionH>
                <wp:positionV relativeFrom="paragraph">
                  <wp:posOffset>13970</wp:posOffset>
                </wp:positionV>
                <wp:extent cx="0" cy="352425"/>
                <wp:effectExtent l="76200" t="0" r="76200" b="47625"/>
                <wp:wrapNone/>
                <wp:docPr id="87" name="Straight Arrow Connector 87"/>
                <wp:cNvGraphicFramePr/>
                <a:graphic xmlns:a="http://schemas.openxmlformats.org/drawingml/2006/main">
                  <a:graphicData uri="http://schemas.microsoft.com/office/word/2010/wordprocessingShape">
                    <wps:wsp>
                      <wps:cNvCnPr/>
                      <wps:spPr>
                        <a:xfrm>
                          <a:off x="0" y="0"/>
                          <a:ext cx="0" cy="352425"/>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C851400" id="Straight Arrow Connector 87" o:spid="_x0000_s1026" type="#_x0000_t32" style="position:absolute;margin-left:215.25pt;margin-top:1.1pt;width:0;height:27.7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" strokecolor="black [3213]" strokeweight=".5pt">
                <v:stroke endarrow="block" joinstyle="miter"/>
              </v:shape>
            </w:pict>
          </mc:Fallback>
        </mc:AlternateContent>
      </w:r>
    </w:p>
    <w:p w14:paraId="21CA2EBF" w14:textId="30831C0D" w:rsidR="009210A7" w:rsidRDefault="006B6CB5" w:rsidP="00E51ABC">
      <w:pPr>
        <w:autoSpaceDE w:val="0"/>
        <w:autoSpaceDN w:val="0"/>
        <w:adjustRightInd w:val="0"/>
        <w:spacing w:after="0"/>
        <w:jc w:val="center"/>
        <w:rPr>
          <w:rFonts w:cs="Times New Roman"/>
          <w:color w:val="000000"/>
          <w:szCs w:val="24"/>
        </w:rPr>
      </w:pPr>
      <w:r w:rsidRPr="00B23EAD">
        <w:rPr>
          <w:rFonts w:cs="Times New Roman"/>
          <w:noProof/>
          <w:color w:val="000000"/>
          <w:szCs w:val="24"/>
        </w:rPr>
        <mc:AlternateContent>
          <mc:Choice Requires="wps">
            <w:drawing>
              <wp:anchor distT="0" distB="0" distL="114300" distR="114300" simplePos="0" relativeHeight="251750912" behindDoc="1" locked="0" layoutInCell="1" allowOverlap="1" wp14:anchorId="3176F603" wp14:editId="637C6994">
                <wp:simplePos x="0" y="0"/>
                <wp:positionH relativeFrom="column">
                  <wp:posOffset>4840605</wp:posOffset>
                </wp:positionH>
                <wp:positionV relativeFrom="paragraph">
                  <wp:posOffset>262890</wp:posOffset>
                </wp:positionV>
                <wp:extent cx="914400" cy="590550"/>
                <wp:effectExtent l="0" t="0" r="0" b="0"/>
                <wp:wrapNone/>
                <wp:docPr id="48" name="Rectangle 48"/>
                <wp:cNvGraphicFramePr/>
                <a:graphic xmlns:a="http://schemas.openxmlformats.org/drawingml/2006/main">
                  <a:graphicData uri="http://schemas.microsoft.com/office/word/2010/wordprocessingShape">
                    <wps:wsp>
                      <wps:cNvSpPr/>
                      <wps:spPr>
                        <a:xfrm>
                          <a:off x="0" y="0"/>
                          <a:ext cx="914400" cy="59055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52403795" w14:textId="7D782270" w:rsidR="00872E1C" w:rsidRDefault="00872E1C" w:rsidP="006B6CB5">
                            <w:pPr>
                              <w:jc w:val="center"/>
                            </w:pPr>
                            <w:r>
                              <w:t>Parametric Analysis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76F603" id="Rectangle 48" o:spid="_x0000_s1029" style="position:absolute;left:0;text-align:left;margin-left:381.15pt;margin-top:20.7pt;width:1in;height:46.5pt;z-index:-25156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" fillcolor="white [3201]" stroked="f" strokeweight="1pt">
                <v:textbox>
                  <w:txbxContent>
                    <w:p w14:paraId="52403795" w14:textId="7D782270" w:rsidR="00872E1C" w:rsidRDefault="00872E1C" w:rsidP="006B6CB5">
                      <w:pPr>
                        <w:jc w:val="center"/>
                      </w:pPr>
                      <w:r>
                        <w:t>Parametric Analysis</w:t>
                      </w:r>
                    </w:p>
                  </w:txbxContent>
                </v:textbox>
              </v:rect>
            </w:pict>
          </mc:Fallback>
        </mc:AlternateContent>
      </w:r>
      <w:r w:rsidR="00493EB4">
        <w:rPr>
          <w:rFonts w:cs="Times New Roman"/>
          <w:noProof/>
          <w:color w:val="000000"/>
          <w:sz w:val="23"/>
          <w:szCs w:val="23"/>
        </w:rPr>
        <mc:AlternateContent>
          <mc:Choice Requires="wps">
            <w:drawing>
              <wp:anchor distT="0" distB="0" distL="114300" distR="114300" simplePos="0" relativeHeight="251739648" behindDoc="0" locked="0" layoutInCell="1" allowOverlap="1" wp14:anchorId="3FDAC701" wp14:editId="3C9A5CCE">
                <wp:simplePos x="0" y="0"/>
                <wp:positionH relativeFrom="column">
                  <wp:posOffset>678180</wp:posOffset>
                </wp:positionH>
                <wp:positionV relativeFrom="paragraph">
                  <wp:posOffset>100965</wp:posOffset>
                </wp:positionV>
                <wp:extent cx="2609850" cy="0"/>
                <wp:effectExtent l="0" t="0" r="19050" b="19050"/>
                <wp:wrapNone/>
                <wp:docPr id="39" name="Straight Connector 39"/>
                <wp:cNvGraphicFramePr/>
                <a:graphic xmlns:a="http://schemas.openxmlformats.org/drawingml/2006/main">
                  <a:graphicData uri="http://schemas.microsoft.com/office/word/2010/wordprocessingShape">
                    <wps:wsp>
                      <wps:cNvCnPr/>
                      <wps:spPr>
                        <a:xfrm>
                          <a:off x="0" y="0"/>
                          <a:ext cx="260985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C7E541C" id="Straight Connector 39" o:spid="_x0000_s1026" style="position:absolute;z-index:251739648;visibility:visible;mso-wrap-style:square;mso-wrap-distance-left:9pt;mso-wrap-distance-top:0;mso-wrap-distance-right:9pt;mso-wrap-distance-bottom:0;mso-position-horizontal:absolute;mso-position-horizontal-relative:text;mso-position-vertical:absolute;mso-position-vertical-relative:text" from="53.4pt,7.95pt" to="258.9pt,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" strokecolor="black [3213]" strokeweight=".5pt">
                <v:stroke joinstyle="miter"/>
              </v:line>
            </w:pict>
          </mc:Fallback>
        </mc:AlternateContent>
      </w:r>
      <w:r w:rsidR="00493EB4" w:rsidRPr="00B23EAD">
        <w:rPr>
          <w:rFonts w:cs="Times New Roman"/>
          <w:noProof/>
          <w:color w:val="000000"/>
          <w:sz w:val="23"/>
          <w:szCs w:val="23"/>
        </w:rPr>
        <mc:AlternateContent>
          <mc:Choice Requires="wps">
            <w:drawing>
              <wp:anchor distT="0" distB="0" distL="114300" distR="114300" simplePos="0" relativeHeight="251667968" behindDoc="0" locked="0" layoutInCell="1" allowOverlap="1" wp14:anchorId="6F0E65CE" wp14:editId="1A42C60C">
                <wp:simplePos x="0" y="0"/>
                <wp:positionH relativeFrom="column">
                  <wp:posOffset>3286125</wp:posOffset>
                </wp:positionH>
                <wp:positionV relativeFrom="paragraph">
                  <wp:posOffset>97790</wp:posOffset>
                </wp:positionV>
                <wp:extent cx="0" cy="352425"/>
                <wp:effectExtent l="76200" t="0" r="76200" b="47625"/>
                <wp:wrapNone/>
                <wp:docPr id="89" name="Straight Arrow Connector 89"/>
                <wp:cNvGraphicFramePr/>
                <a:graphic xmlns:a="http://schemas.openxmlformats.org/drawingml/2006/main">
                  <a:graphicData uri="http://schemas.microsoft.com/office/word/2010/wordprocessingShape">
                    <wps:wsp>
                      <wps:cNvCnPr/>
                      <wps:spPr>
                        <a:xfrm>
                          <a:off x="0" y="0"/>
                          <a:ext cx="0" cy="352425"/>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3805F77" id="Straight Arrow Connector 89" o:spid="_x0000_s1026" type="#_x0000_t32" style="position:absolute;margin-left:258.75pt;margin-top:7.7pt;width:0;height:27.75pt;z-index:2516679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" strokecolor="black [3213]" strokeweight=".5pt">
                <v:stroke endarrow="block" joinstyle="miter"/>
              </v:shape>
            </w:pict>
          </mc:Fallback>
        </mc:AlternateContent>
      </w:r>
      <w:r w:rsidR="00493EB4" w:rsidRPr="00B23EAD">
        <w:rPr>
          <w:rFonts w:cs="Times New Roman"/>
          <w:noProof/>
          <w:color w:val="000000"/>
          <w:sz w:val="23"/>
          <w:szCs w:val="23"/>
        </w:rPr>
        <mc:AlternateContent>
          <mc:Choice Requires="wps">
            <w:drawing>
              <wp:anchor distT="0" distB="0" distL="114300" distR="114300" simplePos="0" relativeHeight="251666944" behindDoc="0" locked="0" layoutInCell="1" allowOverlap="1" wp14:anchorId="1A18234C" wp14:editId="0EB489B6">
                <wp:simplePos x="0" y="0"/>
                <wp:positionH relativeFrom="column">
                  <wp:posOffset>676275</wp:posOffset>
                </wp:positionH>
                <wp:positionV relativeFrom="paragraph">
                  <wp:posOffset>103505</wp:posOffset>
                </wp:positionV>
                <wp:extent cx="0" cy="352425"/>
                <wp:effectExtent l="76200" t="0" r="76200" b="47625"/>
                <wp:wrapNone/>
                <wp:docPr id="88" name="Straight Arrow Connector 88"/>
                <wp:cNvGraphicFramePr/>
                <a:graphic xmlns:a="http://schemas.openxmlformats.org/drawingml/2006/main">
                  <a:graphicData uri="http://schemas.microsoft.com/office/word/2010/wordprocessingShape">
                    <wps:wsp>
                      <wps:cNvCnPr/>
                      <wps:spPr>
                        <a:xfrm>
                          <a:off x="0" y="0"/>
                          <a:ext cx="0" cy="352425"/>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7191020" id="Straight Arrow Connector 88" o:spid="_x0000_s1026" type="#_x0000_t32" style="position:absolute;margin-left:53.25pt;margin-top:8.15pt;width:0;height:27.75pt;z-index:2516669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" strokecolor="black [3213]" strokeweight=".5pt">
                <v:stroke endarrow="block" joinstyle="miter"/>
              </v:shape>
            </w:pict>
          </mc:Fallback>
        </mc:AlternateContent>
      </w:r>
    </w:p>
    <w:p w14:paraId="6470075D" w14:textId="483B92FF" w:rsidR="009210A7" w:rsidRDefault="00493EB4" w:rsidP="00E51ABC">
      <w:pPr>
        <w:autoSpaceDE w:val="0"/>
        <w:autoSpaceDN w:val="0"/>
        <w:adjustRightInd w:val="0"/>
        <w:spacing w:after="0"/>
        <w:jc w:val="center"/>
        <w:rPr>
          <w:rFonts w:cs="Times New Roman"/>
          <w:color w:val="000000"/>
          <w:szCs w:val="24"/>
        </w:rPr>
      </w:pPr>
      <w:r w:rsidRPr="00B23EAD">
        <w:rPr>
          <w:rFonts w:cs="Times New Roman"/>
          <w:noProof/>
          <w:color w:val="000000"/>
          <w:szCs w:val="24"/>
        </w:rPr>
        <mc:AlternateContent>
          <mc:Choice Requires="wps">
            <w:drawing>
              <wp:anchor distT="0" distB="0" distL="114300" distR="114300" simplePos="0" relativeHeight="251733504" behindDoc="1" locked="0" layoutInCell="1" allowOverlap="1" wp14:anchorId="6BA8986C" wp14:editId="7584D0BB">
                <wp:simplePos x="0" y="0"/>
                <wp:positionH relativeFrom="column">
                  <wp:posOffset>2440305</wp:posOffset>
                </wp:positionH>
                <wp:positionV relativeFrom="paragraph">
                  <wp:posOffset>209550</wp:posOffset>
                </wp:positionV>
                <wp:extent cx="1704975" cy="381000"/>
                <wp:effectExtent l="19050" t="0" r="47625" b="19050"/>
                <wp:wrapNone/>
                <wp:docPr id="32" name="Parallelogram 32"/>
                <wp:cNvGraphicFramePr/>
                <a:graphic xmlns:a="http://schemas.openxmlformats.org/drawingml/2006/main">
                  <a:graphicData uri="http://schemas.microsoft.com/office/word/2010/wordprocessingShape">
                    <wps:wsp>
                      <wps:cNvSpPr/>
                      <wps:spPr>
                        <a:xfrm>
                          <a:off x="0" y="0"/>
                          <a:ext cx="1704975" cy="381000"/>
                        </a:xfrm>
                        <a:prstGeom prst="parallelogram">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BB0983C" w14:textId="5FB216C1" w:rsidR="00872E1C" w:rsidRDefault="00872E1C" w:rsidP="009210A7">
                            <w:pPr>
                              <w:jc w:val="center"/>
                            </w:pPr>
                            <w:r>
                              <w:t>Geometric Model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A8986C" id="Parallelogram 32" o:spid="_x0000_s1030" type="#_x0000_t7" style="position:absolute;left:0;text-align:left;margin-left:192.15pt;margin-top:16.5pt;width:134.25pt;height:30pt;z-index:-25158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" adj="1207" fillcolor="white [3201]" strokecolor="black [3213]" strokeweight="1pt">
                <v:textbox>
                  <w:txbxContent>
                    <w:p w14:paraId="3BB0983C" w14:textId="5FB216C1" w:rsidR="00872E1C" w:rsidRDefault="00872E1C" w:rsidP="009210A7">
                      <w:pPr>
                        <w:jc w:val="center"/>
                      </w:pPr>
                      <w:r>
                        <w:t>Geometric Model</w:t>
                      </w:r>
                    </w:p>
                  </w:txbxContent>
                </v:textbox>
              </v:shape>
            </w:pict>
          </mc:Fallback>
        </mc:AlternateContent>
      </w:r>
      <w:r w:rsidRPr="00B23EAD">
        <w:rPr>
          <w:rFonts w:cs="Times New Roman"/>
          <w:noProof/>
          <w:color w:val="000000"/>
          <w:szCs w:val="24"/>
        </w:rPr>
        <mc:AlternateContent>
          <mc:Choice Requires="wps">
            <w:drawing>
              <wp:anchor distT="0" distB="0" distL="114300" distR="114300" simplePos="0" relativeHeight="251738624" behindDoc="1" locked="0" layoutInCell="1" allowOverlap="1" wp14:anchorId="0DE581B1" wp14:editId="1F9C1AF3">
                <wp:simplePos x="0" y="0"/>
                <wp:positionH relativeFrom="column">
                  <wp:posOffset>-169545</wp:posOffset>
                </wp:positionH>
                <wp:positionV relativeFrom="paragraph">
                  <wp:posOffset>209550</wp:posOffset>
                </wp:positionV>
                <wp:extent cx="1704975" cy="381000"/>
                <wp:effectExtent l="19050" t="0" r="47625" b="19050"/>
                <wp:wrapNone/>
                <wp:docPr id="37" name="Parallelogram 37"/>
                <wp:cNvGraphicFramePr/>
                <a:graphic xmlns:a="http://schemas.openxmlformats.org/drawingml/2006/main">
                  <a:graphicData uri="http://schemas.microsoft.com/office/word/2010/wordprocessingShape">
                    <wps:wsp>
                      <wps:cNvSpPr/>
                      <wps:spPr>
                        <a:xfrm>
                          <a:off x="0" y="0"/>
                          <a:ext cx="1704975" cy="381000"/>
                        </a:xfrm>
                        <a:prstGeom prst="parallelogram">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052E69B" w14:textId="12FC6F8A" w:rsidR="00872E1C" w:rsidRDefault="00872E1C" w:rsidP="00493EB4">
                            <w:pPr>
                              <w:jc w:val="center"/>
                            </w:pPr>
                            <w:r>
                              <w:t>Material Model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E581B1" id="Parallelogram 37" o:spid="_x0000_s1031" type="#_x0000_t7" style="position:absolute;left:0;text-align:left;margin-left:-13.35pt;margin-top:16.5pt;width:134.25pt;height:30pt;z-index:-25157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" adj="1207" fillcolor="white [3201]" strokecolor="black [3213]" strokeweight="1pt">
                <v:textbox>
                  <w:txbxContent>
                    <w:p w14:paraId="3052E69B" w14:textId="12FC6F8A" w:rsidR="00872E1C" w:rsidRDefault="00872E1C" w:rsidP="00493EB4">
                      <w:pPr>
                        <w:jc w:val="center"/>
                      </w:pPr>
                      <w:r>
                        <w:t>Material Model</w:t>
                      </w:r>
                    </w:p>
                  </w:txbxContent>
                </v:textbox>
              </v:shape>
            </w:pict>
          </mc:Fallback>
        </mc:AlternateContent>
      </w:r>
    </w:p>
    <w:p w14:paraId="76E652A6" w14:textId="300DA6E7" w:rsidR="00E51ABC" w:rsidRPr="00B23EAD" w:rsidRDefault="00E51ABC" w:rsidP="00E51ABC">
      <w:pPr>
        <w:autoSpaceDE w:val="0"/>
        <w:autoSpaceDN w:val="0"/>
        <w:adjustRightInd w:val="0"/>
        <w:spacing w:after="0"/>
        <w:jc w:val="center"/>
        <w:rPr>
          <w:rFonts w:cs="Times New Roman"/>
          <w:color w:val="000000"/>
          <w:szCs w:val="24"/>
        </w:rPr>
      </w:pPr>
    </w:p>
    <w:p w14:paraId="10416F11" w14:textId="21E4F4CA" w:rsidR="00E51ABC" w:rsidRPr="00B23EAD" w:rsidRDefault="00493EB4" w:rsidP="00E51ABC">
      <w:pPr>
        <w:autoSpaceDE w:val="0"/>
        <w:autoSpaceDN w:val="0"/>
        <w:adjustRightInd w:val="0"/>
        <w:spacing w:after="0"/>
        <w:jc w:val="center"/>
        <w:rPr>
          <w:rFonts w:cs="Times New Roman"/>
          <w:color w:val="000000"/>
          <w:szCs w:val="24"/>
        </w:rPr>
      </w:pPr>
      <w:r w:rsidRPr="00493EB4">
        <w:rPr>
          <w:rFonts w:cs="Times New Roman"/>
          <w:noProof/>
          <w:color w:val="000000"/>
          <w:szCs w:val="24"/>
        </w:rPr>
        <mc:AlternateContent>
          <mc:Choice Requires="wps">
            <w:drawing>
              <wp:anchor distT="0" distB="0" distL="114300" distR="114300" simplePos="0" relativeHeight="251742720" behindDoc="0" locked="0" layoutInCell="1" allowOverlap="1" wp14:anchorId="077A1D2B" wp14:editId="6548CA1B">
                <wp:simplePos x="0" y="0"/>
                <wp:positionH relativeFrom="column">
                  <wp:posOffset>3284220</wp:posOffset>
                </wp:positionH>
                <wp:positionV relativeFrom="paragraph">
                  <wp:posOffset>69215</wp:posOffset>
                </wp:positionV>
                <wp:extent cx="0" cy="352425"/>
                <wp:effectExtent l="76200" t="0" r="76200" b="47625"/>
                <wp:wrapNone/>
                <wp:docPr id="41" name="Straight Arrow Connector 41"/>
                <wp:cNvGraphicFramePr/>
                <a:graphic xmlns:a="http://schemas.openxmlformats.org/drawingml/2006/main">
                  <a:graphicData uri="http://schemas.microsoft.com/office/word/2010/wordprocessingShape">
                    <wps:wsp>
                      <wps:cNvCnPr/>
                      <wps:spPr>
                        <a:xfrm>
                          <a:off x="0" y="0"/>
                          <a:ext cx="0" cy="352425"/>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F8C5039" id="Straight Arrow Connector 41" o:spid="_x0000_s1026" type="#_x0000_t32" style="position:absolute;margin-left:258.6pt;margin-top:5.45pt;width:0;height:27.75pt;z-index:251742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" strokecolor="black [3213]" strokeweight=".5pt">
                <v:stroke endarrow="block" joinstyle="miter"/>
              </v:shape>
            </w:pict>
          </mc:Fallback>
        </mc:AlternateContent>
      </w:r>
      <w:r w:rsidRPr="00493EB4">
        <w:rPr>
          <w:rFonts w:cs="Times New Roman"/>
          <w:noProof/>
          <w:color w:val="000000"/>
          <w:szCs w:val="24"/>
        </w:rPr>
        <mc:AlternateContent>
          <mc:Choice Requires="wps">
            <w:drawing>
              <wp:anchor distT="0" distB="0" distL="114300" distR="114300" simplePos="0" relativeHeight="251741696" behindDoc="0" locked="0" layoutInCell="1" allowOverlap="1" wp14:anchorId="1D0FCD22" wp14:editId="69B168C5">
                <wp:simplePos x="0" y="0"/>
                <wp:positionH relativeFrom="column">
                  <wp:posOffset>674370</wp:posOffset>
                </wp:positionH>
                <wp:positionV relativeFrom="paragraph">
                  <wp:posOffset>65405</wp:posOffset>
                </wp:positionV>
                <wp:extent cx="0" cy="352425"/>
                <wp:effectExtent l="76200" t="0" r="76200" b="47625"/>
                <wp:wrapNone/>
                <wp:docPr id="40" name="Straight Arrow Connector 40"/>
                <wp:cNvGraphicFramePr/>
                <a:graphic xmlns:a="http://schemas.openxmlformats.org/drawingml/2006/main">
                  <a:graphicData uri="http://schemas.microsoft.com/office/word/2010/wordprocessingShape">
                    <wps:wsp>
                      <wps:cNvCnPr/>
                      <wps:spPr>
                        <a:xfrm>
                          <a:off x="0" y="0"/>
                          <a:ext cx="0" cy="352425"/>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BD9FD95" id="Straight Arrow Connector 40" o:spid="_x0000_s1026" type="#_x0000_t32" style="position:absolute;margin-left:53.1pt;margin-top:5.15pt;width:0;height:27.75pt;z-index:251741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" strokecolor="black [3213]" strokeweight=".5pt">
                <v:stroke endarrow="block" joinstyle="miter"/>
              </v:shape>
            </w:pict>
          </mc:Fallback>
        </mc:AlternateContent>
      </w:r>
    </w:p>
    <w:p w14:paraId="7CFD9ED1" w14:textId="68E192F7" w:rsidR="00E51ABC" w:rsidRPr="00B23EAD" w:rsidRDefault="00493EB4" w:rsidP="00E51ABC">
      <w:pPr>
        <w:autoSpaceDE w:val="0"/>
        <w:autoSpaceDN w:val="0"/>
        <w:adjustRightInd w:val="0"/>
        <w:spacing w:after="0"/>
        <w:jc w:val="center"/>
        <w:rPr>
          <w:rFonts w:cs="Times New Roman"/>
          <w:color w:val="000000"/>
          <w:szCs w:val="24"/>
        </w:rPr>
      </w:pPr>
      <w:r w:rsidRPr="00B23EAD">
        <w:rPr>
          <w:rFonts w:cs="Times New Roman"/>
          <w:noProof/>
          <w:color w:val="000000"/>
          <w:sz w:val="23"/>
          <w:szCs w:val="23"/>
        </w:rPr>
        <mc:AlternateContent>
          <mc:Choice Requires="wps">
            <w:drawing>
              <wp:anchor distT="0" distB="0" distL="114300" distR="114300" simplePos="0" relativeHeight="251745792" behindDoc="0" locked="0" layoutInCell="1" allowOverlap="1" wp14:anchorId="07EA8565" wp14:editId="45289FE2">
                <wp:simplePos x="0" y="0"/>
                <wp:positionH relativeFrom="column">
                  <wp:posOffset>2735580</wp:posOffset>
                </wp:positionH>
                <wp:positionV relativeFrom="paragraph">
                  <wp:posOffset>163830</wp:posOffset>
                </wp:positionV>
                <wp:extent cx="0" cy="352425"/>
                <wp:effectExtent l="76200" t="0" r="76200" b="47625"/>
                <wp:wrapNone/>
                <wp:docPr id="44" name="Straight Arrow Connector 44"/>
                <wp:cNvGraphicFramePr/>
                <a:graphic xmlns:a="http://schemas.openxmlformats.org/drawingml/2006/main">
                  <a:graphicData uri="http://schemas.microsoft.com/office/word/2010/wordprocessingShape">
                    <wps:wsp>
                      <wps:cNvCnPr/>
                      <wps:spPr>
                        <a:xfrm>
                          <a:off x="0" y="0"/>
                          <a:ext cx="0" cy="352425"/>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FE28F57" id="Straight Arrow Connector 44" o:spid="_x0000_s1026" type="#_x0000_t32" style="position:absolute;margin-left:215.4pt;margin-top:12.9pt;width:0;height:27.75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" strokecolor="black [3213]" strokeweight=".5pt">
                <v:stroke endarrow="block" joinstyle="miter"/>
              </v:shape>
            </w:pict>
          </mc:Fallback>
        </mc:AlternateContent>
      </w:r>
      <w:r w:rsidRPr="00493EB4">
        <w:rPr>
          <w:rFonts w:cs="Times New Roman"/>
          <w:noProof/>
          <w:color w:val="000000"/>
          <w:szCs w:val="24"/>
        </w:rPr>
        <mc:AlternateContent>
          <mc:Choice Requires="wps">
            <w:drawing>
              <wp:anchor distT="0" distB="0" distL="114300" distR="114300" simplePos="0" relativeHeight="251743744" behindDoc="0" locked="0" layoutInCell="1" allowOverlap="1" wp14:anchorId="72CF921B" wp14:editId="2A53B151">
                <wp:simplePos x="0" y="0"/>
                <wp:positionH relativeFrom="column">
                  <wp:posOffset>676275</wp:posOffset>
                </wp:positionH>
                <wp:positionV relativeFrom="paragraph">
                  <wp:posOffset>152400</wp:posOffset>
                </wp:positionV>
                <wp:extent cx="2609850" cy="0"/>
                <wp:effectExtent l="0" t="0" r="19050" b="19050"/>
                <wp:wrapNone/>
                <wp:docPr id="42" name="Straight Connector 42"/>
                <wp:cNvGraphicFramePr/>
                <a:graphic xmlns:a="http://schemas.openxmlformats.org/drawingml/2006/main">
                  <a:graphicData uri="http://schemas.microsoft.com/office/word/2010/wordprocessingShape">
                    <wps:wsp>
                      <wps:cNvCnPr/>
                      <wps:spPr>
                        <a:xfrm>
                          <a:off x="0" y="0"/>
                          <a:ext cx="260985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3D8B9F5" id="Straight Connector 42" o:spid="_x0000_s1026" style="position:absolute;z-index:251743744;visibility:visible;mso-wrap-style:square;mso-wrap-distance-left:9pt;mso-wrap-distance-top:0;mso-wrap-distance-right:9pt;mso-wrap-distance-bottom:0;mso-position-horizontal:absolute;mso-position-horizontal-relative:text;mso-position-vertical:absolute;mso-position-vertical-relative:text" from="53.25pt,12pt" to="258.75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" strokecolor="black [3213]" strokeweight=".5pt">
                <v:stroke joinstyle="miter"/>
              </v:line>
            </w:pict>
          </mc:Fallback>
        </mc:AlternateContent>
      </w:r>
    </w:p>
    <w:p w14:paraId="6B12B13A" w14:textId="1D0233E2" w:rsidR="00493EB4" w:rsidRDefault="00493EB4" w:rsidP="00E51ABC">
      <w:pPr>
        <w:autoSpaceDE w:val="0"/>
        <w:autoSpaceDN w:val="0"/>
        <w:adjustRightInd w:val="0"/>
        <w:spacing w:after="0"/>
        <w:jc w:val="center"/>
        <w:rPr>
          <w:rFonts w:cs="Times New Roman"/>
          <w:color w:val="000000"/>
          <w:szCs w:val="24"/>
        </w:rPr>
      </w:pPr>
      <w:r w:rsidRPr="00B23EAD">
        <w:rPr>
          <w:rFonts w:cs="Times New Roman"/>
          <w:noProof/>
          <w:color w:val="000000"/>
          <w:szCs w:val="24"/>
        </w:rPr>
        <mc:AlternateContent>
          <mc:Choice Requires="wps">
            <w:drawing>
              <wp:anchor distT="0" distB="0" distL="114300" distR="114300" simplePos="0" relativeHeight="251659776" behindDoc="1" locked="0" layoutInCell="1" allowOverlap="1" wp14:anchorId="418A5E4A" wp14:editId="5AE5D58E">
                <wp:simplePos x="0" y="0"/>
                <wp:positionH relativeFrom="column">
                  <wp:posOffset>1144905</wp:posOffset>
                </wp:positionH>
                <wp:positionV relativeFrom="paragraph">
                  <wp:posOffset>261620</wp:posOffset>
                </wp:positionV>
                <wp:extent cx="3190875" cy="371475"/>
                <wp:effectExtent l="0" t="0" r="28575" b="28575"/>
                <wp:wrapNone/>
                <wp:docPr id="38" name="Rectangle 38"/>
                <wp:cNvGraphicFramePr/>
                <a:graphic xmlns:a="http://schemas.openxmlformats.org/drawingml/2006/main">
                  <a:graphicData uri="http://schemas.microsoft.com/office/word/2010/wordprocessingShape">
                    <wps:wsp>
                      <wps:cNvSpPr/>
                      <wps:spPr>
                        <a:xfrm>
                          <a:off x="0" y="0"/>
                          <a:ext cx="3190875" cy="3714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1E5CD32" w14:textId="3EADF3BB" w:rsidR="00872E1C" w:rsidRDefault="00872E1C" w:rsidP="009210A7">
                            <w:pPr>
                              <w:jc w:val="center"/>
                            </w:pPr>
                            <w:r>
                              <w:t>Development and Analysis of Model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8A5E4A" id="Rectangle 38" o:spid="_x0000_s1032" style="position:absolute;left:0;text-align:left;margin-left:90.15pt;margin-top:20.6pt;width:251.25pt;height:29.2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" fillcolor="white [3201]" strokecolor="black [3213]" strokeweight="1pt">
                <v:textbox>
                  <w:txbxContent>
                    <w:p w14:paraId="31E5CD32" w14:textId="3EADF3BB" w:rsidR="00872E1C" w:rsidRDefault="00872E1C" w:rsidP="009210A7">
                      <w:pPr>
                        <w:jc w:val="center"/>
                      </w:pPr>
                      <w:r>
                        <w:t>Development and Analysis of Model</w:t>
                      </w:r>
                    </w:p>
                  </w:txbxContent>
                </v:textbox>
              </v:rect>
            </w:pict>
          </mc:Fallback>
        </mc:AlternateContent>
      </w:r>
    </w:p>
    <w:p w14:paraId="4725EB2A" w14:textId="6507EDF4" w:rsidR="00493EB4" w:rsidRDefault="00493EB4" w:rsidP="00E51ABC">
      <w:pPr>
        <w:autoSpaceDE w:val="0"/>
        <w:autoSpaceDN w:val="0"/>
        <w:adjustRightInd w:val="0"/>
        <w:spacing w:after="0"/>
        <w:jc w:val="center"/>
        <w:rPr>
          <w:rFonts w:cs="Times New Roman"/>
          <w:color w:val="000000"/>
          <w:szCs w:val="24"/>
        </w:rPr>
      </w:pPr>
    </w:p>
    <w:p w14:paraId="14BB9615" w14:textId="7C408E1E" w:rsidR="00493EB4" w:rsidRDefault="00493EB4" w:rsidP="00E51ABC">
      <w:pPr>
        <w:autoSpaceDE w:val="0"/>
        <w:autoSpaceDN w:val="0"/>
        <w:adjustRightInd w:val="0"/>
        <w:spacing w:after="0"/>
        <w:jc w:val="center"/>
        <w:rPr>
          <w:rFonts w:cs="Times New Roman"/>
          <w:color w:val="000000"/>
          <w:szCs w:val="24"/>
        </w:rPr>
      </w:pPr>
      <w:r w:rsidRPr="00B23EAD">
        <w:rPr>
          <w:rFonts w:cs="Times New Roman"/>
          <w:noProof/>
          <w:color w:val="000000"/>
          <w:sz w:val="23"/>
          <w:szCs w:val="23"/>
        </w:rPr>
        <mc:AlternateContent>
          <mc:Choice Requires="wps">
            <w:drawing>
              <wp:anchor distT="0" distB="0" distL="114300" distR="114300" simplePos="0" relativeHeight="251668992" behindDoc="0" locked="0" layoutInCell="1" allowOverlap="1" wp14:anchorId="29951137" wp14:editId="551FE944">
                <wp:simplePos x="0" y="0"/>
                <wp:positionH relativeFrom="column">
                  <wp:posOffset>2733675</wp:posOffset>
                </wp:positionH>
                <wp:positionV relativeFrom="paragraph">
                  <wp:posOffset>122555</wp:posOffset>
                </wp:positionV>
                <wp:extent cx="0" cy="352425"/>
                <wp:effectExtent l="76200" t="0" r="76200" b="47625"/>
                <wp:wrapNone/>
                <wp:docPr id="90" name="Straight Arrow Connector 90"/>
                <wp:cNvGraphicFramePr/>
                <a:graphic xmlns:a="http://schemas.openxmlformats.org/drawingml/2006/main">
                  <a:graphicData uri="http://schemas.microsoft.com/office/word/2010/wordprocessingShape">
                    <wps:wsp>
                      <wps:cNvCnPr/>
                      <wps:spPr>
                        <a:xfrm>
                          <a:off x="0" y="0"/>
                          <a:ext cx="0" cy="352425"/>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BC97FC7" id="Straight Arrow Connector 90" o:spid="_x0000_s1026" type="#_x0000_t32" style="position:absolute;margin-left:215.25pt;margin-top:9.65pt;width:0;height:27.75pt;z-index:2516689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" strokecolor="black [3213]" strokeweight=".5pt">
                <v:stroke endarrow="block" joinstyle="miter"/>
              </v:shape>
            </w:pict>
          </mc:Fallback>
        </mc:AlternateContent>
      </w:r>
    </w:p>
    <w:p w14:paraId="394E980C" w14:textId="1D4ABC17" w:rsidR="00E51ABC" w:rsidRPr="00B23EAD" w:rsidRDefault="00D51FF0" w:rsidP="00E51ABC">
      <w:pPr>
        <w:autoSpaceDE w:val="0"/>
        <w:autoSpaceDN w:val="0"/>
        <w:adjustRightInd w:val="0"/>
        <w:spacing w:after="0"/>
        <w:jc w:val="center"/>
        <w:rPr>
          <w:rFonts w:cs="Times New Roman"/>
          <w:color w:val="000000"/>
          <w:szCs w:val="24"/>
        </w:rPr>
      </w:pPr>
      <w:r w:rsidRPr="00B23EAD">
        <w:rPr>
          <w:rFonts w:cs="Times New Roman"/>
          <w:noProof/>
          <w:color w:val="000000"/>
          <w:szCs w:val="24"/>
        </w:rPr>
        <mc:AlternateContent>
          <mc:Choice Requires="wps">
            <w:drawing>
              <wp:anchor distT="0" distB="0" distL="114300" distR="114300" simplePos="0" relativeHeight="251660800" behindDoc="1" locked="0" layoutInCell="1" allowOverlap="1" wp14:anchorId="1E012B77" wp14:editId="27948235">
                <wp:simplePos x="0" y="0"/>
                <wp:positionH relativeFrom="column">
                  <wp:posOffset>954405</wp:posOffset>
                </wp:positionH>
                <wp:positionV relativeFrom="paragraph">
                  <wp:posOffset>210185</wp:posOffset>
                </wp:positionV>
                <wp:extent cx="3562350" cy="657225"/>
                <wp:effectExtent l="19050" t="0" r="38100" b="28575"/>
                <wp:wrapNone/>
                <wp:docPr id="43" name="Parallelogram 43"/>
                <wp:cNvGraphicFramePr/>
                <a:graphic xmlns:a="http://schemas.openxmlformats.org/drawingml/2006/main">
                  <a:graphicData uri="http://schemas.microsoft.com/office/word/2010/wordprocessingShape">
                    <wps:wsp>
                      <wps:cNvSpPr/>
                      <wps:spPr>
                        <a:xfrm>
                          <a:off x="0" y="0"/>
                          <a:ext cx="3562350" cy="657225"/>
                        </a:xfrm>
                        <a:prstGeom prst="parallelogram">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9494746" w14:textId="77777777" w:rsidR="00872E1C" w:rsidRPr="00B23EAD" w:rsidRDefault="00872E1C" w:rsidP="009210A7">
                            <w:pPr>
                              <w:autoSpaceDE w:val="0"/>
                              <w:autoSpaceDN w:val="0"/>
                              <w:adjustRightInd w:val="0"/>
                              <w:spacing w:after="0"/>
                              <w:jc w:val="center"/>
                              <w:rPr>
                                <w:szCs w:val="24"/>
                              </w:rPr>
                            </w:pPr>
                            <w:r w:rsidRPr="00B23EAD">
                              <w:rPr>
                                <w:rFonts w:cs="Times New Roman"/>
                                <w:color w:val="000000"/>
                                <w:szCs w:val="24"/>
                              </w:rPr>
                              <w:t>Output Data (U</w:t>
                            </w:r>
                            <w:r w:rsidRPr="00B23EAD">
                              <w:rPr>
                                <w:szCs w:val="24"/>
                              </w:rPr>
                              <w:t>ltimate Bearing Capacity,</w:t>
                            </w:r>
                          </w:p>
                          <w:p w14:paraId="2B40092B" w14:textId="77777777" w:rsidR="00872E1C" w:rsidRPr="00B23EAD" w:rsidRDefault="00872E1C" w:rsidP="009210A7">
                            <w:pPr>
                              <w:autoSpaceDE w:val="0"/>
                              <w:autoSpaceDN w:val="0"/>
                              <w:adjustRightInd w:val="0"/>
                              <w:spacing w:after="0"/>
                              <w:jc w:val="center"/>
                              <w:rPr>
                                <w:rFonts w:cs="Times New Roman"/>
                                <w:color w:val="000000"/>
                                <w:szCs w:val="24"/>
                              </w:rPr>
                            </w:pPr>
                            <w:r w:rsidRPr="00B23EAD">
                              <w:rPr>
                                <w:szCs w:val="24"/>
                              </w:rPr>
                              <w:t>Settlement, Deformation and Stress</w:t>
                            </w:r>
                            <w:r w:rsidRPr="00B23EAD">
                              <w:rPr>
                                <w:rFonts w:cs="Times New Roman"/>
                                <w:color w:val="000000"/>
                                <w:szCs w:val="24"/>
                              </w:rPr>
                              <w:t>)</w:t>
                            </w:r>
                          </w:p>
                          <w:p w14:paraId="105EAB14" w14:textId="77777777" w:rsidR="00872E1C" w:rsidRDefault="00872E1C" w:rsidP="009210A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E012B77" id="Parallelogram 43" o:spid="_x0000_s1033" type="#_x0000_t7" style="position:absolute;left:0;text-align:left;margin-left:75.15pt;margin-top:16.55pt;width:280.5pt;height:51.75pt;z-index:-2516556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" adj="996" fillcolor="white [3201]" strokecolor="black [3213]" strokeweight="1pt">
                <v:textbox>
                  <w:txbxContent>
                    <w:p w14:paraId="19494746" w14:textId="77777777" w:rsidR="00872E1C" w:rsidRPr="00B23EAD" w:rsidRDefault="00872E1C" w:rsidP="009210A7">
                      <w:pPr>
                        <w:autoSpaceDE w:val="0"/>
                        <w:autoSpaceDN w:val="0"/>
                        <w:adjustRightInd w:val="0"/>
                        <w:spacing w:after="0"/>
                        <w:jc w:val="center"/>
                        <w:rPr>
                          <w:szCs w:val="24"/>
                        </w:rPr>
                      </w:pPr>
                      <w:r w:rsidRPr="00B23EAD">
                        <w:rPr>
                          <w:rFonts w:cs="Times New Roman"/>
                          <w:color w:val="000000"/>
                          <w:szCs w:val="24"/>
                        </w:rPr>
                        <w:t>Output Data (U</w:t>
                      </w:r>
                      <w:r w:rsidRPr="00B23EAD">
                        <w:rPr>
                          <w:szCs w:val="24"/>
                        </w:rPr>
                        <w:t>ltimate Bearing Capacity,</w:t>
                      </w:r>
                    </w:p>
                    <w:p w14:paraId="2B40092B" w14:textId="77777777" w:rsidR="00872E1C" w:rsidRPr="00B23EAD" w:rsidRDefault="00872E1C" w:rsidP="009210A7">
                      <w:pPr>
                        <w:autoSpaceDE w:val="0"/>
                        <w:autoSpaceDN w:val="0"/>
                        <w:adjustRightInd w:val="0"/>
                        <w:spacing w:after="0"/>
                        <w:jc w:val="center"/>
                        <w:rPr>
                          <w:rFonts w:cs="Times New Roman"/>
                          <w:color w:val="000000"/>
                          <w:szCs w:val="24"/>
                        </w:rPr>
                      </w:pPr>
                      <w:r w:rsidRPr="00B23EAD">
                        <w:rPr>
                          <w:szCs w:val="24"/>
                        </w:rPr>
                        <w:t>Settlement, Deformation and Stress</w:t>
                      </w:r>
                      <w:r w:rsidRPr="00B23EAD">
                        <w:rPr>
                          <w:rFonts w:cs="Times New Roman"/>
                          <w:color w:val="000000"/>
                          <w:szCs w:val="24"/>
                        </w:rPr>
                        <w:t>)</w:t>
                      </w:r>
                    </w:p>
                    <w:p w14:paraId="105EAB14" w14:textId="77777777" w:rsidR="00872E1C" w:rsidRDefault="00872E1C" w:rsidP="009210A7">
                      <w:pPr>
                        <w:jc w:val="center"/>
                      </w:pPr>
                    </w:p>
                  </w:txbxContent>
                </v:textbox>
              </v:shape>
            </w:pict>
          </mc:Fallback>
        </mc:AlternateContent>
      </w:r>
    </w:p>
    <w:p w14:paraId="6FCD2D6A" w14:textId="54556A69" w:rsidR="009210A7" w:rsidRDefault="009210A7" w:rsidP="00E51ABC">
      <w:pPr>
        <w:autoSpaceDE w:val="0"/>
        <w:autoSpaceDN w:val="0"/>
        <w:adjustRightInd w:val="0"/>
        <w:spacing w:after="0"/>
        <w:jc w:val="center"/>
        <w:rPr>
          <w:rFonts w:cs="Times New Roman"/>
          <w:color w:val="000000"/>
          <w:szCs w:val="24"/>
        </w:rPr>
      </w:pPr>
    </w:p>
    <w:p w14:paraId="2D5426BB" w14:textId="3C8957FA" w:rsidR="009210A7" w:rsidRDefault="009210A7" w:rsidP="00E51ABC">
      <w:pPr>
        <w:autoSpaceDE w:val="0"/>
        <w:autoSpaceDN w:val="0"/>
        <w:adjustRightInd w:val="0"/>
        <w:spacing w:after="0"/>
        <w:jc w:val="center"/>
        <w:rPr>
          <w:rFonts w:cs="Times New Roman"/>
          <w:color w:val="000000"/>
          <w:szCs w:val="24"/>
        </w:rPr>
      </w:pPr>
    </w:p>
    <w:p w14:paraId="63D64D5C" w14:textId="2826FEFC" w:rsidR="00E51ABC" w:rsidRPr="00B23EAD" w:rsidRDefault="00493EB4" w:rsidP="00E51ABC">
      <w:pPr>
        <w:autoSpaceDE w:val="0"/>
        <w:autoSpaceDN w:val="0"/>
        <w:adjustRightInd w:val="0"/>
        <w:spacing w:after="0"/>
        <w:jc w:val="center"/>
        <w:rPr>
          <w:rFonts w:cs="Times New Roman"/>
          <w:color w:val="000000"/>
          <w:szCs w:val="24"/>
        </w:rPr>
      </w:pPr>
      <w:r w:rsidRPr="00B23EAD">
        <w:rPr>
          <w:rFonts w:cs="Times New Roman"/>
          <w:noProof/>
          <w:color w:val="000000"/>
          <w:sz w:val="23"/>
          <w:szCs w:val="23"/>
        </w:rPr>
        <mc:AlternateContent>
          <mc:Choice Requires="wps">
            <w:drawing>
              <wp:anchor distT="0" distB="0" distL="114300" distR="114300" simplePos="0" relativeHeight="251670016" behindDoc="0" locked="0" layoutInCell="1" allowOverlap="1" wp14:anchorId="713F52DA" wp14:editId="78155D74">
                <wp:simplePos x="0" y="0"/>
                <wp:positionH relativeFrom="column">
                  <wp:posOffset>2731770</wp:posOffset>
                </wp:positionH>
                <wp:positionV relativeFrom="paragraph">
                  <wp:posOffset>77470</wp:posOffset>
                </wp:positionV>
                <wp:extent cx="0" cy="352425"/>
                <wp:effectExtent l="76200" t="0" r="76200" b="47625"/>
                <wp:wrapNone/>
                <wp:docPr id="91" name="Straight Arrow Connector 91"/>
                <wp:cNvGraphicFramePr/>
                <a:graphic xmlns:a="http://schemas.openxmlformats.org/drawingml/2006/main">
                  <a:graphicData uri="http://schemas.microsoft.com/office/word/2010/wordprocessingShape">
                    <wps:wsp>
                      <wps:cNvCnPr/>
                      <wps:spPr>
                        <a:xfrm>
                          <a:off x="0" y="0"/>
                          <a:ext cx="0" cy="352425"/>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0DA5A60" id="Straight Arrow Connector 91" o:spid="_x0000_s1026" type="#_x0000_t32" style="position:absolute;margin-left:215.1pt;margin-top:6.1pt;width:0;height:27.7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" strokecolor="black [3213]" strokeweight=".5pt">
                <v:stroke endarrow="block" joinstyle="miter"/>
              </v:shape>
            </w:pict>
          </mc:Fallback>
        </mc:AlternateContent>
      </w:r>
    </w:p>
    <w:p w14:paraId="172BD908" w14:textId="40E18E90" w:rsidR="00E51ABC" w:rsidRPr="00B23EAD" w:rsidRDefault="009210A7" w:rsidP="00E51ABC">
      <w:pPr>
        <w:autoSpaceDE w:val="0"/>
        <w:autoSpaceDN w:val="0"/>
        <w:adjustRightInd w:val="0"/>
        <w:spacing w:after="0"/>
        <w:jc w:val="center"/>
        <w:rPr>
          <w:rFonts w:cs="Times New Roman"/>
          <w:color w:val="000000"/>
          <w:szCs w:val="24"/>
        </w:rPr>
      </w:pPr>
      <w:r w:rsidRPr="00B23EAD">
        <w:rPr>
          <w:rFonts w:cs="Times New Roman"/>
          <w:noProof/>
          <w:color w:val="000000"/>
          <w:szCs w:val="24"/>
        </w:rPr>
        <mc:AlternateContent>
          <mc:Choice Requires="wps">
            <w:drawing>
              <wp:anchor distT="0" distB="0" distL="114300" distR="114300" simplePos="0" relativeHeight="251657728" behindDoc="1" locked="0" layoutInCell="1" allowOverlap="1" wp14:anchorId="4FFE6BED" wp14:editId="0DCDCF34">
                <wp:simplePos x="0" y="0"/>
                <wp:positionH relativeFrom="column">
                  <wp:posOffset>1144905</wp:posOffset>
                </wp:positionH>
                <wp:positionV relativeFrom="paragraph">
                  <wp:posOffset>177800</wp:posOffset>
                </wp:positionV>
                <wp:extent cx="3190875" cy="657225"/>
                <wp:effectExtent l="0" t="0" r="28575" b="28575"/>
                <wp:wrapNone/>
                <wp:docPr id="33" name="Rectangle 33"/>
                <wp:cNvGraphicFramePr/>
                <a:graphic xmlns:a="http://schemas.openxmlformats.org/drawingml/2006/main">
                  <a:graphicData uri="http://schemas.microsoft.com/office/word/2010/wordprocessingShape">
                    <wps:wsp>
                      <wps:cNvSpPr/>
                      <wps:spPr>
                        <a:xfrm>
                          <a:off x="0" y="0"/>
                          <a:ext cx="3190875" cy="6572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A4273A4" w14:textId="77777777" w:rsidR="00872E1C" w:rsidRPr="00B23EAD" w:rsidRDefault="00872E1C" w:rsidP="009210A7">
                            <w:pPr>
                              <w:autoSpaceDE w:val="0"/>
                              <w:autoSpaceDN w:val="0"/>
                              <w:adjustRightInd w:val="0"/>
                              <w:spacing w:after="0"/>
                              <w:jc w:val="center"/>
                              <w:rPr>
                                <w:rFonts w:cs="Times New Roman"/>
                                <w:color w:val="000000"/>
                                <w:szCs w:val="24"/>
                              </w:rPr>
                            </w:pPr>
                            <w:r w:rsidRPr="00B23EAD">
                              <w:rPr>
                                <w:rFonts w:cs="Times New Roman"/>
                                <w:color w:val="000000"/>
                                <w:szCs w:val="24"/>
                              </w:rPr>
                              <w:t>Processing Of the Output Result And</w:t>
                            </w:r>
                          </w:p>
                          <w:p w14:paraId="125B5D68" w14:textId="77777777" w:rsidR="00872E1C" w:rsidRPr="00B23EAD" w:rsidRDefault="00872E1C" w:rsidP="009210A7">
                            <w:pPr>
                              <w:autoSpaceDE w:val="0"/>
                              <w:autoSpaceDN w:val="0"/>
                              <w:adjustRightInd w:val="0"/>
                              <w:spacing w:after="0"/>
                              <w:jc w:val="center"/>
                              <w:rPr>
                                <w:rFonts w:cs="Times New Roman"/>
                                <w:color w:val="000000"/>
                                <w:szCs w:val="24"/>
                              </w:rPr>
                            </w:pPr>
                            <w:r w:rsidRPr="00B23EAD">
                              <w:rPr>
                                <w:rFonts w:cs="Times New Roman"/>
                                <w:color w:val="000000"/>
                                <w:szCs w:val="24"/>
                              </w:rPr>
                              <w:t>Verification</w:t>
                            </w:r>
                          </w:p>
                          <w:p w14:paraId="2594ACDE" w14:textId="77777777" w:rsidR="00872E1C" w:rsidRDefault="00872E1C" w:rsidP="009210A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FFE6BED" id="Rectangle 33" o:spid="_x0000_s1034" style="position:absolute;left:0;text-align:left;margin-left:90.15pt;margin-top:14pt;width:251.25pt;height:51.75pt;z-index:-251658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" fillcolor="white [3201]" strokecolor="black [3213]" strokeweight="1pt">
                <v:textbox>
                  <w:txbxContent>
                    <w:p w14:paraId="6A4273A4" w14:textId="77777777" w:rsidR="00872E1C" w:rsidRPr="00B23EAD" w:rsidRDefault="00872E1C" w:rsidP="009210A7">
                      <w:pPr>
                        <w:autoSpaceDE w:val="0"/>
                        <w:autoSpaceDN w:val="0"/>
                        <w:adjustRightInd w:val="0"/>
                        <w:spacing w:after="0"/>
                        <w:jc w:val="center"/>
                        <w:rPr>
                          <w:rFonts w:cs="Times New Roman"/>
                          <w:color w:val="000000"/>
                          <w:szCs w:val="24"/>
                        </w:rPr>
                      </w:pPr>
                      <w:r w:rsidRPr="00B23EAD">
                        <w:rPr>
                          <w:rFonts w:cs="Times New Roman"/>
                          <w:color w:val="000000"/>
                          <w:szCs w:val="24"/>
                        </w:rPr>
                        <w:t>Processing Of the Output Result And</w:t>
                      </w:r>
                    </w:p>
                    <w:p w14:paraId="125B5D68" w14:textId="77777777" w:rsidR="00872E1C" w:rsidRPr="00B23EAD" w:rsidRDefault="00872E1C" w:rsidP="009210A7">
                      <w:pPr>
                        <w:autoSpaceDE w:val="0"/>
                        <w:autoSpaceDN w:val="0"/>
                        <w:adjustRightInd w:val="0"/>
                        <w:spacing w:after="0"/>
                        <w:jc w:val="center"/>
                        <w:rPr>
                          <w:rFonts w:cs="Times New Roman"/>
                          <w:color w:val="000000"/>
                          <w:szCs w:val="24"/>
                        </w:rPr>
                      </w:pPr>
                      <w:r w:rsidRPr="00B23EAD">
                        <w:rPr>
                          <w:rFonts w:cs="Times New Roman"/>
                          <w:color w:val="000000"/>
                          <w:szCs w:val="24"/>
                        </w:rPr>
                        <w:t>Verification</w:t>
                      </w:r>
                    </w:p>
                    <w:p w14:paraId="2594ACDE" w14:textId="77777777" w:rsidR="00872E1C" w:rsidRDefault="00872E1C" w:rsidP="009210A7">
                      <w:pPr>
                        <w:jc w:val="center"/>
                      </w:pPr>
                    </w:p>
                  </w:txbxContent>
                </v:textbox>
              </v:rect>
            </w:pict>
          </mc:Fallback>
        </mc:AlternateContent>
      </w:r>
    </w:p>
    <w:p w14:paraId="7C612045" w14:textId="74DB7E88" w:rsidR="009210A7" w:rsidRDefault="009210A7" w:rsidP="00E51ABC">
      <w:pPr>
        <w:autoSpaceDE w:val="0"/>
        <w:autoSpaceDN w:val="0"/>
        <w:adjustRightInd w:val="0"/>
        <w:spacing w:after="0"/>
        <w:jc w:val="center"/>
        <w:rPr>
          <w:rFonts w:cs="Times New Roman"/>
          <w:color w:val="000000"/>
          <w:szCs w:val="24"/>
        </w:rPr>
      </w:pPr>
    </w:p>
    <w:p w14:paraId="7D02B756" w14:textId="170021A3" w:rsidR="00E51ABC" w:rsidRPr="00B23EAD" w:rsidRDefault="00E51ABC" w:rsidP="00E51ABC">
      <w:pPr>
        <w:autoSpaceDE w:val="0"/>
        <w:autoSpaceDN w:val="0"/>
        <w:adjustRightInd w:val="0"/>
        <w:spacing w:after="0"/>
        <w:jc w:val="center"/>
        <w:rPr>
          <w:rFonts w:cs="Times New Roman"/>
          <w:color w:val="000000"/>
          <w:szCs w:val="24"/>
        </w:rPr>
      </w:pPr>
    </w:p>
    <w:p w14:paraId="67805F7F" w14:textId="78AF5363" w:rsidR="002A5E09" w:rsidRPr="00B23EAD" w:rsidRDefault="00493EB4" w:rsidP="00E51ABC">
      <w:pPr>
        <w:autoSpaceDE w:val="0"/>
        <w:autoSpaceDN w:val="0"/>
        <w:adjustRightInd w:val="0"/>
        <w:spacing w:after="0"/>
        <w:jc w:val="center"/>
        <w:rPr>
          <w:rFonts w:cs="Times New Roman"/>
          <w:color w:val="000000"/>
          <w:szCs w:val="24"/>
        </w:rPr>
      </w:pPr>
      <w:r w:rsidRPr="00B23EAD">
        <w:rPr>
          <w:rFonts w:cs="Times New Roman"/>
          <w:noProof/>
          <w:color w:val="000000"/>
          <w:sz w:val="23"/>
          <w:szCs w:val="23"/>
        </w:rPr>
        <mc:AlternateContent>
          <mc:Choice Requires="wps">
            <w:drawing>
              <wp:anchor distT="0" distB="0" distL="114300" distR="114300" simplePos="0" relativeHeight="251748864" behindDoc="0" locked="0" layoutInCell="1" allowOverlap="1" wp14:anchorId="27EF5F55" wp14:editId="6A912463">
                <wp:simplePos x="0" y="0"/>
                <wp:positionH relativeFrom="column">
                  <wp:posOffset>2735580</wp:posOffset>
                </wp:positionH>
                <wp:positionV relativeFrom="paragraph">
                  <wp:posOffset>43815</wp:posOffset>
                </wp:positionV>
                <wp:extent cx="0" cy="352425"/>
                <wp:effectExtent l="76200" t="0" r="76200" b="47625"/>
                <wp:wrapNone/>
                <wp:docPr id="46" name="Straight Arrow Connector 46"/>
                <wp:cNvGraphicFramePr/>
                <a:graphic xmlns:a="http://schemas.openxmlformats.org/drawingml/2006/main">
                  <a:graphicData uri="http://schemas.microsoft.com/office/word/2010/wordprocessingShape">
                    <wps:wsp>
                      <wps:cNvCnPr/>
                      <wps:spPr>
                        <a:xfrm>
                          <a:off x="0" y="0"/>
                          <a:ext cx="0" cy="352425"/>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DE77AE0" id="Straight Arrow Connector 46" o:spid="_x0000_s1026" type="#_x0000_t32" style="position:absolute;margin-left:215.4pt;margin-top:3.45pt;width:0;height:27.75pt;z-index:251748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" strokecolor="black [3213]" strokeweight=".5pt">
                <v:stroke endarrow="block" joinstyle="miter"/>
              </v:shape>
            </w:pict>
          </mc:Fallback>
        </mc:AlternateContent>
      </w:r>
    </w:p>
    <w:p w14:paraId="521016C4" w14:textId="21C88717" w:rsidR="00E51ABC" w:rsidRPr="00B23EAD" w:rsidRDefault="006B6CB5" w:rsidP="00E51ABC">
      <w:pPr>
        <w:autoSpaceDE w:val="0"/>
        <w:autoSpaceDN w:val="0"/>
        <w:adjustRightInd w:val="0"/>
        <w:spacing w:after="0"/>
        <w:jc w:val="center"/>
        <w:rPr>
          <w:rFonts w:cs="Times New Roman"/>
          <w:color w:val="000000"/>
          <w:szCs w:val="24"/>
        </w:rPr>
      </w:pPr>
      <w:r w:rsidRPr="00B23EAD">
        <w:rPr>
          <w:rFonts w:cs="Times New Roman"/>
          <w:noProof/>
          <w:color w:val="000000"/>
          <w:szCs w:val="24"/>
        </w:rPr>
        <mc:AlternateContent>
          <mc:Choice Requires="wps">
            <w:drawing>
              <wp:anchor distT="0" distB="0" distL="114300" distR="114300" simplePos="0" relativeHeight="251662848" behindDoc="1" locked="0" layoutInCell="1" allowOverlap="1" wp14:anchorId="53459089" wp14:editId="63C8D9EC">
                <wp:simplePos x="0" y="0"/>
                <wp:positionH relativeFrom="column">
                  <wp:posOffset>955675</wp:posOffset>
                </wp:positionH>
                <wp:positionV relativeFrom="paragraph">
                  <wp:posOffset>152400</wp:posOffset>
                </wp:positionV>
                <wp:extent cx="3562350" cy="419100"/>
                <wp:effectExtent l="19050" t="0" r="38100" b="19050"/>
                <wp:wrapNone/>
                <wp:docPr id="65" name="Parallelogram 65"/>
                <wp:cNvGraphicFramePr/>
                <a:graphic xmlns:a="http://schemas.openxmlformats.org/drawingml/2006/main">
                  <a:graphicData uri="http://schemas.microsoft.com/office/word/2010/wordprocessingShape">
                    <wps:wsp>
                      <wps:cNvSpPr/>
                      <wps:spPr>
                        <a:xfrm>
                          <a:off x="0" y="0"/>
                          <a:ext cx="3562350" cy="419100"/>
                        </a:xfrm>
                        <a:prstGeom prst="parallelogram">
                          <a:avLst>
                            <a:gd name="adj" fmla="val 1623"/>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48505E3" w14:textId="77777777" w:rsidR="00872E1C" w:rsidRPr="00B23EAD" w:rsidRDefault="00872E1C" w:rsidP="009210A7">
                            <w:pPr>
                              <w:autoSpaceDE w:val="0"/>
                              <w:autoSpaceDN w:val="0"/>
                              <w:adjustRightInd w:val="0"/>
                              <w:spacing w:after="0"/>
                              <w:jc w:val="center"/>
                              <w:rPr>
                                <w:rFonts w:cs="Times New Roman"/>
                                <w:color w:val="000000"/>
                                <w:szCs w:val="24"/>
                              </w:rPr>
                            </w:pPr>
                            <w:r w:rsidRPr="00B23EAD">
                              <w:rPr>
                                <w:rFonts w:cs="Times New Roman"/>
                                <w:color w:val="000000"/>
                                <w:szCs w:val="24"/>
                              </w:rPr>
                              <w:t>Presentation of Final Data</w:t>
                            </w:r>
                          </w:p>
                          <w:p w14:paraId="3729389B" w14:textId="77777777" w:rsidR="00872E1C" w:rsidRDefault="00872E1C" w:rsidP="009210A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459089" id="Parallelogram 65" o:spid="_x0000_s1035" type="#_x0000_t7" style="position:absolute;left:0;text-align:left;margin-left:75.25pt;margin-top:12pt;width:280.5pt;height:33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" adj="41" fillcolor="white [3201]" strokecolor="black [3213]" strokeweight="1pt">
                <v:textbox>
                  <w:txbxContent>
                    <w:p w14:paraId="548505E3" w14:textId="77777777" w:rsidR="00872E1C" w:rsidRPr="00B23EAD" w:rsidRDefault="00872E1C" w:rsidP="009210A7">
                      <w:pPr>
                        <w:autoSpaceDE w:val="0"/>
                        <w:autoSpaceDN w:val="0"/>
                        <w:adjustRightInd w:val="0"/>
                        <w:spacing w:after="0"/>
                        <w:jc w:val="center"/>
                        <w:rPr>
                          <w:rFonts w:cs="Times New Roman"/>
                          <w:color w:val="000000"/>
                          <w:szCs w:val="24"/>
                        </w:rPr>
                      </w:pPr>
                      <w:r w:rsidRPr="00B23EAD">
                        <w:rPr>
                          <w:rFonts w:cs="Times New Roman"/>
                          <w:color w:val="000000"/>
                          <w:szCs w:val="24"/>
                        </w:rPr>
                        <w:t>Presentation of Final Data</w:t>
                      </w:r>
                    </w:p>
                    <w:p w14:paraId="3729389B" w14:textId="77777777" w:rsidR="00872E1C" w:rsidRDefault="00872E1C" w:rsidP="009210A7">
                      <w:pPr>
                        <w:jc w:val="center"/>
                      </w:pPr>
                    </w:p>
                  </w:txbxContent>
                </v:textbox>
              </v:shape>
            </w:pict>
          </mc:Fallback>
        </mc:AlternateContent>
      </w:r>
    </w:p>
    <w:p w14:paraId="4E462CDA" w14:textId="5C98C6EF" w:rsidR="00E51ABC" w:rsidRPr="00B23EAD" w:rsidRDefault="00E51ABC" w:rsidP="00E51ABC">
      <w:pPr>
        <w:autoSpaceDE w:val="0"/>
        <w:autoSpaceDN w:val="0"/>
        <w:adjustRightInd w:val="0"/>
        <w:spacing w:after="0"/>
        <w:jc w:val="center"/>
        <w:rPr>
          <w:rFonts w:cs="Times New Roman"/>
          <w:color w:val="000000"/>
          <w:szCs w:val="24"/>
        </w:rPr>
      </w:pPr>
    </w:p>
    <w:p w14:paraId="75338441" w14:textId="6C14B2A9" w:rsidR="00E51ABC" w:rsidRPr="00B23EAD" w:rsidRDefault="006B6CB5" w:rsidP="00E51ABC">
      <w:pPr>
        <w:autoSpaceDE w:val="0"/>
        <w:autoSpaceDN w:val="0"/>
        <w:adjustRightInd w:val="0"/>
        <w:spacing w:after="0"/>
        <w:jc w:val="left"/>
        <w:rPr>
          <w:rFonts w:cs="Times New Roman"/>
          <w:color w:val="000000"/>
          <w:szCs w:val="24"/>
        </w:rPr>
      </w:pPr>
      <w:r w:rsidRPr="00B23EAD">
        <w:rPr>
          <w:rFonts w:cs="Times New Roman"/>
          <w:noProof/>
          <w:color w:val="000000"/>
          <w:sz w:val="23"/>
          <w:szCs w:val="23"/>
        </w:rPr>
        <mc:AlternateContent>
          <mc:Choice Requires="wps">
            <w:drawing>
              <wp:anchor distT="0" distB="0" distL="114300" distR="114300" simplePos="0" relativeHeight="251671040" behindDoc="0" locked="0" layoutInCell="1" allowOverlap="1" wp14:anchorId="19E680C6" wp14:editId="759655C8">
                <wp:simplePos x="0" y="0"/>
                <wp:positionH relativeFrom="column">
                  <wp:posOffset>2731770</wp:posOffset>
                </wp:positionH>
                <wp:positionV relativeFrom="paragraph">
                  <wp:posOffset>41275</wp:posOffset>
                </wp:positionV>
                <wp:extent cx="0" cy="352425"/>
                <wp:effectExtent l="76200" t="0" r="76200" b="47625"/>
                <wp:wrapNone/>
                <wp:docPr id="92" name="Straight Arrow Connector 92"/>
                <wp:cNvGraphicFramePr/>
                <a:graphic xmlns:a="http://schemas.openxmlformats.org/drawingml/2006/main">
                  <a:graphicData uri="http://schemas.microsoft.com/office/word/2010/wordprocessingShape">
                    <wps:wsp>
                      <wps:cNvCnPr/>
                      <wps:spPr>
                        <a:xfrm>
                          <a:off x="0" y="0"/>
                          <a:ext cx="0" cy="352425"/>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F7CC06F" id="Straight Arrow Connector 92" o:spid="_x0000_s1026" type="#_x0000_t32" style="position:absolute;margin-left:215.1pt;margin-top:3.25pt;width:0;height:27.75pt;z-index:2516710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" strokecolor="black [3213]" strokeweight=".5pt">
                <v:stroke endarrow="block" joinstyle="miter"/>
              </v:shape>
            </w:pict>
          </mc:Fallback>
        </mc:AlternateContent>
      </w:r>
    </w:p>
    <w:p w14:paraId="5465A261" w14:textId="26614337" w:rsidR="00E51ABC" w:rsidRPr="00B23EAD" w:rsidRDefault="006B6CB5" w:rsidP="00E51ABC">
      <w:pPr>
        <w:autoSpaceDE w:val="0"/>
        <w:autoSpaceDN w:val="0"/>
        <w:adjustRightInd w:val="0"/>
        <w:spacing w:after="0"/>
        <w:jc w:val="left"/>
        <w:rPr>
          <w:rFonts w:cs="Times New Roman"/>
          <w:color w:val="000000"/>
          <w:szCs w:val="24"/>
        </w:rPr>
      </w:pPr>
      <w:r w:rsidRPr="00B23EAD">
        <w:rPr>
          <w:rFonts w:cs="Times New Roman"/>
          <w:noProof/>
          <w:color w:val="000000"/>
          <w:sz w:val="23"/>
          <w:szCs w:val="23"/>
        </w:rPr>
        <mc:AlternateContent>
          <mc:Choice Requires="wps">
            <w:drawing>
              <wp:anchor distT="0" distB="0" distL="114300" distR="114300" simplePos="0" relativeHeight="251655680" behindDoc="1" locked="0" layoutInCell="1" allowOverlap="1" wp14:anchorId="411954A2" wp14:editId="13F3AF3A">
                <wp:simplePos x="0" y="0"/>
                <wp:positionH relativeFrom="column">
                  <wp:posOffset>2190750</wp:posOffset>
                </wp:positionH>
                <wp:positionV relativeFrom="paragraph">
                  <wp:posOffset>137160</wp:posOffset>
                </wp:positionV>
                <wp:extent cx="1085850" cy="409575"/>
                <wp:effectExtent l="0" t="0" r="19050" b="28575"/>
                <wp:wrapNone/>
                <wp:docPr id="16" name="Oval 16"/>
                <wp:cNvGraphicFramePr/>
                <a:graphic xmlns:a="http://schemas.openxmlformats.org/drawingml/2006/main">
                  <a:graphicData uri="http://schemas.microsoft.com/office/word/2010/wordprocessingShape">
                    <wps:wsp>
                      <wps:cNvSpPr/>
                      <wps:spPr>
                        <a:xfrm>
                          <a:off x="0" y="0"/>
                          <a:ext cx="1085850" cy="409575"/>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60C8A15" w14:textId="77777777" w:rsidR="00872E1C" w:rsidRPr="00B23EAD" w:rsidRDefault="00872E1C" w:rsidP="009210A7">
                            <w:pPr>
                              <w:autoSpaceDE w:val="0"/>
                              <w:autoSpaceDN w:val="0"/>
                              <w:adjustRightInd w:val="0"/>
                              <w:spacing w:after="0"/>
                              <w:jc w:val="center"/>
                              <w:rPr>
                                <w:rFonts w:cs="Times New Roman"/>
                                <w:color w:val="000000"/>
                                <w:szCs w:val="24"/>
                              </w:rPr>
                            </w:pPr>
                            <w:r w:rsidRPr="00B23EAD">
                              <w:rPr>
                                <w:rFonts w:cs="Times New Roman"/>
                                <w:color w:val="000000"/>
                                <w:szCs w:val="24"/>
                              </w:rPr>
                              <w:t>Stop</w:t>
                            </w:r>
                          </w:p>
                          <w:p w14:paraId="2A530722" w14:textId="77777777" w:rsidR="00872E1C" w:rsidRDefault="00872E1C" w:rsidP="009210A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11954A2" id="Oval 16" o:spid="_x0000_s1036" style="position:absolute;margin-left:172.5pt;margin-top:10.8pt;width:85.5pt;height:32.25pt;z-index:-251660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" fillcolor="white [3201]" strokecolor="black [3213]" strokeweight="1pt">
                <v:stroke joinstyle="miter"/>
                <v:textbox>
                  <w:txbxContent>
                    <w:p w14:paraId="560C8A15" w14:textId="77777777" w:rsidR="00872E1C" w:rsidRPr="00B23EAD" w:rsidRDefault="00872E1C" w:rsidP="009210A7">
                      <w:pPr>
                        <w:autoSpaceDE w:val="0"/>
                        <w:autoSpaceDN w:val="0"/>
                        <w:adjustRightInd w:val="0"/>
                        <w:spacing w:after="0"/>
                        <w:jc w:val="center"/>
                        <w:rPr>
                          <w:rFonts w:cs="Times New Roman"/>
                          <w:color w:val="000000"/>
                          <w:szCs w:val="24"/>
                        </w:rPr>
                      </w:pPr>
                      <w:r w:rsidRPr="00B23EAD">
                        <w:rPr>
                          <w:rFonts w:cs="Times New Roman"/>
                          <w:color w:val="000000"/>
                          <w:szCs w:val="24"/>
                        </w:rPr>
                        <w:t>Stop</w:t>
                      </w:r>
                    </w:p>
                    <w:p w14:paraId="2A530722" w14:textId="77777777" w:rsidR="00872E1C" w:rsidRDefault="00872E1C" w:rsidP="009210A7">
                      <w:pPr>
                        <w:jc w:val="center"/>
                      </w:pPr>
                    </w:p>
                  </w:txbxContent>
                </v:textbox>
              </v:oval>
            </w:pict>
          </mc:Fallback>
        </mc:AlternateContent>
      </w:r>
    </w:p>
    <w:p w14:paraId="3B50A35C" w14:textId="77777777" w:rsidR="00B963D8" w:rsidRPr="00B23EAD" w:rsidRDefault="00B963D8" w:rsidP="00987FC3">
      <w:pPr>
        <w:spacing w:after="0"/>
        <w:rPr>
          <w:rFonts w:cs="Times New Roman"/>
          <w:color w:val="000000"/>
          <w:szCs w:val="24"/>
        </w:rPr>
      </w:pPr>
    </w:p>
    <w:p w14:paraId="5F0202DF" w14:textId="77777777" w:rsidR="006B6CB5" w:rsidRDefault="006B6CB5" w:rsidP="00B963D8">
      <w:pPr>
        <w:pStyle w:val="Caption"/>
        <w:jc w:val="center"/>
      </w:pPr>
      <w:bookmarkStart w:id="127" w:name="_Toc78160637"/>
      <w:bookmarkStart w:id="128" w:name="_Toc78194384"/>
      <w:bookmarkStart w:id="129" w:name="_Toc78194824"/>
    </w:p>
    <w:p w14:paraId="5EC5ADD2" w14:textId="76580494" w:rsidR="00DC4CD2" w:rsidRPr="00B23EAD" w:rsidRDefault="00B963D8" w:rsidP="00B963D8">
      <w:pPr>
        <w:pStyle w:val="Caption"/>
        <w:jc w:val="center"/>
        <w:rPr>
          <w:szCs w:val="24"/>
        </w:rPr>
      </w:pPr>
      <w:bookmarkStart w:id="130" w:name="_Toc83230723"/>
      <w:r w:rsidRPr="00B23EAD">
        <w:t xml:space="preserve">Figure </w:t>
      </w:r>
      <w:fldSimple w:instr=" STYLEREF 1 \s ">
        <w:r w:rsidR="00522D53">
          <w:rPr>
            <w:noProof/>
          </w:rPr>
          <w:t>3</w:t>
        </w:r>
      </w:fldSimple>
      <w:r w:rsidR="00C2568C">
        <w:t>.</w:t>
      </w:r>
      <w:fldSimple w:instr=" SEQ Figure \* ARABIC \s 1 ">
        <w:r w:rsidR="00522D53">
          <w:rPr>
            <w:noProof/>
          </w:rPr>
          <w:t>1</w:t>
        </w:r>
      </w:fldSimple>
      <w:r w:rsidR="004C6B99" w:rsidRPr="00B23EAD">
        <w:t xml:space="preserve">: </w:t>
      </w:r>
      <w:r w:rsidR="00DC4CD2" w:rsidRPr="00B23EAD">
        <w:rPr>
          <w:rFonts w:cs="Times New Roman"/>
          <w:color w:val="000000"/>
          <w:szCs w:val="24"/>
        </w:rPr>
        <w:t>Algorithm for the methodology applied for the completion of the study</w:t>
      </w:r>
      <w:bookmarkStart w:id="131" w:name="_Toc33351816"/>
      <w:bookmarkEnd w:id="127"/>
      <w:bookmarkEnd w:id="128"/>
      <w:bookmarkEnd w:id="129"/>
      <w:bookmarkEnd w:id="130"/>
    </w:p>
    <w:p w14:paraId="6FBEFAA7" w14:textId="1627317D" w:rsidR="00837222" w:rsidRPr="00B23EAD" w:rsidRDefault="006B6CB5" w:rsidP="00A52125">
      <w:pPr>
        <w:pStyle w:val="Heading2"/>
      </w:pPr>
      <w:bookmarkStart w:id="132" w:name="_Toc83230686"/>
      <w:bookmarkEnd w:id="131"/>
      <w:r>
        <w:lastRenderedPageBreak/>
        <w:t>M</w:t>
      </w:r>
      <w:r w:rsidR="00FA15A7" w:rsidRPr="00B23EAD">
        <w:t>aterial Model</w:t>
      </w:r>
      <w:bookmarkEnd w:id="132"/>
      <w:r w:rsidR="00C522CA" w:rsidRPr="00B23EAD">
        <w:t xml:space="preserve"> </w:t>
      </w:r>
    </w:p>
    <w:p w14:paraId="2BBB0AB6" w14:textId="7B3A4DA4" w:rsidR="00765485" w:rsidRPr="00B23EAD" w:rsidRDefault="00765485" w:rsidP="00765485">
      <w:pPr>
        <w:pStyle w:val="Heading3"/>
      </w:pPr>
      <w:bookmarkStart w:id="133" w:name="_Toc83230687"/>
      <w:r>
        <w:t>Soil Constitutive Model</w:t>
      </w:r>
      <w:bookmarkEnd w:id="133"/>
    </w:p>
    <w:p w14:paraId="75ED8377" w14:textId="77777777" w:rsidR="00765485" w:rsidRPr="00765485" w:rsidRDefault="00765485" w:rsidP="00765485">
      <w:pPr>
        <w:rPr>
          <w:szCs w:val="24"/>
        </w:rPr>
      </w:pPr>
      <w:r w:rsidRPr="00765485">
        <w:rPr>
          <w:szCs w:val="24"/>
        </w:rPr>
        <w:t xml:space="preserve">Soil is a complicated material that behaves non-linearly and often shows anisotropic and time dependent behavior when subjected to stresses. Generally, soil behaves differently in primary loading, unloading and reloading. It exhibits non-linear behavior well below failure condition with stress dependent stiffness. Soil undergoes plastic deformation and is inconsistent in </w:t>
      </w:r>
      <w:proofErr w:type="spellStart"/>
      <w:r w:rsidRPr="00765485">
        <w:rPr>
          <w:szCs w:val="24"/>
        </w:rPr>
        <w:t>dilatancy</w:t>
      </w:r>
      <w:proofErr w:type="spellEnd"/>
      <w:r w:rsidRPr="00765485">
        <w:rPr>
          <w:szCs w:val="24"/>
        </w:rPr>
        <w:t>. Soil also experiences small strain stiffness at very low strains and upon stress reversal. These general behaviors were not possibly being accounted for in simple elastic-perfectly plastic Mohr-Coulomb model, although the model does offer advantages which makes it a favorable option as soil model.</w:t>
      </w:r>
    </w:p>
    <w:p w14:paraId="33D9762D" w14:textId="164CEE8C" w:rsidR="00765485" w:rsidRPr="00765485" w:rsidRDefault="00765485" w:rsidP="00765485">
      <w:pPr>
        <w:rPr>
          <w:szCs w:val="24"/>
        </w:rPr>
      </w:pPr>
      <w:r w:rsidRPr="00765485">
        <w:rPr>
          <w:szCs w:val="24"/>
        </w:rPr>
        <w:t xml:space="preserve">There are five basic aspects of soil behavior. Briefly, the first aspect discussed on the influence of water on the behavior of the soil from the effective stresses and pore pressures. Second aspect is the factor which influences the soil stiffness such as the stress level, stress path (loading and unloading), strain level, soil density, soil permeability, consolidation ratio and the directional-dependent stiffness (stiffness anisotropy) of the soil. The third aspect highlighted the irreversible deformation as a result of loading. Fourth aspect discussed on soil strength with its influencing factor includes loading speed of the tested specimen, age and soil density, </w:t>
      </w:r>
      <w:proofErr w:type="spellStart"/>
      <w:r w:rsidRPr="00765485">
        <w:rPr>
          <w:szCs w:val="24"/>
        </w:rPr>
        <w:t>undrained</w:t>
      </w:r>
      <w:proofErr w:type="spellEnd"/>
      <w:r w:rsidRPr="00765485">
        <w:rPr>
          <w:szCs w:val="24"/>
        </w:rPr>
        <w:t xml:space="preserve"> behavior, consolidation ratio and directional dependent shear strength (strength anisotropy). Other aspects of soil behavior that should be considered also include factors such as compaction, </w:t>
      </w:r>
      <w:proofErr w:type="spellStart"/>
      <w:r w:rsidRPr="00765485">
        <w:rPr>
          <w:szCs w:val="24"/>
        </w:rPr>
        <w:t>dilatancy</w:t>
      </w:r>
      <w:proofErr w:type="spellEnd"/>
      <w:r w:rsidRPr="00765485">
        <w:rPr>
          <w:szCs w:val="24"/>
        </w:rPr>
        <w:t xml:space="preserve"> and memory of pre-consolidation stress.</w:t>
      </w:r>
    </w:p>
    <w:p w14:paraId="395F66C4" w14:textId="0C75F200" w:rsidR="00765485" w:rsidRDefault="00765485" w:rsidP="00765485">
      <w:pPr>
        <w:rPr>
          <w:szCs w:val="24"/>
        </w:rPr>
      </w:pPr>
      <w:r w:rsidRPr="00765485">
        <w:rPr>
          <w:szCs w:val="24"/>
        </w:rPr>
        <w:t>In addition to soil behavior, its failure in three-dimensional state of stress is extremely complicated. Numerous criteria have been devised to explain the condition for failure of a material under such a loading state. Among these three-, four-, and five-parameter model, Mohr Coulomb model is a two-parameter model with criterion of shear failure and can also be a three-parameter model with criterion of shear failure with a small tension cut-off. There exist a large variety of models which have been recommended in recent years to represent the stress-strain and failure behavior of soils. All these models inhibit certain advantages and limitations which largely depend on their application.</w:t>
      </w:r>
    </w:p>
    <w:p w14:paraId="3C56C032" w14:textId="77777777" w:rsidR="00EC7079" w:rsidRDefault="00EC7079" w:rsidP="00765485">
      <w:pPr>
        <w:rPr>
          <w:b/>
          <w:szCs w:val="24"/>
        </w:rPr>
      </w:pPr>
    </w:p>
    <w:p w14:paraId="6718165A" w14:textId="77777777" w:rsidR="00EC7079" w:rsidRDefault="00EC7079" w:rsidP="00765485">
      <w:pPr>
        <w:rPr>
          <w:b/>
          <w:szCs w:val="24"/>
        </w:rPr>
      </w:pPr>
    </w:p>
    <w:p w14:paraId="596AAB4D" w14:textId="77777777" w:rsidR="00765485" w:rsidRDefault="00765485" w:rsidP="00765485">
      <w:pPr>
        <w:rPr>
          <w:b/>
          <w:szCs w:val="24"/>
        </w:rPr>
      </w:pPr>
      <w:r w:rsidRPr="00765485">
        <w:rPr>
          <w:b/>
          <w:szCs w:val="24"/>
        </w:rPr>
        <w:lastRenderedPageBreak/>
        <w:t>Mohr-Coulomb model</w:t>
      </w:r>
    </w:p>
    <w:p w14:paraId="589B533E" w14:textId="6C3A8B20" w:rsidR="00765485" w:rsidRPr="00765485" w:rsidRDefault="00765485" w:rsidP="00765485">
      <w:pPr>
        <w:rPr>
          <w:szCs w:val="24"/>
        </w:rPr>
      </w:pPr>
      <w:r w:rsidRPr="00765485">
        <w:rPr>
          <w:szCs w:val="24"/>
        </w:rPr>
        <w:t xml:space="preserve">Mohr-Coulomb model is an elastic-plastic model which involves five input parameters, E and ν for soil elasticity, ϕ and c for soil plasticity and ψ as an angle of </w:t>
      </w:r>
      <w:proofErr w:type="spellStart"/>
      <w:r w:rsidRPr="00765485">
        <w:rPr>
          <w:szCs w:val="24"/>
        </w:rPr>
        <w:t>dilatancy</w:t>
      </w:r>
      <w:proofErr w:type="spellEnd"/>
      <w:r w:rsidRPr="00765485">
        <w:rPr>
          <w:szCs w:val="24"/>
        </w:rPr>
        <w:t xml:space="preserve">. This model represents a first-order approximation of the soil or rock behavior, besides above stated five model parameters initial soil condition play an essential role in most soil deformation problems. Initial soil stresses have to be generated by selection </w:t>
      </w:r>
      <w:proofErr w:type="spellStart"/>
      <w:proofErr w:type="gramStart"/>
      <w:r w:rsidRPr="00765485">
        <w:rPr>
          <w:szCs w:val="24"/>
        </w:rPr>
        <w:t>Ko</w:t>
      </w:r>
      <w:proofErr w:type="spellEnd"/>
      <w:proofErr w:type="gramEnd"/>
      <w:r w:rsidRPr="00765485">
        <w:rPr>
          <w:szCs w:val="24"/>
        </w:rPr>
        <w:t xml:space="preserve"> – values.</w:t>
      </w:r>
    </w:p>
    <w:p w14:paraId="59D54AFD" w14:textId="77777777" w:rsidR="00765485" w:rsidRPr="00EC7079" w:rsidRDefault="00765485" w:rsidP="00765485">
      <w:pPr>
        <w:rPr>
          <w:b/>
          <w:szCs w:val="24"/>
        </w:rPr>
      </w:pPr>
      <w:r w:rsidRPr="00EC7079">
        <w:rPr>
          <w:b/>
          <w:szCs w:val="24"/>
        </w:rPr>
        <w:t>Basic parameters for Mohr- Coulomb model</w:t>
      </w:r>
    </w:p>
    <w:p w14:paraId="66AAA11A" w14:textId="77777777" w:rsidR="00765485" w:rsidRPr="00765485" w:rsidRDefault="00765485" w:rsidP="00765485">
      <w:pPr>
        <w:rPr>
          <w:szCs w:val="24"/>
        </w:rPr>
      </w:pPr>
      <w:r w:rsidRPr="00765485">
        <w:rPr>
          <w:szCs w:val="24"/>
        </w:rPr>
        <w:t>The Mohr-coulomb model as stated earlier requires total of five parameters which can be obtained from basic laboratory tests. The parameters with their standard units are listed below.</w:t>
      </w:r>
    </w:p>
    <w:p w14:paraId="3AF35071" w14:textId="6F2ED4A0" w:rsidR="00765485" w:rsidRPr="00765485" w:rsidRDefault="00765485" w:rsidP="00765485">
      <w:pPr>
        <w:rPr>
          <w:szCs w:val="24"/>
        </w:rPr>
      </w:pPr>
      <w:bookmarkStart w:id="134" w:name="_Toc83230746"/>
      <w:r w:rsidRPr="00B23EAD">
        <w:t xml:space="preserve">Table </w:t>
      </w:r>
      <w:fldSimple w:instr=" STYLEREF 1 \s ">
        <w:r w:rsidR="00522D53">
          <w:rPr>
            <w:noProof/>
          </w:rPr>
          <w:t>3</w:t>
        </w:r>
      </w:fldSimple>
      <w:r w:rsidRPr="00B23EAD">
        <w:t>.</w:t>
      </w:r>
      <w:fldSimple w:instr=" SEQ Table \* ARABIC \s 1 ">
        <w:r w:rsidR="00522D53">
          <w:rPr>
            <w:noProof/>
          </w:rPr>
          <w:t>1</w:t>
        </w:r>
      </w:fldSimple>
      <w:r w:rsidRPr="00B23EAD">
        <w:t xml:space="preserve">: </w:t>
      </w:r>
      <w:r>
        <w:t>Parameter</w:t>
      </w:r>
      <w:r w:rsidRPr="00765485">
        <w:rPr>
          <w:szCs w:val="24"/>
        </w:rPr>
        <w:t xml:space="preserve"> for Mohr-Coulomb model</w:t>
      </w:r>
      <w:bookmarkEnd w:id="134"/>
    </w:p>
    <w:tbl>
      <w:tblPr>
        <w:tblStyle w:val="TableGrid"/>
        <w:tblW w:w="0" w:type="auto"/>
        <w:tblLook w:val="04A0" w:firstRow="1" w:lastRow="0" w:firstColumn="1" w:lastColumn="0" w:noHBand="0" w:noVBand="1"/>
      </w:tblPr>
      <w:tblGrid>
        <w:gridCol w:w="1525"/>
        <w:gridCol w:w="3150"/>
        <w:gridCol w:w="1800"/>
      </w:tblGrid>
      <w:tr w:rsidR="001D5B3F" w14:paraId="3E5648AC" w14:textId="77777777" w:rsidTr="005F257E">
        <w:tc>
          <w:tcPr>
            <w:tcW w:w="1525" w:type="dxa"/>
          </w:tcPr>
          <w:p w14:paraId="3381C8BA" w14:textId="1209DB58" w:rsidR="001D5B3F" w:rsidRPr="00CE338E" w:rsidRDefault="001D5B3F" w:rsidP="005F257E">
            <w:pPr>
              <w:jc w:val="center"/>
              <w:rPr>
                <w:b/>
                <w:szCs w:val="24"/>
              </w:rPr>
            </w:pPr>
            <w:r w:rsidRPr="00CE338E">
              <w:rPr>
                <w:b/>
                <w:szCs w:val="24"/>
              </w:rPr>
              <w:t>Symbol</w:t>
            </w:r>
          </w:p>
        </w:tc>
        <w:tc>
          <w:tcPr>
            <w:tcW w:w="3150" w:type="dxa"/>
          </w:tcPr>
          <w:p w14:paraId="14FE5DBE" w14:textId="53F3E09A" w:rsidR="001D5B3F" w:rsidRPr="00CE338E" w:rsidRDefault="001D5B3F" w:rsidP="001D5B3F">
            <w:pPr>
              <w:jc w:val="center"/>
              <w:rPr>
                <w:b/>
                <w:szCs w:val="24"/>
              </w:rPr>
            </w:pPr>
            <w:r w:rsidRPr="00CE338E">
              <w:rPr>
                <w:b/>
                <w:szCs w:val="24"/>
              </w:rPr>
              <w:t>Description</w:t>
            </w:r>
          </w:p>
        </w:tc>
        <w:tc>
          <w:tcPr>
            <w:tcW w:w="1800" w:type="dxa"/>
          </w:tcPr>
          <w:p w14:paraId="7D5EF126" w14:textId="2EEFA35E" w:rsidR="001D5B3F" w:rsidRPr="00CE338E" w:rsidRDefault="001D5B3F" w:rsidP="005F257E">
            <w:pPr>
              <w:jc w:val="center"/>
              <w:rPr>
                <w:b/>
                <w:szCs w:val="24"/>
              </w:rPr>
            </w:pPr>
            <w:r w:rsidRPr="00CE338E">
              <w:rPr>
                <w:b/>
                <w:szCs w:val="24"/>
              </w:rPr>
              <w:t>Unit</w:t>
            </w:r>
          </w:p>
        </w:tc>
      </w:tr>
      <w:tr w:rsidR="005F257E" w14:paraId="2999B544" w14:textId="77777777" w:rsidTr="005F257E">
        <w:tc>
          <w:tcPr>
            <w:tcW w:w="1525" w:type="dxa"/>
          </w:tcPr>
          <w:p w14:paraId="480868FC" w14:textId="55D2B7E4" w:rsidR="005F257E" w:rsidRDefault="005F257E" w:rsidP="005F257E">
            <w:pPr>
              <w:jc w:val="center"/>
              <w:rPr>
                <w:szCs w:val="24"/>
              </w:rPr>
            </w:pPr>
            <w:r>
              <w:rPr>
                <w:szCs w:val="24"/>
              </w:rPr>
              <w:t>E</w:t>
            </w:r>
          </w:p>
        </w:tc>
        <w:tc>
          <w:tcPr>
            <w:tcW w:w="3150" w:type="dxa"/>
          </w:tcPr>
          <w:p w14:paraId="05B06E88" w14:textId="4ECA0EB4" w:rsidR="005F257E" w:rsidRDefault="005F257E" w:rsidP="005F257E">
            <w:pPr>
              <w:jc w:val="center"/>
              <w:rPr>
                <w:szCs w:val="24"/>
              </w:rPr>
            </w:pPr>
            <w:r>
              <w:rPr>
                <w:szCs w:val="24"/>
              </w:rPr>
              <w:t>Young’s Modulus</w:t>
            </w:r>
          </w:p>
        </w:tc>
        <w:tc>
          <w:tcPr>
            <w:tcW w:w="1800" w:type="dxa"/>
          </w:tcPr>
          <w:p w14:paraId="5C8D08DC" w14:textId="4196015F" w:rsidR="005F257E" w:rsidRDefault="005F257E" w:rsidP="005F257E">
            <w:pPr>
              <w:jc w:val="center"/>
              <w:rPr>
                <w:szCs w:val="24"/>
              </w:rPr>
            </w:pPr>
            <w:proofErr w:type="spellStart"/>
            <w:r>
              <w:rPr>
                <w:szCs w:val="24"/>
              </w:rPr>
              <w:t>kN</w:t>
            </w:r>
            <w:proofErr w:type="spellEnd"/>
            <w:r>
              <w:rPr>
                <w:szCs w:val="24"/>
              </w:rPr>
              <w:t>/m</w:t>
            </w:r>
            <w:r w:rsidRPr="005F257E">
              <w:rPr>
                <w:szCs w:val="24"/>
                <w:vertAlign w:val="superscript"/>
              </w:rPr>
              <w:t>2</w:t>
            </w:r>
          </w:p>
        </w:tc>
      </w:tr>
      <w:tr w:rsidR="005F257E" w14:paraId="44BFF1C2" w14:textId="77777777" w:rsidTr="005F257E">
        <w:tc>
          <w:tcPr>
            <w:tcW w:w="1525" w:type="dxa"/>
          </w:tcPr>
          <w:p w14:paraId="08CBC746" w14:textId="50C77336" w:rsidR="005F257E" w:rsidRDefault="005F257E" w:rsidP="005F257E">
            <w:pPr>
              <w:jc w:val="center"/>
              <w:rPr>
                <w:szCs w:val="24"/>
              </w:rPr>
            </w:pPr>
            <w:r>
              <w:rPr>
                <w:szCs w:val="24"/>
              </w:rPr>
              <w:t>ν</w:t>
            </w:r>
          </w:p>
        </w:tc>
        <w:tc>
          <w:tcPr>
            <w:tcW w:w="3150" w:type="dxa"/>
          </w:tcPr>
          <w:p w14:paraId="0CA88C8B" w14:textId="4AD4C2B7" w:rsidR="005F257E" w:rsidRDefault="005F257E" w:rsidP="005F257E">
            <w:pPr>
              <w:jc w:val="center"/>
              <w:rPr>
                <w:szCs w:val="24"/>
              </w:rPr>
            </w:pPr>
            <w:r>
              <w:rPr>
                <w:szCs w:val="24"/>
              </w:rPr>
              <w:t>Poisson’s Ratio</w:t>
            </w:r>
          </w:p>
        </w:tc>
        <w:tc>
          <w:tcPr>
            <w:tcW w:w="1800" w:type="dxa"/>
          </w:tcPr>
          <w:p w14:paraId="3924683E" w14:textId="32BF6245" w:rsidR="005F257E" w:rsidRDefault="005F257E" w:rsidP="005F257E">
            <w:pPr>
              <w:jc w:val="center"/>
              <w:rPr>
                <w:szCs w:val="24"/>
              </w:rPr>
            </w:pPr>
            <w:r>
              <w:rPr>
                <w:szCs w:val="24"/>
              </w:rPr>
              <w:t>-</w:t>
            </w:r>
          </w:p>
        </w:tc>
      </w:tr>
      <w:tr w:rsidR="005F257E" w14:paraId="487A4431" w14:textId="77777777" w:rsidTr="005F257E">
        <w:tc>
          <w:tcPr>
            <w:tcW w:w="1525" w:type="dxa"/>
          </w:tcPr>
          <w:p w14:paraId="12AA7426" w14:textId="693410FA" w:rsidR="005F257E" w:rsidRPr="005F257E" w:rsidRDefault="005F257E" w:rsidP="005F257E">
            <w:pPr>
              <w:jc w:val="center"/>
              <w:rPr>
                <w:rFonts w:asciiTheme="majorHAnsi" w:hAnsiTheme="majorHAnsi" w:cstheme="majorHAnsi"/>
                <w:szCs w:val="24"/>
              </w:rPr>
            </w:pPr>
            <w:r>
              <w:rPr>
                <w:rFonts w:ascii="Calibri" w:hAnsi="Calibri" w:cs="Calibri"/>
                <w:szCs w:val="24"/>
              </w:rPr>
              <w:t>φ</w:t>
            </w:r>
          </w:p>
        </w:tc>
        <w:tc>
          <w:tcPr>
            <w:tcW w:w="3150" w:type="dxa"/>
          </w:tcPr>
          <w:p w14:paraId="30369306" w14:textId="3E226050" w:rsidR="005F257E" w:rsidRDefault="005F257E" w:rsidP="005F257E">
            <w:pPr>
              <w:jc w:val="center"/>
              <w:rPr>
                <w:szCs w:val="24"/>
              </w:rPr>
            </w:pPr>
            <w:r>
              <w:rPr>
                <w:szCs w:val="24"/>
              </w:rPr>
              <w:t>Friction Angle</w:t>
            </w:r>
          </w:p>
        </w:tc>
        <w:tc>
          <w:tcPr>
            <w:tcW w:w="1800" w:type="dxa"/>
          </w:tcPr>
          <w:p w14:paraId="38B31004" w14:textId="7329B2DA" w:rsidR="005F257E" w:rsidRDefault="005F257E" w:rsidP="005F257E">
            <w:pPr>
              <w:jc w:val="center"/>
              <w:rPr>
                <w:szCs w:val="24"/>
              </w:rPr>
            </w:pPr>
            <w:r>
              <w:rPr>
                <w:rFonts w:ascii="Calibri" w:hAnsi="Calibri" w:cs="Calibri"/>
                <w:szCs w:val="24"/>
              </w:rPr>
              <w:t>°</w:t>
            </w:r>
          </w:p>
        </w:tc>
      </w:tr>
      <w:tr w:rsidR="005F257E" w14:paraId="63A2845B" w14:textId="77777777" w:rsidTr="005F257E">
        <w:tc>
          <w:tcPr>
            <w:tcW w:w="1525" w:type="dxa"/>
          </w:tcPr>
          <w:p w14:paraId="1596E45E" w14:textId="1D80D57B" w:rsidR="005F257E" w:rsidRDefault="005F257E" w:rsidP="005F257E">
            <w:pPr>
              <w:jc w:val="center"/>
              <w:rPr>
                <w:szCs w:val="24"/>
              </w:rPr>
            </w:pPr>
            <w:r>
              <w:rPr>
                <w:szCs w:val="24"/>
              </w:rPr>
              <w:t>c</w:t>
            </w:r>
          </w:p>
        </w:tc>
        <w:tc>
          <w:tcPr>
            <w:tcW w:w="3150" w:type="dxa"/>
          </w:tcPr>
          <w:p w14:paraId="58C3B873" w14:textId="6C49B3ED" w:rsidR="005F257E" w:rsidRDefault="005F257E" w:rsidP="005F257E">
            <w:pPr>
              <w:jc w:val="center"/>
              <w:rPr>
                <w:szCs w:val="24"/>
              </w:rPr>
            </w:pPr>
            <w:r>
              <w:rPr>
                <w:szCs w:val="24"/>
              </w:rPr>
              <w:t>Cohesion</w:t>
            </w:r>
          </w:p>
        </w:tc>
        <w:tc>
          <w:tcPr>
            <w:tcW w:w="1800" w:type="dxa"/>
          </w:tcPr>
          <w:p w14:paraId="6787E67F" w14:textId="25AEAA8D" w:rsidR="005F257E" w:rsidRDefault="005F257E" w:rsidP="005F257E">
            <w:pPr>
              <w:jc w:val="center"/>
              <w:rPr>
                <w:szCs w:val="24"/>
              </w:rPr>
            </w:pPr>
            <w:proofErr w:type="spellStart"/>
            <w:r>
              <w:rPr>
                <w:szCs w:val="24"/>
              </w:rPr>
              <w:t>kN</w:t>
            </w:r>
            <w:proofErr w:type="spellEnd"/>
            <w:r>
              <w:rPr>
                <w:szCs w:val="24"/>
              </w:rPr>
              <w:t>/m</w:t>
            </w:r>
            <w:r w:rsidRPr="005F257E">
              <w:rPr>
                <w:szCs w:val="24"/>
                <w:vertAlign w:val="superscript"/>
              </w:rPr>
              <w:t>2</w:t>
            </w:r>
          </w:p>
        </w:tc>
      </w:tr>
      <w:tr w:rsidR="005F257E" w14:paraId="4A270409" w14:textId="77777777" w:rsidTr="005F257E">
        <w:tc>
          <w:tcPr>
            <w:tcW w:w="1525" w:type="dxa"/>
          </w:tcPr>
          <w:p w14:paraId="6CBC7850" w14:textId="0E374ADA" w:rsidR="005F257E" w:rsidRDefault="005F257E" w:rsidP="005F257E">
            <w:pPr>
              <w:jc w:val="center"/>
              <w:rPr>
                <w:szCs w:val="24"/>
              </w:rPr>
            </w:pPr>
            <w:r>
              <w:rPr>
                <w:szCs w:val="24"/>
              </w:rPr>
              <w:t>ψ</w:t>
            </w:r>
          </w:p>
        </w:tc>
        <w:tc>
          <w:tcPr>
            <w:tcW w:w="3150" w:type="dxa"/>
          </w:tcPr>
          <w:p w14:paraId="15608C6D" w14:textId="6CF71E71" w:rsidR="005F257E" w:rsidRDefault="005F257E" w:rsidP="005F257E">
            <w:pPr>
              <w:jc w:val="center"/>
              <w:rPr>
                <w:szCs w:val="24"/>
              </w:rPr>
            </w:pPr>
            <w:proofErr w:type="spellStart"/>
            <w:r>
              <w:rPr>
                <w:szCs w:val="24"/>
              </w:rPr>
              <w:t>Dilatancy</w:t>
            </w:r>
            <w:proofErr w:type="spellEnd"/>
            <w:r>
              <w:rPr>
                <w:szCs w:val="24"/>
              </w:rPr>
              <w:t xml:space="preserve"> Angle</w:t>
            </w:r>
          </w:p>
        </w:tc>
        <w:tc>
          <w:tcPr>
            <w:tcW w:w="1800" w:type="dxa"/>
          </w:tcPr>
          <w:p w14:paraId="33F7F2B6" w14:textId="21BF4178" w:rsidR="005F257E" w:rsidRDefault="005F257E" w:rsidP="005F257E">
            <w:pPr>
              <w:jc w:val="center"/>
              <w:rPr>
                <w:szCs w:val="24"/>
              </w:rPr>
            </w:pPr>
            <w:r>
              <w:rPr>
                <w:rFonts w:ascii="Calibri" w:hAnsi="Calibri" w:cs="Calibri"/>
                <w:szCs w:val="24"/>
              </w:rPr>
              <w:t>°</w:t>
            </w:r>
          </w:p>
        </w:tc>
      </w:tr>
    </w:tbl>
    <w:p w14:paraId="2F7A2682" w14:textId="77777777" w:rsidR="005F257E" w:rsidRDefault="005F257E" w:rsidP="00765485">
      <w:pPr>
        <w:rPr>
          <w:szCs w:val="24"/>
        </w:rPr>
      </w:pPr>
    </w:p>
    <w:p w14:paraId="403C473D" w14:textId="11F277BD" w:rsidR="005F257E" w:rsidRPr="00B23EAD" w:rsidRDefault="005F257E" w:rsidP="005F257E">
      <w:pPr>
        <w:pStyle w:val="Heading3"/>
      </w:pPr>
      <w:bookmarkStart w:id="135" w:name="_Toc83230688"/>
      <w:r>
        <w:t>Acquisition of Soil Parameters</w:t>
      </w:r>
      <w:bookmarkEnd w:id="135"/>
    </w:p>
    <w:p w14:paraId="6B897953" w14:textId="77777777" w:rsidR="0089601B" w:rsidRDefault="005F257E" w:rsidP="00765485">
      <w:pPr>
        <w:rPr>
          <w:szCs w:val="24"/>
        </w:rPr>
      </w:pPr>
      <w:r w:rsidRPr="005F257E">
        <w:rPr>
          <w:szCs w:val="24"/>
        </w:rPr>
        <w:t>The values for E, ν</w:t>
      </w:r>
      <w:r>
        <w:rPr>
          <w:szCs w:val="24"/>
        </w:rPr>
        <w:t>,</w:t>
      </w:r>
      <w:r w:rsidRPr="005F257E">
        <w:rPr>
          <w:szCs w:val="24"/>
        </w:rPr>
        <w:t xml:space="preserve"> ϕ, </w:t>
      </w:r>
      <w:r>
        <w:rPr>
          <w:szCs w:val="24"/>
        </w:rPr>
        <w:t>c</w:t>
      </w:r>
      <w:r w:rsidRPr="005F257E">
        <w:rPr>
          <w:szCs w:val="24"/>
        </w:rPr>
        <w:t xml:space="preserve"> and </w:t>
      </w:r>
      <w:r>
        <w:rPr>
          <w:szCs w:val="24"/>
        </w:rPr>
        <w:t>ψ</w:t>
      </w:r>
      <w:r w:rsidRPr="005F257E">
        <w:rPr>
          <w:szCs w:val="24"/>
        </w:rPr>
        <w:t xml:space="preserve"> </w:t>
      </w:r>
      <w:r>
        <w:rPr>
          <w:szCs w:val="24"/>
        </w:rPr>
        <w:t>are</w:t>
      </w:r>
      <w:r w:rsidRPr="005F257E">
        <w:rPr>
          <w:szCs w:val="24"/>
        </w:rPr>
        <w:t xml:space="preserve"> calculated </w:t>
      </w:r>
      <w:r w:rsidR="0089601B">
        <w:rPr>
          <w:szCs w:val="24"/>
        </w:rPr>
        <w:t xml:space="preserve">and extracted </w:t>
      </w:r>
      <w:r w:rsidRPr="005F257E">
        <w:rPr>
          <w:szCs w:val="24"/>
        </w:rPr>
        <w:t xml:space="preserve">using mathematical relations as proposed by different writers through time. </w:t>
      </w:r>
    </w:p>
    <w:p w14:paraId="6B7445E0" w14:textId="30EB08D7" w:rsidR="0089601B" w:rsidRDefault="0089601B" w:rsidP="00765485">
      <w:bookmarkStart w:id="136" w:name="_Toc83230747"/>
      <w:r w:rsidRPr="00B23EAD">
        <w:t xml:space="preserve">Table </w:t>
      </w:r>
      <w:fldSimple w:instr=" STYLEREF 1 \s ">
        <w:r w:rsidR="00522D53">
          <w:rPr>
            <w:noProof/>
          </w:rPr>
          <w:t>3</w:t>
        </w:r>
      </w:fldSimple>
      <w:r w:rsidRPr="00B23EAD">
        <w:t>.</w:t>
      </w:r>
      <w:fldSimple w:instr=" SEQ Table \* ARABIC \s 1 ">
        <w:r w:rsidR="00522D53">
          <w:rPr>
            <w:noProof/>
          </w:rPr>
          <w:t>2</w:t>
        </w:r>
      </w:fldSimple>
      <w:r w:rsidRPr="00B23EAD">
        <w:t xml:space="preserve">: </w:t>
      </w:r>
      <w:r w:rsidR="00A3769F">
        <w:t xml:space="preserve">Equations for stress-strain modulus </w:t>
      </w:r>
      <w:proofErr w:type="spellStart"/>
      <w:r w:rsidR="00A3769F">
        <w:t>E</w:t>
      </w:r>
      <w:r w:rsidR="00372011">
        <w:rPr>
          <w:vertAlign w:val="subscript"/>
        </w:rPr>
        <w:t>s</w:t>
      </w:r>
      <w:proofErr w:type="spellEnd"/>
      <w:r w:rsidR="00372011">
        <w:t xml:space="preserve"> </w:t>
      </w:r>
      <w:sdt>
        <w:sdtPr>
          <w:id w:val="250023267"/>
          <w:citation/>
        </w:sdtPr>
        <w:sdtContent>
          <w:r w:rsidR="00372011">
            <w:fldChar w:fldCharType="begin"/>
          </w:r>
          <w:r w:rsidR="00372011">
            <w:instrText xml:space="preserve">CITATION Bow \l 1033 </w:instrText>
          </w:r>
          <w:r w:rsidR="00372011">
            <w:fldChar w:fldCharType="separate"/>
          </w:r>
          <w:r w:rsidR="009F34D9">
            <w:rPr>
              <w:noProof/>
            </w:rPr>
            <w:t>(Bowles, 1997)</w:t>
          </w:r>
          <w:r w:rsidR="00372011">
            <w:fldChar w:fldCharType="end"/>
          </w:r>
        </w:sdtContent>
      </w:sdt>
      <w:bookmarkEnd w:id="136"/>
    </w:p>
    <w:tbl>
      <w:tblPr>
        <w:tblStyle w:val="PlainTable21"/>
        <w:tblW w:w="0" w:type="auto"/>
        <w:tblLook w:val="04A0" w:firstRow="1" w:lastRow="0" w:firstColumn="1" w:lastColumn="0" w:noHBand="0" w:noVBand="1"/>
      </w:tblPr>
      <w:tblGrid>
        <w:gridCol w:w="2340"/>
        <w:gridCol w:w="2430"/>
        <w:gridCol w:w="3817"/>
      </w:tblGrid>
      <w:tr w:rsidR="00A3769F" w14:paraId="235A4D8C" w14:textId="77777777" w:rsidTr="0037201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tcPr>
          <w:p w14:paraId="70DCEDA8" w14:textId="67EE6254" w:rsidR="00A3769F" w:rsidRPr="00372011" w:rsidRDefault="00A3769F" w:rsidP="00765485">
            <w:pPr>
              <w:rPr>
                <w:b w:val="0"/>
                <w:szCs w:val="24"/>
              </w:rPr>
            </w:pPr>
            <w:r w:rsidRPr="00372011">
              <w:rPr>
                <w:b w:val="0"/>
                <w:szCs w:val="24"/>
              </w:rPr>
              <w:t>Clay and Silt</w:t>
            </w:r>
          </w:p>
        </w:tc>
        <w:tc>
          <w:tcPr>
            <w:tcW w:w="2430" w:type="dxa"/>
          </w:tcPr>
          <w:p w14:paraId="66964BED" w14:textId="7D0B5A43" w:rsidR="00A3769F" w:rsidRPr="00372011" w:rsidRDefault="00A3769F" w:rsidP="00765485">
            <w:pPr>
              <w:cnfStyle w:val="100000000000" w:firstRow="1" w:lastRow="0" w:firstColumn="0" w:lastColumn="0" w:oddVBand="0" w:evenVBand="0" w:oddHBand="0" w:evenHBand="0" w:firstRowFirstColumn="0" w:firstRowLastColumn="0" w:lastRowFirstColumn="0" w:lastRowLastColumn="0"/>
              <w:rPr>
                <w:b w:val="0"/>
                <w:szCs w:val="24"/>
              </w:rPr>
            </w:pPr>
            <w:proofErr w:type="spellStart"/>
            <w:r w:rsidRPr="00372011">
              <w:rPr>
                <w:b w:val="0"/>
                <w:szCs w:val="24"/>
              </w:rPr>
              <w:t>I</w:t>
            </w:r>
            <w:r w:rsidRPr="00372011">
              <w:rPr>
                <w:b w:val="0"/>
                <w:szCs w:val="24"/>
                <w:vertAlign w:val="subscript"/>
              </w:rPr>
              <w:t>p</w:t>
            </w:r>
            <w:proofErr w:type="spellEnd"/>
            <w:r w:rsidRPr="00372011">
              <w:rPr>
                <w:b w:val="0"/>
                <w:szCs w:val="24"/>
              </w:rPr>
              <w:t xml:space="preserve"> &gt; 30 or </w:t>
            </w:r>
            <w:proofErr w:type="spellStart"/>
            <w:r w:rsidRPr="00372011">
              <w:rPr>
                <w:b w:val="0"/>
                <w:szCs w:val="24"/>
              </w:rPr>
              <w:t>organis</w:t>
            </w:r>
            <w:proofErr w:type="spellEnd"/>
          </w:p>
        </w:tc>
        <w:tc>
          <w:tcPr>
            <w:tcW w:w="3817" w:type="dxa"/>
          </w:tcPr>
          <w:p w14:paraId="2EEBB3B7" w14:textId="155A91CD" w:rsidR="00A3769F" w:rsidRPr="00372011" w:rsidRDefault="00A3769F" w:rsidP="00765485">
            <w:pPr>
              <w:cnfStyle w:val="100000000000" w:firstRow="1" w:lastRow="0" w:firstColumn="0" w:lastColumn="0" w:oddVBand="0" w:evenVBand="0" w:oddHBand="0" w:evenHBand="0" w:firstRowFirstColumn="0" w:firstRowLastColumn="0" w:lastRowFirstColumn="0" w:lastRowLastColumn="0"/>
              <w:rPr>
                <w:b w:val="0"/>
                <w:szCs w:val="24"/>
              </w:rPr>
            </w:pPr>
            <w:proofErr w:type="spellStart"/>
            <w:r w:rsidRPr="00372011">
              <w:rPr>
                <w:b w:val="0"/>
                <w:szCs w:val="24"/>
              </w:rPr>
              <w:t>E</w:t>
            </w:r>
            <w:r w:rsidR="00372011" w:rsidRPr="00372011">
              <w:rPr>
                <w:b w:val="0"/>
                <w:szCs w:val="24"/>
                <w:vertAlign w:val="subscript"/>
              </w:rPr>
              <w:t>s</w:t>
            </w:r>
            <w:proofErr w:type="spellEnd"/>
            <w:r w:rsidRPr="00372011">
              <w:rPr>
                <w:b w:val="0"/>
                <w:szCs w:val="24"/>
              </w:rPr>
              <w:t xml:space="preserve"> = (100 to 500)</w:t>
            </w:r>
            <w:proofErr w:type="spellStart"/>
            <w:r w:rsidRPr="00372011">
              <w:rPr>
                <w:b w:val="0"/>
                <w:szCs w:val="24"/>
              </w:rPr>
              <w:t>s</w:t>
            </w:r>
            <w:r w:rsidRPr="00372011">
              <w:rPr>
                <w:b w:val="0"/>
                <w:szCs w:val="24"/>
                <w:vertAlign w:val="subscript"/>
              </w:rPr>
              <w:t>u</w:t>
            </w:r>
            <w:proofErr w:type="spellEnd"/>
          </w:p>
        </w:tc>
      </w:tr>
      <w:tr w:rsidR="00A3769F" w14:paraId="694BF2BF" w14:textId="77777777" w:rsidTr="003720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tcPr>
          <w:p w14:paraId="5A5DB412" w14:textId="2C8AD6A0" w:rsidR="00A3769F" w:rsidRPr="00372011" w:rsidRDefault="00A3769F" w:rsidP="00765485">
            <w:pPr>
              <w:rPr>
                <w:b w:val="0"/>
                <w:szCs w:val="24"/>
              </w:rPr>
            </w:pPr>
            <w:proofErr w:type="spellStart"/>
            <w:r w:rsidRPr="00372011">
              <w:rPr>
                <w:b w:val="0"/>
                <w:szCs w:val="24"/>
              </w:rPr>
              <w:t>Silty</w:t>
            </w:r>
            <w:proofErr w:type="spellEnd"/>
            <w:r w:rsidRPr="00372011">
              <w:rPr>
                <w:b w:val="0"/>
                <w:szCs w:val="24"/>
              </w:rPr>
              <w:t xml:space="preserve"> or Sandy Clay</w:t>
            </w:r>
          </w:p>
        </w:tc>
        <w:tc>
          <w:tcPr>
            <w:tcW w:w="2430" w:type="dxa"/>
          </w:tcPr>
          <w:p w14:paraId="57D209ED" w14:textId="403FAD31" w:rsidR="00A3769F" w:rsidRPr="00372011" w:rsidRDefault="00A3769F" w:rsidP="00A3769F">
            <w:pPr>
              <w:cnfStyle w:val="000000100000" w:firstRow="0" w:lastRow="0" w:firstColumn="0" w:lastColumn="0" w:oddVBand="0" w:evenVBand="0" w:oddHBand="1" w:evenHBand="0" w:firstRowFirstColumn="0" w:firstRowLastColumn="0" w:lastRowFirstColumn="0" w:lastRowLastColumn="0"/>
              <w:rPr>
                <w:szCs w:val="24"/>
              </w:rPr>
            </w:pPr>
            <w:proofErr w:type="spellStart"/>
            <w:r w:rsidRPr="00372011">
              <w:rPr>
                <w:szCs w:val="24"/>
              </w:rPr>
              <w:t>I</w:t>
            </w:r>
            <w:r w:rsidRPr="00372011">
              <w:rPr>
                <w:szCs w:val="24"/>
                <w:vertAlign w:val="subscript"/>
              </w:rPr>
              <w:t>p</w:t>
            </w:r>
            <w:proofErr w:type="spellEnd"/>
            <w:r w:rsidRPr="00372011">
              <w:rPr>
                <w:szCs w:val="24"/>
              </w:rPr>
              <w:t xml:space="preserve"> &lt; 30 or stiff</w:t>
            </w:r>
          </w:p>
        </w:tc>
        <w:tc>
          <w:tcPr>
            <w:tcW w:w="3817" w:type="dxa"/>
          </w:tcPr>
          <w:p w14:paraId="2FD3BED0" w14:textId="787AAD62" w:rsidR="00A3769F" w:rsidRPr="00372011" w:rsidRDefault="00A3769F" w:rsidP="00765485">
            <w:pPr>
              <w:cnfStyle w:val="000000100000" w:firstRow="0" w:lastRow="0" w:firstColumn="0" w:lastColumn="0" w:oddVBand="0" w:evenVBand="0" w:oddHBand="1" w:evenHBand="0" w:firstRowFirstColumn="0" w:firstRowLastColumn="0" w:lastRowFirstColumn="0" w:lastRowLastColumn="0"/>
              <w:rPr>
                <w:szCs w:val="24"/>
              </w:rPr>
            </w:pPr>
            <w:proofErr w:type="spellStart"/>
            <w:r w:rsidRPr="00372011">
              <w:rPr>
                <w:szCs w:val="24"/>
              </w:rPr>
              <w:t>E</w:t>
            </w:r>
            <w:r w:rsidR="00372011" w:rsidRPr="00372011">
              <w:rPr>
                <w:szCs w:val="24"/>
                <w:vertAlign w:val="subscript"/>
              </w:rPr>
              <w:t>s</w:t>
            </w:r>
            <w:proofErr w:type="spellEnd"/>
            <w:r w:rsidRPr="00372011">
              <w:rPr>
                <w:szCs w:val="24"/>
              </w:rPr>
              <w:t xml:space="preserve"> = (500 to 1500)</w:t>
            </w:r>
            <w:proofErr w:type="spellStart"/>
            <w:r w:rsidRPr="00372011">
              <w:rPr>
                <w:szCs w:val="24"/>
              </w:rPr>
              <w:t>s</w:t>
            </w:r>
            <w:r w:rsidRPr="00372011">
              <w:rPr>
                <w:szCs w:val="24"/>
                <w:vertAlign w:val="subscript"/>
              </w:rPr>
              <w:t>u</w:t>
            </w:r>
            <w:proofErr w:type="spellEnd"/>
          </w:p>
        </w:tc>
      </w:tr>
      <w:tr w:rsidR="00372011" w14:paraId="737CD683" w14:textId="77777777" w:rsidTr="00372011">
        <w:tc>
          <w:tcPr>
            <w:cnfStyle w:val="001000000000" w:firstRow="0" w:lastRow="0" w:firstColumn="1" w:lastColumn="0" w:oddVBand="0" w:evenVBand="0" w:oddHBand="0" w:evenHBand="0" w:firstRowFirstColumn="0" w:firstRowLastColumn="0" w:lastRowFirstColumn="0" w:lastRowLastColumn="0"/>
            <w:tcW w:w="2340" w:type="dxa"/>
          </w:tcPr>
          <w:p w14:paraId="0551466C" w14:textId="3B6494C2" w:rsidR="00372011" w:rsidRPr="00372011" w:rsidRDefault="00372011" w:rsidP="00372011">
            <w:pPr>
              <w:jc w:val="left"/>
              <w:rPr>
                <w:b w:val="0"/>
                <w:szCs w:val="24"/>
              </w:rPr>
            </w:pPr>
            <w:r w:rsidRPr="00372011">
              <w:rPr>
                <w:b w:val="0"/>
                <w:szCs w:val="24"/>
              </w:rPr>
              <w:t>Of general application in clays is</w:t>
            </w:r>
          </w:p>
        </w:tc>
        <w:tc>
          <w:tcPr>
            <w:tcW w:w="2430" w:type="dxa"/>
          </w:tcPr>
          <w:p w14:paraId="4E981773" w14:textId="77777777" w:rsidR="00372011" w:rsidRDefault="00372011" w:rsidP="00A3769F">
            <w:pPr>
              <w:cnfStyle w:val="000000000000" w:firstRow="0" w:lastRow="0" w:firstColumn="0" w:lastColumn="0" w:oddVBand="0" w:evenVBand="0" w:oddHBand="0" w:evenHBand="0" w:firstRowFirstColumn="0" w:firstRowLastColumn="0" w:lastRowFirstColumn="0" w:lastRowLastColumn="0"/>
              <w:rPr>
                <w:szCs w:val="24"/>
                <w:vertAlign w:val="subscript"/>
              </w:rPr>
            </w:pPr>
            <w:proofErr w:type="spellStart"/>
            <w:r w:rsidRPr="00372011">
              <w:rPr>
                <w:szCs w:val="24"/>
              </w:rPr>
              <w:t>E</w:t>
            </w:r>
            <w:r w:rsidRPr="00372011">
              <w:rPr>
                <w:szCs w:val="24"/>
                <w:vertAlign w:val="subscript"/>
              </w:rPr>
              <w:t>s</w:t>
            </w:r>
            <w:proofErr w:type="spellEnd"/>
            <w:r w:rsidRPr="00372011">
              <w:rPr>
                <w:szCs w:val="24"/>
              </w:rPr>
              <w:t xml:space="preserve"> = K </w:t>
            </w:r>
            <w:proofErr w:type="spellStart"/>
            <w:r w:rsidRPr="00372011">
              <w:rPr>
                <w:szCs w:val="24"/>
              </w:rPr>
              <w:t>s</w:t>
            </w:r>
            <w:r w:rsidRPr="00372011">
              <w:rPr>
                <w:szCs w:val="24"/>
                <w:vertAlign w:val="subscript"/>
              </w:rPr>
              <w:t>u</w:t>
            </w:r>
            <w:proofErr w:type="spellEnd"/>
          </w:p>
          <w:p w14:paraId="1A076205" w14:textId="012DA1CF" w:rsidR="00372011" w:rsidRPr="00372011" w:rsidRDefault="00372011" w:rsidP="00A3769F">
            <w:pPr>
              <w:cnfStyle w:val="000000000000" w:firstRow="0" w:lastRow="0" w:firstColumn="0" w:lastColumn="0" w:oddVBand="0" w:evenVBand="0" w:oddHBand="0" w:evenHBand="0" w:firstRowFirstColumn="0" w:firstRowLastColumn="0" w:lastRowFirstColumn="0" w:lastRowLastColumn="0"/>
              <w:rPr>
                <w:szCs w:val="24"/>
              </w:rPr>
            </w:pPr>
            <w:r>
              <w:rPr>
                <w:szCs w:val="24"/>
              </w:rPr>
              <w:t>Where K is defined as,</w:t>
            </w:r>
          </w:p>
        </w:tc>
        <w:tc>
          <w:tcPr>
            <w:tcW w:w="3817" w:type="dxa"/>
          </w:tcPr>
          <w:p w14:paraId="6992E4E2" w14:textId="77777777" w:rsidR="00372011" w:rsidRDefault="00372011" w:rsidP="00765485">
            <w:pPr>
              <w:cnfStyle w:val="000000000000" w:firstRow="0" w:lastRow="0" w:firstColumn="0" w:lastColumn="0" w:oddVBand="0" w:evenVBand="0" w:oddHBand="0" w:evenHBand="0" w:firstRowFirstColumn="0" w:firstRowLastColumn="0" w:lastRowFirstColumn="0" w:lastRowLastColumn="0"/>
              <w:rPr>
                <w:szCs w:val="24"/>
              </w:rPr>
            </w:pPr>
          </w:p>
          <w:p w14:paraId="284829EB" w14:textId="02F919BE" w:rsidR="00372011" w:rsidRPr="00372011" w:rsidRDefault="00372011" w:rsidP="00765485">
            <w:pPr>
              <w:cnfStyle w:val="000000000000" w:firstRow="0" w:lastRow="0" w:firstColumn="0" w:lastColumn="0" w:oddVBand="0" w:evenVBand="0" w:oddHBand="0" w:evenHBand="0" w:firstRowFirstColumn="0" w:firstRowLastColumn="0" w:lastRowFirstColumn="0" w:lastRowLastColumn="0"/>
              <w:rPr>
                <w:szCs w:val="24"/>
              </w:rPr>
            </w:pPr>
            <w:r>
              <w:rPr>
                <w:szCs w:val="24"/>
              </w:rPr>
              <w:t>K = 4200-142.54I</w:t>
            </w:r>
            <w:r>
              <w:rPr>
                <w:szCs w:val="24"/>
                <w:vertAlign w:val="subscript"/>
              </w:rPr>
              <w:t>p</w:t>
            </w:r>
            <w:r>
              <w:rPr>
                <w:szCs w:val="24"/>
              </w:rPr>
              <w:t>+1.73I</w:t>
            </w:r>
            <w:r>
              <w:rPr>
                <w:szCs w:val="24"/>
                <w:vertAlign w:val="subscript"/>
              </w:rPr>
              <w:t>p</w:t>
            </w:r>
            <w:r>
              <w:rPr>
                <w:szCs w:val="24"/>
                <w:vertAlign w:val="superscript"/>
              </w:rPr>
              <w:t>2</w:t>
            </w:r>
            <w:r>
              <w:rPr>
                <w:szCs w:val="24"/>
              </w:rPr>
              <w:t>-0.0071 I</w:t>
            </w:r>
            <w:r>
              <w:rPr>
                <w:szCs w:val="24"/>
                <w:vertAlign w:val="subscript"/>
              </w:rPr>
              <w:t>p</w:t>
            </w:r>
            <w:r>
              <w:rPr>
                <w:szCs w:val="24"/>
                <w:vertAlign w:val="superscript"/>
              </w:rPr>
              <w:t>3</w:t>
            </w:r>
          </w:p>
        </w:tc>
      </w:tr>
    </w:tbl>
    <w:p w14:paraId="07542594" w14:textId="0629CB07" w:rsidR="00A3769F" w:rsidRDefault="00372011" w:rsidP="00765485">
      <w:pPr>
        <w:rPr>
          <w:szCs w:val="24"/>
        </w:rPr>
      </w:pPr>
      <w:r>
        <w:rPr>
          <w:szCs w:val="24"/>
        </w:rPr>
        <w:t xml:space="preserve">Where, </w:t>
      </w:r>
      <w:proofErr w:type="spellStart"/>
      <w:r>
        <w:rPr>
          <w:szCs w:val="24"/>
        </w:rPr>
        <w:t>s</w:t>
      </w:r>
      <w:r>
        <w:rPr>
          <w:szCs w:val="24"/>
          <w:vertAlign w:val="subscript"/>
        </w:rPr>
        <w:t>u</w:t>
      </w:r>
      <w:proofErr w:type="spellEnd"/>
      <w:r>
        <w:rPr>
          <w:szCs w:val="24"/>
        </w:rPr>
        <w:t xml:space="preserve"> is the </w:t>
      </w:r>
      <w:proofErr w:type="spellStart"/>
      <w:r>
        <w:rPr>
          <w:szCs w:val="24"/>
        </w:rPr>
        <w:t>undrained</w:t>
      </w:r>
      <w:proofErr w:type="spellEnd"/>
      <w:r>
        <w:rPr>
          <w:szCs w:val="24"/>
        </w:rPr>
        <w:t xml:space="preserve"> shear strength of soil</w:t>
      </w:r>
    </w:p>
    <w:p w14:paraId="57EEFB41" w14:textId="741B50E8" w:rsidR="00372011" w:rsidRDefault="00372011" w:rsidP="00765485">
      <w:pPr>
        <w:rPr>
          <w:szCs w:val="24"/>
        </w:rPr>
      </w:pPr>
      <w:r>
        <w:rPr>
          <w:szCs w:val="24"/>
        </w:rPr>
        <w:lastRenderedPageBreak/>
        <w:tab/>
      </w:r>
      <w:proofErr w:type="spellStart"/>
      <w:r>
        <w:rPr>
          <w:szCs w:val="24"/>
        </w:rPr>
        <w:t>I</w:t>
      </w:r>
      <w:r>
        <w:rPr>
          <w:szCs w:val="24"/>
          <w:vertAlign w:val="subscript"/>
        </w:rPr>
        <w:t>p</w:t>
      </w:r>
      <w:proofErr w:type="spellEnd"/>
      <w:r>
        <w:rPr>
          <w:szCs w:val="24"/>
        </w:rPr>
        <w:t xml:space="preserve"> is the plasticity index</w:t>
      </w:r>
    </w:p>
    <w:p w14:paraId="2472016A" w14:textId="37AEA2D4" w:rsidR="0026502D" w:rsidRDefault="001D5B3F" w:rsidP="00765485">
      <w:pPr>
        <w:rPr>
          <w:szCs w:val="24"/>
        </w:rPr>
      </w:pPr>
      <w:r>
        <w:rPr>
          <w:szCs w:val="24"/>
        </w:rPr>
        <w:t xml:space="preserve">Considering the </w:t>
      </w:r>
      <w:proofErr w:type="spellStart"/>
      <w:r>
        <w:rPr>
          <w:szCs w:val="24"/>
        </w:rPr>
        <w:t>undrained</w:t>
      </w:r>
      <w:proofErr w:type="spellEnd"/>
      <w:r>
        <w:rPr>
          <w:szCs w:val="24"/>
        </w:rPr>
        <w:t xml:space="preserve"> behavior of soil, t</w:t>
      </w:r>
      <w:r w:rsidR="0026502D">
        <w:rPr>
          <w:szCs w:val="24"/>
        </w:rPr>
        <w:t xml:space="preserve">he modulus of elasticity for the </w:t>
      </w:r>
      <w:r w:rsidR="00CE338E">
        <w:rPr>
          <w:szCs w:val="24"/>
        </w:rPr>
        <w:t>soft</w:t>
      </w:r>
      <w:r>
        <w:rPr>
          <w:szCs w:val="24"/>
        </w:rPr>
        <w:t xml:space="preserve"> to </w:t>
      </w:r>
      <w:r w:rsidR="00CE338E">
        <w:rPr>
          <w:szCs w:val="24"/>
        </w:rPr>
        <w:t xml:space="preserve">very </w:t>
      </w:r>
      <w:r>
        <w:rPr>
          <w:szCs w:val="24"/>
        </w:rPr>
        <w:t xml:space="preserve">soft </w:t>
      </w:r>
      <w:r w:rsidR="0026502D">
        <w:rPr>
          <w:szCs w:val="24"/>
        </w:rPr>
        <w:t>clay is taken as</w:t>
      </w:r>
      <w:r w:rsidR="0026502D" w:rsidRPr="0026502D">
        <w:rPr>
          <w:szCs w:val="24"/>
        </w:rPr>
        <w:t xml:space="preserve">, </w:t>
      </w:r>
      <w:proofErr w:type="spellStart"/>
      <w:r w:rsidR="0026502D" w:rsidRPr="0026502D">
        <w:rPr>
          <w:szCs w:val="24"/>
        </w:rPr>
        <w:t>E</w:t>
      </w:r>
      <w:r w:rsidR="0026502D" w:rsidRPr="0026502D">
        <w:rPr>
          <w:szCs w:val="24"/>
          <w:vertAlign w:val="subscript"/>
        </w:rPr>
        <w:t>s</w:t>
      </w:r>
      <w:proofErr w:type="spellEnd"/>
      <w:r w:rsidR="0026502D" w:rsidRPr="0026502D">
        <w:rPr>
          <w:szCs w:val="24"/>
        </w:rPr>
        <w:t xml:space="preserve"> = (</w:t>
      </w:r>
      <w:r>
        <w:rPr>
          <w:szCs w:val="24"/>
        </w:rPr>
        <w:t>10</w:t>
      </w:r>
      <w:r w:rsidR="0026502D" w:rsidRPr="0026502D">
        <w:rPr>
          <w:szCs w:val="24"/>
        </w:rPr>
        <w:t>00</w:t>
      </w:r>
      <w:proofErr w:type="gramStart"/>
      <w:r w:rsidR="0026502D" w:rsidRPr="0026502D">
        <w:rPr>
          <w:szCs w:val="24"/>
        </w:rPr>
        <w:t>)</w:t>
      </w:r>
      <w:proofErr w:type="spellStart"/>
      <w:r w:rsidR="0026502D" w:rsidRPr="0026502D">
        <w:rPr>
          <w:szCs w:val="24"/>
        </w:rPr>
        <w:t>s</w:t>
      </w:r>
      <w:r w:rsidR="0026502D" w:rsidRPr="0026502D">
        <w:rPr>
          <w:szCs w:val="24"/>
          <w:vertAlign w:val="subscript"/>
        </w:rPr>
        <w:t>u</w:t>
      </w:r>
      <w:proofErr w:type="spellEnd"/>
      <w:proofErr w:type="gramEnd"/>
      <w:r>
        <w:rPr>
          <w:szCs w:val="24"/>
        </w:rPr>
        <w:t xml:space="preserve">. </w:t>
      </w:r>
      <w:r w:rsidR="00CE338E">
        <w:rPr>
          <w:szCs w:val="24"/>
        </w:rPr>
        <w:t>Where</w:t>
      </w:r>
      <w:r>
        <w:rPr>
          <w:szCs w:val="24"/>
        </w:rPr>
        <w:t xml:space="preserve">, </w:t>
      </w:r>
      <w:proofErr w:type="spellStart"/>
      <w:r w:rsidRPr="0026502D">
        <w:rPr>
          <w:szCs w:val="24"/>
        </w:rPr>
        <w:t>s</w:t>
      </w:r>
      <w:r w:rsidRPr="0026502D">
        <w:rPr>
          <w:szCs w:val="24"/>
          <w:vertAlign w:val="subscript"/>
        </w:rPr>
        <w:t>u</w:t>
      </w:r>
      <w:proofErr w:type="spellEnd"/>
      <w:r>
        <w:rPr>
          <w:szCs w:val="24"/>
        </w:rPr>
        <w:t xml:space="preserve"> is the</w:t>
      </w:r>
      <w:r w:rsidR="0026502D">
        <w:rPr>
          <w:szCs w:val="24"/>
        </w:rPr>
        <w:t xml:space="preserve"> </w:t>
      </w:r>
      <w:proofErr w:type="spellStart"/>
      <w:r>
        <w:rPr>
          <w:szCs w:val="24"/>
        </w:rPr>
        <w:t>undrained</w:t>
      </w:r>
      <w:proofErr w:type="spellEnd"/>
      <w:r>
        <w:rPr>
          <w:szCs w:val="24"/>
        </w:rPr>
        <w:t xml:space="preserve"> shear strength of clay</w:t>
      </w:r>
      <w:r w:rsidR="0026502D">
        <w:rPr>
          <w:szCs w:val="24"/>
        </w:rPr>
        <w:t>.</w:t>
      </w:r>
    </w:p>
    <w:p w14:paraId="4E0F942F" w14:textId="6BC45B44" w:rsidR="0026502D" w:rsidRDefault="0026502D" w:rsidP="00765485">
      <w:pPr>
        <w:rPr>
          <w:szCs w:val="24"/>
        </w:rPr>
      </w:pPr>
      <w:bookmarkStart w:id="137" w:name="_Toc83230748"/>
      <w:r w:rsidRPr="00B23EAD">
        <w:t xml:space="preserve">Table </w:t>
      </w:r>
      <w:fldSimple w:instr=" STYLEREF 1 \s ">
        <w:r w:rsidR="00522D53">
          <w:rPr>
            <w:noProof/>
          </w:rPr>
          <w:t>3</w:t>
        </w:r>
      </w:fldSimple>
      <w:r w:rsidRPr="00B23EAD">
        <w:t>.</w:t>
      </w:r>
      <w:fldSimple w:instr=" SEQ Table \* ARABIC \s 1 ">
        <w:r w:rsidR="00522D53">
          <w:rPr>
            <w:noProof/>
          </w:rPr>
          <w:t>3</w:t>
        </w:r>
      </w:fldSimple>
      <w:r w:rsidRPr="00B23EAD">
        <w:t xml:space="preserve">: </w:t>
      </w:r>
      <w:r w:rsidR="001D5B3F">
        <w:t xml:space="preserve">Value range for Poisson’s ratio, </w:t>
      </w:r>
      <w:r w:rsidR="00136836">
        <w:rPr>
          <w:szCs w:val="24"/>
        </w:rPr>
        <w:t xml:space="preserve">ν </w:t>
      </w:r>
      <w:sdt>
        <w:sdtPr>
          <w:rPr>
            <w:szCs w:val="24"/>
          </w:rPr>
          <w:id w:val="-832064167"/>
          <w:citation/>
        </w:sdtPr>
        <w:sdtContent>
          <w:r w:rsidR="00136836">
            <w:rPr>
              <w:szCs w:val="24"/>
            </w:rPr>
            <w:fldChar w:fldCharType="begin"/>
          </w:r>
          <w:r w:rsidR="00136836">
            <w:rPr>
              <w:szCs w:val="24"/>
            </w:rPr>
            <w:instrText xml:space="preserve"> CITATION Bow \l 1033 </w:instrText>
          </w:r>
          <w:r w:rsidR="00136836">
            <w:rPr>
              <w:szCs w:val="24"/>
            </w:rPr>
            <w:fldChar w:fldCharType="separate"/>
          </w:r>
          <w:r w:rsidR="009F34D9" w:rsidRPr="009F34D9">
            <w:rPr>
              <w:noProof/>
              <w:szCs w:val="24"/>
            </w:rPr>
            <w:t>(Bowles, 1997)</w:t>
          </w:r>
          <w:r w:rsidR="00136836">
            <w:rPr>
              <w:szCs w:val="24"/>
            </w:rPr>
            <w:fldChar w:fldCharType="end"/>
          </w:r>
        </w:sdtContent>
      </w:sdt>
      <w:bookmarkEnd w:id="137"/>
    </w:p>
    <w:tbl>
      <w:tblPr>
        <w:tblStyle w:val="TableGrid"/>
        <w:tblW w:w="0" w:type="auto"/>
        <w:tblLook w:val="04A0" w:firstRow="1" w:lastRow="0" w:firstColumn="1" w:lastColumn="0" w:noHBand="0" w:noVBand="1"/>
      </w:tblPr>
      <w:tblGrid>
        <w:gridCol w:w="3145"/>
        <w:gridCol w:w="2340"/>
      </w:tblGrid>
      <w:tr w:rsidR="00136836" w14:paraId="5BFB144E" w14:textId="77777777" w:rsidTr="00136836">
        <w:tc>
          <w:tcPr>
            <w:tcW w:w="3145" w:type="dxa"/>
          </w:tcPr>
          <w:p w14:paraId="70740689" w14:textId="7EEAE5CD" w:rsidR="00136836" w:rsidRPr="00372011" w:rsidRDefault="00136836" w:rsidP="00136836">
            <w:pPr>
              <w:jc w:val="center"/>
              <w:rPr>
                <w:b/>
                <w:szCs w:val="24"/>
              </w:rPr>
            </w:pPr>
            <w:r>
              <w:rPr>
                <w:b/>
                <w:szCs w:val="24"/>
              </w:rPr>
              <w:t>Type of soil</w:t>
            </w:r>
          </w:p>
        </w:tc>
        <w:tc>
          <w:tcPr>
            <w:tcW w:w="2340" w:type="dxa"/>
          </w:tcPr>
          <w:p w14:paraId="2E2BAF14" w14:textId="70BE3B38" w:rsidR="00136836" w:rsidRPr="00136836" w:rsidRDefault="00136836" w:rsidP="00136836">
            <w:pPr>
              <w:jc w:val="center"/>
              <w:rPr>
                <w:b/>
                <w:szCs w:val="24"/>
              </w:rPr>
            </w:pPr>
            <w:r w:rsidRPr="00136836">
              <w:rPr>
                <w:b/>
                <w:szCs w:val="24"/>
              </w:rPr>
              <w:t>ν</w:t>
            </w:r>
          </w:p>
        </w:tc>
      </w:tr>
      <w:tr w:rsidR="00136836" w14:paraId="35405242" w14:textId="77777777" w:rsidTr="00136836">
        <w:tc>
          <w:tcPr>
            <w:tcW w:w="3145" w:type="dxa"/>
          </w:tcPr>
          <w:p w14:paraId="4A46E8B3" w14:textId="6C5E907A" w:rsidR="00136836" w:rsidRPr="00372011" w:rsidRDefault="00136836" w:rsidP="00136836">
            <w:pPr>
              <w:jc w:val="center"/>
              <w:rPr>
                <w:szCs w:val="24"/>
              </w:rPr>
            </w:pPr>
            <w:r>
              <w:rPr>
                <w:szCs w:val="24"/>
              </w:rPr>
              <w:t>Clay, saturated</w:t>
            </w:r>
          </w:p>
        </w:tc>
        <w:tc>
          <w:tcPr>
            <w:tcW w:w="2340" w:type="dxa"/>
          </w:tcPr>
          <w:p w14:paraId="1D59F83E" w14:textId="59143358" w:rsidR="00136836" w:rsidRPr="00372011" w:rsidRDefault="00136836" w:rsidP="00136836">
            <w:pPr>
              <w:jc w:val="center"/>
              <w:rPr>
                <w:szCs w:val="24"/>
              </w:rPr>
            </w:pPr>
            <w:r>
              <w:rPr>
                <w:szCs w:val="24"/>
              </w:rPr>
              <w:t>0.4 – 0.5</w:t>
            </w:r>
          </w:p>
        </w:tc>
      </w:tr>
      <w:tr w:rsidR="00136836" w14:paraId="15BB78F2" w14:textId="77777777" w:rsidTr="00136836">
        <w:tc>
          <w:tcPr>
            <w:tcW w:w="3145" w:type="dxa"/>
          </w:tcPr>
          <w:p w14:paraId="7FA08D0F" w14:textId="783D05AA" w:rsidR="00136836" w:rsidRPr="00372011" w:rsidRDefault="00136836" w:rsidP="00136836">
            <w:pPr>
              <w:jc w:val="center"/>
              <w:rPr>
                <w:szCs w:val="24"/>
              </w:rPr>
            </w:pPr>
            <w:r>
              <w:rPr>
                <w:szCs w:val="24"/>
              </w:rPr>
              <w:t>Clay, unsaturated</w:t>
            </w:r>
          </w:p>
        </w:tc>
        <w:tc>
          <w:tcPr>
            <w:tcW w:w="2340" w:type="dxa"/>
          </w:tcPr>
          <w:p w14:paraId="20547152" w14:textId="7362A1ED" w:rsidR="00136836" w:rsidRPr="00372011" w:rsidRDefault="00136836" w:rsidP="00136836">
            <w:pPr>
              <w:jc w:val="center"/>
              <w:rPr>
                <w:szCs w:val="24"/>
              </w:rPr>
            </w:pPr>
            <w:r>
              <w:rPr>
                <w:szCs w:val="24"/>
              </w:rPr>
              <w:t>0.1 – 0.3</w:t>
            </w:r>
          </w:p>
        </w:tc>
      </w:tr>
      <w:tr w:rsidR="00136836" w14:paraId="32ED7471" w14:textId="77777777" w:rsidTr="00136836">
        <w:tc>
          <w:tcPr>
            <w:tcW w:w="3145" w:type="dxa"/>
          </w:tcPr>
          <w:p w14:paraId="715D04A4" w14:textId="5CC42E1A" w:rsidR="00136836" w:rsidRPr="00372011" w:rsidRDefault="00136836" w:rsidP="00136836">
            <w:pPr>
              <w:jc w:val="center"/>
              <w:rPr>
                <w:szCs w:val="24"/>
              </w:rPr>
            </w:pPr>
            <w:r>
              <w:rPr>
                <w:szCs w:val="24"/>
              </w:rPr>
              <w:t>Sandy clay</w:t>
            </w:r>
          </w:p>
        </w:tc>
        <w:tc>
          <w:tcPr>
            <w:tcW w:w="2340" w:type="dxa"/>
          </w:tcPr>
          <w:p w14:paraId="1887F5CD" w14:textId="487B82F6" w:rsidR="00136836" w:rsidRPr="00372011" w:rsidRDefault="00136836" w:rsidP="00136836">
            <w:pPr>
              <w:jc w:val="center"/>
              <w:rPr>
                <w:szCs w:val="24"/>
              </w:rPr>
            </w:pPr>
            <w:r>
              <w:rPr>
                <w:szCs w:val="24"/>
              </w:rPr>
              <w:t>0.2 – 0.3</w:t>
            </w:r>
          </w:p>
        </w:tc>
      </w:tr>
      <w:tr w:rsidR="00136836" w14:paraId="22CC84B3" w14:textId="77777777" w:rsidTr="00136836">
        <w:tc>
          <w:tcPr>
            <w:tcW w:w="3145" w:type="dxa"/>
          </w:tcPr>
          <w:p w14:paraId="46E065E4" w14:textId="6AECBE89" w:rsidR="00136836" w:rsidRPr="00372011" w:rsidRDefault="00136836" w:rsidP="00136836">
            <w:pPr>
              <w:jc w:val="center"/>
              <w:rPr>
                <w:szCs w:val="24"/>
              </w:rPr>
            </w:pPr>
            <w:r>
              <w:rPr>
                <w:szCs w:val="24"/>
              </w:rPr>
              <w:t>Silt</w:t>
            </w:r>
          </w:p>
        </w:tc>
        <w:tc>
          <w:tcPr>
            <w:tcW w:w="2340" w:type="dxa"/>
          </w:tcPr>
          <w:p w14:paraId="29B1BDD6" w14:textId="250E0E7D" w:rsidR="00136836" w:rsidRPr="00372011" w:rsidRDefault="00136836" w:rsidP="00136836">
            <w:pPr>
              <w:jc w:val="center"/>
              <w:rPr>
                <w:szCs w:val="24"/>
              </w:rPr>
            </w:pPr>
            <w:r>
              <w:rPr>
                <w:szCs w:val="24"/>
              </w:rPr>
              <w:t>0.3 – 0.35</w:t>
            </w:r>
          </w:p>
        </w:tc>
      </w:tr>
      <w:tr w:rsidR="00136836" w14:paraId="59E7ABEA" w14:textId="77777777" w:rsidTr="00136836">
        <w:tc>
          <w:tcPr>
            <w:tcW w:w="3145" w:type="dxa"/>
          </w:tcPr>
          <w:p w14:paraId="0AF07896" w14:textId="69899524" w:rsidR="00136836" w:rsidRPr="00372011" w:rsidRDefault="00136836" w:rsidP="00136836">
            <w:pPr>
              <w:jc w:val="center"/>
              <w:rPr>
                <w:szCs w:val="24"/>
              </w:rPr>
            </w:pPr>
            <w:r>
              <w:rPr>
                <w:szCs w:val="24"/>
              </w:rPr>
              <w:t>Sand, gravelly sand</w:t>
            </w:r>
          </w:p>
        </w:tc>
        <w:tc>
          <w:tcPr>
            <w:tcW w:w="2340" w:type="dxa"/>
          </w:tcPr>
          <w:p w14:paraId="464ED900" w14:textId="20C14393" w:rsidR="00136836" w:rsidRPr="00372011" w:rsidRDefault="00136836" w:rsidP="00136836">
            <w:pPr>
              <w:jc w:val="center"/>
              <w:rPr>
                <w:szCs w:val="24"/>
              </w:rPr>
            </w:pPr>
            <w:r>
              <w:rPr>
                <w:szCs w:val="24"/>
              </w:rPr>
              <w:t>0.3 – 0.4</w:t>
            </w:r>
          </w:p>
        </w:tc>
      </w:tr>
    </w:tbl>
    <w:p w14:paraId="11438218" w14:textId="3EFAF58F" w:rsidR="001D5B3F" w:rsidRDefault="001D5B3F" w:rsidP="00765485">
      <w:pPr>
        <w:rPr>
          <w:rFonts w:cs="Times New Roman"/>
          <w:szCs w:val="24"/>
        </w:rPr>
      </w:pPr>
    </w:p>
    <w:p w14:paraId="3CAB4D22" w14:textId="0B7AC561" w:rsidR="001D5B3F" w:rsidRPr="0026502D" w:rsidRDefault="001D5B3F" w:rsidP="00765485">
      <w:pPr>
        <w:rPr>
          <w:rFonts w:cs="Times New Roman"/>
          <w:szCs w:val="24"/>
        </w:rPr>
      </w:pPr>
      <w:r>
        <w:rPr>
          <w:rFonts w:cs="Times New Roman"/>
          <w:szCs w:val="24"/>
        </w:rPr>
        <w:t xml:space="preserve">For </w:t>
      </w:r>
      <w:proofErr w:type="spellStart"/>
      <w:r>
        <w:rPr>
          <w:rFonts w:cs="Times New Roman"/>
          <w:szCs w:val="24"/>
        </w:rPr>
        <w:t>undrained</w:t>
      </w:r>
      <w:proofErr w:type="spellEnd"/>
      <w:r>
        <w:rPr>
          <w:rFonts w:cs="Times New Roman"/>
          <w:szCs w:val="24"/>
        </w:rPr>
        <w:t xml:space="preserve"> condition, the value of </w:t>
      </w:r>
      <w:proofErr w:type="spellStart"/>
      <w:r>
        <w:rPr>
          <w:rFonts w:cs="Times New Roman"/>
          <w:szCs w:val="24"/>
        </w:rPr>
        <w:t>poisson’s</w:t>
      </w:r>
      <w:proofErr w:type="spellEnd"/>
      <w:r>
        <w:rPr>
          <w:rFonts w:cs="Times New Roman"/>
          <w:szCs w:val="24"/>
        </w:rPr>
        <w:t xml:space="preserve"> ratio is taken as</w:t>
      </w:r>
      <w:r w:rsidR="00CE338E">
        <w:rPr>
          <w:rFonts w:cs="Times New Roman"/>
          <w:szCs w:val="24"/>
        </w:rPr>
        <w:t xml:space="preserve"> 0.5</w:t>
      </w:r>
      <w:r>
        <w:rPr>
          <w:rFonts w:cs="Times New Roman"/>
          <w:szCs w:val="24"/>
        </w:rPr>
        <w:t xml:space="preserve"> and </w:t>
      </w:r>
      <w:r>
        <w:rPr>
          <w:szCs w:val="24"/>
        </w:rPr>
        <w:t xml:space="preserve">the angle of internal friction tends to zero, i.e. </w:t>
      </w:r>
      <w:r>
        <w:rPr>
          <w:rFonts w:ascii="Calibri" w:hAnsi="Calibri" w:cs="Calibri"/>
          <w:szCs w:val="24"/>
        </w:rPr>
        <w:t xml:space="preserve">φ </w:t>
      </w:r>
      <w:r w:rsidRPr="0026502D">
        <w:rPr>
          <w:rFonts w:cs="Times New Roman"/>
          <w:szCs w:val="24"/>
        </w:rPr>
        <w:t>= 0</w:t>
      </w:r>
      <w:r>
        <w:rPr>
          <w:rFonts w:ascii="Calibri" w:hAnsi="Calibri" w:cs="Calibri"/>
          <w:szCs w:val="24"/>
        </w:rPr>
        <w:t>°</w:t>
      </w:r>
      <w:r>
        <w:rPr>
          <w:rFonts w:cs="Times New Roman"/>
          <w:szCs w:val="24"/>
        </w:rPr>
        <w:t>.</w:t>
      </w:r>
    </w:p>
    <w:p w14:paraId="4393AB38" w14:textId="170464F2" w:rsidR="00136836" w:rsidRPr="00136836" w:rsidRDefault="00136836" w:rsidP="00136836">
      <w:pPr>
        <w:rPr>
          <w:szCs w:val="24"/>
        </w:rPr>
      </w:pPr>
      <w:r w:rsidRPr="00136836">
        <w:rPr>
          <w:szCs w:val="24"/>
        </w:rPr>
        <w:t xml:space="preserve">The </w:t>
      </w:r>
      <w:proofErr w:type="spellStart"/>
      <w:r w:rsidRPr="00136836">
        <w:rPr>
          <w:szCs w:val="24"/>
        </w:rPr>
        <w:t>dilatancy</w:t>
      </w:r>
      <w:proofErr w:type="spellEnd"/>
      <w:r w:rsidRPr="00136836">
        <w:rPr>
          <w:szCs w:val="24"/>
        </w:rPr>
        <w:t xml:space="preserve"> angle ψ, is specified in degrees. Apart from heavily-consolidated layers, clay soil tends to show little </w:t>
      </w:r>
      <w:proofErr w:type="spellStart"/>
      <w:r w:rsidRPr="00136836">
        <w:rPr>
          <w:szCs w:val="24"/>
        </w:rPr>
        <w:t>dilatancy</w:t>
      </w:r>
      <w:proofErr w:type="spellEnd"/>
      <w:r w:rsidRPr="00136836">
        <w:rPr>
          <w:szCs w:val="24"/>
        </w:rPr>
        <w:t xml:space="preserve">. The </w:t>
      </w:r>
      <w:proofErr w:type="spellStart"/>
      <w:r w:rsidRPr="00136836">
        <w:rPr>
          <w:szCs w:val="24"/>
        </w:rPr>
        <w:t>dilatancy</w:t>
      </w:r>
      <w:proofErr w:type="spellEnd"/>
      <w:r w:rsidRPr="00136836">
        <w:rPr>
          <w:szCs w:val="24"/>
        </w:rPr>
        <w:t xml:space="preserve"> of the sand depends on both the density and on the friction angle. For ϕ value greater than 30</w:t>
      </w:r>
      <w:r>
        <w:rPr>
          <w:rFonts w:ascii="Calibri" w:hAnsi="Calibri" w:cs="Calibri"/>
          <w:szCs w:val="24"/>
        </w:rPr>
        <w:t>°</w:t>
      </w:r>
      <w:r w:rsidRPr="00136836">
        <w:rPr>
          <w:szCs w:val="24"/>
        </w:rPr>
        <w:t xml:space="preserve"> </w:t>
      </w:r>
      <w:proofErr w:type="spellStart"/>
      <w:r w:rsidRPr="00136836">
        <w:rPr>
          <w:szCs w:val="24"/>
        </w:rPr>
        <w:t>dilatancy</w:t>
      </w:r>
      <w:proofErr w:type="spellEnd"/>
      <w:r w:rsidRPr="00136836">
        <w:rPr>
          <w:szCs w:val="24"/>
        </w:rPr>
        <w:t xml:space="preserve"> angle may be calculated using</w:t>
      </w:r>
      <w:r>
        <w:rPr>
          <w:szCs w:val="24"/>
        </w:rPr>
        <w:t xml:space="preserve"> </w:t>
      </w:r>
      <w:r w:rsidRPr="00136836">
        <w:rPr>
          <w:szCs w:val="24"/>
        </w:rPr>
        <w:t>Ψ</w:t>
      </w:r>
      <w:r>
        <w:rPr>
          <w:szCs w:val="24"/>
        </w:rPr>
        <w:t xml:space="preserve"> </w:t>
      </w:r>
      <w:r w:rsidRPr="00136836">
        <w:rPr>
          <w:szCs w:val="24"/>
        </w:rPr>
        <w:t>=</w:t>
      </w:r>
      <w:r>
        <w:rPr>
          <w:szCs w:val="24"/>
        </w:rPr>
        <w:t xml:space="preserve"> </w:t>
      </w:r>
      <w:r>
        <w:rPr>
          <w:rFonts w:ascii="Calibri" w:hAnsi="Calibri" w:cs="Calibri"/>
          <w:szCs w:val="24"/>
        </w:rPr>
        <w:t>φ</w:t>
      </w:r>
      <w:r w:rsidRPr="00136836">
        <w:rPr>
          <w:szCs w:val="24"/>
        </w:rPr>
        <w:t xml:space="preserve"> -</w:t>
      </w:r>
      <w:r>
        <w:rPr>
          <w:szCs w:val="24"/>
        </w:rPr>
        <w:t xml:space="preserve"> </w:t>
      </w:r>
      <w:r w:rsidRPr="00136836">
        <w:rPr>
          <w:szCs w:val="24"/>
        </w:rPr>
        <w:t>30</w:t>
      </w:r>
      <w:r>
        <w:rPr>
          <w:rFonts w:ascii="Calibri" w:hAnsi="Calibri" w:cs="Calibri"/>
          <w:szCs w:val="24"/>
        </w:rPr>
        <w:t>°</w:t>
      </w:r>
      <w:r w:rsidRPr="00136836">
        <w:rPr>
          <w:szCs w:val="24"/>
        </w:rPr>
        <w:t>,</w:t>
      </w:r>
    </w:p>
    <w:p w14:paraId="375101A4" w14:textId="7BCDAC37" w:rsidR="0026502D" w:rsidRPr="0026502D" w:rsidRDefault="00136836" w:rsidP="00136836">
      <w:pPr>
        <w:rPr>
          <w:szCs w:val="24"/>
        </w:rPr>
      </w:pPr>
      <w:r w:rsidRPr="00136836">
        <w:rPr>
          <w:szCs w:val="24"/>
        </w:rPr>
        <w:t>Whereas</w:t>
      </w:r>
      <w:r>
        <w:rPr>
          <w:szCs w:val="24"/>
        </w:rPr>
        <w:t>,</w:t>
      </w:r>
      <w:r w:rsidRPr="00136836">
        <w:rPr>
          <w:szCs w:val="24"/>
        </w:rPr>
        <w:t xml:space="preserve"> for sands with </w:t>
      </w:r>
      <w:r>
        <w:rPr>
          <w:rFonts w:ascii="Calibri" w:hAnsi="Calibri" w:cs="Calibri"/>
          <w:szCs w:val="24"/>
        </w:rPr>
        <w:t>φ</w:t>
      </w:r>
      <w:r w:rsidRPr="00136836">
        <w:rPr>
          <w:szCs w:val="24"/>
        </w:rPr>
        <w:t xml:space="preserve"> </w:t>
      </w:r>
      <w:r>
        <w:rPr>
          <w:szCs w:val="24"/>
        </w:rPr>
        <w:t xml:space="preserve">&lt; </w:t>
      </w:r>
      <w:r w:rsidRPr="00136836">
        <w:rPr>
          <w:szCs w:val="24"/>
        </w:rPr>
        <w:t xml:space="preserve">30 the </w:t>
      </w:r>
      <w:proofErr w:type="spellStart"/>
      <w:r w:rsidRPr="00136836">
        <w:rPr>
          <w:szCs w:val="24"/>
        </w:rPr>
        <w:t>dilatancy</w:t>
      </w:r>
      <w:proofErr w:type="spellEnd"/>
      <w:r w:rsidRPr="00136836">
        <w:rPr>
          <w:szCs w:val="24"/>
        </w:rPr>
        <w:t xml:space="preserve"> angle is mostly zero.</w:t>
      </w:r>
    </w:p>
    <w:p w14:paraId="0CA2D9EC" w14:textId="760250BE" w:rsidR="00837222" w:rsidRPr="00B23EAD" w:rsidRDefault="008137D8" w:rsidP="00765485">
      <w:r w:rsidRPr="00B23EAD">
        <w:t>T</w:t>
      </w:r>
      <w:r w:rsidR="00713AF7" w:rsidRPr="00B23EAD">
        <w:t>he soil paramete</w:t>
      </w:r>
      <w:r w:rsidR="002876AC" w:rsidRPr="00B23EAD">
        <w:t>rs</w:t>
      </w:r>
      <w:r w:rsidR="00713AF7" w:rsidRPr="00B23EAD">
        <w:t xml:space="preserve"> </w:t>
      </w:r>
      <w:r w:rsidR="00837222" w:rsidRPr="00B23EAD">
        <w:t xml:space="preserve">as per </w:t>
      </w:r>
      <w:r w:rsidR="00D9442F">
        <w:t>the requirement of study</w:t>
      </w:r>
      <w:r w:rsidR="00837222" w:rsidRPr="00B23EAD">
        <w:t xml:space="preserve"> </w:t>
      </w:r>
      <w:r w:rsidRPr="00B23EAD">
        <w:t xml:space="preserve">are </w:t>
      </w:r>
      <w:r w:rsidR="00D9442F">
        <w:t>considered as</w:t>
      </w:r>
      <w:r w:rsidR="00837222" w:rsidRPr="00B23EAD">
        <w:t xml:space="preserve"> tabulated below:</w:t>
      </w:r>
    </w:p>
    <w:p w14:paraId="5E8EF2F2" w14:textId="6F288EF9" w:rsidR="00837222" w:rsidRPr="00B23EAD" w:rsidRDefault="008137D8" w:rsidP="008137D8">
      <w:pPr>
        <w:pStyle w:val="Caption"/>
      </w:pPr>
      <w:bookmarkStart w:id="138" w:name="_Toc24576567"/>
      <w:bookmarkStart w:id="139" w:name="_Toc24712513"/>
      <w:bookmarkStart w:id="140" w:name="_Toc33352677"/>
      <w:bookmarkStart w:id="141" w:name="_Toc33354499"/>
      <w:bookmarkStart w:id="142" w:name="_Toc83230749"/>
      <w:r w:rsidRPr="00B23EAD">
        <w:t xml:space="preserve">Table </w:t>
      </w:r>
      <w:fldSimple w:instr=" STYLEREF 1 \s ">
        <w:r w:rsidR="00522D53">
          <w:rPr>
            <w:noProof/>
          </w:rPr>
          <w:t>3</w:t>
        </w:r>
      </w:fldSimple>
      <w:r w:rsidRPr="00B23EAD">
        <w:t>.</w:t>
      </w:r>
      <w:fldSimple w:instr=" SEQ Table \* ARABIC \s 1 ">
        <w:r w:rsidR="00522D53">
          <w:rPr>
            <w:noProof/>
          </w:rPr>
          <w:t>4</w:t>
        </w:r>
      </w:fldSimple>
      <w:r w:rsidRPr="00B23EAD">
        <w:t xml:space="preserve">: </w:t>
      </w:r>
      <w:r w:rsidR="001F154B">
        <w:t>Parameters considered in soil</w:t>
      </w:r>
      <w:r w:rsidR="00837222" w:rsidRPr="00B23EAD">
        <w:t xml:space="preserve"> model</w:t>
      </w:r>
      <w:bookmarkEnd w:id="138"/>
      <w:bookmarkEnd w:id="139"/>
      <w:bookmarkEnd w:id="140"/>
      <w:bookmarkEnd w:id="141"/>
      <w:bookmarkEnd w:id="142"/>
    </w:p>
    <w:tbl>
      <w:tblPr>
        <w:tblStyle w:val="TableGrid"/>
        <w:tblW w:w="8391" w:type="dxa"/>
        <w:tblLook w:val="04A0" w:firstRow="1" w:lastRow="0" w:firstColumn="1" w:lastColumn="0" w:noHBand="0" w:noVBand="1"/>
      </w:tblPr>
      <w:tblGrid>
        <w:gridCol w:w="4129"/>
        <w:gridCol w:w="2076"/>
        <w:gridCol w:w="2186"/>
      </w:tblGrid>
      <w:tr w:rsidR="00CE4F4E" w:rsidRPr="00B23EAD" w14:paraId="4A012D20" w14:textId="1672F0A6" w:rsidTr="00D50E5A">
        <w:trPr>
          <w:trHeight w:val="518"/>
        </w:trPr>
        <w:tc>
          <w:tcPr>
            <w:tcW w:w="4129" w:type="dxa"/>
          </w:tcPr>
          <w:p w14:paraId="2D0B214E" w14:textId="77777777" w:rsidR="00CE4F4E" w:rsidRPr="00B23EAD" w:rsidRDefault="00CE4F4E" w:rsidP="00057BAC">
            <w:pPr>
              <w:jc w:val="center"/>
              <w:rPr>
                <w:b/>
                <w:szCs w:val="24"/>
              </w:rPr>
            </w:pPr>
            <w:r w:rsidRPr="00B23EAD">
              <w:rPr>
                <w:b/>
                <w:szCs w:val="24"/>
              </w:rPr>
              <w:t>Parameters</w:t>
            </w:r>
          </w:p>
        </w:tc>
        <w:tc>
          <w:tcPr>
            <w:tcW w:w="2076" w:type="dxa"/>
          </w:tcPr>
          <w:p w14:paraId="1F097CB0" w14:textId="1EA1CCA3" w:rsidR="00CE4F4E" w:rsidRPr="00B23EAD" w:rsidRDefault="00CE4F4E" w:rsidP="00057BAC">
            <w:pPr>
              <w:jc w:val="center"/>
              <w:rPr>
                <w:b/>
                <w:szCs w:val="24"/>
              </w:rPr>
            </w:pPr>
            <w:r w:rsidRPr="00B23EAD">
              <w:rPr>
                <w:b/>
                <w:szCs w:val="24"/>
              </w:rPr>
              <w:t>Parent Soil</w:t>
            </w:r>
          </w:p>
        </w:tc>
        <w:tc>
          <w:tcPr>
            <w:tcW w:w="2186" w:type="dxa"/>
          </w:tcPr>
          <w:p w14:paraId="5286D9E2" w14:textId="44F6F133" w:rsidR="00CE4F4E" w:rsidRPr="00B23EAD" w:rsidRDefault="00CE4F4E" w:rsidP="00057BAC">
            <w:pPr>
              <w:jc w:val="center"/>
              <w:rPr>
                <w:b/>
                <w:szCs w:val="24"/>
              </w:rPr>
            </w:pPr>
            <w:r w:rsidRPr="00B23EAD">
              <w:rPr>
                <w:b/>
                <w:szCs w:val="24"/>
              </w:rPr>
              <w:t>Soil Patch</w:t>
            </w:r>
          </w:p>
        </w:tc>
      </w:tr>
      <w:tr w:rsidR="00CE4F4E" w:rsidRPr="00B23EAD" w14:paraId="60A8FDC6" w14:textId="1A619B2E" w:rsidTr="00D50E5A">
        <w:trPr>
          <w:trHeight w:val="532"/>
        </w:trPr>
        <w:tc>
          <w:tcPr>
            <w:tcW w:w="4129" w:type="dxa"/>
          </w:tcPr>
          <w:p w14:paraId="2A2CFF84" w14:textId="6F43FFE9" w:rsidR="00CE4F4E" w:rsidRPr="00B23EAD" w:rsidRDefault="00CE4F4E" w:rsidP="00057BAC">
            <w:pPr>
              <w:jc w:val="center"/>
              <w:rPr>
                <w:szCs w:val="24"/>
              </w:rPr>
            </w:pPr>
            <w:r w:rsidRPr="00B23EAD">
              <w:rPr>
                <w:rFonts w:eastAsia="Times New Roman" w:cs="Times New Roman"/>
                <w:szCs w:val="24"/>
              </w:rPr>
              <w:t>Unsaturated unit weight of soil</w:t>
            </w:r>
            <w:r w:rsidR="00057BAC" w:rsidRPr="00B23EAD">
              <w:rPr>
                <w:rFonts w:eastAsia="Times New Roman" w:cs="Times New Roman"/>
                <w:szCs w:val="24"/>
              </w:rPr>
              <w:t xml:space="preserve"> (</w:t>
            </w:r>
            <w:proofErr w:type="spellStart"/>
            <w:r w:rsidR="00057BAC" w:rsidRPr="00B23EAD">
              <w:rPr>
                <w:rFonts w:eastAsia="Times New Roman" w:cs="Times New Roman"/>
                <w:szCs w:val="24"/>
              </w:rPr>
              <w:t>kN</w:t>
            </w:r>
            <w:proofErr w:type="spellEnd"/>
            <w:r w:rsidR="00057BAC" w:rsidRPr="00B23EAD">
              <w:rPr>
                <w:rFonts w:eastAsia="Times New Roman" w:cs="Times New Roman"/>
                <w:szCs w:val="24"/>
              </w:rPr>
              <w:t>/m</w:t>
            </w:r>
            <w:r w:rsidR="00057BAC" w:rsidRPr="00B23EAD">
              <w:rPr>
                <w:rFonts w:eastAsia="Times New Roman" w:cs="Times New Roman"/>
                <w:szCs w:val="24"/>
                <w:vertAlign w:val="superscript"/>
              </w:rPr>
              <w:t>3</w:t>
            </w:r>
            <w:r w:rsidR="00057BAC" w:rsidRPr="00B23EAD">
              <w:rPr>
                <w:rFonts w:eastAsia="Times New Roman" w:cs="Times New Roman"/>
                <w:szCs w:val="24"/>
              </w:rPr>
              <w:t>)</w:t>
            </w:r>
          </w:p>
        </w:tc>
        <w:tc>
          <w:tcPr>
            <w:tcW w:w="2076" w:type="dxa"/>
          </w:tcPr>
          <w:p w14:paraId="1B532B18" w14:textId="5D8F3398" w:rsidR="00CE4F4E" w:rsidRPr="00B23EAD" w:rsidRDefault="001D5B3F" w:rsidP="00057BAC">
            <w:pPr>
              <w:jc w:val="center"/>
              <w:rPr>
                <w:szCs w:val="24"/>
              </w:rPr>
            </w:pPr>
            <w:r>
              <w:rPr>
                <w:rFonts w:eastAsia="Times New Roman" w:cs="Times New Roman"/>
                <w:szCs w:val="24"/>
              </w:rPr>
              <w:t>18</w:t>
            </w:r>
            <w:r w:rsidR="00CE4F4E" w:rsidRPr="00B23EAD">
              <w:rPr>
                <w:rFonts w:eastAsia="Times New Roman" w:cs="Times New Roman"/>
                <w:szCs w:val="24"/>
              </w:rPr>
              <w:t xml:space="preserve"> </w:t>
            </w:r>
            <w:proofErr w:type="spellStart"/>
            <w:r w:rsidR="00CE4F4E" w:rsidRPr="00B23EAD">
              <w:rPr>
                <w:rFonts w:eastAsia="Times New Roman" w:cs="Times New Roman"/>
                <w:szCs w:val="24"/>
              </w:rPr>
              <w:t>kN</w:t>
            </w:r>
            <w:proofErr w:type="spellEnd"/>
            <w:r w:rsidR="00CE4F4E" w:rsidRPr="00B23EAD">
              <w:rPr>
                <w:rFonts w:eastAsia="Times New Roman" w:cs="Times New Roman"/>
                <w:szCs w:val="24"/>
              </w:rPr>
              <w:t>/m</w:t>
            </w:r>
            <w:r w:rsidR="00CE4F4E" w:rsidRPr="00B23EAD">
              <w:rPr>
                <w:rFonts w:eastAsia="Times New Roman" w:cs="Times New Roman"/>
                <w:szCs w:val="24"/>
                <w:vertAlign w:val="superscript"/>
              </w:rPr>
              <w:t>2</w:t>
            </w:r>
          </w:p>
        </w:tc>
        <w:tc>
          <w:tcPr>
            <w:tcW w:w="2186" w:type="dxa"/>
          </w:tcPr>
          <w:p w14:paraId="2D8AF2A7" w14:textId="7FC54D89" w:rsidR="00CE4F4E" w:rsidRPr="00B23EAD" w:rsidRDefault="00CE4F4E" w:rsidP="001D5B3F">
            <w:pPr>
              <w:jc w:val="center"/>
              <w:rPr>
                <w:rFonts w:eastAsia="Times New Roman" w:cs="Times New Roman"/>
                <w:szCs w:val="24"/>
              </w:rPr>
            </w:pPr>
            <w:r w:rsidRPr="00B23EAD">
              <w:rPr>
                <w:rFonts w:eastAsia="Times New Roman" w:cs="Times New Roman"/>
                <w:szCs w:val="24"/>
              </w:rPr>
              <w:t>1</w:t>
            </w:r>
            <w:r w:rsidR="001D5B3F">
              <w:rPr>
                <w:rFonts w:eastAsia="Times New Roman" w:cs="Times New Roman"/>
                <w:szCs w:val="24"/>
              </w:rPr>
              <w:t>8</w:t>
            </w:r>
            <w:r w:rsidRPr="00B23EAD">
              <w:rPr>
                <w:rFonts w:eastAsia="Times New Roman" w:cs="Times New Roman"/>
                <w:szCs w:val="24"/>
              </w:rPr>
              <w:t xml:space="preserve"> </w:t>
            </w:r>
            <w:proofErr w:type="spellStart"/>
            <w:r w:rsidRPr="00B23EAD">
              <w:rPr>
                <w:rFonts w:eastAsia="Times New Roman" w:cs="Times New Roman"/>
                <w:szCs w:val="24"/>
              </w:rPr>
              <w:t>kN</w:t>
            </w:r>
            <w:proofErr w:type="spellEnd"/>
            <w:r w:rsidRPr="00B23EAD">
              <w:rPr>
                <w:rFonts w:eastAsia="Times New Roman" w:cs="Times New Roman"/>
                <w:szCs w:val="24"/>
              </w:rPr>
              <w:t>/m</w:t>
            </w:r>
            <w:r w:rsidRPr="00B23EAD">
              <w:rPr>
                <w:rFonts w:eastAsia="Times New Roman" w:cs="Times New Roman"/>
                <w:szCs w:val="24"/>
                <w:vertAlign w:val="superscript"/>
              </w:rPr>
              <w:t>2</w:t>
            </w:r>
          </w:p>
        </w:tc>
      </w:tr>
      <w:tr w:rsidR="00CE4F4E" w:rsidRPr="00B23EAD" w14:paraId="155C95DE" w14:textId="468BBA53" w:rsidTr="00D50E5A">
        <w:trPr>
          <w:trHeight w:val="518"/>
        </w:trPr>
        <w:tc>
          <w:tcPr>
            <w:tcW w:w="4129" w:type="dxa"/>
          </w:tcPr>
          <w:p w14:paraId="4E1C8EC3" w14:textId="2A8A3A39" w:rsidR="00CE4F4E" w:rsidRPr="00B23EAD" w:rsidRDefault="00CE4F4E" w:rsidP="00057BAC">
            <w:pPr>
              <w:jc w:val="center"/>
              <w:rPr>
                <w:szCs w:val="24"/>
              </w:rPr>
            </w:pPr>
            <w:r w:rsidRPr="00B23EAD">
              <w:rPr>
                <w:rFonts w:eastAsia="Times New Roman" w:cs="Times New Roman"/>
                <w:szCs w:val="24"/>
              </w:rPr>
              <w:t>Saturated unit weight of soil</w:t>
            </w:r>
            <w:r w:rsidR="00057BAC" w:rsidRPr="00B23EAD">
              <w:rPr>
                <w:rFonts w:eastAsia="Times New Roman" w:cs="Times New Roman"/>
                <w:szCs w:val="24"/>
              </w:rPr>
              <w:t xml:space="preserve"> (</w:t>
            </w:r>
            <w:proofErr w:type="spellStart"/>
            <w:r w:rsidR="00057BAC" w:rsidRPr="00B23EAD">
              <w:rPr>
                <w:rFonts w:eastAsia="Times New Roman" w:cs="Times New Roman"/>
                <w:szCs w:val="24"/>
              </w:rPr>
              <w:t>kN</w:t>
            </w:r>
            <w:proofErr w:type="spellEnd"/>
            <w:r w:rsidR="00057BAC" w:rsidRPr="00B23EAD">
              <w:rPr>
                <w:rFonts w:eastAsia="Times New Roman" w:cs="Times New Roman"/>
                <w:szCs w:val="24"/>
              </w:rPr>
              <w:t>/m</w:t>
            </w:r>
            <w:r w:rsidR="00057BAC" w:rsidRPr="00B23EAD">
              <w:rPr>
                <w:rFonts w:eastAsia="Times New Roman" w:cs="Times New Roman"/>
                <w:szCs w:val="24"/>
                <w:vertAlign w:val="superscript"/>
              </w:rPr>
              <w:t>3</w:t>
            </w:r>
            <w:r w:rsidR="00057BAC" w:rsidRPr="00B23EAD">
              <w:rPr>
                <w:rFonts w:eastAsia="Times New Roman" w:cs="Times New Roman"/>
                <w:szCs w:val="24"/>
              </w:rPr>
              <w:t>)</w:t>
            </w:r>
          </w:p>
        </w:tc>
        <w:tc>
          <w:tcPr>
            <w:tcW w:w="2076" w:type="dxa"/>
          </w:tcPr>
          <w:p w14:paraId="389DB604" w14:textId="5DF35060" w:rsidR="00CE4F4E" w:rsidRPr="00B23EAD" w:rsidRDefault="001D5B3F" w:rsidP="00057BAC">
            <w:pPr>
              <w:jc w:val="center"/>
              <w:rPr>
                <w:szCs w:val="24"/>
              </w:rPr>
            </w:pPr>
            <w:r>
              <w:rPr>
                <w:rFonts w:eastAsia="Times New Roman" w:cs="Times New Roman"/>
                <w:szCs w:val="24"/>
              </w:rPr>
              <w:t>19</w:t>
            </w:r>
            <w:r w:rsidR="00CE4F4E" w:rsidRPr="00B23EAD">
              <w:rPr>
                <w:rFonts w:eastAsia="Times New Roman" w:cs="Times New Roman"/>
                <w:szCs w:val="24"/>
              </w:rPr>
              <w:t xml:space="preserve"> </w:t>
            </w:r>
            <w:proofErr w:type="spellStart"/>
            <w:r w:rsidR="00CE4F4E" w:rsidRPr="00B23EAD">
              <w:rPr>
                <w:rFonts w:eastAsia="Times New Roman" w:cs="Times New Roman"/>
                <w:szCs w:val="24"/>
              </w:rPr>
              <w:t>kN</w:t>
            </w:r>
            <w:proofErr w:type="spellEnd"/>
            <w:r w:rsidR="00CE4F4E" w:rsidRPr="00B23EAD">
              <w:rPr>
                <w:rFonts w:eastAsia="Times New Roman" w:cs="Times New Roman"/>
                <w:szCs w:val="24"/>
              </w:rPr>
              <w:t>/m</w:t>
            </w:r>
            <w:r w:rsidR="00CE4F4E" w:rsidRPr="00B23EAD">
              <w:rPr>
                <w:rFonts w:eastAsia="Times New Roman" w:cs="Times New Roman"/>
                <w:szCs w:val="24"/>
                <w:vertAlign w:val="superscript"/>
              </w:rPr>
              <w:t>2</w:t>
            </w:r>
          </w:p>
        </w:tc>
        <w:tc>
          <w:tcPr>
            <w:tcW w:w="2186" w:type="dxa"/>
          </w:tcPr>
          <w:p w14:paraId="7977CAD4" w14:textId="1567F625" w:rsidR="00CE4F4E" w:rsidRPr="00B23EAD" w:rsidRDefault="001D5B3F" w:rsidP="00057BAC">
            <w:pPr>
              <w:jc w:val="center"/>
              <w:rPr>
                <w:rFonts w:eastAsia="Times New Roman" w:cs="Times New Roman"/>
                <w:szCs w:val="24"/>
              </w:rPr>
            </w:pPr>
            <w:r>
              <w:rPr>
                <w:rFonts w:eastAsia="Times New Roman" w:cs="Times New Roman"/>
                <w:szCs w:val="24"/>
              </w:rPr>
              <w:t>19</w:t>
            </w:r>
            <w:r w:rsidR="00CE4F4E" w:rsidRPr="00B23EAD">
              <w:rPr>
                <w:rFonts w:eastAsia="Times New Roman" w:cs="Times New Roman"/>
                <w:szCs w:val="24"/>
              </w:rPr>
              <w:t xml:space="preserve"> </w:t>
            </w:r>
            <w:proofErr w:type="spellStart"/>
            <w:r w:rsidR="00CE4F4E" w:rsidRPr="00B23EAD">
              <w:rPr>
                <w:rFonts w:eastAsia="Times New Roman" w:cs="Times New Roman"/>
                <w:szCs w:val="24"/>
              </w:rPr>
              <w:t>kN</w:t>
            </w:r>
            <w:proofErr w:type="spellEnd"/>
            <w:r w:rsidR="00CE4F4E" w:rsidRPr="00B23EAD">
              <w:rPr>
                <w:rFonts w:eastAsia="Times New Roman" w:cs="Times New Roman"/>
                <w:szCs w:val="24"/>
              </w:rPr>
              <w:t>/m</w:t>
            </w:r>
            <w:r w:rsidR="00CE4F4E" w:rsidRPr="00B23EAD">
              <w:rPr>
                <w:rFonts w:eastAsia="Times New Roman" w:cs="Times New Roman"/>
                <w:szCs w:val="24"/>
                <w:vertAlign w:val="superscript"/>
              </w:rPr>
              <w:t>2</w:t>
            </w:r>
          </w:p>
        </w:tc>
      </w:tr>
      <w:tr w:rsidR="00CE4F4E" w:rsidRPr="00B23EAD" w14:paraId="207EC670" w14:textId="03AD2E91" w:rsidTr="00D50E5A">
        <w:trPr>
          <w:trHeight w:val="518"/>
        </w:trPr>
        <w:tc>
          <w:tcPr>
            <w:tcW w:w="4129" w:type="dxa"/>
          </w:tcPr>
          <w:p w14:paraId="1BEE1408" w14:textId="0F2A4E24" w:rsidR="00CE4F4E" w:rsidRPr="00B23EAD" w:rsidRDefault="00CE4F4E" w:rsidP="00057BAC">
            <w:pPr>
              <w:jc w:val="center"/>
              <w:rPr>
                <w:szCs w:val="24"/>
              </w:rPr>
            </w:pPr>
            <w:r w:rsidRPr="00B23EAD">
              <w:rPr>
                <w:rFonts w:eastAsia="Times New Roman" w:cs="Times New Roman"/>
                <w:szCs w:val="24"/>
              </w:rPr>
              <w:t>Friction angle of soil</w:t>
            </w:r>
            <w:r w:rsidR="00CE338E">
              <w:rPr>
                <w:rFonts w:eastAsia="Times New Roman" w:cs="Times New Roman"/>
                <w:szCs w:val="24"/>
              </w:rPr>
              <w:t xml:space="preserve">, </w:t>
            </w:r>
            <w:r w:rsidR="00CE338E">
              <w:rPr>
                <w:rFonts w:ascii="Calibri" w:hAnsi="Calibri" w:cs="Calibri"/>
                <w:szCs w:val="24"/>
              </w:rPr>
              <w:t>φ</w:t>
            </w:r>
          </w:p>
        </w:tc>
        <w:tc>
          <w:tcPr>
            <w:tcW w:w="2076" w:type="dxa"/>
          </w:tcPr>
          <w:p w14:paraId="17833B18" w14:textId="387F7E1C" w:rsidR="00CE4F4E" w:rsidRPr="00B23EAD" w:rsidRDefault="00BB7896" w:rsidP="00057BAC">
            <w:pPr>
              <w:jc w:val="center"/>
              <w:rPr>
                <w:szCs w:val="24"/>
              </w:rPr>
            </w:pPr>
            <w:r w:rsidRPr="00B23EAD">
              <w:rPr>
                <w:rFonts w:eastAsia="Times New Roman" w:cs="Times New Roman"/>
                <w:szCs w:val="24"/>
              </w:rPr>
              <w:t>0</w:t>
            </w:r>
            <w:r w:rsidR="00CE4F4E" w:rsidRPr="00B23EAD">
              <w:rPr>
                <w:rFonts w:eastAsia="Times New Roman" w:cs="Times New Roman"/>
                <w:szCs w:val="24"/>
              </w:rPr>
              <w:t xml:space="preserve"> </w:t>
            </w:r>
            <w:r w:rsidR="00CE4F4E" w:rsidRPr="00B23EAD">
              <w:rPr>
                <w:rFonts w:eastAsia="Times New Roman" w:cs="Times New Roman"/>
                <w:szCs w:val="24"/>
                <w:vertAlign w:val="superscript"/>
              </w:rPr>
              <w:t>o</w:t>
            </w:r>
          </w:p>
        </w:tc>
        <w:tc>
          <w:tcPr>
            <w:tcW w:w="2186" w:type="dxa"/>
          </w:tcPr>
          <w:p w14:paraId="25E0146B" w14:textId="14B47755" w:rsidR="00CE4F4E" w:rsidRPr="00B23EAD" w:rsidRDefault="00BB7896" w:rsidP="00057BAC">
            <w:pPr>
              <w:jc w:val="center"/>
              <w:rPr>
                <w:rFonts w:eastAsia="Times New Roman" w:cs="Times New Roman"/>
                <w:szCs w:val="24"/>
              </w:rPr>
            </w:pPr>
            <w:r w:rsidRPr="00B23EAD">
              <w:rPr>
                <w:rFonts w:eastAsia="Times New Roman" w:cs="Times New Roman"/>
                <w:szCs w:val="24"/>
              </w:rPr>
              <w:t>0</w:t>
            </w:r>
            <w:r w:rsidR="00CE4F4E" w:rsidRPr="00B23EAD">
              <w:rPr>
                <w:rFonts w:eastAsia="Times New Roman" w:cs="Times New Roman"/>
                <w:szCs w:val="24"/>
              </w:rPr>
              <w:t xml:space="preserve"> </w:t>
            </w:r>
            <w:r w:rsidR="00CE4F4E" w:rsidRPr="00B23EAD">
              <w:rPr>
                <w:rFonts w:eastAsia="Times New Roman" w:cs="Times New Roman"/>
                <w:szCs w:val="24"/>
                <w:vertAlign w:val="superscript"/>
              </w:rPr>
              <w:t>o</w:t>
            </w:r>
          </w:p>
        </w:tc>
      </w:tr>
      <w:tr w:rsidR="00CE4F4E" w:rsidRPr="00B23EAD" w14:paraId="0BD2F1FF" w14:textId="207C1900" w:rsidTr="00D50E5A">
        <w:trPr>
          <w:trHeight w:val="518"/>
        </w:trPr>
        <w:tc>
          <w:tcPr>
            <w:tcW w:w="4129" w:type="dxa"/>
          </w:tcPr>
          <w:p w14:paraId="3A8F6B70" w14:textId="1FB125B6" w:rsidR="00CE4F4E" w:rsidRPr="00B23EAD" w:rsidRDefault="00CE338E" w:rsidP="00CE338E">
            <w:pPr>
              <w:jc w:val="center"/>
              <w:rPr>
                <w:szCs w:val="24"/>
              </w:rPr>
            </w:pPr>
            <w:proofErr w:type="spellStart"/>
            <w:r>
              <w:rPr>
                <w:rFonts w:eastAsia="Times New Roman" w:cs="Times New Roman"/>
                <w:szCs w:val="24"/>
              </w:rPr>
              <w:t>Undrained</w:t>
            </w:r>
            <w:proofErr w:type="spellEnd"/>
            <w:r>
              <w:rPr>
                <w:rFonts w:eastAsia="Times New Roman" w:cs="Times New Roman"/>
                <w:szCs w:val="24"/>
              </w:rPr>
              <w:t xml:space="preserve"> Shear Strength</w:t>
            </w:r>
            <w:r w:rsidR="00CE4F4E" w:rsidRPr="00B23EAD">
              <w:rPr>
                <w:rFonts w:eastAsia="Times New Roman" w:cs="Times New Roman"/>
                <w:szCs w:val="24"/>
              </w:rPr>
              <w:t xml:space="preserve"> of soil</w:t>
            </w:r>
            <w:r>
              <w:rPr>
                <w:rFonts w:eastAsia="Times New Roman" w:cs="Times New Roman"/>
                <w:szCs w:val="24"/>
              </w:rPr>
              <w:t>,</w:t>
            </w:r>
            <w:r w:rsidRPr="0026502D">
              <w:rPr>
                <w:szCs w:val="24"/>
              </w:rPr>
              <w:t xml:space="preserve"> </w:t>
            </w:r>
            <w:proofErr w:type="spellStart"/>
            <w:r w:rsidRPr="0026502D">
              <w:rPr>
                <w:szCs w:val="24"/>
              </w:rPr>
              <w:t>s</w:t>
            </w:r>
            <w:r w:rsidRPr="0026502D">
              <w:rPr>
                <w:szCs w:val="24"/>
                <w:vertAlign w:val="subscript"/>
              </w:rPr>
              <w:t>u</w:t>
            </w:r>
            <w:proofErr w:type="spellEnd"/>
            <w:r w:rsidRPr="00B23EAD">
              <w:rPr>
                <w:rFonts w:eastAsia="Times New Roman" w:cs="Times New Roman"/>
                <w:szCs w:val="24"/>
              </w:rPr>
              <w:t xml:space="preserve"> </w:t>
            </w:r>
            <w:r w:rsidR="00057BAC" w:rsidRPr="00B23EAD">
              <w:rPr>
                <w:rFonts w:eastAsia="Times New Roman" w:cs="Times New Roman"/>
                <w:szCs w:val="24"/>
              </w:rPr>
              <w:t>(</w:t>
            </w:r>
            <w:proofErr w:type="spellStart"/>
            <w:r w:rsidR="00057BAC" w:rsidRPr="00B23EAD">
              <w:rPr>
                <w:rFonts w:eastAsia="Times New Roman" w:cs="Times New Roman"/>
                <w:szCs w:val="24"/>
              </w:rPr>
              <w:t>kN</w:t>
            </w:r>
            <w:proofErr w:type="spellEnd"/>
            <w:r w:rsidR="00057BAC" w:rsidRPr="00B23EAD">
              <w:rPr>
                <w:rFonts w:eastAsia="Times New Roman" w:cs="Times New Roman"/>
                <w:szCs w:val="24"/>
              </w:rPr>
              <w:t>/m</w:t>
            </w:r>
            <w:r w:rsidR="00057BAC" w:rsidRPr="00B23EAD">
              <w:rPr>
                <w:rFonts w:eastAsia="Times New Roman" w:cs="Times New Roman"/>
                <w:szCs w:val="24"/>
                <w:vertAlign w:val="superscript"/>
              </w:rPr>
              <w:t>2)</w:t>
            </w:r>
          </w:p>
        </w:tc>
        <w:tc>
          <w:tcPr>
            <w:tcW w:w="2076" w:type="dxa"/>
          </w:tcPr>
          <w:p w14:paraId="2B197CBC" w14:textId="389CD994" w:rsidR="00CE4F4E" w:rsidRPr="00B23EAD" w:rsidRDefault="00057BAC" w:rsidP="00057BAC">
            <w:pPr>
              <w:jc w:val="center"/>
              <w:rPr>
                <w:szCs w:val="24"/>
              </w:rPr>
            </w:pPr>
            <w:r w:rsidRPr="00B23EAD">
              <w:rPr>
                <w:rFonts w:eastAsia="Times New Roman" w:cs="Times New Roman"/>
                <w:szCs w:val="24"/>
              </w:rPr>
              <w:t>25</w:t>
            </w:r>
          </w:p>
        </w:tc>
        <w:tc>
          <w:tcPr>
            <w:tcW w:w="2186" w:type="dxa"/>
          </w:tcPr>
          <w:p w14:paraId="53D7DD74" w14:textId="592F29FD" w:rsidR="00CE4F4E" w:rsidRPr="00B23EAD" w:rsidRDefault="00EC7079" w:rsidP="00057BAC">
            <w:pPr>
              <w:jc w:val="center"/>
              <w:rPr>
                <w:rFonts w:eastAsia="Times New Roman" w:cs="Times New Roman"/>
                <w:szCs w:val="24"/>
              </w:rPr>
            </w:pPr>
            <w:r>
              <w:rPr>
                <w:rFonts w:eastAsia="Times New Roman" w:cs="Times New Roman"/>
                <w:szCs w:val="24"/>
              </w:rPr>
              <w:t>5, 10, 15, 20</w:t>
            </w:r>
          </w:p>
        </w:tc>
      </w:tr>
      <w:tr w:rsidR="00CE4F4E" w:rsidRPr="00B23EAD" w14:paraId="076E874D" w14:textId="1B579DC9" w:rsidTr="00D50E5A">
        <w:trPr>
          <w:trHeight w:val="532"/>
        </w:trPr>
        <w:tc>
          <w:tcPr>
            <w:tcW w:w="4129" w:type="dxa"/>
          </w:tcPr>
          <w:p w14:paraId="369A71DE" w14:textId="76834460" w:rsidR="00CE4F4E" w:rsidRPr="00B23EAD" w:rsidRDefault="00CE4F4E" w:rsidP="00057BAC">
            <w:pPr>
              <w:jc w:val="center"/>
              <w:rPr>
                <w:szCs w:val="24"/>
              </w:rPr>
            </w:pPr>
            <w:r w:rsidRPr="00B23EAD">
              <w:rPr>
                <w:rFonts w:eastAsia="Times New Roman" w:cs="Times New Roman"/>
                <w:szCs w:val="24"/>
              </w:rPr>
              <w:lastRenderedPageBreak/>
              <w:t>Young‘s modulus of elasticity</w:t>
            </w:r>
            <w:r w:rsidR="00057BAC" w:rsidRPr="00B23EAD">
              <w:rPr>
                <w:rFonts w:eastAsia="Times New Roman" w:cs="Times New Roman"/>
                <w:szCs w:val="24"/>
              </w:rPr>
              <w:t xml:space="preserve"> (</w:t>
            </w:r>
            <w:proofErr w:type="spellStart"/>
            <w:r w:rsidR="00057BAC" w:rsidRPr="00B23EAD">
              <w:rPr>
                <w:rFonts w:eastAsia="Times New Roman" w:cs="Times New Roman"/>
                <w:szCs w:val="24"/>
              </w:rPr>
              <w:t>kN</w:t>
            </w:r>
            <w:proofErr w:type="spellEnd"/>
            <w:r w:rsidR="00057BAC" w:rsidRPr="00B23EAD">
              <w:rPr>
                <w:rFonts w:eastAsia="Times New Roman" w:cs="Times New Roman"/>
                <w:szCs w:val="24"/>
              </w:rPr>
              <w:t>/m</w:t>
            </w:r>
            <w:r w:rsidR="00057BAC" w:rsidRPr="00B23EAD">
              <w:rPr>
                <w:rFonts w:eastAsia="Times New Roman" w:cs="Times New Roman"/>
                <w:szCs w:val="24"/>
                <w:vertAlign w:val="superscript"/>
              </w:rPr>
              <w:t>2)</w:t>
            </w:r>
          </w:p>
        </w:tc>
        <w:tc>
          <w:tcPr>
            <w:tcW w:w="2076" w:type="dxa"/>
          </w:tcPr>
          <w:p w14:paraId="5E0F2E42" w14:textId="27408A9D" w:rsidR="00CE4F4E" w:rsidRPr="00B23EAD" w:rsidRDefault="00CE338E" w:rsidP="00057BAC">
            <w:pPr>
              <w:jc w:val="center"/>
              <w:rPr>
                <w:szCs w:val="24"/>
              </w:rPr>
            </w:pPr>
            <w:r>
              <w:rPr>
                <w:rFonts w:eastAsia="Times New Roman" w:cs="Times New Roman"/>
                <w:szCs w:val="24"/>
              </w:rPr>
              <w:t>1000*</w:t>
            </w:r>
            <w:r w:rsidRPr="0026502D">
              <w:rPr>
                <w:szCs w:val="24"/>
              </w:rPr>
              <w:t xml:space="preserve"> </w:t>
            </w:r>
            <w:proofErr w:type="spellStart"/>
            <w:r w:rsidRPr="0026502D">
              <w:rPr>
                <w:szCs w:val="24"/>
              </w:rPr>
              <w:t>s</w:t>
            </w:r>
            <w:r w:rsidRPr="0026502D">
              <w:rPr>
                <w:szCs w:val="24"/>
                <w:vertAlign w:val="subscript"/>
              </w:rPr>
              <w:t>u</w:t>
            </w:r>
            <w:proofErr w:type="spellEnd"/>
          </w:p>
        </w:tc>
        <w:tc>
          <w:tcPr>
            <w:tcW w:w="2186" w:type="dxa"/>
          </w:tcPr>
          <w:p w14:paraId="0B4CD80D" w14:textId="437C2490" w:rsidR="00CE4F4E" w:rsidRPr="00B23EAD" w:rsidRDefault="00CE338E" w:rsidP="00057BAC">
            <w:pPr>
              <w:jc w:val="center"/>
              <w:rPr>
                <w:rFonts w:eastAsia="Times New Roman" w:cs="Times New Roman"/>
                <w:szCs w:val="24"/>
              </w:rPr>
            </w:pPr>
            <w:r>
              <w:rPr>
                <w:rFonts w:eastAsia="Times New Roman" w:cs="Times New Roman"/>
                <w:szCs w:val="24"/>
              </w:rPr>
              <w:t>1000*</w:t>
            </w:r>
            <w:proofErr w:type="spellStart"/>
            <w:r w:rsidRPr="0026502D">
              <w:rPr>
                <w:szCs w:val="24"/>
              </w:rPr>
              <w:t>s</w:t>
            </w:r>
            <w:r w:rsidRPr="0026502D">
              <w:rPr>
                <w:szCs w:val="24"/>
                <w:vertAlign w:val="subscript"/>
              </w:rPr>
              <w:t>u</w:t>
            </w:r>
            <w:proofErr w:type="spellEnd"/>
          </w:p>
        </w:tc>
      </w:tr>
      <w:tr w:rsidR="00CE4F4E" w:rsidRPr="00B23EAD" w14:paraId="60953B66" w14:textId="1E092EC3" w:rsidTr="00D50E5A">
        <w:trPr>
          <w:trHeight w:val="518"/>
        </w:trPr>
        <w:tc>
          <w:tcPr>
            <w:tcW w:w="4129" w:type="dxa"/>
          </w:tcPr>
          <w:p w14:paraId="364948F9" w14:textId="77777777" w:rsidR="00CE4F4E" w:rsidRPr="00B23EAD" w:rsidRDefault="00CE4F4E" w:rsidP="00057BAC">
            <w:pPr>
              <w:jc w:val="center"/>
              <w:rPr>
                <w:szCs w:val="24"/>
              </w:rPr>
            </w:pPr>
            <w:r w:rsidRPr="00B23EAD">
              <w:rPr>
                <w:rFonts w:eastAsia="Times New Roman" w:cs="Times New Roman"/>
                <w:szCs w:val="24"/>
              </w:rPr>
              <w:t>Poisson's ratio</w:t>
            </w:r>
          </w:p>
        </w:tc>
        <w:tc>
          <w:tcPr>
            <w:tcW w:w="2076" w:type="dxa"/>
          </w:tcPr>
          <w:p w14:paraId="3481548C" w14:textId="13A6F051" w:rsidR="00CE4F4E" w:rsidRPr="00B23EAD" w:rsidRDefault="00CE338E" w:rsidP="00057BAC">
            <w:pPr>
              <w:jc w:val="center"/>
              <w:rPr>
                <w:szCs w:val="24"/>
              </w:rPr>
            </w:pPr>
            <w:r>
              <w:rPr>
                <w:rFonts w:eastAsia="Times New Roman" w:cs="Times New Roman"/>
                <w:szCs w:val="24"/>
              </w:rPr>
              <w:t>0.5</w:t>
            </w:r>
          </w:p>
        </w:tc>
        <w:tc>
          <w:tcPr>
            <w:tcW w:w="2186" w:type="dxa"/>
          </w:tcPr>
          <w:p w14:paraId="61539F9E" w14:textId="23FB126D" w:rsidR="00CE4F4E" w:rsidRPr="00B23EAD" w:rsidRDefault="00CE338E" w:rsidP="00057BAC">
            <w:pPr>
              <w:jc w:val="center"/>
              <w:rPr>
                <w:rFonts w:eastAsia="Times New Roman" w:cs="Times New Roman"/>
                <w:szCs w:val="24"/>
              </w:rPr>
            </w:pPr>
            <w:r>
              <w:rPr>
                <w:rFonts w:eastAsia="Times New Roman" w:cs="Times New Roman"/>
                <w:szCs w:val="24"/>
              </w:rPr>
              <w:t>0.5</w:t>
            </w:r>
          </w:p>
        </w:tc>
      </w:tr>
      <w:tr w:rsidR="00CE4F4E" w:rsidRPr="00B23EAD" w14:paraId="5C5E4FD0" w14:textId="601F53C0" w:rsidTr="00D50E5A">
        <w:trPr>
          <w:trHeight w:val="518"/>
        </w:trPr>
        <w:tc>
          <w:tcPr>
            <w:tcW w:w="4129" w:type="dxa"/>
          </w:tcPr>
          <w:p w14:paraId="5814AF44" w14:textId="77777777" w:rsidR="00CE4F4E" w:rsidRPr="00B23EAD" w:rsidRDefault="00CE4F4E" w:rsidP="00057BAC">
            <w:pPr>
              <w:jc w:val="center"/>
              <w:rPr>
                <w:szCs w:val="24"/>
              </w:rPr>
            </w:pPr>
            <w:r w:rsidRPr="00B23EAD">
              <w:rPr>
                <w:szCs w:val="24"/>
              </w:rPr>
              <w:t>Failure criteria</w:t>
            </w:r>
          </w:p>
        </w:tc>
        <w:tc>
          <w:tcPr>
            <w:tcW w:w="2076" w:type="dxa"/>
          </w:tcPr>
          <w:p w14:paraId="2C949D2B" w14:textId="69178C4C" w:rsidR="00CE4F4E" w:rsidRPr="00B23EAD" w:rsidRDefault="00CE4F4E" w:rsidP="00057BAC">
            <w:pPr>
              <w:jc w:val="center"/>
              <w:rPr>
                <w:szCs w:val="24"/>
              </w:rPr>
            </w:pPr>
            <w:r w:rsidRPr="00B23EAD">
              <w:rPr>
                <w:rFonts w:eastAsia="Times New Roman" w:cs="Times New Roman"/>
                <w:szCs w:val="24"/>
              </w:rPr>
              <w:t>Mohr-Coulomb</w:t>
            </w:r>
          </w:p>
        </w:tc>
        <w:tc>
          <w:tcPr>
            <w:tcW w:w="2186" w:type="dxa"/>
          </w:tcPr>
          <w:p w14:paraId="2CDCE769" w14:textId="6B4B95C4" w:rsidR="00CE4F4E" w:rsidRPr="00B23EAD" w:rsidRDefault="00CE4F4E" w:rsidP="00057BAC">
            <w:pPr>
              <w:jc w:val="center"/>
              <w:rPr>
                <w:rFonts w:eastAsia="Times New Roman" w:cs="Times New Roman"/>
                <w:szCs w:val="24"/>
              </w:rPr>
            </w:pPr>
            <w:r w:rsidRPr="00B23EAD">
              <w:rPr>
                <w:rFonts w:eastAsia="Times New Roman" w:cs="Times New Roman"/>
                <w:szCs w:val="24"/>
              </w:rPr>
              <w:t>Mohr-Coulomb</w:t>
            </w:r>
          </w:p>
        </w:tc>
      </w:tr>
      <w:tr w:rsidR="00CE4F4E" w:rsidRPr="00B23EAD" w14:paraId="2EC7A556" w14:textId="31A667E2" w:rsidTr="00D50E5A">
        <w:trPr>
          <w:trHeight w:val="485"/>
        </w:trPr>
        <w:tc>
          <w:tcPr>
            <w:tcW w:w="4129" w:type="dxa"/>
          </w:tcPr>
          <w:p w14:paraId="2928CC8F" w14:textId="77777777" w:rsidR="00CE4F4E" w:rsidRPr="00B23EAD" w:rsidRDefault="00CE4F4E" w:rsidP="00057BAC">
            <w:pPr>
              <w:jc w:val="center"/>
              <w:rPr>
                <w:szCs w:val="24"/>
              </w:rPr>
            </w:pPr>
            <w:r w:rsidRPr="00B23EAD">
              <w:rPr>
                <w:rFonts w:eastAsia="Times New Roman" w:cs="Times New Roman"/>
                <w:szCs w:val="24"/>
              </w:rPr>
              <w:t>Type of material model</w:t>
            </w:r>
          </w:p>
        </w:tc>
        <w:tc>
          <w:tcPr>
            <w:tcW w:w="2076" w:type="dxa"/>
          </w:tcPr>
          <w:p w14:paraId="1D3C564E" w14:textId="7B8DB447" w:rsidR="00CE4F4E" w:rsidRPr="00B23EAD" w:rsidRDefault="00D50E5A" w:rsidP="00057BAC">
            <w:pPr>
              <w:jc w:val="center"/>
              <w:rPr>
                <w:szCs w:val="24"/>
              </w:rPr>
            </w:pPr>
            <w:proofErr w:type="spellStart"/>
            <w:r>
              <w:rPr>
                <w:rFonts w:eastAsia="Times New Roman" w:cs="Times New Roman"/>
                <w:szCs w:val="24"/>
              </w:rPr>
              <w:t>Und</w:t>
            </w:r>
            <w:r w:rsidR="00CE4F4E" w:rsidRPr="00B23EAD">
              <w:rPr>
                <w:rFonts w:eastAsia="Times New Roman" w:cs="Times New Roman"/>
                <w:szCs w:val="24"/>
              </w:rPr>
              <w:t>rained</w:t>
            </w:r>
            <w:proofErr w:type="spellEnd"/>
            <w:r w:rsidR="00CE4F4E" w:rsidRPr="00B23EAD">
              <w:rPr>
                <w:rFonts w:eastAsia="Times New Roman" w:cs="Times New Roman"/>
                <w:szCs w:val="24"/>
              </w:rPr>
              <w:t xml:space="preserve"> condition</w:t>
            </w:r>
          </w:p>
        </w:tc>
        <w:tc>
          <w:tcPr>
            <w:tcW w:w="2186" w:type="dxa"/>
          </w:tcPr>
          <w:p w14:paraId="57EC208B" w14:textId="0D53D1B7" w:rsidR="00CE4F4E" w:rsidRPr="00B23EAD" w:rsidRDefault="00D50E5A" w:rsidP="00057BAC">
            <w:pPr>
              <w:jc w:val="center"/>
              <w:rPr>
                <w:rFonts w:eastAsia="Times New Roman" w:cs="Times New Roman"/>
                <w:szCs w:val="24"/>
              </w:rPr>
            </w:pPr>
            <w:proofErr w:type="spellStart"/>
            <w:r>
              <w:rPr>
                <w:rFonts w:eastAsia="Times New Roman" w:cs="Times New Roman"/>
                <w:szCs w:val="24"/>
              </w:rPr>
              <w:t>Und</w:t>
            </w:r>
            <w:r w:rsidR="00CE4F4E" w:rsidRPr="00B23EAD">
              <w:rPr>
                <w:rFonts w:eastAsia="Times New Roman" w:cs="Times New Roman"/>
                <w:szCs w:val="24"/>
              </w:rPr>
              <w:t>rained</w:t>
            </w:r>
            <w:proofErr w:type="spellEnd"/>
            <w:r w:rsidR="00CE4F4E" w:rsidRPr="00B23EAD">
              <w:rPr>
                <w:rFonts w:eastAsia="Times New Roman" w:cs="Times New Roman"/>
                <w:szCs w:val="24"/>
              </w:rPr>
              <w:t xml:space="preserve"> condition</w:t>
            </w:r>
          </w:p>
        </w:tc>
      </w:tr>
    </w:tbl>
    <w:p w14:paraId="64BFEF0B" w14:textId="77777777" w:rsidR="001F154B" w:rsidRDefault="001F154B" w:rsidP="001F154B">
      <w:pPr>
        <w:rPr>
          <w:szCs w:val="24"/>
        </w:rPr>
      </w:pPr>
    </w:p>
    <w:p w14:paraId="324256A8" w14:textId="0DEB471A" w:rsidR="001F154B" w:rsidRPr="00B23EAD" w:rsidRDefault="001F154B" w:rsidP="001F154B">
      <w:pPr>
        <w:pStyle w:val="Heading3"/>
      </w:pPr>
      <w:bookmarkStart w:id="143" w:name="_Toc83230689"/>
      <w:r>
        <w:t>Acquisition of Foundation Parameters</w:t>
      </w:r>
      <w:bookmarkEnd w:id="143"/>
    </w:p>
    <w:p w14:paraId="3D962E09" w14:textId="5A3379B8" w:rsidR="001F154B" w:rsidRDefault="001F154B" w:rsidP="00A52125">
      <w:r>
        <w:t xml:space="preserve">The foundation was modeled as </w:t>
      </w:r>
      <w:r w:rsidR="00D9442F">
        <w:t>continuous weightless surface footing with plain strain, elastic and isometric</w:t>
      </w:r>
      <w:r>
        <w:t xml:space="preserve"> behavior. </w:t>
      </w:r>
    </w:p>
    <w:p w14:paraId="1A9BC421" w14:textId="5EFA2624" w:rsidR="001F154B" w:rsidRDefault="001F154B" w:rsidP="00A52125">
      <w:bookmarkStart w:id="144" w:name="_Toc83230750"/>
      <w:r w:rsidRPr="00B23EAD">
        <w:t xml:space="preserve">Table </w:t>
      </w:r>
      <w:fldSimple w:instr=" STYLEREF 1 \s ">
        <w:r w:rsidR="00522D53">
          <w:rPr>
            <w:noProof/>
          </w:rPr>
          <w:t>3</w:t>
        </w:r>
      </w:fldSimple>
      <w:r w:rsidRPr="00B23EAD">
        <w:t>.</w:t>
      </w:r>
      <w:fldSimple w:instr=" SEQ Table \* ARABIC \s 1 ">
        <w:r w:rsidR="00522D53">
          <w:rPr>
            <w:noProof/>
          </w:rPr>
          <w:t>5</w:t>
        </w:r>
      </w:fldSimple>
      <w:r w:rsidRPr="00B23EAD">
        <w:t xml:space="preserve">: </w:t>
      </w:r>
      <w:r>
        <w:t>Foundation Material Properties</w:t>
      </w:r>
      <w:bookmarkEnd w:id="144"/>
    </w:p>
    <w:tbl>
      <w:tblPr>
        <w:tblStyle w:val="TableGrid"/>
        <w:tblW w:w="5485" w:type="dxa"/>
        <w:tblLook w:val="04A0" w:firstRow="1" w:lastRow="0" w:firstColumn="1" w:lastColumn="0" w:noHBand="0" w:noVBand="1"/>
      </w:tblPr>
      <w:tblGrid>
        <w:gridCol w:w="3685"/>
        <w:gridCol w:w="1800"/>
      </w:tblGrid>
      <w:tr w:rsidR="001F154B" w14:paraId="76A6E6E5" w14:textId="77777777" w:rsidTr="001F154B">
        <w:tc>
          <w:tcPr>
            <w:tcW w:w="3685" w:type="dxa"/>
          </w:tcPr>
          <w:p w14:paraId="62308679" w14:textId="77777777" w:rsidR="001F154B" w:rsidRPr="001F154B" w:rsidRDefault="001F154B" w:rsidP="001F154B">
            <w:pPr>
              <w:jc w:val="center"/>
              <w:rPr>
                <w:b/>
              </w:rPr>
            </w:pPr>
            <w:r w:rsidRPr="001F154B">
              <w:rPr>
                <w:b/>
              </w:rPr>
              <w:t>Parameter</w:t>
            </w:r>
          </w:p>
        </w:tc>
        <w:tc>
          <w:tcPr>
            <w:tcW w:w="1800" w:type="dxa"/>
          </w:tcPr>
          <w:p w14:paraId="7AA3BD6D" w14:textId="77777777" w:rsidR="001F154B" w:rsidRPr="001F154B" w:rsidRDefault="001F154B" w:rsidP="001F154B">
            <w:pPr>
              <w:jc w:val="center"/>
              <w:rPr>
                <w:b/>
              </w:rPr>
            </w:pPr>
            <w:r w:rsidRPr="001F154B">
              <w:rPr>
                <w:b/>
              </w:rPr>
              <w:t>Values</w:t>
            </w:r>
          </w:p>
        </w:tc>
      </w:tr>
      <w:tr w:rsidR="001F154B" w14:paraId="47019A75" w14:textId="77777777" w:rsidTr="001F154B">
        <w:tc>
          <w:tcPr>
            <w:tcW w:w="3685" w:type="dxa"/>
          </w:tcPr>
          <w:p w14:paraId="532BBA30" w14:textId="77777777" w:rsidR="001F154B" w:rsidRDefault="001F154B" w:rsidP="001F154B">
            <w:pPr>
              <w:jc w:val="center"/>
            </w:pPr>
            <w:r>
              <w:t xml:space="preserve">Normal Stiffness (EA) </w:t>
            </w:r>
            <w:proofErr w:type="spellStart"/>
            <w:r>
              <w:t>kN</w:t>
            </w:r>
            <w:proofErr w:type="spellEnd"/>
            <w:r>
              <w:t>/m</w:t>
            </w:r>
          </w:p>
        </w:tc>
        <w:tc>
          <w:tcPr>
            <w:tcW w:w="1800" w:type="dxa"/>
          </w:tcPr>
          <w:p w14:paraId="4F929F99" w14:textId="77777777" w:rsidR="001F154B" w:rsidRPr="00C36355" w:rsidRDefault="001F154B" w:rsidP="001F154B">
            <w:pPr>
              <w:jc w:val="center"/>
            </w:pPr>
            <w:r>
              <w:t>1.5*10</w:t>
            </w:r>
            <w:r>
              <w:rPr>
                <w:vertAlign w:val="superscript"/>
              </w:rPr>
              <w:t>7</w:t>
            </w:r>
          </w:p>
        </w:tc>
      </w:tr>
      <w:tr w:rsidR="001F154B" w14:paraId="56285B1A" w14:textId="77777777" w:rsidTr="001F154B">
        <w:tc>
          <w:tcPr>
            <w:tcW w:w="3685" w:type="dxa"/>
          </w:tcPr>
          <w:p w14:paraId="238F473C" w14:textId="77777777" w:rsidR="001F154B" w:rsidRPr="00C36355" w:rsidRDefault="001F154B" w:rsidP="001F154B">
            <w:pPr>
              <w:jc w:val="center"/>
            </w:pPr>
            <w:r>
              <w:t xml:space="preserve">Flexural Rigidity (EI) </w:t>
            </w:r>
            <w:proofErr w:type="spellStart"/>
            <w:r>
              <w:t>kN</w:t>
            </w:r>
            <w:proofErr w:type="spellEnd"/>
            <w:r>
              <w:t>/m</w:t>
            </w:r>
            <w:r>
              <w:rPr>
                <w:vertAlign w:val="superscript"/>
              </w:rPr>
              <w:t>2</w:t>
            </w:r>
            <w:r>
              <w:t>/m</w:t>
            </w:r>
          </w:p>
        </w:tc>
        <w:tc>
          <w:tcPr>
            <w:tcW w:w="1800" w:type="dxa"/>
          </w:tcPr>
          <w:p w14:paraId="4AAC7C46" w14:textId="77777777" w:rsidR="001F154B" w:rsidRPr="00C36355" w:rsidRDefault="001F154B" w:rsidP="001F154B">
            <w:pPr>
              <w:jc w:val="center"/>
            </w:pPr>
            <w:r>
              <w:t>3.13*10</w:t>
            </w:r>
            <w:r>
              <w:rPr>
                <w:vertAlign w:val="superscript"/>
              </w:rPr>
              <w:t>5</w:t>
            </w:r>
          </w:p>
        </w:tc>
      </w:tr>
      <w:tr w:rsidR="001F154B" w14:paraId="38E5EDD9" w14:textId="77777777" w:rsidTr="001F154B">
        <w:tc>
          <w:tcPr>
            <w:tcW w:w="3685" w:type="dxa"/>
          </w:tcPr>
          <w:p w14:paraId="653BCDD5" w14:textId="77777777" w:rsidR="001F154B" w:rsidRDefault="001F154B" w:rsidP="001F154B">
            <w:pPr>
              <w:jc w:val="center"/>
            </w:pPr>
            <w:r>
              <w:t>Equivalent Thickness, m</w:t>
            </w:r>
          </w:p>
        </w:tc>
        <w:tc>
          <w:tcPr>
            <w:tcW w:w="1800" w:type="dxa"/>
          </w:tcPr>
          <w:p w14:paraId="425458F8" w14:textId="77777777" w:rsidR="001F154B" w:rsidRDefault="001F154B" w:rsidP="001F154B">
            <w:pPr>
              <w:jc w:val="center"/>
            </w:pPr>
            <w:r>
              <w:t>0.5</w:t>
            </w:r>
          </w:p>
        </w:tc>
      </w:tr>
      <w:tr w:rsidR="001F154B" w14:paraId="0D6FF927" w14:textId="77777777" w:rsidTr="001F154B">
        <w:tc>
          <w:tcPr>
            <w:tcW w:w="3685" w:type="dxa"/>
          </w:tcPr>
          <w:p w14:paraId="67E269CF" w14:textId="77777777" w:rsidR="001F154B" w:rsidRDefault="001F154B" w:rsidP="001F154B">
            <w:pPr>
              <w:jc w:val="center"/>
            </w:pPr>
            <w:r>
              <w:t>Poisson’s Ratio</w:t>
            </w:r>
          </w:p>
        </w:tc>
        <w:tc>
          <w:tcPr>
            <w:tcW w:w="1800" w:type="dxa"/>
          </w:tcPr>
          <w:p w14:paraId="74020B14" w14:textId="77777777" w:rsidR="001F154B" w:rsidRDefault="001F154B" w:rsidP="001F154B">
            <w:pPr>
              <w:jc w:val="center"/>
            </w:pPr>
            <w:r>
              <w:t>0.15</w:t>
            </w:r>
          </w:p>
        </w:tc>
      </w:tr>
    </w:tbl>
    <w:p w14:paraId="17563B60" w14:textId="77777777" w:rsidR="001F154B" w:rsidRPr="00B23EAD" w:rsidRDefault="001F154B" w:rsidP="00A52125"/>
    <w:p w14:paraId="5C552AA9" w14:textId="77777777" w:rsidR="00FA15A7" w:rsidRPr="00B23EAD" w:rsidRDefault="00FA15A7" w:rsidP="00A52125">
      <w:pPr>
        <w:pStyle w:val="Heading2"/>
      </w:pPr>
      <w:bookmarkStart w:id="145" w:name="_Toc33351818"/>
      <w:bookmarkStart w:id="146" w:name="_Toc83230690"/>
      <w:r w:rsidRPr="00B23EAD">
        <w:t>Geometric model</w:t>
      </w:r>
      <w:bookmarkEnd w:id="145"/>
      <w:bookmarkEnd w:id="146"/>
    </w:p>
    <w:p w14:paraId="16755D2E" w14:textId="5A55A095" w:rsidR="00FA15A7" w:rsidRPr="00B23EAD" w:rsidRDefault="008137D8" w:rsidP="00A52125">
      <w:r w:rsidRPr="00B23EAD">
        <w:t>The</w:t>
      </w:r>
      <w:r w:rsidR="00445AEC" w:rsidRPr="00B23EAD">
        <w:t xml:space="preserve"> geometrical parameters along with the opt</w:t>
      </w:r>
      <w:r w:rsidR="006B784F" w:rsidRPr="00B23EAD">
        <w:t xml:space="preserve">imization of problem model size, </w:t>
      </w:r>
      <w:r w:rsidR="00445AEC" w:rsidRPr="00B23EAD">
        <w:t>mesh convergence analysis</w:t>
      </w:r>
      <w:r w:rsidR="006B784F" w:rsidRPr="00B23EAD">
        <w:t xml:space="preserve"> and boundary condition</w:t>
      </w:r>
      <w:r w:rsidR="00445AEC" w:rsidRPr="00B23EAD">
        <w:t xml:space="preserve"> in accord</w:t>
      </w:r>
      <w:r w:rsidRPr="00B23EAD">
        <w:t>ance with different literatures are taken into account and the following parameters are used in this study.</w:t>
      </w:r>
    </w:p>
    <w:p w14:paraId="7C90FC8F" w14:textId="4AD142E4" w:rsidR="00445AEC" w:rsidRPr="00B23EAD" w:rsidRDefault="006B784F" w:rsidP="00A52125">
      <w:pPr>
        <w:pStyle w:val="Heading3"/>
      </w:pPr>
      <w:bookmarkStart w:id="147" w:name="_Toc33352678"/>
      <w:bookmarkStart w:id="148" w:name="_Toc33354500"/>
      <w:bookmarkStart w:id="149" w:name="_Toc83230691"/>
      <w:r w:rsidRPr="00B23EAD">
        <w:t>Geometrical parameter</w:t>
      </w:r>
      <w:bookmarkEnd w:id="149"/>
    </w:p>
    <w:p w14:paraId="6878F174" w14:textId="035CF1EC" w:rsidR="006B784F" w:rsidRPr="00B23EAD" w:rsidRDefault="00532DF5" w:rsidP="00A52125">
      <w:r w:rsidRPr="00B23EAD">
        <w:t>The geometrical parameters of the numerical model is expressed below</w:t>
      </w:r>
      <w:r w:rsidR="006B784F" w:rsidRPr="00B23EAD">
        <w:t>.</w:t>
      </w:r>
    </w:p>
    <w:p w14:paraId="362225FF" w14:textId="30E8087B" w:rsidR="00055EAA" w:rsidRPr="00B23EAD" w:rsidRDefault="00055EAA" w:rsidP="00335718">
      <w:pPr>
        <w:pStyle w:val="Caption"/>
      </w:pPr>
      <w:bookmarkStart w:id="150" w:name="_Toc83230751"/>
      <w:r w:rsidRPr="00B23EAD">
        <w:t xml:space="preserve">Table </w:t>
      </w:r>
      <w:fldSimple w:instr=" STYLEREF 1 \s ">
        <w:r w:rsidR="00522D53">
          <w:rPr>
            <w:noProof/>
          </w:rPr>
          <w:t>3</w:t>
        </w:r>
      </w:fldSimple>
      <w:r w:rsidR="008137D8" w:rsidRPr="00B23EAD">
        <w:t>.</w:t>
      </w:r>
      <w:fldSimple w:instr=" SEQ Table \* ARABIC \s 1 ">
        <w:r w:rsidR="00522D53">
          <w:rPr>
            <w:noProof/>
          </w:rPr>
          <w:t>6</w:t>
        </w:r>
      </w:fldSimple>
      <w:r w:rsidRPr="00B23EAD">
        <w:t>: Model geometry</w:t>
      </w:r>
      <w:bookmarkEnd w:id="147"/>
      <w:bookmarkEnd w:id="148"/>
      <w:bookmarkEnd w:id="150"/>
    </w:p>
    <w:tbl>
      <w:tblPr>
        <w:tblStyle w:val="TableGridLight"/>
        <w:tblW w:w="8477" w:type="dxa"/>
        <w:tblLook w:val="04A0" w:firstRow="1" w:lastRow="0" w:firstColumn="1" w:lastColumn="0" w:noHBand="0" w:noVBand="1"/>
      </w:tblPr>
      <w:tblGrid>
        <w:gridCol w:w="4233"/>
        <w:gridCol w:w="4244"/>
      </w:tblGrid>
      <w:tr w:rsidR="00055EAA" w:rsidRPr="00B23EAD" w14:paraId="0A1B1112" w14:textId="77777777" w:rsidTr="008C5620">
        <w:trPr>
          <w:trHeight w:val="533"/>
        </w:trPr>
        <w:tc>
          <w:tcPr>
            <w:tcW w:w="4233" w:type="dxa"/>
            <w:vAlign w:val="bottom"/>
          </w:tcPr>
          <w:p w14:paraId="6F72B314" w14:textId="2B12D6BB" w:rsidR="00055EAA" w:rsidRPr="00B23EAD" w:rsidRDefault="00055EAA" w:rsidP="00A52125">
            <w:pPr>
              <w:rPr>
                <w:b/>
                <w:szCs w:val="24"/>
              </w:rPr>
            </w:pPr>
            <w:r w:rsidRPr="00B23EAD">
              <w:rPr>
                <w:b/>
                <w:szCs w:val="24"/>
              </w:rPr>
              <w:t>Geometrical Parameters</w:t>
            </w:r>
          </w:p>
        </w:tc>
        <w:tc>
          <w:tcPr>
            <w:tcW w:w="4244" w:type="dxa"/>
            <w:vAlign w:val="center"/>
          </w:tcPr>
          <w:p w14:paraId="1E4CF9E2" w14:textId="3AE8F4F0" w:rsidR="00055EAA" w:rsidRPr="00B23EAD" w:rsidRDefault="00055EAA" w:rsidP="00A52125">
            <w:pPr>
              <w:rPr>
                <w:b/>
                <w:szCs w:val="24"/>
              </w:rPr>
            </w:pPr>
            <w:r w:rsidRPr="00B23EAD">
              <w:rPr>
                <w:b/>
                <w:szCs w:val="24"/>
              </w:rPr>
              <w:t>Values</w:t>
            </w:r>
          </w:p>
        </w:tc>
      </w:tr>
      <w:tr w:rsidR="00055EAA" w:rsidRPr="00B23EAD" w14:paraId="749DCE84" w14:textId="77777777" w:rsidTr="008C5620">
        <w:trPr>
          <w:trHeight w:val="533"/>
        </w:trPr>
        <w:tc>
          <w:tcPr>
            <w:tcW w:w="4233" w:type="dxa"/>
            <w:vAlign w:val="bottom"/>
          </w:tcPr>
          <w:p w14:paraId="5E7DA67D" w14:textId="63B030A4" w:rsidR="00055EAA" w:rsidRPr="00B23EAD" w:rsidRDefault="00055EAA" w:rsidP="00550F9A">
            <w:pPr>
              <w:rPr>
                <w:szCs w:val="24"/>
              </w:rPr>
            </w:pPr>
            <w:r w:rsidRPr="00B23EAD">
              <w:rPr>
                <w:szCs w:val="24"/>
              </w:rPr>
              <w:t xml:space="preserve">Width of footing </w:t>
            </w:r>
            <w:r w:rsidR="008137D8" w:rsidRPr="00B23EAD">
              <w:rPr>
                <w:szCs w:val="24"/>
              </w:rPr>
              <w:t>(</w:t>
            </w:r>
            <w:r w:rsidR="00550F9A">
              <w:rPr>
                <w:szCs w:val="24"/>
              </w:rPr>
              <w:t>b</w:t>
            </w:r>
            <w:r w:rsidR="008137D8" w:rsidRPr="00B23EAD">
              <w:rPr>
                <w:szCs w:val="24"/>
              </w:rPr>
              <w:t>)</w:t>
            </w:r>
          </w:p>
        </w:tc>
        <w:tc>
          <w:tcPr>
            <w:tcW w:w="4244" w:type="dxa"/>
            <w:vAlign w:val="center"/>
          </w:tcPr>
          <w:p w14:paraId="1568E820" w14:textId="51B9C6D7" w:rsidR="00055EAA" w:rsidRPr="00B23EAD" w:rsidRDefault="00055EAA" w:rsidP="00A52125">
            <w:pPr>
              <w:rPr>
                <w:szCs w:val="24"/>
              </w:rPr>
            </w:pPr>
            <w:r w:rsidRPr="00B23EAD">
              <w:rPr>
                <w:szCs w:val="24"/>
              </w:rPr>
              <w:t>2 m</w:t>
            </w:r>
            <w:r w:rsidR="00057BAC" w:rsidRPr="00B23EAD">
              <w:rPr>
                <w:szCs w:val="24"/>
              </w:rPr>
              <w:t xml:space="preserve"> (B)</w:t>
            </w:r>
          </w:p>
        </w:tc>
      </w:tr>
      <w:tr w:rsidR="00055EAA" w:rsidRPr="00B23EAD" w14:paraId="2D9ADA1F" w14:textId="77777777" w:rsidTr="008C5620">
        <w:trPr>
          <w:trHeight w:val="533"/>
        </w:trPr>
        <w:tc>
          <w:tcPr>
            <w:tcW w:w="4233" w:type="dxa"/>
            <w:vAlign w:val="bottom"/>
          </w:tcPr>
          <w:p w14:paraId="092CA052" w14:textId="29A7CF1E" w:rsidR="00055EAA" w:rsidRPr="00B23EAD" w:rsidRDefault="00057BAC" w:rsidP="00A52125">
            <w:pPr>
              <w:rPr>
                <w:szCs w:val="24"/>
              </w:rPr>
            </w:pPr>
            <w:r w:rsidRPr="00B23EAD">
              <w:rPr>
                <w:szCs w:val="24"/>
              </w:rPr>
              <w:t>Width of analysis soil</w:t>
            </w:r>
            <w:r w:rsidR="008137D8" w:rsidRPr="00B23EAD">
              <w:rPr>
                <w:szCs w:val="24"/>
              </w:rPr>
              <w:t xml:space="preserve"> (W)</w:t>
            </w:r>
          </w:p>
        </w:tc>
        <w:tc>
          <w:tcPr>
            <w:tcW w:w="4244" w:type="dxa"/>
            <w:vAlign w:val="center"/>
          </w:tcPr>
          <w:p w14:paraId="100F14BA" w14:textId="3327AD9D" w:rsidR="00055EAA" w:rsidRPr="00B23EAD" w:rsidRDefault="00057BAC" w:rsidP="00A52125">
            <w:pPr>
              <w:rPr>
                <w:szCs w:val="24"/>
              </w:rPr>
            </w:pPr>
            <w:r w:rsidRPr="00B23EAD">
              <w:rPr>
                <w:szCs w:val="24"/>
              </w:rPr>
              <w:t>20</w:t>
            </w:r>
            <w:r w:rsidR="00055EAA" w:rsidRPr="00B23EAD">
              <w:rPr>
                <w:szCs w:val="24"/>
              </w:rPr>
              <w:t>B</w:t>
            </w:r>
            <w:r w:rsidRPr="00B23EAD">
              <w:rPr>
                <w:szCs w:val="24"/>
              </w:rPr>
              <w:t xml:space="preserve"> (40m)</w:t>
            </w:r>
          </w:p>
        </w:tc>
      </w:tr>
      <w:tr w:rsidR="00055EAA" w:rsidRPr="00B23EAD" w14:paraId="382FD281" w14:textId="77777777" w:rsidTr="008C5620">
        <w:trPr>
          <w:trHeight w:val="533"/>
        </w:trPr>
        <w:tc>
          <w:tcPr>
            <w:tcW w:w="4233" w:type="dxa"/>
            <w:vAlign w:val="center"/>
          </w:tcPr>
          <w:p w14:paraId="68F4A990" w14:textId="0BFE1024" w:rsidR="00055EAA" w:rsidRPr="00B23EAD" w:rsidRDefault="00057BAC" w:rsidP="00A52125">
            <w:pPr>
              <w:rPr>
                <w:b/>
                <w:szCs w:val="24"/>
              </w:rPr>
            </w:pPr>
            <w:r w:rsidRPr="00B23EAD">
              <w:rPr>
                <w:szCs w:val="24"/>
              </w:rPr>
              <w:lastRenderedPageBreak/>
              <w:t>Depth of analysis soil</w:t>
            </w:r>
            <w:r w:rsidR="008137D8" w:rsidRPr="00B23EAD">
              <w:rPr>
                <w:szCs w:val="24"/>
              </w:rPr>
              <w:t xml:space="preserve"> (D)</w:t>
            </w:r>
          </w:p>
        </w:tc>
        <w:tc>
          <w:tcPr>
            <w:tcW w:w="4244" w:type="dxa"/>
            <w:vAlign w:val="center"/>
          </w:tcPr>
          <w:p w14:paraId="0D19F745" w14:textId="6C133F3D" w:rsidR="00055EAA" w:rsidRPr="00B23EAD" w:rsidRDefault="008137D8" w:rsidP="00A52125">
            <w:pPr>
              <w:rPr>
                <w:b/>
                <w:szCs w:val="24"/>
              </w:rPr>
            </w:pPr>
            <w:r w:rsidRPr="00B23EAD">
              <w:rPr>
                <w:szCs w:val="24"/>
              </w:rPr>
              <w:t>10</w:t>
            </w:r>
            <w:r w:rsidR="00057BAC" w:rsidRPr="00B23EAD">
              <w:rPr>
                <w:szCs w:val="24"/>
              </w:rPr>
              <w:t>B</w:t>
            </w:r>
            <w:r w:rsidRPr="00B23EAD">
              <w:rPr>
                <w:szCs w:val="24"/>
              </w:rPr>
              <w:t xml:space="preserve"> (2</w:t>
            </w:r>
            <w:r w:rsidR="00057BAC" w:rsidRPr="00B23EAD">
              <w:rPr>
                <w:szCs w:val="24"/>
              </w:rPr>
              <w:t>0m)</w:t>
            </w:r>
          </w:p>
        </w:tc>
      </w:tr>
      <w:tr w:rsidR="00532DF5" w:rsidRPr="00B23EAD" w14:paraId="606DB2CF" w14:textId="77777777" w:rsidTr="008C5620">
        <w:trPr>
          <w:trHeight w:val="533"/>
        </w:trPr>
        <w:tc>
          <w:tcPr>
            <w:tcW w:w="4233" w:type="dxa"/>
            <w:vAlign w:val="center"/>
          </w:tcPr>
          <w:p w14:paraId="6C208EB9" w14:textId="61C54B1B" w:rsidR="00532DF5" w:rsidRPr="00B23EAD" w:rsidRDefault="00532DF5" w:rsidP="00A52125">
            <w:pPr>
              <w:rPr>
                <w:szCs w:val="24"/>
              </w:rPr>
            </w:pPr>
            <w:r w:rsidRPr="00B23EAD">
              <w:rPr>
                <w:szCs w:val="24"/>
              </w:rPr>
              <w:t>Size of soil patch (w)</w:t>
            </w:r>
          </w:p>
        </w:tc>
        <w:tc>
          <w:tcPr>
            <w:tcW w:w="4244" w:type="dxa"/>
            <w:vAlign w:val="center"/>
          </w:tcPr>
          <w:p w14:paraId="3810327D" w14:textId="6F3AD1F2" w:rsidR="00532DF5" w:rsidRPr="00B23EAD" w:rsidRDefault="00D9442F" w:rsidP="00D9442F">
            <w:pPr>
              <w:rPr>
                <w:szCs w:val="24"/>
              </w:rPr>
            </w:pPr>
            <w:r>
              <w:rPr>
                <w:szCs w:val="24"/>
              </w:rPr>
              <w:t>0.25, 0.5, 1.0 and 2.0 m</w:t>
            </w:r>
          </w:p>
        </w:tc>
      </w:tr>
      <w:tr w:rsidR="00532DF5" w:rsidRPr="00B23EAD" w14:paraId="2B24A965" w14:textId="77777777" w:rsidTr="008C5620">
        <w:trPr>
          <w:trHeight w:val="533"/>
        </w:trPr>
        <w:tc>
          <w:tcPr>
            <w:tcW w:w="4233" w:type="dxa"/>
            <w:vAlign w:val="center"/>
          </w:tcPr>
          <w:p w14:paraId="42E3BB8D" w14:textId="2B113038" w:rsidR="00532DF5" w:rsidRPr="00B23EAD" w:rsidRDefault="00532DF5" w:rsidP="00A52125">
            <w:pPr>
              <w:rPr>
                <w:szCs w:val="24"/>
              </w:rPr>
            </w:pPr>
            <w:r w:rsidRPr="00B23EAD">
              <w:rPr>
                <w:szCs w:val="24"/>
              </w:rPr>
              <w:t>Vertical position of soil patch (y)</w:t>
            </w:r>
          </w:p>
        </w:tc>
        <w:tc>
          <w:tcPr>
            <w:tcW w:w="4244" w:type="dxa"/>
            <w:vAlign w:val="center"/>
          </w:tcPr>
          <w:p w14:paraId="359EE0D9" w14:textId="3B7A2DF7" w:rsidR="00532DF5" w:rsidRPr="00B23EAD" w:rsidRDefault="00D9442F" w:rsidP="00A52125">
            <w:pPr>
              <w:rPr>
                <w:szCs w:val="24"/>
              </w:rPr>
            </w:pPr>
            <w:r>
              <w:rPr>
                <w:szCs w:val="24"/>
              </w:rPr>
              <w:t>0.0, 0.5, 1.0, 1.5, 2.0, 4.0 and 6.0 m</w:t>
            </w:r>
            <w:r w:rsidR="00532DF5" w:rsidRPr="00B23EAD">
              <w:rPr>
                <w:szCs w:val="24"/>
              </w:rPr>
              <w:t xml:space="preserve"> (from the base of footing to crest of patch)</w:t>
            </w:r>
          </w:p>
        </w:tc>
      </w:tr>
      <w:tr w:rsidR="00532DF5" w:rsidRPr="00B23EAD" w14:paraId="1243DB14" w14:textId="77777777" w:rsidTr="008C5620">
        <w:trPr>
          <w:trHeight w:val="533"/>
        </w:trPr>
        <w:tc>
          <w:tcPr>
            <w:tcW w:w="4233" w:type="dxa"/>
            <w:vAlign w:val="center"/>
          </w:tcPr>
          <w:p w14:paraId="61D2945A" w14:textId="0A357A0D" w:rsidR="00532DF5" w:rsidRPr="00B23EAD" w:rsidRDefault="00532DF5" w:rsidP="00A52125">
            <w:pPr>
              <w:rPr>
                <w:szCs w:val="24"/>
              </w:rPr>
            </w:pPr>
            <w:r w:rsidRPr="00B23EAD">
              <w:rPr>
                <w:szCs w:val="24"/>
              </w:rPr>
              <w:t>Horizontal position of soil patch (x)</w:t>
            </w:r>
          </w:p>
        </w:tc>
        <w:tc>
          <w:tcPr>
            <w:tcW w:w="4244" w:type="dxa"/>
            <w:vAlign w:val="center"/>
          </w:tcPr>
          <w:p w14:paraId="6692368E" w14:textId="5E39A894" w:rsidR="00532DF5" w:rsidRPr="00B23EAD" w:rsidRDefault="00D9442F" w:rsidP="00532DF5">
            <w:pPr>
              <w:rPr>
                <w:szCs w:val="24"/>
              </w:rPr>
            </w:pPr>
            <w:r>
              <w:rPr>
                <w:szCs w:val="24"/>
              </w:rPr>
              <w:t>0.0, 0.5, 1.0, 1.5, 2.0, 4.0 and 6.0 m</w:t>
            </w:r>
            <w:r w:rsidRPr="00B23EAD">
              <w:rPr>
                <w:szCs w:val="24"/>
              </w:rPr>
              <w:t xml:space="preserve"> </w:t>
            </w:r>
            <w:r w:rsidR="00532DF5" w:rsidRPr="00B23EAD">
              <w:rPr>
                <w:szCs w:val="24"/>
              </w:rPr>
              <w:t>(from the center of foundation to the center of patch)</w:t>
            </w:r>
          </w:p>
        </w:tc>
      </w:tr>
    </w:tbl>
    <w:p w14:paraId="41195285" w14:textId="77777777" w:rsidR="00FC6799" w:rsidRDefault="00FC6799" w:rsidP="00FC6799">
      <w:bookmarkStart w:id="151" w:name="_Toc33351819"/>
    </w:p>
    <w:p w14:paraId="037CE8E1" w14:textId="39E1E468" w:rsidR="00705D2E" w:rsidRPr="00B23EAD" w:rsidRDefault="00705D2E" w:rsidP="005B6DDC">
      <w:pPr>
        <w:jc w:val="center"/>
      </w:pPr>
      <w:r>
        <w:rPr>
          <w:noProof/>
        </w:rPr>
        <w:drawing>
          <wp:inline distT="0" distB="0" distL="0" distR="0" wp14:anchorId="2A042AF9" wp14:editId="5164D8DB">
            <wp:extent cx="3334869" cy="2823883"/>
            <wp:effectExtent l="0" t="0" r="18415" b="14605"/>
            <wp:docPr id="49" name="Chart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9BEF080" w14:textId="242AE533" w:rsidR="005B6DDC" w:rsidRDefault="005B6DDC" w:rsidP="005B6DDC">
      <w:pPr>
        <w:pStyle w:val="Caption"/>
        <w:jc w:val="center"/>
      </w:pPr>
      <w:bookmarkStart w:id="152" w:name="_Toc78194385"/>
      <w:bookmarkStart w:id="153" w:name="_Toc78194825"/>
      <w:bookmarkStart w:id="154" w:name="_Toc83230724"/>
      <w:r w:rsidRPr="00B23EAD">
        <w:t xml:space="preserve">Figure </w:t>
      </w:r>
      <w:fldSimple w:instr=" STYLEREF 1 \s ">
        <w:r w:rsidR="00522D53">
          <w:rPr>
            <w:noProof/>
          </w:rPr>
          <w:t>3</w:t>
        </w:r>
      </w:fldSimple>
      <w:r w:rsidR="00C2568C">
        <w:t>.</w:t>
      </w:r>
      <w:fldSimple w:instr=" SEQ Figure \* ARABIC \s 1 ">
        <w:r w:rsidR="00522D53">
          <w:rPr>
            <w:noProof/>
          </w:rPr>
          <w:t>2</w:t>
        </w:r>
      </w:fldSimple>
      <w:r w:rsidR="004C6B99" w:rsidRPr="00B23EAD">
        <w:t xml:space="preserve">: </w:t>
      </w:r>
      <w:r w:rsidRPr="00B23EAD">
        <w:t>Schematic view of footing and single square soil patch system</w:t>
      </w:r>
      <w:bookmarkEnd w:id="152"/>
      <w:bookmarkEnd w:id="153"/>
      <w:bookmarkEnd w:id="154"/>
    </w:p>
    <w:p w14:paraId="2CC328EB" w14:textId="06AE8B7C" w:rsidR="00B403AE" w:rsidRPr="00B23EAD" w:rsidRDefault="00B403AE" w:rsidP="00A52125">
      <w:pPr>
        <w:pStyle w:val="Heading3"/>
      </w:pPr>
      <w:bookmarkStart w:id="155" w:name="_Toc83230692"/>
      <w:r w:rsidRPr="00B23EAD">
        <w:t>Optimization of model for analysis</w:t>
      </w:r>
      <w:bookmarkEnd w:id="151"/>
      <w:bookmarkEnd w:id="155"/>
    </w:p>
    <w:p w14:paraId="560579D0" w14:textId="15591A0E" w:rsidR="00B403AE" w:rsidRPr="00B23EAD" w:rsidRDefault="008137D8" w:rsidP="00A52125">
      <w:r w:rsidRPr="00B23EAD">
        <w:t>The study</w:t>
      </w:r>
      <w:r w:rsidR="00B403AE" w:rsidRPr="00B23EAD">
        <w:t xml:space="preserve"> model</w:t>
      </w:r>
      <w:r w:rsidRPr="00B23EAD">
        <w:t xml:space="preserve"> is optimized for size i.e. width and depth in order to obtain</w:t>
      </w:r>
      <w:r w:rsidR="00B403AE" w:rsidRPr="00B23EAD">
        <w:t xml:space="preserve"> good performable model for further analysis of models. It </w:t>
      </w:r>
      <w:r w:rsidR="002D671D" w:rsidRPr="00B23EAD">
        <w:t>was</w:t>
      </w:r>
      <w:r w:rsidR="00B403AE" w:rsidRPr="00B23EAD">
        <w:t xml:space="preserve"> done by varying the model with different dimension of model until the results </w:t>
      </w:r>
      <w:r w:rsidR="006F7C00" w:rsidRPr="00B23EAD">
        <w:t>does not</w:t>
      </w:r>
      <w:r w:rsidR="00B403AE" w:rsidRPr="00B23EAD">
        <w:t xml:space="preserve"> changes noticeably.</w:t>
      </w:r>
    </w:p>
    <w:p w14:paraId="5DD38721" w14:textId="5759A092" w:rsidR="00A60E10" w:rsidRPr="00B23EAD" w:rsidRDefault="00A60E10" w:rsidP="00A52125">
      <w:pPr>
        <w:pStyle w:val="Heading3"/>
      </w:pPr>
      <w:bookmarkStart w:id="156" w:name="_Toc24712733"/>
      <w:bookmarkStart w:id="157" w:name="_Toc33351820"/>
      <w:bookmarkStart w:id="158" w:name="_Toc83230693"/>
      <w:r w:rsidRPr="00B23EAD">
        <w:t>Mesh convergence analysis</w:t>
      </w:r>
      <w:bookmarkEnd w:id="156"/>
      <w:bookmarkEnd w:id="157"/>
      <w:bookmarkEnd w:id="158"/>
    </w:p>
    <w:p w14:paraId="16F3F33A" w14:textId="4C8E1FA0" w:rsidR="00A60E10" w:rsidRPr="00B23EAD" w:rsidRDefault="00A60E10" w:rsidP="00A52125">
      <w:pPr>
        <w:rPr>
          <w:rFonts w:eastAsia="Times New Roman" w:cs="Times New Roman"/>
          <w:szCs w:val="24"/>
        </w:rPr>
      </w:pPr>
      <w:r w:rsidRPr="00B23EAD">
        <w:rPr>
          <w:rFonts w:eastAsia="Times New Roman" w:cs="Times New Roman"/>
          <w:szCs w:val="24"/>
        </w:rPr>
        <w:t xml:space="preserve">A typical engineering design involves the prediction of deflections/displacements, stresses, natural frequencies, temperature distributions, etc. These parameters are used to iterate on material parameters and/or geometry to optimize their behavior. Traditional methods, like hand calculations, involved idealization of physical models using simple equations to obtain solutions. However, these approximations oversimplify the problem, </w:t>
      </w:r>
      <w:r w:rsidRPr="00B23EAD">
        <w:rPr>
          <w:rFonts w:eastAsia="Times New Roman" w:cs="Times New Roman"/>
          <w:szCs w:val="24"/>
        </w:rPr>
        <w:lastRenderedPageBreak/>
        <w:t>and an analytical solution can only provide conservative estimates. Alternatively, FEM and other numerical methods are meant to provide an engineering analysis that takes into account much detail something that would be impractical with hand calculations. FEM divides the body into smaller pieces, enforcing continuity of displacements along these element boundaries so a</w:t>
      </w:r>
      <w:r w:rsidR="00C73280" w:rsidRPr="00B23EAD">
        <w:rPr>
          <w:rFonts w:eastAsia="Times New Roman" w:cs="Times New Roman"/>
          <w:szCs w:val="24"/>
        </w:rPr>
        <w:t>s to ensure that the result from</w:t>
      </w:r>
      <w:r w:rsidRPr="00B23EAD">
        <w:rPr>
          <w:rFonts w:eastAsia="Times New Roman" w:cs="Times New Roman"/>
          <w:szCs w:val="24"/>
        </w:rPr>
        <w:t xml:space="preserve"> FEA </w:t>
      </w:r>
      <w:r w:rsidR="00C73280" w:rsidRPr="00B23EAD">
        <w:rPr>
          <w:rFonts w:eastAsia="Times New Roman" w:cs="Times New Roman"/>
          <w:szCs w:val="24"/>
        </w:rPr>
        <w:t>does not</w:t>
      </w:r>
      <w:r w:rsidRPr="00B23EAD">
        <w:rPr>
          <w:rFonts w:eastAsia="Times New Roman" w:cs="Times New Roman"/>
          <w:szCs w:val="24"/>
        </w:rPr>
        <w:t xml:space="preserve"> affect by changing the size of mesh.</w:t>
      </w:r>
    </w:p>
    <w:p w14:paraId="27C6C3AD" w14:textId="6C5C236F" w:rsidR="00A60E10" w:rsidRPr="00B23EAD" w:rsidRDefault="00A60E10" w:rsidP="00A52125">
      <w:pPr>
        <w:rPr>
          <w:rFonts w:eastAsia="Times New Roman" w:cs="Times New Roman"/>
          <w:szCs w:val="24"/>
        </w:rPr>
      </w:pPr>
      <w:r w:rsidRPr="00B23EAD">
        <w:rPr>
          <w:rFonts w:eastAsia="Times New Roman" w:cs="Times New Roman"/>
          <w:szCs w:val="24"/>
        </w:rPr>
        <w:t>Different mesh density in the soil model are generated during analys</w:t>
      </w:r>
      <w:r w:rsidR="008137D8" w:rsidRPr="00B23EAD">
        <w:rPr>
          <w:rFonts w:eastAsia="Times New Roman" w:cs="Times New Roman"/>
          <w:szCs w:val="24"/>
        </w:rPr>
        <w:t>is and</w:t>
      </w:r>
      <w:r w:rsidRPr="00B23EAD">
        <w:rPr>
          <w:rFonts w:eastAsia="Times New Roman" w:cs="Times New Roman"/>
          <w:szCs w:val="24"/>
        </w:rPr>
        <w:t xml:space="preserve"> closeness of the results found to be with number of elements </w:t>
      </w:r>
      <w:r w:rsidR="00FC6799">
        <w:rPr>
          <w:rFonts w:eastAsia="Times New Roman" w:cs="Times New Roman"/>
          <w:szCs w:val="24"/>
        </w:rPr>
        <w:t xml:space="preserve">over 3000. Meshing is done by 15 </w:t>
      </w:r>
      <w:proofErr w:type="spellStart"/>
      <w:r w:rsidR="00FC6799">
        <w:rPr>
          <w:rFonts w:eastAsia="Times New Roman" w:cs="Times New Roman"/>
          <w:szCs w:val="24"/>
        </w:rPr>
        <w:t>noded</w:t>
      </w:r>
      <w:proofErr w:type="spellEnd"/>
      <w:r w:rsidR="00FC6799">
        <w:rPr>
          <w:rFonts w:eastAsia="Times New Roman" w:cs="Times New Roman"/>
          <w:szCs w:val="24"/>
        </w:rPr>
        <w:t xml:space="preserve"> </w:t>
      </w:r>
      <w:r w:rsidRPr="00B23EAD">
        <w:rPr>
          <w:rFonts w:eastAsia="Times New Roman" w:cs="Times New Roman"/>
          <w:szCs w:val="24"/>
        </w:rPr>
        <w:t xml:space="preserve">triangular element with </w:t>
      </w:r>
      <w:r w:rsidR="008A2068" w:rsidRPr="00B23EAD">
        <w:rPr>
          <w:rFonts w:eastAsia="Times New Roman" w:cs="Times New Roman"/>
          <w:szCs w:val="24"/>
        </w:rPr>
        <w:t>same mesh density of medium element distribution</w:t>
      </w:r>
      <w:r w:rsidR="00FC6799">
        <w:rPr>
          <w:rFonts w:eastAsia="Times New Roman" w:cs="Times New Roman"/>
          <w:szCs w:val="24"/>
        </w:rPr>
        <w:t xml:space="preserve"> as shown in </w:t>
      </w:r>
      <w:r w:rsidR="004B0CAC">
        <w:t>Figure 3.3</w:t>
      </w:r>
      <w:r w:rsidR="00FC6799">
        <w:t xml:space="preserve"> </w:t>
      </w:r>
      <w:r w:rsidR="008A2068" w:rsidRPr="00B23EAD">
        <w:rPr>
          <w:rFonts w:eastAsia="Times New Roman" w:cs="Times New Roman"/>
          <w:szCs w:val="24"/>
        </w:rPr>
        <w:t>but the coarseness factor of the elements near the vicinity of the foundation</w:t>
      </w:r>
      <w:r w:rsidR="00BB209A" w:rsidRPr="00B23EAD">
        <w:rPr>
          <w:rFonts w:eastAsia="Times New Roman" w:cs="Times New Roman"/>
          <w:szCs w:val="24"/>
        </w:rPr>
        <w:t xml:space="preserve"> and the soil patch of different consistency</w:t>
      </w:r>
      <w:r w:rsidR="008A2068" w:rsidRPr="00B23EAD">
        <w:rPr>
          <w:rFonts w:eastAsia="Times New Roman" w:cs="Times New Roman"/>
          <w:szCs w:val="24"/>
        </w:rPr>
        <w:t xml:space="preserve"> was taken to be 0.1 and 0.25 for those far</w:t>
      </w:r>
      <w:r w:rsidR="00BB209A" w:rsidRPr="00B23EAD">
        <w:rPr>
          <w:rFonts w:eastAsia="Times New Roman" w:cs="Times New Roman"/>
          <w:szCs w:val="24"/>
        </w:rPr>
        <w:t xml:space="preserve"> away</w:t>
      </w:r>
      <w:r w:rsidR="00FC6799">
        <w:rPr>
          <w:rFonts w:eastAsia="Times New Roman" w:cs="Times New Roman"/>
          <w:szCs w:val="24"/>
        </w:rPr>
        <w:t xml:space="preserve"> as shown in </w:t>
      </w:r>
      <w:r w:rsidR="004B0CAC">
        <w:t>Figure 3.4</w:t>
      </w:r>
      <w:r w:rsidR="008A2068" w:rsidRPr="00B23EAD">
        <w:rPr>
          <w:rFonts w:eastAsia="Times New Roman" w:cs="Times New Roman"/>
          <w:szCs w:val="24"/>
        </w:rPr>
        <w:t>. This was done in order to acquire sensitive data near the direct influence of the foundation</w:t>
      </w:r>
      <w:r w:rsidR="00BB209A" w:rsidRPr="00B23EAD">
        <w:rPr>
          <w:rFonts w:eastAsia="Times New Roman" w:cs="Times New Roman"/>
          <w:szCs w:val="24"/>
        </w:rPr>
        <w:t xml:space="preserve"> and the soil patch</w:t>
      </w:r>
      <w:r w:rsidR="00B13DEA" w:rsidRPr="00B23EAD">
        <w:rPr>
          <w:rFonts w:eastAsia="Times New Roman" w:cs="Times New Roman"/>
          <w:szCs w:val="24"/>
        </w:rPr>
        <w:t>, which is shown in fi</w:t>
      </w:r>
      <w:r w:rsidRPr="00B23EAD">
        <w:rPr>
          <w:rFonts w:eastAsia="Times New Roman" w:cs="Times New Roman"/>
          <w:szCs w:val="24"/>
        </w:rPr>
        <w:t>gure below:</w:t>
      </w:r>
    </w:p>
    <w:p w14:paraId="0F4D81E4" w14:textId="5009F6A1" w:rsidR="00A60E10" w:rsidRPr="00B23EAD" w:rsidRDefault="00C171F6" w:rsidP="00A52125">
      <w:pPr>
        <w:jc w:val="center"/>
        <w:rPr>
          <w:rFonts w:cs="Times New Roman"/>
          <w:szCs w:val="24"/>
        </w:rPr>
      </w:pPr>
      <w:r w:rsidRPr="00B23EAD">
        <w:rPr>
          <w:noProof/>
        </w:rPr>
        <mc:AlternateContent>
          <mc:Choice Requires="wps">
            <w:drawing>
              <wp:anchor distT="0" distB="0" distL="114300" distR="114300" simplePos="0" relativeHeight="251726336" behindDoc="0" locked="0" layoutInCell="1" allowOverlap="1" wp14:anchorId="7AA10224" wp14:editId="2FF9BC35">
                <wp:simplePos x="0" y="0"/>
                <wp:positionH relativeFrom="column">
                  <wp:posOffset>944879</wp:posOffset>
                </wp:positionH>
                <wp:positionV relativeFrom="paragraph">
                  <wp:posOffset>2754086</wp:posOffset>
                </wp:positionV>
                <wp:extent cx="3907971" cy="0"/>
                <wp:effectExtent l="38100" t="76200" r="16510" b="95250"/>
                <wp:wrapNone/>
                <wp:docPr id="70" name="Straight Arrow Connector 1"/>
                <wp:cNvGraphicFramePr/>
                <a:graphic xmlns:a="http://schemas.openxmlformats.org/drawingml/2006/main">
                  <a:graphicData uri="http://schemas.microsoft.com/office/word/2010/wordprocessingShape">
                    <wps:wsp>
                      <wps:cNvCnPr/>
                      <wps:spPr>
                        <a:xfrm>
                          <a:off x="0" y="0"/>
                          <a:ext cx="3907971" cy="0"/>
                        </a:xfrm>
                        <a:prstGeom prst="straightConnector1">
                          <a:avLst/>
                        </a:prstGeom>
                        <a:ln>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F7E0E26" id="Straight Arrow Connector 1" o:spid="_x0000_s1026" type="#_x0000_t32" style="position:absolute;margin-left:74.4pt;margin-top:216.85pt;width:307.7pt;height:0;z-index:25172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" strokecolor="black [3213]" strokeweight=".5pt">
                <v:stroke startarrow="block" endarrow="block" joinstyle="miter"/>
              </v:shape>
            </w:pict>
          </mc:Fallback>
        </mc:AlternateContent>
      </w:r>
      <w:r w:rsidRPr="00B23EAD">
        <w:rPr>
          <w:rFonts w:cs="Times New Roman"/>
          <w:noProof/>
          <w:szCs w:val="24"/>
        </w:rPr>
        <mc:AlternateContent>
          <mc:Choice Requires="wps">
            <w:drawing>
              <wp:anchor distT="0" distB="0" distL="114300" distR="114300" simplePos="0" relativeHeight="251722240" behindDoc="0" locked="0" layoutInCell="1" allowOverlap="1" wp14:anchorId="393BC620" wp14:editId="3A4DE145">
                <wp:simplePos x="0" y="0"/>
                <wp:positionH relativeFrom="column">
                  <wp:posOffset>4702629</wp:posOffset>
                </wp:positionH>
                <wp:positionV relativeFrom="paragraph">
                  <wp:posOffset>1511935</wp:posOffset>
                </wp:positionV>
                <wp:extent cx="990600" cy="370115"/>
                <wp:effectExtent l="0" t="0" r="0" b="0"/>
                <wp:wrapNone/>
                <wp:docPr id="64" name="Rectangle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0600" cy="370115"/>
                        </a:xfrm>
                        <a:prstGeom prst="rect">
                          <a:avLst/>
                        </a:prstGeom>
                        <a:noFill/>
                        <a:ln w="9525">
                          <a:noFill/>
                          <a:miter lim="800000"/>
                          <a:headEnd/>
                          <a:tailEnd/>
                        </a:ln>
                      </wps:spPr>
                      <wps:txbx>
                        <w:txbxContent>
                          <w:p w14:paraId="55E67A70" w14:textId="36AD3721" w:rsidR="00872E1C" w:rsidRDefault="00872E1C" w:rsidP="00C171F6">
                            <w:pPr>
                              <w:jc w:val="center"/>
                            </w:pPr>
                            <w:r>
                              <w:t>D=20m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3BC620" id="Rectangle 64" o:spid="_x0000_s1037" style="position:absolute;left:0;text-align:left;margin-left:370.3pt;margin-top:119.05pt;width:78pt;height:29.15pt;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" filled="f" stroked="f">
                <v:textbox>
                  <w:txbxContent>
                    <w:p w14:paraId="55E67A70" w14:textId="36AD3721" w:rsidR="00872E1C" w:rsidRDefault="00872E1C" w:rsidP="00C171F6">
                      <w:pPr>
                        <w:jc w:val="center"/>
                      </w:pPr>
                      <w:r>
                        <w:t>D=20m</w:t>
                      </w:r>
                    </w:p>
                  </w:txbxContent>
                </v:textbox>
              </v:rect>
            </w:pict>
          </mc:Fallback>
        </mc:AlternateContent>
      </w:r>
      <w:r w:rsidRPr="00B23EAD">
        <w:rPr>
          <w:noProof/>
        </w:rPr>
        <mc:AlternateContent>
          <mc:Choice Requires="wps">
            <w:drawing>
              <wp:anchor distT="0" distB="0" distL="114300" distR="114300" simplePos="0" relativeHeight="251724288" behindDoc="0" locked="0" layoutInCell="1" allowOverlap="1" wp14:anchorId="6A8E5A04" wp14:editId="4C06BA4B">
                <wp:simplePos x="0" y="0"/>
                <wp:positionH relativeFrom="column">
                  <wp:posOffset>4929051</wp:posOffset>
                </wp:positionH>
                <wp:positionV relativeFrom="paragraph">
                  <wp:posOffset>762000</wp:posOffset>
                </wp:positionV>
                <wp:extent cx="0" cy="1894114"/>
                <wp:effectExtent l="76200" t="38100" r="76200" b="49530"/>
                <wp:wrapNone/>
                <wp:docPr id="66" name="Straight Arrow Connector 1"/>
                <wp:cNvGraphicFramePr/>
                <a:graphic xmlns:a="http://schemas.openxmlformats.org/drawingml/2006/main">
                  <a:graphicData uri="http://schemas.microsoft.com/office/word/2010/wordprocessingShape">
                    <wps:wsp>
                      <wps:cNvCnPr/>
                      <wps:spPr>
                        <a:xfrm>
                          <a:off x="0" y="0"/>
                          <a:ext cx="0" cy="1894114"/>
                        </a:xfrm>
                        <a:prstGeom prst="straightConnector1">
                          <a:avLst/>
                        </a:prstGeom>
                        <a:ln>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A0D5F74" id="Straight Arrow Connector 1" o:spid="_x0000_s1026" type="#_x0000_t32" style="position:absolute;margin-left:388.1pt;margin-top:60pt;width:0;height:149.15pt;z-index:25172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" strokecolor="black [3213]" strokeweight=".5pt">
                <v:stroke startarrow="block" endarrow="block" joinstyle="miter"/>
              </v:shape>
            </w:pict>
          </mc:Fallback>
        </mc:AlternateContent>
      </w:r>
      <w:r w:rsidRPr="00B23EAD">
        <w:rPr>
          <w:rFonts w:cs="Times New Roman"/>
          <w:noProof/>
          <w:szCs w:val="24"/>
        </w:rPr>
        <mc:AlternateContent>
          <mc:Choice Requires="wps">
            <w:drawing>
              <wp:anchor distT="0" distB="0" distL="114300" distR="114300" simplePos="0" relativeHeight="251720192" behindDoc="0" locked="0" layoutInCell="1" allowOverlap="1" wp14:anchorId="02B1F5CE" wp14:editId="29475FE6">
                <wp:simplePos x="0" y="0"/>
                <wp:positionH relativeFrom="column">
                  <wp:posOffset>2492828</wp:posOffset>
                </wp:positionH>
                <wp:positionV relativeFrom="paragraph">
                  <wp:posOffset>2731680</wp:posOffset>
                </wp:positionV>
                <wp:extent cx="740229" cy="370115"/>
                <wp:effectExtent l="0" t="0" r="0" b="0"/>
                <wp:wrapNone/>
                <wp:docPr id="62" name="Rectangl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0229" cy="370115"/>
                        </a:xfrm>
                        <a:prstGeom prst="rect">
                          <a:avLst/>
                        </a:prstGeom>
                        <a:noFill/>
                        <a:ln w="9525">
                          <a:noFill/>
                          <a:miter lim="800000"/>
                          <a:headEnd/>
                          <a:tailEnd/>
                        </a:ln>
                      </wps:spPr>
                      <wps:txbx>
                        <w:txbxContent>
                          <w:p w14:paraId="75457877" w14:textId="04B3AC2D" w:rsidR="00872E1C" w:rsidRDefault="00872E1C" w:rsidP="00C171F6">
                            <w:pPr>
                              <w:jc w:val="center"/>
                            </w:pPr>
                            <w:r>
                              <w:t>W=40m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B1F5CE" id="Rectangle 62" o:spid="_x0000_s1038" style="position:absolute;left:0;text-align:left;margin-left:196.3pt;margin-top:215.1pt;width:58.3pt;height:29.15pt;z-index:25172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" filled="f" stroked="f">
                <v:textbox>
                  <w:txbxContent>
                    <w:p w14:paraId="75457877" w14:textId="04B3AC2D" w:rsidR="00872E1C" w:rsidRDefault="00872E1C" w:rsidP="00C171F6">
                      <w:pPr>
                        <w:jc w:val="center"/>
                      </w:pPr>
                      <w:r>
                        <w:t>W=40m</w:t>
                      </w:r>
                    </w:p>
                  </w:txbxContent>
                </v:textbox>
              </v:rect>
            </w:pict>
          </mc:Fallback>
        </mc:AlternateContent>
      </w:r>
      <w:r w:rsidR="00EA7FED">
        <w:rPr>
          <w:noProof/>
        </w:rPr>
        <w:pict w14:anchorId="2A750B13">
          <v:shape id="_x0000_i1029" type="#_x0000_t75" style="width:429pt;height:255.75pt">
            <v:imagedata r:id="rId19" o:title="Screenshot (238)"/>
          </v:shape>
        </w:pict>
      </w:r>
    </w:p>
    <w:p w14:paraId="2B7CCA97" w14:textId="0009993B" w:rsidR="00A60E10" w:rsidRPr="00B23EAD" w:rsidRDefault="00B963D8" w:rsidP="00B963D8">
      <w:pPr>
        <w:pStyle w:val="Caption"/>
        <w:jc w:val="center"/>
        <w:rPr>
          <w:rFonts w:eastAsia="Times New Roman" w:cs="Times New Roman"/>
          <w:szCs w:val="24"/>
        </w:rPr>
      </w:pPr>
      <w:bookmarkStart w:id="159" w:name="_Toc24477852"/>
      <w:bookmarkStart w:id="160" w:name="_Toc24576542"/>
      <w:bookmarkStart w:id="161" w:name="_Toc24712493"/>
      <w:bookmarkStart w:id="162" w:name="_Toc33352664"/>
      <w:bookmarkStart w:id="163" w:name="_Toc33358068"/>
      <w:bookmarkStart w:id="164" w:name="_Toc78160638"/>
      <w:bookmarkStart w:id="165" w:name="_Toc78194386"/>
      <w:bookmarkStart w:id="166" w:name="_Toc78194826"/>
      <w:bookmarkStart w:id="167" w:name="_Toc83230725"/>
      <w:r w:rsidRPr="00B23EAD">
        <w:t xml:space="preserve">Figure </w:t>
      </w:r>
      <w:fldSimple w:instr=" STYLEREF 1 \s ">
        <w:r w:rsidR="00522D53">
          <w:rPr>
            <w:noProof/>
          </w:rPr>
          <w:t>3</w:t>
        </w:r>
      </w:fldSimple>
      <w:r w:rsidR="00C2568C">
        <w:t>.</w:t>
      </w:r>
      <w:fldSimple w:instr=" SEQ Figure \* ARABIC \s 1 ">
        <w:r w:rsidR="00522D53">
          <w:rPr>
            <w:noProof/>
          </w:rPr>
          <w:t>3</w:t>
        </w:r>
      </w:fldSimple>
      <w:r w:rsidR="004C6B99" w:rsidRPr="00B23EAD">
        <w:t xml:space="preserve">: </w:t>
      </w:r>
      <w:r w:rsidR="00043ED8">
        <w:rPr>
          <w:rFonts w:cs="Times New Roman"/>
          <w:szCs w:val="24"/>
        </w:rPr>
        <w:t xml:space="preserve">Typical mesh </w:t>
      </w:r>
      <w:r w:rsidR="00A60E10" w:rsidRPr="00B23EAD">
        <w:rPr>
          <w:rFonts w:cs="Times New Roman"/>
          <w:szCs w:val="24"/>
        </w:rPr>
        <w:t>for numerical analysis</w:t>
      </w:r>
      <w:bookmarkEnd w:id="159"/>
      <w:bookmarkEnd w:id="160"/>
      <w:bookmarkEnd w:id="161"/>
      <w:bookmarkEnd w:id="162"/>
      <w:bookmarkEnd w:id="163"/>
      <w:bookmarkEnd w:id="164"/>
      <w:bookmarkEnd w:id="165"/>
      <w:bookmarkEnd w:id="166"/>
      <w:bookmarkEnd w:id="167"/>
    </w:p>
    <w:p w14:paraId="70FB8CA3" w14:textId="08412958" w:rsidR="005864A3" w:rsidRPr="00B23EAD" w:rsidRDefault="00A60E10" w:rsidP="00A52125">
      <w:pPr>
        <w:pStyle w:val="Heading3"/>
        <w:rPr>
          <w:rStyle w:val="Heading3Char"/>
          <w:b/>
          <w:bCs/>
        </w:rPr>
      </w:pPr>
      <w:bookmarkStart w:id="168" w:name="_Toc33351821"/>
      <w:bookmarkStart w:id="169" w:name="_Toc83230694"/>
      <w:r w:rsidRPr="00B23EAD">
        <w:rPr>
          <w:rStyle w:val="Heading3Char"/>
          <w:b/>
          <w:bCs/>
        </w:rPr>
        <w:t>Boundary condition</w:t>
      </w:r>
      <w:bookmarkEnd w:id="168"/>
      <w:bookmarkEnd w:id="169"/>
    </w:p>
    <w:p w14:paraId="785DB251" w14:textId="357EEBC9" w:rsidR="00A60E10" w:rsidRPr="00B23EAD" w:rsidRDefault="00A60E10" w:rsidP="00A52125">
      <w:r w:rsidRPr="00B23EAD">
        <w:t>The bou</w:t>
      </w:r>
      <w:r w:rsidR="00F345E6" w:rsidRPr="00B23EAD">
        <w:t xml:space="preserve">ndary condition of the model is provided to be compatible with the real soil condition, which is </w:t>
      </w:r>
      <w:r w:rsidRPr="00B23EAD">
        <w:t xml:space="preserve">done by restraining the horizontal and vertical displacement </w:t>
      </w:r>
      <w:r w:rsidR="00C73280" w:rsidRPr="00B23EAD">
        <w:t>on the bottom boundary and the vertical boundaries</w:t>
      </w:r>
      <w:r w:rsidRPr="00B23EAD">
        <w:t xml:space="preserve"> are restrained </w:t>
      </w:r>
      <w:r w:rsidR="00C73280" w:rsidRPr="00B23EAD">
        <w:t>normally</w:t>
      </w:r>
      <w:r w:rsidRPr="00B23EAD">
        <w:t xml:space="preserve">. The </w:t>
      </w:r>
      <w:r w:rsidR="00F345E6" w:rsidRPr="00B23EAD">
        <w:t xml:space="preserve">upper soil </w:t>
      </w:r>
      <w:r w:rsidR="00F345E6" w:rsidRPr="00B23EAD">
        <w:lastRenderedPageBreak/>
        <w:t>boundary</w:t>
      </w:r>
      <w:r w:rsidRPr="00B23EAD">
        <w:t xml:space="preserve"> are set free to analyze the behavior of ground surface on different parametric variation. </w:t>
      </w:r>
    </w:p>
    <w:p w14:paraId="7C269A0B" w14:textId="77777777" w:rsidR="00837222" w:rsidRPr="00B23EAD" w:rsidRDefault="00837222" w:rsidP="00A52125">
      <w:pPr>
        <w:pStyle w:val="Heading2"/>
      </w:pPr>
      <w:bookmarkStart w:id="170" w:name="_kekoft9k4tv9" w:colFirst="0" w:colLast="0"/>
      <w:bookmarkStart w:id="171" w:name="_Toc24405602"/>
      <w:bookmarkStart w:id="172" w:name="_Toc24406209"/>
      <w:bookmarkStart w:id="173" w:name="_Toc24406562"/>
      <w:bookmarkStart w:id="174" w:name="_Toc24712732"/>
      <w:bookmarkStart w:id="175" w:name="_Toc33351822"/>
      <w:bookmarkStart w:id="176" w:name="_Toc83230695"/>
      <w:bookmarkEnd w:id="170"/>
      <w:r w:rsidRPr="00B23EAD">
        <w:t>Numerical modeling</w:t>
      </w:r>
      <w:bookmarkEnd w:id="171"/>
      <w:bookmarkEnd w:id="172"/>
      <w:bookmarkEnd w:id="173"/>
      <w:bookmarkEnd w:id="174"/>
      <w:bookmarkEnd w:id="175"/>
      <w:bookmarkEnd w:id="176"/>
    </w:p>
    <w:p w14:paraId="1C09542D" w14:textId="791C0CDF" w:rsidR="00583F89" w:rsidRPr="00B23EAD" w:rsidRDefault="00C73280" w:rsidP="00A52125">
      <w:pPr>
        <w:rPr>
          <w:rFonts w:eastAsia="Times New Roman" w:cs="Times New Roman"/>
          <w:szCs w:val="24"/>
        </w:rPr>
      </w:pPr>
      <w:r w:rsidRPr="00B23EAD">
        <w:rPr>
          <w:rFonts w:cs="Times New Roman"/>
          <w:szCs w:val="24"/>
        </w:rPr>
        <w:t xml:space="preserve">Finite element based software (PLAXIS 2D) was used for analyzing the bearing capacity for cohesive soil. The present investigation is focused to study the ultimate bearing capacity of strip footing resting on cohesive soils with </w:t>
      </w:r>
      <w:r w:rsidR="00705D2E">
        <w:rPr>
          <w:rFonts w:cs="Times New Roman"/>
          <w:szCs w:val="24"/>
        </w:rPr>
        <w:t xml:space="preserve">continuous square </w:t>
      </w:r>
      <w:r w:rsidRPr="00B23EAD">
        <w:rPr>
          <w:rFonts w:cs="Times New Roman"/>
          <w:szCs w:val="24"/>
        </w:rPr>
        <w:t xml:space="preserve">soil patch of inherent property </w:t>
      </w:r>
      <w:r w:rsidR="00705D2E">
        <w:rPr>
          <w:rFonts w:cs="Times New Roman"/>
          <w:szCs w:val="24"/>
        </w:rPr>
        <w:t>underneat</w:t>
      </w:r>
      <w:r w:rsidR="00526FD6">
        <w:rPr>
          <w:rFonts w:cs="Times New Roman"/>
          <w:szCs w:val="24"/>
        </w:rPr>
        <w:t>h</w:t>
      </w:r>
      <w:r w:rsidRPr="00B23EAD">
        <w:rPr>
          <w:rFonts w:cs="Times New Roman"/>
          <w:szCs w:val="24"/>
        </w:rPr>
        <w:t>. The geometry of the finite element soil model adopted for the analysis was 20B x 1</w:t>
      </w:r>
      <w:r w:rsidR="00E2083F">
        <w:rPr>
          <w:rFonts w:cs="Times New Roman"/>
          <w:szCs w:val="24"/>
        </w:rPr>
        <w:t>0</w:t>
      </w:r>
      <w:r w:rsidRPr="00B23EAD">
        <w:rPr>
          <w:rFonts w:cs="Times New Roman"/>
          <w:szCs w:val="24"/>
        </w:rPr>
        <w:t xml:space="preserve">B. The soil domain was discretized with 15-noded plane strain triangular elements. </w:t>
      </w:r>
      <w:r w:rsidR="00583F89" w:rsidRPr="00B23EAD">
        <w:rPr>
          <w:rFonts w:cs="Times New Roman"/>
          <w:szCs w:val="24"/>
        </w:rPr>
        <w:t xml:space="preserve">Strip footing considered is rigid. Hence, all the nodes on the footing is under uniform settlement. This is acquired through </w:t>
      </w:r>
      <w:r w:rsidR="00B276A0" w:rsidRPr="00B23EAD">
        <w:rPr>
          <w:rFonts w:cs="Times New Roman"/>
          <w:szCs w:val="24"/>
        </w:rPr>
        <w:t xml:space="preserve">uniform prescribed displacement for static analysis. </w:t>
      </w:r>
      <w:r w:rsidR="00583F89" w:rsidRPr="00B23EAD">
        <w:rPr>
          <w:rFonts w:eastAsia="Times New Roman" w:cs="Times New Roman"/>
          <w:szCs w:val="24"/>
        </w:rPr>
        <w:t xml:space="preserve">The strip footing of width 2m was taken. </w:t>
      </w:r>
      <w:r w:rsidR="00583F89" w:rsidRPr="00B23EAD">
        <w:rPr>
          <w:rFonts w:cs="Times New Roman"/>
          <w:szCs w:val="24"/>
        </w:rPr>
        <w:t xml:space="preserve">The soil field was modeled of width of </w:t>
      </w:r>
      <w:r w:rsidRPr="00B23EAD">
        <w:rPr>
          <w:rFonts w:cs="Times New Roman"/>
          <w:szCs w:val="24"/>
        </w:rPr>
        <w:t>40</w:t>
      </w:r>
      <w:r w:rsidR="00583F89" w:rsidRPr="00B23EAD">
        <w:rPr>
          <w:rFonts w:cs="Times New Roman"/>
          <w:szCs w:val="24"/>
        </w:rPr>
        <w:t xml:space="preserve">m and depth of </w:t>
      </w:r>
      <w:r w:rsidR="00951CCE">
        <w:rPr>
          <w:rFonts w:cs="Times New Roman"/>
          <w:szCs w:val="24"/>
        </w:rPr>
        <w:t>2</w:t>
      </w:r>
      <w:r w:rsidR="00583F89" w:rsidRPr="00B23EAD">
        <w:rPr>
          <w:rFonts w:cs="Times New Roman"/>
          <w:szCs w:val="24"/>
        </w:rPr>
        <w:t xml:space="preserve">0m </w:t>
      </w:r>
      <w:r w:rsidR="00B963D8" w:rsidRPr="00B23EAD">
        <w:rPr>
          <w:rFonts w:cs="Times New Roman"/>
          <w:szCs w:val="24"/>
        </w:rPr>
        <w:t>in order</w:t>
      </w:r>
      <w:r w:rsidR="00583F89" w:rsidRPr="00B23EAD">
        <w:rPr>
          <w:rFonts w:cs="Times New Roman"/>
          <w:szCs w:val="24"/>
        </w:rPr>
        <w:t xml:space="preserve"> to eliminate the boundary effect due to loading. </w:t>
      </w:r>
      <w:r w:rsidR="00583F89" w:rsidRPr="00B23EAD">
        <w:rPr>
          <w:rFonts w:eastAsia="Times New Roman" w:cs="Times New Roman"/>
          <w:szCs w:val="24"/>
        </w:rPr>
        <w:t xml:space="preserve">Geometric model used </w:t>
      </w:r>
      <w:r w:rsidR="00705D2E">
        <w:rPr>
          <w:rFonts w:eastAsia="Times New Roman" w:cs="Times New Roman"/>
          <w:szCs w:val="24"/>
        </w:rPr>
        <w:t>in analysis is</w:t>
      </w:r>
      <w:r w:rsidR="00F62B9F" w:rsidRPr="00B23EAD">
        <w:rPr>
          <w:rFonts w:eastAsia="Times New Roman" w:cs="Times New Roman"/>
          <w:szCs w:val="24"/>
        </w:rPr>
        <w:t xml:space="preserve"> shown in Figure 3.4</w:t>
      </w:r>
      <w:r w:rsidR="00BB209A" w:rsidRPr="00B23EAD">
        <w:rPr>
          <w:rFonts w:eastAsia="Times New Roman" w:cs="Times New Roman"/>
          <w:szCs w:val="24"/>
        </w:rPr>
        <w:t>.</w:t>
      </w:r>
    </w:p>
    <w:p w14:paraId="365FDCBC" w14:textId="36EEEF76" w:rsidR="00F4671E" w:rsidRPr="00B23EAD" w:rsidRDefault="00ED27B8" w:rsidP="00BB209A">
      <w:pPr>
        <w:jc w:val="center"/>
        <w:rPr>
          <w:rFonts w:cs="Times New Roman"/>
          <w:szCs w:val="24"/>
        </w:rPr>
      </w:pPr>
      <w:r w:rsidRPr="00B23EAD">
        <w:rPr>
          <w:rFonts w:cs="Times New Roman"/>
          <w:noProof/>
          <w:szCs w:val="24"/>
        </w:rPr>
        <mc:AlternateContent>
          <mc:Choice Requires="wps">
            <w:drawing>
              <wp:anchor distT="0" distB="0" distL="114300" distR="114300" simplePos="0" relativeHeight="251731456" behindDoc="0" locked="0" layoutInCell="1" allowOverlap="1" wp14:anchorId="076548D4" wp14:editId="01FB6D7B">
                <wp:simplePos x="0" y="0"/>
                <wp:positionH relativeFrom="column">
                  <wp:posOffset>4984750</wp:posOffset>
                </wp:positionH>
                <wp:positionV relativeFrom="paragraph">
                  <wp:posOffset>1668780</wp:posOffset>
                </wp:positionV>
                <wp:extent cx="468086" cy="293914"/>
                <wp:effectExtent l="0" t="0" r="27305" b="11430"/>
                <wp:wrapNone/>
                <wp:docPr id="28"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8086" cy="293914"/>
                        </a:xfrm>
                        <a:prstGeom prst="rect">
                          <a:avLst/>
                        </a:prstGeom>
                        <a:solidFill>
                          <a:schemeClr val="tx2">
                            <a:lumMod val="20000"/>
                            <a:lumOff val="80000"/>
                          </a:schemeClr>
                        </a:solidFill>
                        <a:ln w="9525">
                          <a:solidFill>
                            <a:schemeClr val="bg2"/>
                          </a:solidFill>
                          <a:miter lim="800000"/>
                          <a:headEnd/>
                          <a:tailEnd/>
                        </a:ln>
                      </wps:spPr>
                      <wps:txbx>
                        <w:txbxContent>
                          <w:p w14:paraId="455A5EAD" w14:textId="2E775A4C" w:rsidR="00872E1C" w:rsidRDefault="00872E1C" w:rsidP="00ED27B8">
                            <w:pPr>
                              <w:jc w:val="center"/>
                            </w:pPr>
                            <w:r>
                              <w:t>20m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6548D4" id="Rectangle 28" o:spid="_x0000_s1039" style="position:absolute;left:0;text-align:left;margin-left:392.5pt;margin-top:131.4pt;width:36.85pt;height:23.15pt;z-index:25173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" fillcolor="#d5dce4 [671]" strokecolor="#e7e6e6 [3214]">
                <v:textbox>
                  <w:txbxContent>
                    <w:p w14:paraId="455A5EAD" w14:textId="2E775A4C" w:rsidR="00872E1C" w:rsidRDefault="00872E1C" w:rsidP="00ED27B8">
                      <w:pPr>
                        <w:jc w:val="center"/>
                      </w:pPr>
                      <w:r>
                        <w:t>20m</w:t>
                      </w:r>
                    </w:p>
                  </w:txbxContent>
                </v:textbox>
              </v:rect>
            </w:pict>
          </mc:Fallback>
        </mc:AlternateContent>
      </w:r>
      <w:r>
        <w:rPr>
          <w:rFonts w:cs="Times New Roman"/>
          <w:noProof/>
          <w:szCs w:val="24"/>
        </w:rPr>
        <mc:AlternateContent>
          <mc:Choice Requires="wps">
            <w:drawing>
              <wp:anchor distT="0" distB="0" distL="114300" distR="114300" simplePos="0" relativeHeight="251729408" behindDoc="0" locked="0" layoutInCell="1" allowOverlap="1" wp14:anchorId="01AF847C" wp14:editId="636C9EC3">
                <wp:simplePos x="0" y="0"/>
                <wp:positionH relativeFrom="column">
                  <wp:posOffset>5212080</wp:posOffset>
                </wp:positionH>
                <wp:positionV relativeFrom="paragraph">
                  <wp:posOffset>845820</wp:posOffset>
                </wp:positionV>
                <wp:extent cx="0" cy="2125980"/>
                <wp:effectExtent l="76200" t="38100" r="57150" b="64770"/>
                <wp:wrapNone/>
                <wp:docPr id="19" name="Straight Arrow Connector 19"/>
                <wp:cNvGraphicFramePr/>
                <a:graphic xmlns:a="http://schemas.openxmlformats.org/drawingml/2006/main">
                  <a:graphicData uri="http://schemas.microsoft.com/office/word/2010/wordprocessingShape">
                    <wps:wsp>
                      <wps:cNvCnPr/>
                      <wps:spPr>
                        <a:xfrm>
                          <a:off x="0" y="0"/>
                          <a:ext cx="0" cy="212598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FA50226" id="Straight Arrow Connector 19" o:spid="_x0000_s1026" type="#_x0000_t32" style="position:absolute;margin-left:410.4pt;margin-top:66.6pt;width:0;height:167.4pt;z-index:251729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" strokecolor="black [3200]" strokeweight=".5pt">
                <v:stroke startarrow="block" endarrow="block" joinstyle="miter"/>
              </v:shape>
            </w:pict>
          </mc:Fallback>
        </mc:AlternateContent>
      </w:r>
      <w:r w:rsidR="00BB209A" w:rsidRPr="00B23EAD">
        <w:rPr>
          <w:rFonts w:cs="Times New Roman"/>
          <w:noProof/>
          <w:szCs w:val="24"/>
        </w:rPr>
        <mc:AlternateContent>
          <mc:Choice Requires="wps">
            <w:drawing>
              <wp:anchor distT="0" distB="0" distL="114300" distR="114300" simplePos="0" relativeHeight="251685376" behindDoc="0" locked="0" layoutInCell="1" allowOverlap="1" wp14:anchorId="47AD35EE" wp14:editId="0A92FA80">
                <wp:simplePos x="0" y="0"/>
                <wp:positionH relativeFrom="column">
                  <wp:posOffset>2131423</wp:posOffset>
                </wp:positionH>
                <wp:positionV relativeFrom="paragraph">
                  <wp:posOffset>1423850</wp:posOffset>
                </wp:positionV>
                <wp:extent cx="794657" cy="370115"/>
                <wp:effectExtent l="0" t="38100" r="62865" b="30480"/>
                <wp:wrapNone/>
                <wp:docPr id="14" name="Straight Arrow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94657" cy="3701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5DBAFE8" id="Straight Arrow Connector 14" o:spid="_x0000_s1026" type="#_x0000_t32" style="position:absolute;margin-left:167.85pt;margin-top:112.1pt;width:62.55pt;height:29.15pt;flip:y;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">
                <v:stroke endarrow="block"/>
              </v:shape>
            </w:pict>
          </mc:Fallback>
        </mc:AlternateContent>
      </w:r>
      <w:r w:rsidR="00BB209A" w:rsidRPr="00B23EAD">
        <w:rPr>
          <w:rFonts w:cs="Times New Roman"/>
          <w:noProof/>
          <w:szCs w:val="24"/>
        </w:rPr>
        <mc:AlternateContent>
          <mc:Choice Requires="wps">
            <w:drawing>
              <wp:anchor distT="0" distB="0" distL="114300" distR="114300" simplePos="0" relativeHeight="251683328" behindDoc="0" locked="0" layoutInCell="1" allowOverlap="1" wp14:anchorId="7911CC3D" wp14:editId="43A0C3C9">
                <wp:simplePos x="0" y="0"/>
                <wp:positionH relativeFrom="column">
                  <wp:posOffset>1129937</wp:posOffset>
                </wp:positionH>
                <wp:positionV relativeFrom="paragraph">
                  <wp:posOffset>1674224</wp:posOffset>
                </wp:positionV>
                <wp:extent cx="1000125" cy="293914"/>
                <wp:effectExtent l="0" t="0" r="28575" b="11430"/>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0125" cy="293914"/>
                        </a:xfrm>
                        <a:prstGeom prst="rect">
                          <a:avLst/>
                        </a:prstGeom>
                        <a:solidFill>
                          <a:schemeClr val="tx2">
                            <a:lumMod val="20000"/>
                            <a:lumOff val="80000"/>
                          </a:schemeClr>
                        </a:solidFill>
                        <a:ln w="9525">
                          <a:solidFill>
                            <a:schemeClr val="bg2"/>
                          </a:solidFill>
                          <a:miter lim="800000"/>
                          <a:headEnd/>
                          <a:tailEnd/>
                        </a:ln>
                      </wps:spPr>
                      <wps:txbx>
                        <w:txbxContent>
                          <w:p w14:paraId="5A3B7A3F" w14:textId="0C25B51D" w:rsidR="00872E1C" w:rsidRDefault="00872E1C" w:rsidP="00BB209A">
                            <w:pPr>
                              <w:jc w:val="center"/>
                            </w:pPr>
                            <w:r>
                              <w:t>Soil Patch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11CC3D" id="Rectangle 11" o:spid="_x0000_s1040" style="position:absolute;left:0;text-align:left;margin-left:88.95pt;margin-top:131.85pt;width:78.75pt;height:23.15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" fillcolor="#d5dce4 [671]" strokecolor="#e7e6e6 [3214]">
                <v:textbox>
                  <w:txbxContent>
                    <w:p w14:paraId="5A3B7A3F" w14:textId="0C25B51D" w:rsidR="00872E1C" w:rsidRDefault="00872E1C" w:rsidP="00BB209A">
                      <w:pPr>
                        <w:jc w:val="center"/>
                      </w:pPr>
                      <w:r>
                        <w:t>Soil Patch</w:t>
                      </w:r>
                    </w:p>
                  </w:txbxContent>
                </v:textbox>
              </v:rect>
            </w:pict>
          </mc:Fallback>
        </mc:AlternateContent>
      </w:r>
      <w:r w:rsidR="00BB209A" w:rsidRPr="00B23EAD">
        <w:rPr>
          <w:rFonts w:cs="Times New Roman"/>
          <w:noProof/>
          <w:szCs w:val="24"/>
        </w:rPr>
        <mc:AlternateContent>
          <mc:Choice Requires="wps">
            <w:drawing>
              <wp:anchor distT="0" distB="0" distL="114300" distR="114300" simplePos="0" relativeHeight="251681280" behindDoc="0" locked="0" layoutInCell="1" allowOverlap="1" wp14:anchorId="69FE9E5F" wp14:editId="0983D435">
                <wp:simplePos x="0" y="0"/>
                <wp:positionH relativeFrom="column">
                  <wp:posOffset>2806065</wp:posOffset>
                </wp:positionH>
                <wp:positionV relativeFrom="paragraph">
                  <wp:posOffset>3013075</wp:posOffset>
                </wp:positionV>
                <wp:extent cx="468086" cy="293914"/>
                <wp:effectExtent l="0" t="0" r="27305" b="11430"/>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8086" cy="293914"/>
                        </a:xfrm>
                        <a:prstGeom prst="rect">
                          <a:avLst/>
                        </a:prstGeom>
                        <a:solidFill>
                          <a:schemeClr val="tx2">
                            <a:lumMod val="20000"/>
                            <a:lumOff val="80000"/>
                          </a:schemeClr>
                        </a:solidFill>
                        <a:ln w="9525">
                          <a:solidFill>
                            <a:schemeClr val="bg2"/>
                          </a:solidFill>
                          <a:miter lim="800000"/>
                          <a:headEnd/>
                          <a:tailEnd/>
                        </a:ln>
                      </wps:spPr>
                      <wps:txbx>
                        <w:txbxContent>
                          <w:p w14:paraId="67BE16FF" w14:textId="039CF639" w:rsidR="00872E1C" w:rsidRDefault="00872E1C" w:rsidP="00BB209A">
                            <w:pPr>
                              <w:jc w:val="center"/>
                            </w:pPr>
                            <w:r>
                              <w:t>40m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FE9E5F" id="Rectangle 10" o:spid="_x0000_s1041" style="position:absolute;left:0;text-align:left;margin-left:220.95pt;margin-top:237.25pt;width:36.85pt;height:23.1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" fillcolor="#d5dce4 [671]" strokecolor="#e7e6e6 [3214]">
                <v:textbox>
                  <w:txbxContent>
                    <w:p w14:paraId="67BE16FF" w14:textId="039CF639" w:rsidR="00872E1C" w:rsidRDefault="00872E1C" w:rsidP="00BB209A">
                      <w:pPr>
                        <w:jc w:val="center"/>
                      </w:pPr>
                      <w:r>
                        <w:t>40m</w:t>
                      </w:r>
                    </w:p>
                  </w:txbxContent>
                </v:textbox>
              </v:rect>
            </w:pict>
          </mc:Fallback>
        </mc:AlternateContent>
      </w:r>
      <w:r w:rsidR="00BB209A" w:rsidRPr="00B23EAD">
        <w:rPr>
          <w:rFonts w:cs="Times New Roman"/>
          <w:noProof/>
          <w:szCs w:val="24"/>
        </w:rPr>
        <mc:AlternateContent>
          <mc:Choice Requires="wps">
            <w:drawing>
              <wp:anchor distT="0" distB="0" distL="114300" distR="114300" simplePos="0" relativeHeight="251647488" behindDoc="0" locked="0" layoutInCell="1" allowOverlap="1" wp14:anchorId="4684C354" wp14:editId="2170B518">
                <wp:simplePos x="0" y="0"/>
                <wp:positionH relativeFrom="column">
                  <wp:posOffset>3292021</wp:posOffset>
                </wp:positionH>
                <wp:positionV relativeFrom="paragraph">
                  <wp:posOffset>3093357</wp:posOffset>
                </wp:positionV>
                <wp:extent cx="1847850" cy="0"/>
                <wp:effectExtent l="0" t="76200" r="19050" b="95250"/>
                <wp:wrapNone/>
                <wp:docPr id="63" name="Straight Arrow Connector 63"/>
                <wp:cNvGraphicFramePr/>
                <a:graphic xmlns:a="http://schemas.openxmlformats.org/drawingml/2006/main">
                  <a:graphicData uri="http://schemas.microsoft.com/office/word/2010/wordprocessingShape">
                    <wps:wsp>
                      <wps:cNvCnPr/>
                      <wps:spPr>
                        <a:xfrm>
                          <a:off x="0" y="0"/>
                          <a:ext cx="18478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 w14:anchorId="0D666218" id="Straight Arrow Connector 63" o:spid="_x0000_s1026" type="#_x0000_t32" style="position:absolute;margin-left:259.2pt;margin-top:243.55pt;width:145.5pt;height:0;z-index:2516474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" strokecolor="black [3200]" strokeweight=".5pt">
                <v:stroke endarrow="block" joinstyle="miter"/>
              </v:shape>
            </w:pict>
          </mc:Fallback>
        </mc:AlternateContent>
      </w:r>
      <w:r w:rsidR="00BB209A" w:rsidRPr="00B23EAD">
        <w:rPr>
          <w:rFonts w:cs="Times New Roman"/>
          <w:noProof/>
          <w:szCs w:val="24"/>
        </w:rPr>
        <mc:AlternateContent>
          <mc:Choice Requires="wps">
            <w:drawing>
              <wp:anchor distT="0" distB="0" distL="114300" distR="114300" simplePos="0" relativeHeight="251648512" behindDoc="0" locked="0" layoutInCell="1" allowOverlap="1" wp14:anchorId="38F91286" wp14:editId="7BE02A43">
                <wp:simplePos x="0" y="0"/>
                <wp:positionH relativeFrom="column">
                  <wp:posOffset>956491</wp:posOffset>
                </wp:positionH>
                <wp:positionV relativeFrom="paragraph">
                  <wp:posOffset>3074398</wp:posOffset>
                </wp:positionV>
                <wp:extent cx="1838325" cy="9525"/>
                <wp:effectExtent l="38100" t="76200" r="0" b="85725"/>
                <wp:wrapNone/>
                <wp:docPr id="67" name="Straight Arrow Connector 67"/>
                <wp:cNvGraphicFramePr/>
                <a:graphic xmlns:a="http://schemas.openxmlformats.org/drawingml/2006/main">
                  <a:graphicData uri="http://schemas.microsoft.com/office/word/2010/wordprocessingShape">
                    <wps:wsp>
                      <wps:cNvCnPr/>
                      <wps:spPr>
                        <a:xfrm flipH="1" flipV="1">
                          <a:off x="0" y="0"/>
                          <a:ext cx="1838325"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B449386" id="Straight Arrow Connector 67" o:spid="_x0000_s1026" type="#_x0000_t32" style="position:absolute;margin-left:75.3pt;margin-top:242.1pt;width:144.75pt;height:.75pt;flip:x y;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" strokecolor="black [3200]" strokeweight=".5pt">
                <v:stroke endarrow="block" joinstyle="miter"/>
              </v:shape>
            </w:pict>
          </mc:Fallback>
        </mc:AlternateContent>
      </w:r>
      <w:r w:rsidR="00BB209A" w:rsidRPr="00B23EAD">
        <w:rPr>
          <w:rFonts w:cs="Times New Roman"/>
          <w:noProof/>
          <w:szCs w:val="24"/>
        </w:rPr>
        <mc:AlternateContent>
          <mc:Choice Requires="wps">
            <w:drawing>
              <wp:anchor distT="0" distB="0" distL="114300" distR="114300" simplePos="0" relativeHeight="251650560" behindDoc="0" locked="0" layoutInCell="1" allowOverlap="1" wp14:anchorId="125296A5" wp14:editId="61C256A8">
                <wp:simplePos x="0" y="0"/>
                <wp:positionH relativeFrom="column">
                  <wp:posOffset>2128520</wp:posOffset>
                </wp:positionH>
                <wp:positionV relativeFrom="paragraph">
                  <wp:posOffset>2404110</wp:posOffset>
                </wp:positionV>
                <wp:extent cx="866775" cy="533400"/>
                <wp:effectExtent l="38100" t="0" r="28575" b="57150"/>
                <wp:wrapNone/>
                <wp:docPr id="72" name="Straight Arrow Connector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66775" cy="5334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B71B768" id="Straight Arrow Connector 72" o:spid="_x0000_s1026" type="#_x0000_t32" style="position:absolute;margin-left:167.6pt;margin-top:189.3pt;width:68.25pt;height:42pt;flip:x;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">
                <v:stroke endarrow="block"/>
              </v:shape>
            </w:pict>
          </mc:Fallback>
        </mc:AlternateContent>
      </w:r>
      <w:r w:rsidR="00BB209A" w:rsidRPr="00B23EAD">
        <w:rPr>
          <w:rFonts w:cs="Times New Roman"/>
          <w:noProof/>
          <w:szCs w:val="24"/>
        </w:rPr>
        <mc:AlternateContent>
          <mc:Choice Requires="wps">
            <w:drawing>
              <wp:anchor distT="0" distB="0" distL="114300" distR="114300" simplePos="0" relativeHeight="251645440" behindDoc="0" locked="0" layoutInCell="1" allowOverlap="1" wp14:anchorId="1084D523" wp14:editId="778350DB">
                <wp:simplePos x="0" y="0"/>
                <wp:positionH relativeFrom="column">
                  <wp:posOffset>4396105</wp:posOffset>
                </wp:positionH>
                <wp:positionV relativeFrom="paragraph">
                  <wp:posOffset>2404110</wp:posOffset>
                </wp:positionV>
                <wp:extent cx="733425" cy="76200"/>
                <wp:effectExtent l="0" t="0" r="66675" b="95250"/>
                <wp:wrapNone/>
                <wp:docPr id="119" name="Straight Arrow Connector 1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3425" cy="762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BD36333" id="Straight Arrow Connector 119" o:spid="_x0000_s1026" type="#_x0000_t32" style="position:absolute;margin-left:346.15pt;margin-top:189.3pt;width:57.75pt;height:6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">
                <v:stroke endarrow="block"/>
              </v:shape>
            </w:pict>
          </mc:Fallback>
        </mc:AlternateContent>
      </w:r>
      <w:r w:rsidR="00BB209A" w:rsidRPr="00B23EAD">
        <w:rPr>
          <w:rFonts w:cs="Times New Roman"/>
          <w:noProof/>
          <w:szCs w:val="24"/>
        </w:rPr>
        <mc:AlternateContent>
          <mc:Choice Requires="wps">
            <w:drawing>
              <wp:anchor distT="0" distB="0" distL="114300" distR="114300" simplePos="0" relativeHeight="251644416" behindDoc="0" locked="0" layoutInCell="1" allowOverlap="1" wp14:anchorId="0E7EB712" wp14:editId="03C1DBFF">
                <wp:simplePos x="0" y="0"/>
                <wp:positionH relativeFrom="column">
                  <wp:posOffset>2995930</wp:posOffset>
                </wp:positionH>
                <wp:positionV relativeFrom="paragraph">
                  <wp:posOffset>2252254</wp:posOffset>
                </wp:positionV>
                <wp:extent cx="1400175" cy="295275"/>
                <wp:effectExtent l="0" t="0" r="28575" b="28575"/>
                <wp:wrapNone/>
                <wp:docPr id="117" name="Rectangle 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0175" cy="295275"/>
                        </a:xfrm>
                        <a:prstGeom prst="rect">
                          <a:avLst/>
                        </a:prstGeom>
                        <a:solidFill>
                          <a:schemeClr val="tx2">
                            <a:lumMod val="20000"/>
                            <a:lumOff val="80000"/>
                          </a:schemeClr>
                        </a:solidFill>
                        <a:ln w="9525">
                          <a:solidFill>
                            <a:schemeClr val="bg2"/>
                          </a:solidFill>
                          <a:miter lim="800000"/>
                          <a:headEnd/>
                          <a:tailEnd/>
                        </a:ln>
                      </wps:spPr>
                      <wps:txbx>
                        <w:txbxContent>
                          <w:p w14:paraId="7E5BFFC1" w14:textId="59F1F741" w:rsidR="00872E1C" w:rsidRDefault="00872E1C" w:rsidP="00C16A46">
                            <w:pPr>
                              <w:jc w:val="center"/>
                            </w:pPr>
                            <w:r>
                              <w:t>Standard fixities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7EB712" id="Rectangle 117" o:spid="_x0000_s1042" style="position:absolute;left:0;text-align:left;margin-left:235.9pt;margin-top:177.35pt;width:110.25pt;height:23.25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" fillcolor="#d5dce4 [671]" strokecolor="#e7e6e6 [3214]">
                <v:textbox>
                  <w:txbxContent>
                    <w:p w14:paraId="7E5BFFC1" w14:textId="59F1F741" w:rsidR="00872E1C" w:rsidRDefault="00872E1C" w:rsidP="00C16A46">
                      <w:pPr>
                        <w:jc w:val="center"/>
                      </w:pPr>
                      <w:r>
                        <w:t>Standard fixities</w:t>
                      </w:r>
                    </w:p>
                  </w:txbxContent>
                </v:textbox>
              </v:rect>
            </w:pict>
          </mc:Fallback>
        </mc:AlternateContent>
      </w:r>
      <w:r w:rsidR="00BB209A" w:rsidRPr="00B23EAD">
        <w:rPr>
          <w:rFonts w:cs="Times New Roman"/>
          <w:noProof/>
          <w:szCs w:val="24"/>
        </w:rPr>
        <mc:AlternateContent>
          <mc:Choice Requires="wps">
            <w:drawing>
              <wp:anchor distT="0" distB="0" distL="114300" distR="114300" simplePos="0" relativeHeight="251674112" behindDoc="0" locked="0" layoutInCell="1" allowOverlap="1" wp14:anchorId="4869A0BE" wp14:editId="3F21719F">
                <wp:simplePos x="0" y="0"/>
                <wp:positionH relativeFrom="column">
                  <wp:posOffset>3616325</wp:posOffset>
                </wp:positionH>
                <wp:positionV relativeFrom="paragraph">
                  <wp:posOffset>895350</wp:posOffset>
                </wp:positionV>
                <wp:extent cx="1000125" cy="542925"/>
                <wp:effectExtent l="0" t="0" r="28575" b="2857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0125" cy="542925"/>
                        </a:xfrm>
                        <a:prstGeom prst="rect">
                          <a:avLst/>
                        </a:prstGeom>
                        <a:solidFill>
                          <a:schemeClr val="tx2">
                            <a:lumMod val="20000"/>
                            <a:lumOff val="80000"/>
                          </a:schemeClr>
                        </a:solidFill>
                        <a:ln w="9525">
                          <a:solidFill>
                            <a:schemeClr val="bg2"/>
                          </a:solidFill>
                          <a:miter lim="800000"/>
                          <a:headEnd/>
                          <a:tailEnd/>
                        </a:ln>
                      </wps:spPr>
                      <wps:txbx>
                        <w:txbxContent>
                          <w:p w14:paraId="76D9FEA4" w14:textId="77777777" w:rsidR="00872E1C" w:rsidRDefault="00872E1C" w:rsidP="00BB209A">
                            <w:pPr>
                              <w:jc w:val="center"/>
                            </w:pPr>
                            <w:r>
                              <w:t>Prescribed displacement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69A0BE" id="Rectangle 5" o:spid="_x0000_s1043" style="position:absolute;left:0;text-align:left;margin-left:284.75pt;margin-top:70.5pt;width:78.75pt;height:42.7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" fillcolor="#d5dce4 [671]" strokecolor="#e7e6e6 [3214]">
                <v:textbox>
                  <w:txbxContent>
                    <w:p w14:paraId="76D9FEA4" w14:textId="77777777" w:rsidR="00872E1C" w:rsidRDefault="00872E1C" w:rsidP="00BB209A">
                      <w:pPr>
                        <w:jc w:val="center"/>
                      </w:pPr>
                      <w:r>
                        <w:t>Prescribed displacement</w:t>
                      </w:r>
                    </w:p>
                  </w:txbxContent>
                </v:textbox>
              </v:rect>
            </w:pict>
          </mc:Fallback>
        </mc:AlternateContent>
      </w:r>
      <w:r w:rsidR="00BB209A" w:rsidRPr="00B23EAD">
        <w:rPr>
          <w:rFonts w:cs="Times New Roman"/>
          <w:noProof/>
          <w:szCs w:val="24"/>
        </w:rPr>
        <mc:AlternateContent>
          <mc:Choice Requires="wps">
            <w:drawing>
              <wp:anchor distT="0" distB="0" distL="114300" distR="114300" simplePos="0" relativeHeight="251675136" behindDoc="0" locked="0" layoutInCell="1" allowOverlap="1" wp14:anchorId="53CCBE8A" wp14:editId="0110AC25">
                <wp:simplePos x="0" y="0"/>
                <wp:positionH relativeFrom="column">
                  <wp:posOffset>3121569</wp:posOffset>
                </wp:positionH>
                <wp:positionV relativeFrom="paragraph">
                  <wp:posOffset>895985</wp:posOffset>
                </wp:positionV>
                <wp:extent cx="495300" cy="247650"/>
                <wp:effectExtent l="38100" t="38100" r="19050" b="19050"/>
                <wp:wrapNone/>
                <wp:docPr id="6"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495300" cy="2476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C16C233" id="Straight Arrow Connector 6" o:spid="_x0000_s1026" type="#_x0000_t32" style="position:absolute;margin-left:245.8pt;margin-top:70.55pt;width:39pt;height:19.5pt;flip:x y;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">
                <v:stroke endarrow="block"/>
              </v:shape>
            </w:pict>
          </mc:Fallback>
        </mc:AlternateContent>
      </w:r>
      <w:r w:rsidR="00BB209A" w:rsidRPr="00B23EAD">
        <w:rPr>
          <w:noProof/>
        </w:rPr>
        <w:drawing>
          <wp:inline distT="0" distB="0" distL="0" distR="0" wp14:anchorId="04BB6664" wp14:editId="477C9C9C">
            <wp:extent cx="5454015" cy="3592195"/>
            <wp:effectExtent l="0" t="0" r="0" b="8255"/>
            <wp:docPr id="2" name="Picture 2" descr="C:\Users\User\AppData\Local\Microsoft\Windows\INetCache\Content.Word\Screenshot (2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4" descr="C:\Users\User\AppData\Local\Microsoft\Windows\INetCache\Content.Word\Screenshot (237).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54015" cy="3592195"/>
                    </a:xfrm>
                    <a:prstGeom prst="rect">
                      <a:avLst/>
                    </a:prstGeom>
                    <a:noFill/>
                    <a:ln>
                      <a:noFill/>
                    </a:ln>
                  </pic:spPr>
                </pic:pic>
              </a:graphicData>
            </a:graphic>
          </wp:inline>
        </w:drawing>
      </w:r>
      <w:bookmarkStart w:id="177" w:name="_Toc24477851"/>
      <w:bookmarkStart w:id="178" w:name="_Toc24576541"/>
      <w:bookmarkStart w:id="179" w:name="_Toc24712492"/>
      <w:bookmarkStart w:id="180" w:name="_Toc33352665"/>
      <w:bookmarkStart w:id="181" w:name="_Toc33358069"/>
    </w:p>
    <w:p w14:paraId="48F366A7" w14:textId="017FF097" w:rsidR="00837222" w:rsidRDefault="00B963D8" w:rsidP="007103AA">
      <w:pPr>
        <w:pStyle w:val="Caption"/>
        <w:jc w:val="center"/>
        <w:rPr>
          <w:rFonts w:eastAsia="Times New Roman" w:cs="Times New Roman"/>
          <w:szCs w:val="24"/>
        </w:rPr>
      </w:pPr>
      <w:bookmarkStart w:id="182" w:name="_Toc78160639"/>
      <w:bookmarkStart w:id="183" w:name="_Toc78194387"/>
      <w:bookmarkStart w:id="184" w:name="_Toc78194827"/>
      <w:bookmarkStart w:id="185" w:name="_Toc83230726"/>
      <w:r w:rsidRPr="00B23EAD">
        <w:t xml:space="preserve">Figure </w:t>
      </w:r>
      <w:fldSimple w:instr=" STYLEREF 1 \s ">
        <w:r w:rsidR="00522D53">
          <w:rPr>
            <w:noProof/>
          </w:rPr>
          <w:t>3</w:t>
        </w:r>
      </w:fldSimple>
      <w:r w:rsidR="00C2568C">
        <w:t>.</w:t>
      </w:r>
      <w:fldSimple w:instr=" SEQ Figure \* ARABIC \s 1 ">
        <w:r w:rsidR="00522D53">
          <w:rPr>
            <w:noProof/>
          </w:rPr>
          <w:t>4</w:t>
        </w:r>
      </w:fldSimple>
      <w:r w:rsidR="004C6B99" w:rsidRPr="00B23EAD">
        <w:t xml:space="preserve">: </w:t>
      </w:r>
      <w:r w:rsidR="00951CCE">
        <w:rPr>
          <w:rFonts w:eastAsia="Times New Roman" w:cs="Times New Roman"/>
          <w:szCs w:val="24"/>
        </w:rPr>
        <w:t>Geometrical</w:t>
      </w:r>
      <w:r w:rsidR="00837222" w:rsidRPr="00B23EAD">
        <w:rPr>
          <w:rFonts w:eastAsia="Times New Roman" w:cs="Times New Roman"/>
          <w:szCs w:val="24"/>
        </w:rPr>
        <w:t xml:space="preserve"> model of strip footing resting on </w:t>
      </w:r>
      <w:proofErr w:type="spellStart"/>
      <w:r w:rsidR="00837222" w:rsidRPr="00B23EAD">
        <w:rPr>
          <w:rFonts w:eastAsia="Times New Roman" w:cs="Times New Roman"/>
          <w:szCs w:val="24"/>
        </w:rPr>
        <w:t>cohesionless</w:t>
      </w:r>
      <w:proofErr w:type="spellEnd"/>
      <w:r w:rsidR="00837222" w:rsidRPr="00B23EAD">
        <w:rPr>
          <w:rFonts w:eastAsia="Times New Roman" w:cs="Times New Roman"/>
          <w:szCs w:val="24"/>
        </w:rPr>
        <w:t xml:space="preserve"> soil</w:t>
      </w:r>
      <w:bookmarkEnd w:id="177"/>
      <w:bookmarkEnd w:id="178"/>
      <w:bookmarkEnd w:id="179"/>
      <w:bookmarkEnd w:id="180"/>
      <w:bookmarkEnd w:id="181"/>
      <w:bookmarkEnd w:id="182"/>
      <w:bookmarkEnd w:id="183"/>
      <w:bookmarkEnd w:id="184"/>
      <w:bookmarkEnd w:id="185"/>
    </w:p>
    <w:p w14:paraId="172C5EE6" w14:textId="3E721CD8" w:rsidR="00DF08FA" w:rsidRPr="00B23EAD" w:rsidRDefault="00DF08FA" w:rsidP="00DF08FA">
      <w:pPr>
        <w:pStyle w:val="Heading2"/>
      </w:pPr>
      <w:bookmarkStart w:id="186" w:name="_Toc83230696"/>
      <w:r>
        <w:t>Test Procedure</w:t>
      </w:r>
      <w:bookmarkEnd w:id="186"/>
    </w:p>
    <w:p w14:paraId="47CB0D92" w14:textId="0E9C6096" w:rsidR="00DF08FA" w:rsidRDefault="00DF08FA" w:rsidP="00DF08FA">
      <w:r w:rsidRPr="00DF08FA">
        <w:t xml:space="preserve">The parameters like </w:t>
      </w:r>
      <w:r>
        <w:t>vertical and horizontal position of soil patch</w:t>
      </w:r>
      <w:r w:rsidRPr="00DF08FA">
        <w:t xml:space="preserve">, </w:t>
      </w:r>
      <w:r>
        <w:t xml:space="preserve">size of soil patch and the consistency of soil patch </w:t>
      </w:r>
      <w:r w:rsidRPr="00DF08FA">
        <w:t xml:space="preserve">are input data of the </w:t>
      </w:r>
      <w:r>
        <w:t>numerical model. For parametric</w:t>
      </w:r>
      <w:r w:rsidRPr="00DF08FA">
        <w:t xml:space="preserve"> analysis, </w:t>
      </w:r>
      <w:r>
        <w:lastRenderedPageBreak/>
        <w:t>total 4</w:t>
      </w:r>
      <w:r w:rsidRPr="00DF08FA">
        <w:t xml:space="preserve"> sets of </w:t>
      </w:r>
      <w:r>
        <w:t xml:space="preserve">different soil patch </w:t>
      </w:r>
      <w:r w:rsidRPr="00DF08FA">
        <w:t>s</w:t>
      </w:r>
      <w:r>
        <w:t>ize</w:t>
      </w:r>
      <w:r w:rsidRPr="00DF08FA">
        <w:t xml:space="preserve"> models with </w:t>
      </w:r>
      <w:r>
        <w:t xml:space="preserve">49 sets of </w:t>
      </w:r>
      <w:r w:rsidRPr="00DF08FA">
        <w:t xml:space="preserve">different </w:t>
      </w:r>
      <w:r>
        <w:t>horizontal and vertical location of the soil patch with respect to the foundation</w:t>
      </w:r>
      <w:r w:rsidRPr="00DF08FA">
        <w:t xml:space="preserve"> </w:t>
      </w:r>
      <w:r w:rsidR="00D20515">
        <w:t>has been considered.</w:t>
      </w:r>
      <w:r w:rsidRPr="00DF08FA">
        <w:t xml:space="preserve"> For each </w:t>
      </w:r>
      <w:r>
        <w:t>numerical</w:t>
      </w:r>
      <w:r w:rsidRPr="00DF08FA">
        <w:t xml:space="preserve"> model, </w:t>
      </w:r>
      <w:r>
        <w:t xml:space="preserve">different values of the shear strength of the soil patch has been taken. These values were based on the strength ratio of the soil with respect to the parent soil i.e. c2/c1, which was assigned to 5, 10, 15, 20 and 25 </w:t>
      </w:r>
      <w:proofErr w:type="spellStart"/>
      <w:r>
        <w:t>kPa</w:t>
      </w:r>
      <w:proofErr w:type="spellEnd"/>
      <w:r>
        <w:t>. Figure 3.5 shows the schematic diagram of models performed for parametric</w:t>
      </w:r>
      <w:r w:rsidRPr="00DF08FA">
        <w:t xml:space="preserve"> analysis</w:t>
      </w:r>
      <w:r>
        <w:t>.</w:t>
      </w:r>
    </w:p>
    <w:p w14:paraId="633CCC38" w14:textId="49815E75" w:rsidR="00DF08FA" w:rsidRDefault="00DF08FA" w:rsidP="00DF08FA">
      <w:r>
        <w:rPr>
          <w:noProof/>
        </w:rPr>
        <w:drawing>
          <wp:inline distT="0" distB="0" distL="0" distR="0" wp14:anchorId="03118905" wp14:editId="659A1129">
            <wp:extent cx="5459095" cy="3128010"/>
            <wp:effectExtent l="0" t="0" r="825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Screenshot (291).png"/>
                    <pic:cNvPicPr/>
                  </pic:nvPicPr>
                  <pic:blipFill>
                    <a:blip r:embed="rId21">
                      <a:extLst>
                        <a:ext uri="{28A0092B-C50C-407E-A947-70E740481C1C}">
                          <a14:useLocalDpi xmlns:a14="http://schemas.microsoft.com/office/drawing/2010/main" val="0"/>
                        </a:ext>
                      </a:extLst>
                    </a:blip>
                    <a:stretch>
                      <a:fillRect/>
                    </a:stretch>
                  </pic:blipFill>
                  <pic:spPr>
                    <a:xfrm>
                      <a:off x="0" y="0"/>
                      <a:ext cx="5459095" cy="3128010"/>
                    </a:xfrm>
                    <a:prstGeom prst="rect">
                      <a:avLst/>
                    </a:prstGeom>
                  </pic:spPr>
                </pic:pic>
              </a:graphicData>
            </a:graphic>
          </wp:inline>
        </w:drawing>
      </w:r>
    </w:p>
    <w:p w14:paraId="2E735E28" w14:textId="2851E06F" w:rsidR="00DF08FA" w:rsidRDefault="00DF08FA" w:rsidP="00DF08FA">
      <w:pPr>
        <w:jc w:val="center"/>
      </w:pPr>
      <w:bookmarkStart w:id="187" w:name="_Toc83230727"/>
      <w:r w:rsidRPr="00B23EAD">
        <w:t xml:space="preserve">Figure </w:t>
      </w:r>
      <w:fldSimple w:instr=" STYLEREF 1 \s ">
        <w:r w:rsidR="00522D53">
          <w:rPr>
            <w:noProof/>
          </w:rPr>
          <w:t>3</w:t>
        </w:r>
      </w:fldSimple>
      <w:r>
        <w:t>.</w:t>
      </w:r>
      <w:fldSimple w:instr=" SEQ Figure \* ARABIC \s 1 ">
        <w:r w:rsidR="00522D53">
          <w:rPr>
            <w:noProof/>
          </w:rPr>
          <w:t>5</w:t>
        </w:r>
      </w:fldSimple>
      <w:r w:rsidRPr="00B23EAD">
        <w:t xml:space="preserve">: </w:t>
      </w:r>
      <w:r>
        <w:rPr>
          <w:rFonts w:eastAsia="Times New Roman" w:cs="Times New Roman"/>
          <w:szCs w:val="24"/>
        </w:rPr>
        <w:t>Schematic diagram showing numerical models with different geometric and material parameters for parametric analysis</w:t>
      </w:r>
      <w:bookmarkEnd w:id="187"/>
    </w:p>
    <w:p w14:paraId="19AE35B6" w14:textId="0ED82445" w:rsidR="00DF1A00" w:rsidRPr="00B23EAD" w:rsidRDefault="00DF1A00" w:rsidP="00A52125">
      <w:pPr>
        <w:pStyle w:val="Heading2"/>
      </w:pPr>
      <w:bookmarkStart w:id="188" w:name="_Toc83230697"/>
      <w:r w:rsidRPr="00B23EAD">
        <w:t>Application of load to models</w:t>
      </w:r>
      <w:bookmarkEnd w:id="188"/>
    </w:p>
    <w:p w14:paraId="20CC00AA" w14:textId="21DEC67B" w:rsidR="002431B7" w:rsidRPr="00B23EAD" w:rsidRDefault="00837222" w:rsidP="00A52125">
      <w:pPr>
        <w:rPr>
          <w:lang w:bidi="ne-NP"/>
        </w:rPr>
      </w:pPr>
      <w:r w:rsidRPr="00B23EAD">
        <w:rPr>
          <w:lang w:bidi="ne-NP"/>
        </w:rPr>
        <w:t xml:space="preserve">Application of load to model </w:t>
      </w:r>
      <w:r w:rsidR="002D671D" w:rsidRPr="00B23EAD">
        <w:rPr>
          <w:lang w:bidi="ne-NP"/>
        </w:rPr>
        <w:t>wa</w:t>
      </w:r>
      <w:r w:rsidR="001A269B" w:rsidRPr="00B23EAD">
        <w:rPr>
          <w:lang w:bidi="ne-NP"/>
        </w:rPr>
        <w:t>s</w:t>
      </w:r>
      <w:r w:rsidRPr="00B23EAD">
        <w:rPr>
          <w:lang w:bidi="ne-NP"/>
        </w:rPr>
        <w:t xml:space="preserve"> done through prescribed displacement and calculations </w:t>
      </w:r>
      <w:r w:rsidR="002D671D" w:rsidRPr="00B23EAD">
        <w:rPr>
          <w:lang w:bidi="ne-NP"/>
        </w:rPr>
        <w:t>was</w:t>
      </w:r>
      <w:r w:rsidRPr="00B23EAD">
        <w:rPr>
          <w:lang w:bidi="ne-NP"/>
        </w:rPr>
        <w:t xml:space="preserve"> made with loading input as </w:t>
      </w:r>
      <w:r w:rsidR="008A2068" w:rsidRPr="00B23EAD">
        <w:rPr>
          <w:lang w:bidi="ne-NP"/>
        </w:rPr>
        <w:t>staged</w:t>
      </w:r>
      <w:r w:rsidRPr="00B23EAD">
        <w:rPr>
          <w:lang w:bidi="ne-NP"/>
        </w:rPr>
        <w:t xml:space="preserve"> construction and plastic </w:t>
      </w:r>
      <w:r w:rsidR="008A2068" w:rsidRPr="00B23EAD">
        <w:rPr>
          <w:lang w:bidi="ne-NP"/>
        </w:rPr>
        <w:t>analysis</w:t>
      </w:r>
      <w:r w:rsidRPr="00B23EAD">
        <w:rPr>
          <w:lang w:bidi="ne-NP"/>
        </w:rPr>
        <w:t xml:space="preserve"> as calculation type</w:t>
      </w:r>
      <w:r w:rsidR="00E0233B" w:rsidRPr="00B23EAD">
        <w:rPr>
          <w:lang w:bidi="ne-NP"/>
        </w:rPr>
        <w:t xml:space="preserve"> for static analysis.</w:t>
      </w:r>
    </w:p>
    <w:p w14:paraId="7434E791" w14:textId="24644E6D" w:rsidR="00837222" w:rsidRPr="00B23EAD" w:rsidRDefault="00C74620" w:rsidP="00A52125">
      <w:pPr>
        <w:pStyle w:val="Heading2"/>
      </w:pPr>
      <w:bookmarkStart w:id="189" w:name="_Toc24712734"/>
      <w:bookmarkStart w:id="190" w:name="_Toc33351823"/>
      <w:bookmarkStart w:id="191" w:name="_Toc83230698"/>
      <w:r w:rsidRPr="00B23EAD">
        <w:t>O</w:t>
      </w:r>
      <w:r w:rsidR="00837222" w:rsidRPr="00B23EAD">
        <w:t>u</w:t>
      </w:r>
      <w:bookmarkEnd w:id="189"/>
      <w:bookmarkEnd w:id="190"/>
      <w:r w:rsidR="008F7925" w:rsidRPr="00B23EAD">
        <w:t>tput</w:t>
      </w:r>
      <w:bookmarkEnd w:id="191"/>
    </w:p>
    <w:p w14:paraId="563DDE03" w14:textId="0F49C0DC" w:rsidR="00BB209A" w:rsidRDefault="000002FE" w:rsidP="00A52125">
      <w:r w:rsidRPr="00B23EAD">
        <w:t>Output results are analy</w:t>
      </w:r>
      <w:r w:rsidR="00837222" w:rsidRPr="00B23EAD">
        <w:t xml:space="preserve">zed and load settlement curves are generated. From the load-settlement curves, </w:t>
      </w:r>
      <w:r w:rsidR="00A62387">
        <w:t>the ul</w:t>
      </w:r>
      <w:r w:rsidR="00837222" w:rsidRPr="00B23EAD">
        <w:t>timate bear</w:t>
      </w:r>
      <w:r w:rsidR="000B3DF0" w:rsidRPr="00B23EAD">
        <w:t>ing capacity</w:t>
      </w:r>
      <w:r w:rsidR="00D20515">
        <w:t xml:space="preserve"> is obtained as shown in F</w:t>
      </w:r>
      <w:r w:rsidR="00A62387">
        <w:t xml:space="preserve">igure </w:t>
      </w:r>
      <w:r w:rsidR="00D20515">
        <w:t>3.6</w:t>
      </w:r>
      <w:r w:rsidR="000B3DF0" w:rsidRPr="00B23EAD">
        <w:t xml:space="preserve">. </w:t>
      </w:r>
      <w:r w:rsidR="00377B54">
        <w:t>The deformation of soil under the foundation is observed from the result of FE simulation showing the settlement and displacement characteristics of soil and the shear straining of soil caused by the application of load as shown in Figure 3.7</w:t>
      </w:r>
      <w:r w:rsidR="004B0CAC">
        <w:t xml:space="preserve"> (a) and (b) respectively</w:t>
      </w:r>
      <w:r w:rsidR="00377B54">
        <w:t>.</w:t>
      </w:r>
    </w:p>
    <w:p w14:paraId="198DD88B" w14:textId="272E1B10" w:rsidR="00BB209A" w:rsidRPr="00B23EAD" w:rsidRDefault="00A62387" w:rsidP="00D20515">
      <w:pPr>
        <w:jc w:val="center"/>
      </w:pPr>
      <w:r w:rsidRPr="00A62387">
        <w:rPr>
          <w:noProof/>
        </w:rPr>
        <w:lastRenderedPageBreak/>
        <w:drawing>
          <wp:inline distT="0" distB="0" distL="0" distR="0" wp14:anchorId="74F48D7D" wp14:editId="55819861">
            <wp:extent cx="4400760" cy="3870960"/>
            <wp:effectExtent l="0" t="0" r="0" b="0"/>
            <wp:docPr id="56" name="Picture 56" descr="C:\Users\User\Pictures\Screenshots\old\Screenshot (27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Pictures\Screenshots\old\Screenshot (273).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04994" cy="3874684"/>
                    </a:xfrm>
                    <a:prstGeom prst="rect">
                      <a:avLst/>
                    </a:prstGeom>
                    <a:noFill/>
                    <a:ln>
                      <a:noFill/>
                    </a:ln>
                  </pic:spPr>
                </pic:pic>
              </a:graphicData>
            </a:graphic>
          </wp:inline>
        </w:drawing>
      </w:r>
    </w:p>
    <w:p w14:paraId="2C29302C" w14:textId="4329C846" w:rsidR="00A1656B" w:rsidRPr="00A1656B" w:rsidRDefault="00BB209A" w:rsidP="00A1656B">
      <w:pPr>
        <w:pStyle w:val="Caption"/>
        <w:jc w:val="center"/>
      </w:pPr>
      <w:bookmarkStart w:id="192" w:name="_Toc78194388"/>
      <w:bookmarkStart w:id="193" w:name="_Toc78194828"/>
      <w:bookmarkStart w:id="194" w:name="_Toc83230728"/>
      <w:r w:rsidRPr="00B23EAD">
        <w:t xml:space="preserve">Figure </w:t>
      </w:r>
      <w:fldSimple w:instr=" STYLEREF 1 \s ">
        <w:r w:rsidR="00522D53">
          <w:rPr>
            <w:noProof/>
          </w:rPr>
          <w:t>3</w:t>
        </w:r>
      </w:fldSimple>
      <w:r w:rsidR="00C2568C">
        <w:t>.</w:t>
      </w:r>
      <w:fldSimple w:instr=" SEQ Figure \* ARABIC \s 1 ">
        <w:r w:rsidR="00522D53">
          <w:rPr>
            <w:noProof/>
          </w:rPr>
          <w:t>6</w:t>
        </w:r>
      </w:fldSimple>
      <w:r w:rsidR="00377B54">
        <w:rPr>
          <w:noProof/>
        </w:rPr>
        <w:t>:</w:t>
      </w:r>
      <w:r w:rsidR="004C6B99" w:rsidRPr="00B23EAD">
        <w:t xml:space="preserve"> </w:t>
      </w:r>
      <w:r w:rsidRPr="00B23EAD">
        <w:t>Load-settlement curve</w:t>
      </w:r>
      <w:bookmarkEnd w:id="192"/>
      <w:bookmarkEnd w:id="193"/>
      <w:bookmarkEnd w:id="194"/>
    </w:p>
    <w:p w14:paraId="518B850C" w14:textId="77777777" w:rsidR="00377B54" w:rsidRDefault="00377B54" w:rsidP="00BB209A">
      <w:pPr>
        <w:pStyle w:val="Caption"/>
        <w:jc w:val="center"/>
      </w:pPr>
      <w:r>
        <w:rPr>
          <w:noProof/>
          <w:lang w:bidi="ar-SA"/>
        </w:rPr>
        <w:drawing>
          <wp:inline distT="0" distB="0" distL="0" distR="0" wp14:anchorId="2E8A32D9" wp14:editId="72D431E8">
            <wp:extent cx="5459095" cy="2024380"/>
            <wp:effectExtent l="0" t="0" r="825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reenshot (426).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459095" cy="2024380"/>
                    </a:xfrm>
                    <a:prstGeom prst="rect">
                      <a:avLst/>
                    </a:prstGeom>
                  </pic:spPr>
                </pic:pic>
              </a:graphicData>
            </a:graphic>
          </wp:inline>
        </w:drawing>
      </w:r>
    </w:p>
    <w:p w14:paraId="15D06C66" w14:textId="004DA8F3" w:rsidR="00377B54" w:rsidRDefault="00377B54" w:rsidP="00BB209A">
      <w:pPr>
        <w:pStyle w:val="Caption"/>
        <w:jc w:val="center"/>
      </w:pPr>
      <w:r>
        <w:t>(a)</w:t>
      </w:r>
      <w:r>
        <w:tab/>
      </w:r>
      <w:r>
        <w:tab/>
      </w:r>
      <w:r>
        <w:tab/>
      </w:r>
      <w:r>
        <w:tab/>
      </w:r>
      <w:r>
        <w:tab/>
      </w:r>
      <w:r>
        <w:tab/>
        <w:t>(</w:t>
      </w:r>
      <w:proofErr w:type="gramStart"/>
      <w:r>
        <w:t>b</w:t>
      </w:r>
      <w:proofErr w:type="gramEnd"/>
      <w:r>
        <w:t>)</w:t>
      </w:r>
    </w:p>
    <w:p w14:paraId="2CA488F5" w14:textId="43790DC1" w:rsidR="00DF1A00" w:rsidRPr="00B23EAD" w:rsidRDefault="00377B54" w:rsidP="00BB209A">
      <w:pPr>
        <w:pStyle w:val="Caption"/>
        <w:jc w:val="center"/>
      </w:pPr>
      <w:bookmarkStart w:id="195" w:name="_Toc83230729"/>
      <w:r w:rsidRPr="00B23EAD">
        <w:t xml:space="preserve">Figure </w:t>
      </w:r>
      <w:fldSimple w:instr=" STYLEREF 1 \s ">
        <w:r w:rsidR="00522D53">
          <w:rPr>
            <w:noProof/>
          </w:rPr>
          <w:t>3</w:t>
        </w:r>
      </w:fldSimple>
      <w:r>
        <w:t>.</w:t>
      </w:r>
      <w:fldSimple w:instr=" SEQ Figure \* ARABIC \s 1 ">
        <w:r w:rsidR="00522D53">
          <w:rPr>
            <w:noProof/>
          </w:rPr>
          <w:t>7</w:t>
        </w:r>
      </w:fldSimple>
      <w:r>
        <w:rPr>
          <w:noProof/>
        </w:rPr>
        <w:t>:</w:t>
      </w:r>
      <w:r>
        <w:t xml:space="preserve"> Deformation behavior of soil under the foundation; (a) Displacement of soil elements, (b) Shear strain of soil under the foundation</w:t>
      </w:r>
      <w:bookmarkEnd w:id="195"/>
      <w:r w:rsidR="00DF1A00" w:rsidRPr="00B23EAD">
        <w:br w:type="page"/>
      </w:r>
    </w:p>
    <w:p w14:paraId="3F26EC68" w14:textId="12DF8066" w:rsidR="00837222" w:rsidRPr="00B23EAD" w:rsidRDefault="00837222" w:rsidP="001F68B8">
      <w:pPr>
        <w:pStyle w:val="Heading1"/>
        <w:rPr>
          <w:sz w:val="28"/>
        </w:rPr>
      </w:pPr>
      <w:bookmarkStart w:id="196" w:name="_Toc33351824"/>
      <w:bookmarkStart w:id="197" w:name="_Toc83230699"/>
      <w:r w:rsidRPr="00B23EAD">
        <w:rPr>
          <w:rStyle w:val="Heading1Char"/>
          <w:b/>
        </w:rPr>
        <w:lastRenderedPageBreak/>
        <w:t xml:space="preserve">RESULT AND </w:t>
      </w:r>
      <w:bookmarkEnd w:id="196"/>
      <w:r w:rsidR="00DA48BF" w:rsidRPr="00B23EAD">
        <w:rPr>
          <w:rStyle w:val="Heading1Char"/>
          <w:b/>
        </w:rPr>
        <w:t>DISCUSSION</w:t>
      </w:r>
      <w:bookmarkEnd w:id="197"/>
    </w:p>
    <w:p w14:paraId="53481D9C" w14:textId="5D904BCE" w:rsidR="00837222" w:rsidRPr="00B23EAD" w:rsidRDefault="00837222" w:rsidP="00A52125">
      <w:pPr>
        <w:pStyle w:val="Heading2"/>
      </w:pPr>
      <w:bookmarkStart w:id="198" w:name="_Toc33351825"/>
      <w:bookmarkStart w:id="199" w:name="_Toc83230700"/>
      <w:r w:rsidRPr="00B23EAD">
        <w:t>Introductions:</w:t>
      </w:r>
      <w:bookmarkEnd w:id="198"/>
      <w:bookmarkEnd w:id="199"/>
    </w:p>
    <w:p w14:paraId="10A4BC9F" w14:textId="6368EDE4" w:rsidR="00837222" w:rsidRPr="00B23EAD" w:rsidRDefault="001B4AF6" w:rsidP="00A52125">
      <w:pPr>
        <w:rPr>
          <w:rFonts w:cs="Times New Roman"/>
        </w:rPr>
      </w:pPr>
      <w:r>
        <w:rPr>
          <w:rFonts w:cs="Times New Roman"/>
        </w:rPr>
        <w:t>The results of simulations are</w:t>
      </w:r>
      <w:r w:rsidR="00B87F6B">
        <w:rPr>
          <w:rFonts w:cs="Times New Roman"/>
        </w:rPr>
        <w:t xml:space="preserve"> presented and</w:t>
      </w:r>
      <w:r w:rsidR="00837222" w:rsidRPr="00B23EAD">
        <w:rPr>
          <w:rFonts w:cs="Times New Roman"/>
        </w:rPr>
        <w:t xml:space="preserve"> </w:t>
      </w:r>
      <w:r>
        <w:rPr>
          <w:rFonts w:cs="Times New Roman"/>
        </w:rPr>
        <w:t>discussed in this section</w:t>
      </w:r>
      <w:r w:rsidR="00837222" w:rsidRPr="00B23EAD">
        <w:rPr>
          <w:rFonts w:cs="Times New Roman"/>
        </w:rPr>
        <w:t xml:space="preserve">. </w:t>
      </w:r>
      <w:r w:rsidR="00200650" w:rsidRPr="00B23EAD">
        <w:rPr>
          <w:rFonts w:cs="Times New Roman"/>
        </w:rPr>
        <w:t>Firstly,</w:t>
      </w:r>
      <w:r w:rsidR="00837222" w:rsidRPr="00B23EAD">
        <w:rPr>
          <w:rFonts w:cs="Times New Roman"/>
        </w:rPr>
        <w:t xml:space="preserve"> the theoretical value of bearing capacity for </w:t>
      </w:r>
      <w:r w:rsidR="00901A0F" w:rsidRPr="00B23EAD">
        <w:rPr>
          <w:rFonts w:cs="Times New Roman"/>
        </w:rPr>
        <w:t xml:space="preserve">homogeneous soil </w:t>
      </w:r>
      <w:r w:rsidR="00B87F6B">
        <w:rPr>
          <w:rFonts w:cs="Times New Roman"/>
        </w:rPr>
        <w:t>was</w:t>
      </w:r>
      <w:r w:rsidR="00837222" w:rsidRPr="00B23EAD">
        <w:rPr>
          <w:rFonts w:cs="Times New Roman"/>
        </w:rPr>
        <w:t xml:space="preserve"> calculated</w:t>
      </w:r>
      <w:r w:rsidR="004B0CAC">
        <w:rPr>
          <w:rFonts w:cs="Times New Roman"/>
        </w:rPr>
        <w:t xml:space="preserve"> as given in Table 4.1</w:t>
      </w:r>
      <w:r w:rsidR="00837222" w:rsidRPr="00B23EAD">
        <w:rPr>
          <w:rFonts w:cs="Times New Roman"/>
        </w:rPr>
        <w:t xml:space="preserve"> and </w:t>
      </w:r>
      <w:r w:rsidR="006F7C00" w:rsidRPr="00B23EAD">
        <w:rPr>
          <w:rFonts w:cs="Times New Roman"/>
        </w:rPr>
        <w:t>calibration</w:t>
      </w:r>
      <w:r w:rsidR="00B87F6B">
        <w:rPr>
          <w:rFonts w:cs="Times New Roman"/>
        </w:rPr>
        <w:t xml:space="preserve"> was</w:t>
      </w:r>
      <w:r w:rsidR="00837222" w:rsidRPr="00B23EAD">
        <w:rPr>
          <w:rFonts w:cs="Times New Roman"/>
        </w:rPr>
        <w:t xml:space="preserve"> performed in order to find the optimization of the mesh density and dimension of soil model. Thereafter t</w:t>
      </w:r>
      <w:r w:rsidR="00693940">
        <w:rPr>
          <w:rFonts w:cs="Times New Roman"/>
        </w:rPr>
        <w:t>he analysis was</w:t>
      </w:r>
      <w:r w:rsidR="00901A0F" w:rsidRPr="00B23EAD">
        <w:rPr>
          <w:rFonts w:cs="Times New Roman"/>
        </w:rPr>
        <w:t xml:space="preserve"> performed for st</w:t>
      </w:r>
      <w:r w:rsidR="00837222" w:rsidRPr="00B23EAD">
        <w:rPr>
          <w:rFonts w:cs="Times New Roman"/>
        </w:rPr>
        <w:t xml:space="preserve">rip footing </w:t>
      </w:r>
      <w:r w:rsidR="00901A0F" w:rsidRPr="00B23EAD">
        <w:rPr>
          <w:rFonts w:cs="Times New Roman"/>
        </w:rPr>
        <w:t xml:space="preserve">on the parent </w:t>
      </w:r>
      <w:r>
        <w:rPr>
          <w:rFonts w:cs="Times New Roman"/>
        </w:rPr>
        <w:t>cohesive soil with soil patch</w:t>
      </w:r>
      <w:r w:rsidR="00901A0F" w:rsidRPr="00B23EAD">
        <w:rPr>
          <w:rFonts w:cs="Times New Roman"/>
        </w:rPr>
        <w:t xml:space="preserve"> </w:t>
      </w:r>
      <w:r>
        <w:rPr>
          <w:rFonts w:cs="Times New Roman"/>
        </w:rPr>
        <w:t>of varying size and strength properties situated at various locations</w:t>
      </w:r>
      <w:r w:rsidR="00837222" w:rsidRPr="00B23EAD">
        <w:rPr>
          <w:rFonts w:cs="Times New Roman"/>
        </w:rPr>
        <w:t>.</w:t>
      </w:r>
    </w:p>
    <w:p w14:paraId="13CDF69E" w14:textId="3D9F102F" w:rsidR="00A170E2" w:rsidRPr="00B23EAD" w:rsidRDefault="001B4AF6" w:rsidP="00A52125">
      <w:pPr>
        <w:rPr>
          <w:rFonts w:cs="Times New Roman"/>
          <w:szCs w:val="24"/>
        </w:rPr>
      </w:pPr>
      <w:r>
        <w:t xml:space="preserve">This study includes 785 </w:t>
      </w:r>
      <w:r w:rsidR="00A62387">
        <w:t>FE</w:t>
      </w:r>
      <w:r w:rsidR="00A170E2" w:rsidRPr="00B23EAD">
        <w:t xml:space="preserve"> model</w:t>
      </w:r>
      <w:r w:rsidR="00532DF5" w:rsidRPr="00B23EAD">
        <w:t>s</w:t>
      </w:r>
      <w:r w:rsidR="00A170E2" w:rsidRPr="00B23EAD">
        <w:t xml:space="preserve"> with different material and geometrical </w:t>
      </w:r>
      <w:r w:rsidR="00133016" w:rsidRPr="00B23EAD">
        <w:t>parameters, which</w:t>
      </w:r>
      <w:r w:rsidR="00684A3F" w:rsidRPr="00B23EAD">
        <w:t xml:space="preserve"> are</w:t>
      </w:r>
      <w:r w:rsidR="00A62387">
        <w:t xml:space="preserve"> mentioned in Table 3.4, 3.5 and 3.6</w:t>
      </w:r>
      <w:r w:rsidR="00A170E2" w:rsidRPr="00B23EAD">
        <w:t>. The model ou</w:t>
      </w:r>
      <w:r>
        <w:t>tput (load settlement curve) is</w:t>
      </w:r>
      <w:r w:rsidR="00A170E2" w:rsidRPr="00B23EAD">
        <w:t xml:space="preserve"> used for the determination of ultimate bearing capacity of each model</w:t>
      </w:r>
      <w:r>
        <w:t>, which are presented in ANNEX A</w:t>
      </w:r>
      <w:r w:rsidR="00B47841">
        <w:t>.</w:t>
      </w:r>
      <w:r w:rsidR="002B4359">
        <w:t xml:space="preserve"> Also, </w:t>
      </w:r>
      <w:r w:rsidR="00E40E99">
        <w:t>t</w:t>
      </w:r>
      <w:r w:rsidR="002B4359">
        <w:t>he ultimate bearing capacity of each model are tabulated and presented in ANNEX B.</w:t>
      </w:r>
      <w:r w:rsidR="00E40E99">
        <w:t xml:space="preserve"> </w:t>
      </w:r>
    </w:p>
    <w:p w14:paraId="19943BB4" w14:textId="7B8C9ADA" w:rsidR="00837222" w:rsidRPr="00B23EAD" w:rsidRDefault="00CC4FBF" w:rsidP="00A52125">
      <w:pPr>
        <w:rPr>
          <w:rFonts w:cs="Times New Roman"/>
        </w:rPr>
      </w:pPr>
      <w:r w:rsidRPr="00B23EAD">
        <w:rPr>
          <w:rFonts w:cs="Times New Roman"/>
        </w:rPr>
        <w:t>In this part, the</w:t>
      </w:r>
      <w:r w:rsidR="00837222" w:rsidRPr="00B23EAD">
        <w:rPr>
          <w:rFonts w:cs="Times New Roman"/>
        </w:rPr>
        <w:t xml:space="preserve"> equations </w:t>
      </w:r>
      <m:oMath>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q</m:t>
            </m:r>
          </m:e>
          <m:sub>
            <m:r>
              <w:rPr>
                <w:rFonts w:ascii="Cambria Math" w:hAnsi="Cambria Math" w:cs="Times New Roman"/>
                <w:szCs w:val="24"/>
                <w:shd w:val="clear" w:color="auto" w:fill="FFFFFF"/>
              </w:rPr>
              <m:t>ult</m:t>
            </m:r>
          </m:sub>
        </m:sSub>
        <m:r>
          <w:rPr>
            <w:rFonts w:ascii="Cambria Math" w:hAnsi="Cambria Math" w:cs="Times New Roman"/>
            <w:szCs w:val="24"/>
            <w:shd w:val="clear" w:color="auto" w:fill="FFFFFF"/>
          </w:rPr>
          <m:t>=</m:t>
        </m:r>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c</m:t>
            </m:r>
          </m:e>
          <m:sub>
            <m:r>
              <w:rPr>
                <w:rFonts w:ascii="Cambria Math" w:hAnsi="Cambria Math" w:cs="Times New Roman"/>
                <w:szCs w:val="24"/>
                <w:shd w:val="clear" w:color="auto" w:fill="FFFFFF"/>
              </w:rPr>
              <m:t>u</m:t>
            </m:r>
          </m:sub>
        </m:sSub>
        <m:sSub>
          <m:sSubPr>
            <m:ctrlPr>
              <w:rPr>
                <w:rFonts w:ascii="Cambria Math" w:hAnsi="Cambria Math" w:cs="Times New Roman"/>
                <w:i/>
                <w:szCs w:val="24"/>
                <w:shd w:val="clear" w:color="auto" w:fill="FFFFFF"/>
              </w:rPr>
            </m:ctrlPr>
          </m:sSubPr>
          <m:e>
            <m:r>
              <w:rPr>
                <w:rFonts w:ascii="Cambria Math" w:hAnsi="Cambria Math" w:cs="Times New Roman"/>
                <w:szCs w:val="24"/>
                <w:shd w:val="clear" w:color="auto" w:fill="FFFFFF"/>
              </w:rPr>
              <m:t>N</m:t>
            </m:r>
          </m:e>
          <m:sub>
            <m:r>
              <w:rPr>
                <w:rFonts w:ascii="Cambria Math" w:hAnsi="Cambria Math" w:cs="Times New Roman"/>
                <w:szCs w:val="24"/>
                <w:shd w:val="clear" w:color="auto" w:fill="FFFFFF"/>
              </w:rPr>
              <m:t>c</m:t>
            </m:r>
          </m:sub>
        </m:sSub>
      </m:oMath>
      <w:r w:rsidR="00901A0F" w:rsidRPr="00B23EAD">
        <w:rPr>
          <w:rFonts w:cs="Times New Roman"/>
        </w:rPr>
        <w:t xml:space="preserve"> for strip footing over homogeneous soil is</w:t>
      </w:r>
      <w:r w:rsidR="00837222" w:rsidRPr="00B23EAD">
        <w:rPr>
          <w:rFonts w:cs="Times New Roman"/>
        </w:rPr>
        <w:t xml:space="preserve"> used for computation of bearing c</w:t>
      </w:r>
      <w:r w:rsidR="00901A0F" w:rsidRPr="00B23EAD">
        <w:rPr>
          <w:rFonts w:cs="Times New Roman"/>
        </w:rPr>
        <w:t>apacity as per study required and the b</w:t>
      </w:r>
      <w:r w:rsidR="00837222" w:rsidRPr="00B23EAD">
        <w:rPr>
          <w:rFonts w:cs="Times New Roman"/>
        </w:rPr>
        <w:t xml:space="preserve">earing capacity factor </w:t>
      </w:r>
      <w:proofErr w:type="spellStart"/>
      <w:r w:rsidR="00837222" w:rsidRPr="00B23EAD">
        <w:rPr>
          <w:rFonts w:cs="Times New Roman"/>
        </w:rPr>
        <w:t>N</w:t>
      </w:r>
      <w:r w:rsidR="00901A0F" w:rsidRPr="00B23EAD">
        <w:rPr>
          <w:rFonts w:cs="Times New Roman"/>
        </w:rPr>
        <w:t>c</w:t>
      </w:r>
      <w:proofErr w:type="spellEnd"/>
      <w:r w:rsidR="00837222" w:rsidRPr="00B23EAD">
        <w:rPr>
          <w:rFonts w:cs="Times New Roman"/>
        </w:rPr>
        <w:t xml:space="preserve"> </w:t>
      </w:r>
      <w:r w:rsidR="00901A0F" w:rsidRPr="00B23EAD">
        <w:rPr>
          <w:rFonts w:cs="Times New Roman"/>
        </w:rPr>
        <w:t xml:space="preserve">is </w:t>
      </w:r>
      <w:r w:rsidR="00837222" w:rsidRPr="00B23EAD">
        <w:rPr>
          <w:rFonts w:cs="Times New Roman"/>
        </w:rPr>
        <w:t>listed below in table.</w:t>
      </w:r>
    </w:p>
    <w:p w14:paraId="66C31DF6" w14:textId="3C9DB428" w:rsidR="00837222" w:rsidRPr="00B23EAD" w:rsidRDefault="00690A94" w:rsidP="00335718">
      <w:pPr>
        <w:pStyle w:val="Caption"/>
      </w:pPr>
      <w:bookmarkStart w:id="200" w:name="_Toc33354501"/>
      <w:bookmarkStart w:id="201" w:name="_Toc83230752"/>
      <w:r w:rsidRPr="00B23EAD">
        <w:t xml:space="preserve">Table </w:t>
      </w:r>
      <w:fldSimple w:instr=" STYLEREF 1 \s ">
        <w:r w:rsidR="00522D53">
          <w:rPr>
            <w:noProof/>
          </w:rPr>
          <w:t>4</w:t>
        </w:r>
      </w:fldSimple>
      <w:r w:rsidR="008137D8" w:rsidRPr="00B23EAD">
        <w:t>.</w:t>
      </w:r>
      <w:fldSimple w:instr=" SEQ Table \* ARABIC \s 1 ">
        <w:r w:rsidR="00522D53">
          <w:rPr>
            <w:noProof/>
          </w:rPr>
          <w:t>1</w:t>
        </w:r>
      </w:fldSimple>
      <w:r w:rsidR="008A1B45" w:rsidRPr="00B23EAD">
        <w:t>: Calculation</w:t>
      </w:r>
      <w:r w:rsidR="00837222" w:rsidRPr="00B23EAD">
        <w:t xml:space="preserve"> of Bearing capacity with Different </w:t>
      </w:r>
      <w:proofErr w:type="spellStart"/>
      <w:proofErr w:type="gramStart"/>
      <w:r w:rsidR="00CC4FBF" w:rsidRPr="00B23EAD">
        <w:t>Nc</w:t>
      </w:r>
      <w:proofErr w:type="spellEnd"/>
      <w:proofErr w:type="gramEnd"/>
      <w:r w:rsidR="00053D10" w:rsidRPr="00B23EAD">
        <w:t xml:space="preserve"> for φ=0</w:t>
      </w:r>
      <w:r w:rsidR="00837222" w:rsidRPr="00B23EAD">
        <w:t xml:space="preserve"> </w:t>
      </w:r>
      <w:r w:rsidR="00837222" w:rsidRPr="00B23EAD">
        <w:rPr>
          <w:vertAlign w:val="superscript"/>
        </w:rPr>
        <w:t>o</w:t>
      </w:r>
      <w:bookmarkEnd w:id="200"/>
      <w:bookmarkEnd w:id="201"/>
    </w:p>
    <w:tbl>
      <w:tblPr>
        <w:tblW w:w="45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3"/>
        <w:gridCol w:w="960"/>
        <w:gridCol w:w="1277"/>
        <w:gridCol w:w="1116"/>
      </w:tblGrid>
      <w:tr w:rsidR="00DB04BE" w:rsidRPr="00B23EAD" w14:paraId="4CB9548A" w14:textId="77777777" w:rsidTr="00053D10">
        <w:trPr>
          <w:trHeight w:val="512"/>
          <w:jc w:val="center"/>
        </w:trPr>
        <w:tc>
          <w:tcPr>
            <w:tcW w:w="1163" w:type="dxa"/>
            <w:shd w:val="clear" w:color="auto" w:fill="auto"/>
            <w:noWrap/>
            <w:vAlign w:val="center"/>
            <w:hideMark/>
          </w:tcPr>
          <w:p w14:paraId="0634CA6F" w14:textId="77777777" w:rsidR="00DB04BE" w:rsidRPr="00B23EAD" w:rsidRDefault="00DB04BE" w:rsidP="00A52125">
            <w:pPr>
              <w:spacing w:line="240" w:lineRule="auto"/>
              <w:jc w:val="center"/>
              <w:rPr>
                <w:rFonts w:eastAsia="Times New Roman" w:cs="Times New Roman"/>
                <w:color w:val="000000"/>
                <w:szCs w:val="24"/>
              </w:rPr>
            </w:pPr>
            <w:r w:rsidRPr="00B23EAD">
              <w:rPr>
                <w:rFonts w:eastAsia="Times New Roman" w:cs="Times New Roman"/>
                <w:color w:val="000000"/>
                <w:szCs w:val="24"/>
              </w:rPr>
              <w:t xml:space="preserve">Solution </w:t>
            </w:r>
          </w:p>
        </w:tc>
        <w:tc>
          <w:tcPr>
            <w:tcW w:w="960" w:type="dxa"/>
            <w:shd w:val="clear" w:color="auto" w:fill="auto"/>
            <w:noWrap/>
            <w:vAlign w:val="center"/>
            <w:hideMark/>
          </w:tcPr>
          <w:p w14:paraId="3246BB79" w14:textId="4872CCDB" w:rsidR="00DB04BE" w:rsidRPr="00B23EAD" w:rsidRDefault="00053D10" w:rsidP="00A52125">
            <w:pPr>
              <w:spacing w:line="240" w:lineRule="auto"/>
              <w:jc w:val="center"/>
              <w:rPr>
                <w:rFonts w:eastAsia="Times New Roman" w:cs="Times New Roman"/>
                <w:color w:val="000000"/>
                <w:szCs w:val="24"/>
              </w:rPr>
            </w:pPr>
            <w:proofErr w:type="spellStart"/>
            <w:r w:rsidRPr="00B23EAD">
              <w:rPr>
                <w:rFonts w:cs="Times New Roman"/>
              </w:rPr>
              <w:t>Nc</w:t>
            </w:r>
            <w:proofErr w:type="spellEnd"/>
          </w:p>
        </w:tc>
        <w:tc>
          <w:tcPr>
            <w:tcW w:w="1277" w:type="dxa"/>
            <w:shd w:val="clear" w:color="auto" w:fill="auto"/>
            <w:noWrap/>
            <w:vAlign w:val="center"/>
            <w:hideMark/>
          </w:tcPr>
          <w:p w14:paraId="5E92DECE" w14:textId="3BFC5CC4" w:rsidR="00DB04BE" w:rsidRPr="00B23EAD" w:rsidRDefault="00DB04BE" w:rsidP="00A52125">
            <w:pPr>
              <w:spacing w:line="240" w:lineRule="auto"/>
              <w:jc w:val="center"/>
              <w:rPr>
                <w:rFonts w:eastAsia="Times New Roman" w:cs="Times New Roman"/>
                <w:color w:val="000000"/>
                <w:szCs w:val="24"/>
                <w:vertAlign w:val="superscript"/>
              </w:rPr>
            </w:pPr>
            <w:proofErr w:type="spellStart"/>
            <w:r w:rsidRPr="00B23EAD">
              <w:rPr>
                <w:rFonts w:eastAsia="Times New Roman" w:cs="Times New Roman"/>
                <w:color w:val="000000"/>
                <w:szCs w:val="24"/>
              </w:rPr>
              <w:t>q</w:t>
            </w:r>
            <w:r w:rsidRPr="00785735">
              <w:rPr>
                <w:rFonts w:eastAsia="Times New Roman" w:cs="Times New Roman"/>
                <w:color w:val="000000"/>
                <w:szCs w:val="24"/>
                <w:vertAlign w:val="subscript"/>
              </w:rPr>
              <w:t>ult</w:t>
            </w:r>
            <w:r w:rsidRPr="00B23EAD">
              <w:rPr>
                <w:rFonts w:eastAsia="Times New Roman" w:cs="Times New Roman"/>
                <w:color w:val="000000"/>
                <w:szCs w:val="24"/>
              </w:rPr>
              <w:t>,kN</w:t>
            </w:r>
            <w:proofErr w:type="spellEnd"/>
            <w:r w:rsidRPr="00B23EAD">
              <w:rPr>
                <w:rFonts w:eastAsia="Times New Roman" w:cs="Times New Roman"/>
                <w:color w:val="000000"/>
                <w:szCs w:val="24"/>
              </w:rPr>
              <w:t>/m</w:t>
            </w:r>
            <w:r w:rsidRPr="00B23EAD">
              <w:rPr>
                <w:rFonts w:eastAsia="Times New Roman" w:cs="Times New Roman"/>
                <w:color w:val="000000"/>
                <w:szCs w:val="24"/>
                <w:vertAlign w:val="superscript"/>
              </w:rPr>
              <w:t>2</w:t>
            </w:r>
          </w:p>
        </w:tc>
        <w:tc>
          <w:tcPr>
            <w:tcW w:w="1116" w:type="dxa"/>
            <w:shd w:val="clear" w:color="auto" w:fill="auto"/>
            <w:noWrap/>
            <w:vAlign w:val="center"/>
            <w:hideMark/>
          </w:tcPr>
          <w:p w14:paraId="437A7A79" w14:textId="77777777" w:rsidR="00DB04BE" w:rsidRPr="00B23EAD" w:rsidRDefault="00DB04BE" w:rsidP="00A52125">
            <w:pPr>
              <w:spacing w:line="240" w:lineRule="auto"/>
              <w:jc w:val="center"/>
              <w:rPr>
                <w:rFonts w:eastAsia="Times New Roman" w:cs="Times New Roman"/>
                <w:color w:val="000000"/>
                <w:szCs w:val="24"/>
              </w:rPr>
            </w:pPr>
            <w:proofErr w:type="spellStart"/>
            <w:r w:rsidRPr="00B23EAD">
              <w:rPr>
                <w:rFonts w:eastAsia="Times New Roman" w:cs="Times New Roman"/>
                <w:color w:val="000000"/>
                <w:szCs w:val="24"/>
              </w:rPr>
              <w:t>V,kN</w:t>
            </w:r>
            <w:proofErr w:type="spellEnd"/>
            <w:r w:rsidRPr="00B23EAD">
              <w:rPr>
                <w:rFonts w:eastAsia="Times New Roman" w:cs="Times New Roman"/>
                <w:color w:val="000000"/>
                <w:szCs w:val="24"/>
              </w:rPr>
              <w:t>/m</w:t>
            </w:r>
          </w:p>
        </w:tc>
      </w:tr>
      <w:tr w:rsidR="00DB04BE" w:rsidRPr="00B23EAD" w14:paraId="08ECBA7D" w14:textId="77777777" w:rsidTr="00053D10">
        <w:trPr>
          <w:trHeight w:val="300"/>
          <w:jc w:val="center"/>
        </w:trPr>
        <w:tc>
          <w:tcPr>
            <w:tcW w:w="1163" w:type="dxa"/>
            <w:shd w:val="clear" w:color="auto" w:fill="auto"/>
            <w:noWrap/>
            <w:vAlign w:val="bottom"/>
            <w:hideMark/>
          </w:tcPr>
          <w:p w14:paraId="7CED1123" w14:textId="77777777" w:rsidR="00DB04BE" w:rsidRPr="00B23EAD" w:rsidRDefault="00DB04BE" w:rsidP="00A52125">
            <w:pPr>
              <w:spacing w:line="240" w:lineRule="auto"/>
              <w:jc w:val="center"/>
              <w:rPr>
                <w:rFonts w:eastAsia="Times New Roman" w:cs="Times New Roman"/>
                <w:color w:val="000000"/>
                <w:szCs w:val="24"/>
              </w:rPr>
            </w:pPr>
            <w:proofErr w:type="spellStart"/>
            <w:r w:rsidRPr="00B23EAD">
              <w:rPr>
                <w:rFonts w:eastAsia="Times New Roman" w:cs="Times New Roman"/>
                <w:color w:val="000000"/>
                <w:szCs w:val="24"/>
              </w:rPr>
              <w:t>Terzaghi</w:t>
            </w:r>
            <w:proofErr w:type="spellEnd"/>
            <w:r w:rsidRPr="00B23EAD">
              <w:rPr>
                <w:rFonts w:eastAsia="Times New Roman" w:cs="Times New Roman"/>
                <w:color w:val="000000"/>
                <w:szCs w:val="24"/>
              </w:rPr>
              <w:t xml:space="preserve"> </w:t>
            </w:r>
          </w:p>
        </w:tc>
        <w:tc>
          <w:tcPr>
            <w:tcW w:w="960" w:type="dxa"/>
            <w:shd w:val="clear" w:color="auto" w:fill="auto"/>
            <w:noWrap/>
            <w:vAlign w:val="bottom"/>
            <w:hideMark/>
          </w:tcPr>
          <w:p w14:paraId="2DB77835" w14:textId="18AE0769" w:rsidR="00DB04BE" w:rsidRPr="00B23EAD" w:rsidRDefault="00053D10" w:rsidP="00A52125">
            <w:pPr>
              <w:spacing w:line="240" w:lineRule="auto"/>
              <w:jc w:val="center"/>
              <w:rPr>
                <w:rFonts w:eastAsia="Times New Roman" w:cs="Times New Roman"/>
                <w:color w:val="000000"/>
                <w:szCs w:val="24"/>
              </w:rPr>
            </w:pPr>
            <w:r w:rsidRPr="00B23EAD">
              <w:rPr>
                <w:rFonts w:eastAsia="Times New Roman" w:cs="Times New Roman"/>
                <w:color w:val="000000"/>
                <w:szCs w:val="24"/>
              </w:rPr>
              <w:t>5.7</w:t>
            </w:r>
          </w:p>
        </w:tc>
        <w:tc>
          <w:tcPr>
            <w:tcW w:w="1277" w:type="dxa"/>
            <w:shd w:val="clear" w:color="auto" w:fill="auto"/>
            <w:noWrap/>
            <w:vAlign w:val="bottom"/>
            <w:hideMark/>
          </w:tcPr>
          <w:p w14:paraId="728B52E8" w14:textId="43FA9DD4" w:rsidR="00DB04BE" w:rsidRPr="00B23EAD" w:rsidRDefault="00053D10" w:rsidP="00A52125">
            <w:pPr>
              <w:spacing w:line="240" w:lineRule="auto"/>
              <w:jc w:val="center"/>
              <w:rPr>
                <w:rFonts w:eastAsia="Times New Roman" w:cs="Times New Roman"/>
                <w:color w:val="000000"/>
                <w:szCs w:val="24"/>
              </w:rPr>
            </w:pPr>
            <w:r w:rsidRPr="00B23EAD">
              <w:rPr>
                <w:rFonts w:eastAsia="Times New Roman" w:cs="Times New Roman"/>
                <w:color w:val="000000"/>
                <w:szCs w:val="24"/>
              </w:rPr>
              <w:t>142.5</w:t>
            </w:r>
          </w:p>
        </w:tc>
        <w:tc>
          <w:tcPr>
            <w:tcW w:w="1116" w:type="dxa"/>
            <w:shd w:val="clear" w:color="auto" w:fill="auto"/>
            <w:noWrap/>
            <w:vAlign w:val="bottom"/>
            <w:hideMark/>
          </w:tcPr>
          <w:p w14:paraId="65F87D53" w14:textId="38E9EF28" w:rsidR="00DB04BE" w:rsidRPr="00B23EAD" w:rsidRDefault="00BC50F5" w:rsidP="00A52125">
            <w:pPr>
              <w:spacing w:line="240" w:lineRule="auto"/>
              <w:jc w:val="center"/>
              <w:rPr>
                <w:rFonts w:eastAsia="Times New Roman" w:cs="Times New Roman"/>
                <w:color w:val="000000"/>
                <w:szCs w:val="24"/>
              </w:rPr>
            </w:pPr>
            <w:r>
              <w:rPr>
                <w:rFonts w:eastAsia="Times New Roman" w:cs="Times New Roman"/>
                <w:color w:val="000000"/>
                <w:szCs w:val="24"/>
              </w:rPr>
              <w:t>285</w:t>
            </w:r>
          </w:p>
        </w:tc>
      </w:tr>
      <w:tr w:rsidR="00DB04BE" w:rsidRPr="00B23EAD" w14:paraId="2E2F17ED" w14:textId="77777777" w:rsidTr="00053D10">
        <w:trPr>
          <w:trHeight w:val="300"/>
          <w:jc w:val="center"/>
        </w:trPr>
        <w:tc>
          <w:tcPr>
            <w:tcW w:w="1163" w:type="dxa"/>
            <w:shd w:val="clear" w:color="auto" w:fill="auto"/>
            <w:noWrap/>
            <w:vAlign w:val="bottom"/>
            <w:hideMark/>
          </w:tcPr>
          <w:p w14:paraId="59BC42C6" w14:textId="77777777" w:rsidR="00DB04BE" w:rsidRPr="00B23EAD" w:rsidRDefault="00DB04BE" w:rsidP="00A52125">
            <w:pPr>
              <w:spacing w:line="240" w:lineRule="auto"/>
              <w:jc w:val="center"/>
              <w:rPr>
                <w:rFonts w:eastAsia="Times New Roman" w:cs="Times New Roman"/>
                <w:color w:val="000000"/>
                <w:szCs w:val="24"/>
              </w:rPr>
            </w:pPr>
            <w:r w:rsidRPr="00B23EAD">
              <w:rPr>
                <w:rFonts w:eastAsia="Times New Roman" w:cs="Times New Roman"/>
                <w:color w:val="000000"/>
                <w:szCs w:val="24"/>
              </w:rPr>
              <w:t xml:space="preserve">Hansen </w:t>
            </w:r>
          </w:p>
        </w:tc>
        <w:tc>
          <w:tcPr>
            <w:tcW w:w="960" w:type="dxa"/>
            <w:shd w:val="clear" w:color="auto" w:fill="auto"/>
            <w:noWrap/>
            <w:vAlign w:val="bottom"/>
            <w:hideMark/>
          </w:tcPr>
          <w:p w14:paraId="265A81CB" w14:textId="677B7691" w:rsidR="00DB04BE" w:rsidRPr="00B23EAD" w:rsidRDefault="00053D10" w:rsidP="00A52125">
            <w:pPr>
              <w:spacing w:line="240" w:lineRule="auto"/>
              <w:jc w:val="center"/>
              <w:rPr>
                <w:rFonts w:eastAsia="Times New Roman" w:cs="Times New Roman"/>
                <w:color w:val="000000"/>
                <w:szCs w:val="24"/>
              </w:rPr>
            </w:pPr>
            <w:r w:rsidRPr="00B23EAD">
              <w:rPr>
                <w:rFonts w:eastAsia="Times New Roman" w:cs="Times New Roman"/>
                <w:color w:val="000000"/>
                <w:szCs w:val="24"/>
              </w:rPr>
              <w:t>5.14</w:t>
            </w:r>
          </w:p>
        </w:tc>
        <w:tc>
          <w:tcPr>
            <w:tcW w:w="1277" w:type="dxa"/>
            <w:shd w:val="clear" w:color="auto" w:fill="auto"/>
            <w:noWrap/>
            <w:vAlign w:val="bottom"/>
            <w:hideMark/>
          </w:tcPr>
          <w:p w14:paraId="793216BE" w14:textId="0C1B8C78" w:rsidR="00DB04BE" w:rsidRPr="00B23EAD" w:rsidRDefault="00053D10" w:rsidP="00A52125">
            <w:pPr>
              <w:spacing w:line="240" w:lineRule="auto"/>
              <w:jc w:val="center"/>
              <w:rPr>
                <w:rFonts w:eastAsia="Times New Roman" w:cs="Times New Roman"/>
                <w:color w:val="000000"/>
                <w:szCs w:val="24"/>
              </w:rPr>
            </w:pPr>
            <w:r w:rsidRPr="00B23EAD">
              <w:rPr>
                <w:rFonts w:eastAsia="Times New Roman" w:cs="Times New Roman"/>
                <w:color w:val="000000"/>
                <w:szCs w:val="24"/>
              </w:rPr>
              <w:t>128.5</w:t>
            </w:r>
          </w:p>
        </w:tc>
        <w:tc>
          <w:tcPr>
            <w:tcW w:w="1116" w:type="dxa"/>
            <w:shd w:val="clear" w:color="auto" w:fill="auto"/>
            <w:noWrap/>
            <w:vAlign w:val="bottom"/>
            <w:hideMark/>
          </w:tcPr>
          <w:p w14:paraId="119F7A9A" w14:textId="517C2892" w:rsidR="00DB04BE" w:rsidRPr="00B23EAD" w:rsidRDefault="00053D10" w:rsidP="00A52125">
            <w:pPr>
              <w:spacing w:line="240" w:lineRule="auto"/>
              <w:jc w:val="center"/>
              <w:rPr>
                <w:rFonts w:eastAsia="Times New Roman" w:cs="Times New Roman"/>
                <w:color w:val="000000"/>
                <w:szCs w:val="24"/>
              </w:rPr>
            </w:pPr>
            <w:r w:rsidRPr="00B23EAD">
              <w:rPr>
                <w:rFonts w:eastAsia="Times New Roman" w:cs="Times New Roman"/>
                <w:color w:val="000000"/>
                <w:szCs w:val="24"/>
              </w:rPr>
              <w:t>257</w:t>
            </w:r>
          </w:p>
        </w:tc>
      </w:tr>
      <w:tr w:rsidR="00DB04BE" w:rsidRPr="00B23EAD" w14:paraId="410C93DC" w14:textId="77777777" w:rsidTr="00053D10">
        <w:trPr>
          <w:trHeight w:val="300"/>
          <w:jc w:val="center"/>
        </w:trPr>
        <w:tc>
          <w:tcPr>
            <w:tcW w:w="1163" w:type="dxa"/>
            <w:shd w:val="clear" w:color="auto" w:fill="auto"/>
            <w:noWrap/>
            <w:vAlign w:val="bottom"/>
            <w:hideMark/>
          </w:tcPr>
          <w:p w14:paraId="5FB5987E" w14:textId="77777777" w:rsidR="00DB04BE" w:rsidRPr="00B23EAD" w:rsidRDefault="00DB04BE" w:rsidP="00A52125">
            <w:pPr>
              <w:spacing w:line="240" w:lineRule="auto"/>
              <w:jc w:val="center"/>
              <w:rPr>
                <w:rFonts w:eastAsia="Times New Roman" w:cs="Times New Roman"/>
                <w:color w:val="000000"/>
                <w:szCs w:val="24"/>
              </w:rPr>
            </w:pPr>
            <w:proofErr w:type="spellStart"/>
            <w:r w:rsidRPr="00B23EAD">
              <w:rPr>
                <w:rFonts w:eastAsia="Times New Roman" w:cs="Times New Roman"/>
                <w:color w:val="000000"/>
                <w:szCs w:val="24"/>
              </w:rPr>
              <w:t>Vesic</w:t>
            </w:r>
            <w:proofErr w:type="spellEnd"/>
            <w:r w:rsidRPr="00B23EAD">
              <w:rPr>
                <w:rFonts w:eastAsia="Times New Roman" w:cs="Times New Roman"/>
                <w:color w:val="000000"/>
                <w:szCs w:val="24"/>
              </w:rPr>
              <w:t xml:space="preserve"> </w:t>
            </w:r>
          </w:p>
        </w:tc>
        <w:tc>
          <w:tcPr>
            <w:tcW w:w="960" w:type="dxa"/>
            <w:shd w:val="clear" w:color="auto" w:fill="auto"/>
            <w:noWrap/>
            <w:vAlign w:val="bottom"/>
            <w:hideMark/>
          </w:tcPr>
          <w:p w14:paraId="54A7F8DB" w14:textId="199C8CB9" w:rsidR="00DB04BE" w:rsidRPr="00B23EAD" w:rsidRDefault="00053D10" w:rsidP="00A52125">
            <w:pPr>
              <w:spacing w:line="240" w:lineRule="auto"/>
              <w:jc w:val="center"/>
              <w:rPr>
                <w:rFonts w:eastAsia="Times New Roman" w:cs="Times New Roman"/>
                <w:color w:val="000000"/>
                <w:szCs w:val="24"/>
              </w:rPr>
            </w:pPr>
            <w:r w:rsidRPr="00B23EAD">
              <w:rPr>
                <w:rFonts w:eastAsia="Times New Roman" w:cs="Times New Roman"/>
                <w:color w:val="000000"/>
                <w:szCs w:val="24"/>
              </w:rPr>
              <w:t>5.14</w:t>
            </w:r>
          </w:p>
        </w:tc>
        <w:tc>
          <w:tcPr>
            <w:tcW w:w="1277" w:type="dxa"/>
            <w:shd w:val="clear" w:color="auto" w:fill="auto"/>
            <w:noWrap/>
            <w:vAlign w:val="bottom"/>
            <w:hideMark/>
          </w:tcPr>
          <w:p w14:paraId="4B02D6A7" w14:textId="204BC366" w:rsidR="00DB04BE" w:rsidRPr="00B23EAD" w:rsidRDefault="00053D10" w:rsidP="00A52125">
            <w:pPr>
              <w:spacing w:line="240" w:lineRule="auto"/>
              <w:jc w:val="center"/>
              <w:rPr>
                <w:rFonts w:eastAsia="Times New Roman" w:cs="Times New Roman"/>
                <w:color w:val="000000"/>
                <w:szCs w:val="24"/>
              </w:rPr>
            </w:pPr>
            <w:r w:rsidRPr="00B23EAD">
              <w:rPr>
                <w:rFonts w:eastAsia="Times New Roman" w:cs="Times New Roman"/>
                <w:color w:val="000000"/>
                <w:szCs w:val="24"/>
              </w:rPr>
              <w:t>128.5</w:t>
            </w:r>
          </w:p>
        </w:tc>
        <w:tc>
          <w:tcPr>
            <w:tcW w:w="1116" w:type="dxa"/>
            <w:shd w:val="clear" w:color="auto" w:fill="auto"/>
            <w:noWrap/>
            <w:vAlign w:val="bottom"/>
            <w:hideMark/>
          </w:tcPr>
          <w:p w14:paraId="46F1B07D" w14:textId="648B4A0A" w:rsidR="00DB04BE" w:rsidRPr="00B23EAD" w:rsidRDefault="00053D10" w:rsidP="00A52125">
            <w:pPr>
              <w:spacing w:line="240" w:lineRule="auto"/>
              <w:jc w:val="center"/>
              <w:rPr>
                <w:rFonts w:eastAsia="Times New Roman" w:cs="Times New Roman"/>
                <w:color w:val="000000"/>
                <w:szCs w:val="24"/>
              </w:rPr>
            </w:pPr>
            <w:r w:rsidRPr="00B23EAD">
              <w:rPr>
                <w:rFonts w:eastAsia="Times New Roman" w:cs="Times New Roman"/>
                <w:color w:val="000000"/>
                <w:szCs w:val="24"/>
              </w:rPr>
              <w:t>257</w:t>
            </w:r>
          </w:p>
        </w:tc>
      </w:tr>
    </w:tbl>
    <w:p w14:paraId="29E00815" w14:textId="77777777" w:rsidR="00837222" w:rsidRPr="00B23EAD" w:rsidRDefault="00837222" w:rsidP="00A52125">
      <w:pPr>
        <w:rPr>
          <w:rFonts w:cs="Times New Roman"/>
        </w:rPr>
      </w:pPr>
    </w:p>
    <w:p w14:paraId="788BD396" w14:textId="77777777" w:rsidR="00837222" w:rsidRPr="00B23EAD" w:rsidRDefault="00837222" w:rsidP="00A52125">
      <w:pPr>
        <w:pStyle w:val="Heading2"/>
      </w:pPr>
      <w:bookmarkStart w:id="202" w:name="_Toc33351831"/>
      <w:bookmarkStart w:id="203" w:name="_Toc83230701"/>
      <w:r w:rsidRPr="00B23EAD">
        <w:t>Calibrations:</w:t>
      </w:r>
      <w:bookmarkEnd w:id="202"/>
      <w:bookmarkEnd w:id="203"/>
    </w:p>
    <w:p w14:paraId="091B6079" w14:textId="7C4C8D7D" w:rsidR="00837222" w:rsidRPr="00B23EAD" w:rsidRDefault="00837222" w:rsidP="003F53A1">
      <w:pPr>
        <w:rPr>
          <w:rFonts w:cs="Times New Roman"/>
        </w:rPr>
      </w:pPr>
      <w:r w:rsidRPr="00B23EAD">
        <w:rPr>
          <w:rFonts w:cs="Times New Roman"/>
        </w:rPr>
        <w:t xml:space="preserve">There are numerous effects on the result of the software due to different mesh density or element numbers and domain size in </w:t>
      </w:r>
      <w:r w:rsidR="00A62387">
        <w:rPr>
          <w:rFonts w:cs="Times New Roman"/>
        </w:rPr>
        <w:t>FE</w:t>
      </w:r>
      <w:r w:rsidRPr="00B23EAD">
        <w:rPr>
          <w:rFonts w:cs="Times New Roman"/>
        </w:rPr>
        <w:t xml:space="preserve">. So, it is required to calibrate the result with different mesh density and domain size of the model. General overview of soil behavior for different volume sizes are presented </w:t>
      </w:r>
      <w:r w:rsidR="003F53A1" w:rsidRPr="00B23EAD">
        <w:rPr>
          <w:rFonts w:cs="Times New Roman"/>
        </w:rPr>
        <w:t>below</w:t>
      </w:r>
      <w:r w:rsidRPr="00B23EAD">
        <w:rPr>
          <w:rFonts w:cs="Times New Roman"/>
        </w:rPr>
        <w:t>.</w:t>
      </w:r>
    </w:p>
    <w:p w14:paraId="784247FB" w14:textId="6E68AE81" w:rsidR="00837222" w:rsidRPr="00B23EAD" w:rsidRDefault="00837222" w:rsidP="00A52125">
      <w:pPr>
        <w:pStyle w:val="Heading3"/>
        <w:rPr>
          <w:rFonts w:cs="Times New Roman"/>
          <w:szCs w:val="24"/>
        </w:rPr>
      </w:pPr>
      <w:bookmarkStart w:id="204" w:name="_Toc33351832"/>
      <w:bookmarkStart w:id="205" w:name="_Toc83230702"/>
      <w:r w:rsidRPr="00B23EAD">
        <w:rPr>
          <w:rStyle w:val="Heading3Char"/>
          <w:b/>
        </w:rPr>
        <w:t>Width and Depth calibration</w:t>
      </w:r>
      <w:bookmarkEnd w:id="204"/>
      <w:bookmarkEnd w:id="205"/>
    </w:p>
    <w:p w14:paraId="21D0689D" w14:textId="59621169" w:rsidR="00837222" w:rsidRPr="00B23EAD" w:rsidRDefault="00837222" w:rsidP="00A52125">
      <w:pPr>
        <w:rPr>
          <w:rFonts w:cs="Times New Roman"/>
          <w:szCs w:val="24"/>
        </w:rPr>
      </w:pPr>
      <w:r w:rsidRPr="00B23EAD">
        <w:rPr>
          <w:rFonts w:cs="Times New Roman"/>
          <w:szCs w:val="24"/>
        </w:rPr>
        <w:t xml:space="preserve">In order to find the optimum size of the soil domain, different trial and error analysis have been performed. This calibration </w:t>
      </w:r>
      <w:r w:rsidR="003F53A1" w:rsidRPr="00B23EAD">
        <w:rPr>
          <w:rFonts w:cs="Times New Roman"/>
          <w:szCs w:val="24"/>
        </w:rPr>
        <w:t>is a procedure</w:t>
      </w:r>
      <w:r w:rsidRPr="00B23EAD">
        <w:rPr>
          <w:rFonts w:cs="Times New Roman"/>
          <w:szCs w:val="24"/>
        </w:rPr>
        <w:t xml:space="preserve"> to find the minimum depth and width of </w:t>
      </w:r>
      <w:r w:rsidRPr="00B23EAD">
        <w:rPr>
          <w:rFonts w:cs="Times New Roman"/>
          <w:szCs w:val="24"/>
        </w:rPr>
        <w:lastRenderedPageBreak/>
        <w:t>the soil domain in which the boundary effects are prevented.</w:t>
      </w:r>
      <w:r w:rsidRPr="00B23EAD">
        <w:t xml:space="preserve"> </w:t>
      </w:r>
      <w:r w:rsidRPr="00B23EAD">
        <w:rPr>
          <w:rFonts w:cs="Times New Roman"/>
          <w:szCs w:val="24"/>
        </w:rPr>
        <w:t>For this purpose, different widths fr</w:t>
      </w:r>
      <w:r w:rsidR="003F53A1" w:rsidRPr="00B23EAD">
        <w:rPr>
          <w:rFonts w:cs="Times New Roman"/>
          <w:szCs w:val="24"/>
        </w:rPr>
        <w:t>om 10 to 50</w:t>
      </w:r>
      <w:r w:rsidRPr="00B23EAD">
        <w:rPr>
          <w:rFonts w:cs="Times New Roman"/>
          <w:szCs w:val="24"/>
        </w:rPr>
        <w:t xml:space="preserve"> meter a</w:t>
      </w:r>
      <w:r w:rsidR="003F53A1" w:rsidRPr="00B23EAD">
        <w:rPr>
          <w:rFonts w:cs="Times New Roman"/>
          <w:szCs w:val="24"/>
        </w:rPr>
        <w:t>nd different depths from 5 to 25</w:t>
      </w:r>
      <w:r w:rsidRPr="00B23EAD">
        <w:rPr>
          <w:rFonts w:cs="Times New Roman"/>
          <w:szCs w:val="24"/>
        </w:rPr>
        <w:t xml:space="preserve"> meter by using the calibrated</w:t>
      </w:r>
      <w:r w:rsidR="0059085E" w:rsidRPr="00B23EAD">
        <w:rPr>
          <w:rFonts w:cs="Times New Roman"/>
          <w:szCs w:val="24"/>
        </w:rPr>
        <w:t xml:space="preserve"> </w:t>
      </w:r>
      <w:r w:rsidRPr="00B23EAD">
        <w:rPr>
          <w:rFonts w:cs="Times New Roman"/>
          <w:szCs w:val="24"/>
        </w:rPr>
        <w:t>mesh density is simulated. The result are presented in figure</w:t>
      </w:r>
      <w:r w:rsidR="000138BE" w:rsidRPr="00B23EAD">
        <w:rPr>
          <w:rFonts w:cs="Times New Roman"/>
          <w:szCs w:val="24"/>
        </w:rPr>
        <w:t>s below:</w:t>
      </w:r>
      <w:r w:rsidRPr="00B23EAD">
        <w:rPr>
          <w:rFonts w:cs="Times New Roman"/>
          <w:szCs w:val="24"/>
        </w:rPr>
        <w:t xml:space="preserve"> </w:t>
      </w:r>
    </w:p>
    <w:p w14:paraId="534A0F66" w14:textId="55B537F2" w:rsidR="00837222" w:rsidRPr="00B23EAD" w:rsidRDefault="003F53A1" w:rsidP="00A52125">
      <w:pPr>
        <w:jc w:val="center"/>
        <w:rPr>
          <w:rFonts w:cs="Times New Roman"/>
          <w:szCs w:val="24"/>
        </w:rPr>
      </w:pPr>
      <w:r w:rsidRPr="00B23EAD">
        <w:rPr>
          <w:noProof/>
        </w:rPr>
        <w:drawing>
          <wp:inline distT="0" distB="0" distL="0" distR="0" wp14:anchorId="243029D7" wp14:editId="4A7CCE27">
            <wp:extent cx="5442585" cy="2928257"/>
            <wp:effectExtent l="0" t="0" r="5715" b="571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3753A3D0" w14:textId="1E842D46" w:rsidR="000138BE" w:rsidRPr="00B23EAD" w:rsidRDefault="004F6117" w:rsidP="004F6117">
      <w:pPr>
        <w:pStyle w:val="Caption"/>
        <w:jc w:val="center"/>
      </w:pPr>
      <w:bookmarkStart w:id="206" w:name="_Toc33352668"/>
      <w:bookmarkStart w:id="207" w:name="_Toc33358072"/>
      <w:bookmarkStart w:id="208" w:name="_Toc78160640"/>
      <w:bookmarkStart w:id="209" w:name="_Toc78194389"/>
      <w:bookmarkStart w:id="210" w:name="_Toc78194829"/>
      <w:bookmarkStart w:id="211" w:name="_Toc83230730"/>
      <w:r w:rsidRPr="00B23EAD">
        <w:t xml:space="preserve">Figure </w:t>
      </w:r>
      <w:fldSimple w:instr=" STYLEREF 1 \s ">
        <w:r w:rsidR="00522D53">
          <w:rPr>
            <w:noProof/>
          </w:rPr>
          <w:t>4</w:t>
        </w:r>
      </w:fldSimple>
      <w:r w:rsidR="00C2568C">
        <w:t>.</w:t>
      </w:r>
      <w:fldSimple w:instr=" SEQ Figure \* ARABIC \s 1 ">
        <w:r w:rsidR="00522D53">
          <w:rPr>
            <w:noProof/>
          </w:rPr>
          <w:t>1</w:t>
        </w:r>
      </w:fldSimple>
      <w:r w:rsidR="004C6B99" w:rsidRPr="00B23EAD">
        <w:t>: Width c</w:t>
      </w:r>
      <w:r w:rsidR="000138BE" w:rsidRPr="00B23EAD">
        <w:t>alibration</w:t>
      </w:r>
      <w:bookmarkEnd w:id="206"/>
      <w:bookmarkEnd w:id="207"/>
      <w:bookmarkEnd w:id="208"/>
      <w:bookmarkEnd w:id="209"/>
      <w:bookmarkEnd w:id="210"/>
      <w:bookmarkEnd w:id="211"/>
    </w:p>
    <w:p w14:paraId="3FA7F474" w14:textId="208D0FA5" w:rsidR="00BE0855" w:rsidRPr="00B23EAD" w:rsidRDefault="00837222" w:rsidP="00335718">
      <w:pPr>
        <w:pStyle w:val="Caption"/>
        <w:rPr>
          <w:noProof/>
        </w:rPr>
      </w:pPr>
      <w:r w:rsidRPr="00B23EAD">
        <w:t xml:space="preserve">It is clearly seen from the </w:t>
      </w:r>
      <w:r w:rsidR="004F6117" w:rsidRPr="00B23EAD">
        <w:t>Figure 4.1</w:t>
      </w:r>
      <w:r w:rsidRPr="00B23EAD">
        <w:t xml:space="preserve">, </w:t>
      </w:r>
      <w:r w:rsidR="0059085E" w:rsidRPr="00B23EAD">
        <w:t>beyond 10 meter of width the</w:t>
      </w:r>
      <w:r w:rsidRPr="00B23EAD">
        <w:t xml:space="preserve"> initial and ultimate stiffness </w:t>
      </w:r>
      <w:r w:rsidR="003F53A1" w:rsidRPr="00B23EAD">
        <w:t>are approximately identical</w:t>
      </w:r>
      <w:r w:rsidRPr="00B23EAD">
        <w:t xml:space="preserve"> for all value of width. For the purpo</w:t>
      </w:r>
      <w:r w:rsidR="003F53A1" w:rsidRPr="00B23EAD">
        <w:t>se of analysis of the problem, 40</w:t>
      </w:r>
      <w:r w:rsidRPr="00B23EAD">
        <w:t xml:space="preserve"> m width of soil domain is </w:t>
      </w:r>
      <w:r w:rsidR="003F53A1" w:rsidRPr="00B23EAD">
        <w:t>chosen</w:t>
      </w:r>
      <w:r w:rsidRPr="00B23EAD">
        <w:t>.</w:t>
      </w:r>
      <w:r w:rsidR="00BE0855" w:rsidRPr="00B23EAD">
        <w:rPr>
          <w:noProof/>
        </w:rPr>
        <w:t xml:space="preserve"> </w:t>
      </w:r>
    </w:p>
    <w:p w14:paraId="35D48309" w14:textId="30657780" w:rsidR="00837222" w:rsidRPr="00B23EAD" w:rsidRDefault="003F53A1" w:rsidP="00335718">
      <w:pPr>
        <w:pStyle w:val="Caption"/>
        <w:rPr>
          <w:rFonts w:cs="Times New Roman"/>
          <w:szCs w:val="24"/>
        </w:rPr>
      </w:pPr>
      <w:r w:rsidRPr="00B23EAD">
        <w:rPr>
          <w:noProof/>
          <w:lang w:bidi="ar-SA"/>
        </w:rPr>
        <w:drawing>
          <wp:inline distT="0" distB="0" distL="0" distR="0" wp14:anchorId="3FA645F6" wp14:editId="14A0BC9A">
            <wp:extent cx="5459095" cy="2982686"/>
            <wp:effectExtent l="0" t="0" r="8255" b="8255"/>
            <wp:docPr id="93" name="Chart 9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5020FC5" w14:textId="4AA45D7C" w:rsidR="000138BE" w:rsidRPr="00B23EAD" w:rsidRDefault="004F6117" w:rsidP="004F6117">
      <w:pPr>
        <w:pStyle w:val="Caption"/>
        <w:jc w:val="center"/>
        <w:rPr>
          <w:rFonts w:cs="Times New Roman"/>
          <w:szCs w:val="24"/>
        </w:rPr>
      </w:pPr>
      <w:bookmarkStart w:id="212" w:name="_Toc33352669"/>
      <w:bookmarkStart w:id="213" w:name="_Toc33358073"/>
      <w:bookmarkStart w:id="214" w:name="_Toc78160641"/>
      <w:bookmarkStart w:id="215" w:name="_Toc78194390"/>
      <w:bookmarkStart w:id="216" w:name="_Toc78194830"/>
      <w:bookmarkStart w:id="217" w:name="_Toc83230731"/>
      <w:r w:rsidRPr="00B23EAD">
        <w:t xml:space="preserve">Figure </w:t>
      </w:r>
      <w:fldSimple w:instr=" STYLEREF 1 \s ">
        <w:r w:rsidR="00522D53">
          <w:rPr>
            <w:noProof/>
          </w:rPr>
          <w:t>4</w:t>
        </w:r>
      </w:fldSimple>
      <w:r w:rsidR="00C2568C">
        <w:t>.</w:t>
      </w:r>
      <w:fldSimple w:instr=" SEQ Figure \* ARABIC \s 1 ">
        <w:r w:rsidR="00522D53">
          <w:rPr>
            <w:noProof/>
          </w:rPr>
          <w:t>2</w:t>
        </w:r>
      </w:fldSimple>
      <w:r w:rsidR="004C6B99" w:rsidRPr="00B23EAD">
        <w:t xml:space="preserve">: </w:t>
      </w:r>
      <w:r w:rsidR="000138BE" w:rsidRPr="00B23EAD">
        <w:t>Depth calibration</w:t>
      </w:r>
      <w:bookmarkEnd w:id="212"/>
      <w:bookmarkEnd w:id="213"/>
      <w:bookmarkEnd w:id="214"/>
      <w:bookmarkEnd w:id="215"/>
      <w:bookmarkEnd w:id="216"/>
      <w:bookmarkEnd w:id="217"/>
    </w:p>
    <w:p w14:paraId="6F777030" w14:textId="7E06A1B9" w:rsidR="00837222" w:rsidRPr="00B23EAD" w:rsidRDefault="00E546C4" w:rsidP="00A52125">
      <w:pPr>
        <w:rPr>
          <w:rFonts w:cs="Times New Roman"/>
          <w:szCs w:val="24"/>
        </w:rPr>
      </w:pPr>
      <w:r w:rsidRPr="00B23EAD">
        <w:rPr>
          <w:rFonts w:cs="Times New Roman"/>
          <w:szCs w:val="24"/>
        </w:rPr>
        <w:lastRenderedPageBreak/>
        <w:t>In addition</w:t>
      </w:r>
      <w:r w:rsidR="000138BE" w:rsidRPr="00B23EAD">
        <w:rPr>
          <w:rFonts w:cs="Times New Roman"/>
          <w:szCs w:val="24"/>
        </w:rPr>
        <w:t xml:space="preserve">, it is illustrated from </w:t>
      </w:r>
      <w:r w:rsidR="004F6117" w:rsidRPr="00B23EAD">
        <w:rPr>
          <w:rFonts w:cs="Times New Roman"/>
          <w:szCs w:val="24"/>
        </w:rPr>
        <w:t>Figure 4.2</w:t>
      </w:r>
      <w:r w:rsidR="00837222" w:rsidRPr="00B23EAD">
        <w:rPr>
          <w:rFonts w:cs="Times New Roman"/>
          <w:szCs w:val="24"/>
        </w:rPr>
        <w:t xml:space="preserve">, that after 5 meter depth the changes in initial stiffness </w:t>
      </w:r>
      <w:r w:rsidR="00130759" w:rsidRPr="00B23EAD">
        <w:rPr>
          <w:rFonts w:cs="Times New Roman"/>
          <w:szCs w:val="24"/>
        </w:rPr>
        <w:t xml:space="preserve">is minimal and </w:t>
      </w:r>
      <w:r w:rsidR="00837222" w:rsidRPr="00B23EAD">
        <w:rPr>
          <w:rFonts w:cs="Times New Roman"/>
          <w:szCs w:val="24"/>
        </w:rPr>
        <w:t>can be neglected. Therefore, the 2</w:t>
      </w:r>
      <w:r w:rsidR="00130759" w:rsidRPr="00B23EAD">
        <w:rPr>
          <w:rFonts w:cs="Times New Roman"/>
          <w:szCs w:val="24"/>
        </w:rPr>
        <w:t>0 meter</w:t>
      </w:r>
      <w:r w:rsidR="00837222" w:rsidRPr="00B23EAD">
        <w:rPr>
          <w:rFonts w:cs="Times New Roman"/>
          <w:szCs w:val="24"/>
        </w:rPr>
        <w:t xml:space="preserve"> depth is chosen as the final depth of soil domain.</w:t>
      </w:r>
    </w:p>
    <w:p w14:paraId="5417D19B" w14:textId="0D9423F0" w:rsidR="00837222" w:rsidRPr="00B23EAD" w:rsidRDefault="00837222" w:rsidP="00A52125">
      <w:pPr>
        <w:pStyle w:val="Heading3"/>
        <w:rPr>
          <w:rFonts w:cs="Times New Roman"/>
        </w:rPr>
      </w:pPr>
      <w:bookmarkStart w:id="218" w:name="_Toc33351833"/>
      <w:bookmarkStart w:id="219" w:name="_Toc83230703"/>
      <w:r w:rsidRPr="00B23EAD">
        <w:rPr>
          <w:rStyle w:val="Heading3Char"/>
        </w:rPr>
        <w:t>Mesh convergence</w:t>
      </w:r>
      <w:r w:rsidR="00621BDA" w:rsidRPr="00B23EAD">
        <w:rPr>
          <w:rStyle w:val="Heading3Char"/>
        </w:rPr>
        <w:t xml:space="preserve"> analysis</w:t>
      </w:r>
      <w:r w:rsidRPr="00B23EAD">
        <w:rPr>
          <w:rFonts w:cs="Times New Roman"/>
        </w:rPr>
        <w:t>:</w:t>
      </w:r>
      <w:bookmarkEnd w:id="218"/>
      <w:bookmarkEnd w:id="219"/>
    </w:p>
    <w:p w14:paraId="30D0FE00" w14:textId="5090571E" w:rsidR="00837222" w:rsidRPr="00B23EAD" w:rsidRDefault="008F7925" w:rsidP="00A52125">
      <w:pPr>
        <w:rPr>
          <w:rFonts w:cs="Times New Roman"/>
        </w:rPr>
      </w:pPr>
      <w:r w:rsidRPr="00B23EAD">
        <w:rPr>
          <w:rFonts w:cs="Times New Roman"/>
        </w:rPr>
        <w:t>With the optimization of soil model size, s</w:t>
      </w:r>
      <w:r w:rsidR="00837222" w:rsidRPr="00B23EAD">
        <w:rPr>
          <w:rFonts w:cs="Times New Roman"/>
        </w:rPr>
        <w:t>oil models are applied with diffe</w:t>
      </w:r>
      <w:r w:rsidR="00F04636" w:rsidRPr="00B23EAD">
        <w:rPr>
          <w:rFonts w:cs="Times New Roman"/>
        </w:rPr>
        <w:t>rent mesh density and results are</w:t>
      </w:r>
      <w:r w:rsidR="00837222" w:rsidRPr="00B23EAD">
        <w:rPr>
          <w:rFonts w:cs="Times New Roman"/>
        </w:rPr>
        <w:t xml:space="preserve"> compared to the theoretical value.</w:t>
      </w:r>
    </w:p>
    <w:p w14:paraId="41777E9F" w14:textId="36779621" w:rsidR="00130759" w:rsidRPr="00B23EAD" w:rsidRDefault="00130759" w:rsidP="00A52125">
      <w:pPr>
        <w:rPr>
          <w:rFonts w:cs="Times New Roman"/>
        </w:rPr>
      </w:pPr>
      <w:r w:rsidRPr="00B23EAD">
        <w:rPr>
          <w:noProof/>
        </w:rPr>
        <w:drawing>
          <wp:inline distT="0" distB="0" distL="0" distR="0" wp14:anchorId="24C74256" wp14:editId="04517369">
            <wp:extent cx="5459095" cy="3115945"/>
            <wp:effectExtent l="0" t="0" r="8255" b="8255"/>
            <wp:docPr id="94" name="Chart 9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7994224C" w14:textId="68D680EE" w:rsidR="00837222" w:rsidRPr="00B23EAD" w:rsidRDefault="004F6117" w:rsidP="004F6117">
      <w:pPr>
        <w:pStyle w:val="Caption"/>
        <w:jc w:val="center"/>
        <w:rPr>
          <w:rFonts w:cs="Times New Roman"/>
          <w:szCs w:val="24"/>
          <w:vertAlign w:val="superscript"/>
        </w:rPr>
      </w:pPr>
      <w:bookmarkStart w:id="220" w:name="_Toc33352670"/>
      <w:bookmarkStart w:id="221" w:name="_Toc33358074"/>
      <w:bookmarkStart w:id="222" w:name="_Toc78160642"/>
      <w:bookmarkStart w:id="223" w:name="_Toc78194391"/>
      <w:bookmarkStart w:id="224" w:name="_Toc78194831"/>
      <w:bookmarkStart w:id="225" w:name="_Toc83230732"/>
      <w:r w:rsidRPr="00B23EAD">
        <w:t xml:space="preserve">Figure </w:t>
      </w:r>
      <w:fldSimple w:instr=" STYLEREF 1 \s ">
        <w:r w:rsidR="00522D53">
          <w:rPr>
            <w:noProof/>
          </w:rPr>
          <w:t>4</w:t>
        </w:r>
      </w:fldSimple>
      <w:r w:rsidR="00C2568C">
        <w:t>.</w:t>
      </w:r>
      <w:fldSimple w:instr=" SEQ Figure \* ARABIC \s 1 ">
        <w:r w:rsidR="00522D53">
          <w:rPr>
            <w:noProof/>
          </w:rPr>
          <w:t>3</w:t>
        </w:r>
      </w:fldSimple>
      <w:r w:rsidR="004C6B99" w:rsidRPr="00B23EAD">
        <w:t xml:space="preserve">: </w:t>
      </w:r>
      <w:r w:rsidR="00837222" w:rsidRPr="00B23EAD">
        <w:rPr>
          <w:rFonts w:cs="Times New Roman"/>
          <w:szCs w:val="24"/>
        </w:rPr>
        <w:t xml:space="preserve">Mesh convergence </w:t>
      </w:r>
      <w:bookmarkEnd w:id="220"/>
      <w:bookmarkEnd w:id="221"/>
      <w:r w:rsidR="00130759" w:rsidRPr="00B23EAD">
        <w:rPr>
          <w:rFonts w:cs="Times New Roman"/>
          <w:szCs w:val="24"/>
        </w:rPr>
        <w:t>(</w:t>
      </w:r>
      <w:r w:rsidR="00550F9A">
        <w:rPr>
          <w:rFonts w:cs="Times New Roman"/>
          <w:szCs w:val="24"/>
        </w:rPr>
        <w:t>b</w:t>
      </w:r>
      <w:r w:rsidR="00130759" w:rsidRPr="00B23EAD">
        <w:rPr>
          <w:rFonts w:cs="Times New Roman"/>
          <w:szCs w:val="24"/>
        </w:rPr>
        <w:t>=2m, W=40m and D=20m)</w:t>
      </w:r>
      <w:bookmarkEnd w:id="222"/>
      <w:bookmarkEnd w:id="223"/>
      <w:bookmarkEnd w:id="224"/>
      <w:bookmarkEnd w:id="225"/>
    </w:p>
    <w:p w14:paraId="08AE888E" w14:textId="0842C209" w:rsidR="00837222" w:rsidRPr="00B23EAD" w:rsidRDefault="00837222" w:rsidP="00A52125">
      <w:pPr>
        <w:rPr>
          <w:rFonts w:cs="Times New Roman"/>
          <w:szCs w:val="24"/>
        </w:rPr>
      </w:pPr>
      <w:r w:rsidRPr="00B23EAD">
        <w:rPr>
          <w:rFonts w:cs="Times New Roman"/>
          <w:szCs w:val="24"/>
        </w:rPr>
        <w:t xml:space="preserve">As it can be seen from Figure </w:t>
      </w:r>
      <w:r w:rsidR="004F6117" w:rsidRPr="00B23EAD">
        <w:rPr>
          <w:rFonts w:cs="Times New Roman"/>
          <w:szCs w:val="24"/>
        </w:rPr>
        <w:t>4.3</w:t>
      </w:r>
      <w:r w:rsidRPr="00B23EAD">
        <w:rPr>
          <w:rFonts w:cs="Times New Roman"/>
          <w:szCs w:val="24"/>
        </w:rPr>
        <w:t>, it is obvious that the software is completely sensitive to number of elements or mesh density and by increasing the number of elements, the bearing capacity decreases and reaches to theoretical value asymptotically</w:t>
      </w:r>
      <w:r w:rsidR="00130759" w:rsidRPr="00B23EAD">
        <w:rPr>
          <w:rFonts w:cs="Times New Roman"/>
          <w:szCs w:val="24"/>
        </w:rPr>
        <w:t xml:space="preserve"> but on the other hand the computation time increases exponentially</w:t>
      </w:r>
      <w:r w:rsidRPr="00B23EAD">
        <w:rPr>
          <w:rFonts w:cs="Times New Roman"/>
          <w:szCs w:val="24"/>
        </w:rPr>
        <w:t>.</w:t>
      </w:r>
      <w:r w:rsidR="00130759" w:rsidRPr="00B23EAD">
        <w:rPr>
          <w:rFonts w:cs="Times New Roman"/>
          <w:szCs w:val="24"/>
        </w:rPr>
        <w:t xml:space="preserve"> Hence, </w:t>
      </w:r>
      <w:r w:rsidRPr="00B23EAD">
        <w:rPr>
          <w:rFonts w:cs="Times New Roman"/>
          <w:szCs w:val="24"/>
        </w:rPr>
        <w:t>soil domain wit</w:t>
      </w:r>
      <w:r w:rsidR="00130759" w:rsidRPr="00B23EAD">
        <w:rPr>
          <w:rFonts w:cs="Times New Roman"/>
          <w:szCs w:val="24"/>
        </w:rPr>
        <w:t xml:space="preserve">h medium </w:t>
      </w:r>
      <w:r w:rsidR="00C37C5C" w:rsidRPr="00B23EAD">
        <w:rPr>
          <w:rFonts w:cs="Times New Roman"/>
          <w:szCs w:val="24"/>
        </w:rPr>
        <w:t xml:space="preserve">mesh density is </w:t>
      </w:r>
      <w:r w:rsidR="00130759" w:rsidRPr="00B23EAD">
        <w:rPr>
          <w:rFonts w:cs="Times New Roman"/>
          <w:szCs w:val="24"/>
        </w:rPr>
        <w:t>chosen</w:t>
      </w:r>
      <w:r w:rsidR="00C37C5C" w:rsidRPr="00B23EAD">
        <w:rPr>
          <w:rFonts w:cs="Times New Roman"/>
          <w:szCs w:val="24"/>
        </w:rPr>
        <w:t>.</w:t>
      </w:r>
    </w:p>
    <w:p w14:paraId="2AB96E14" w14:textId="6D186FB2" w:rsidR="00837222" w:rsidRPr="00B23EAD" w:rsidRDefault="00837222" w:rsidP="00A52125">
      <w:pPr>
        <w:pStyle w:val="Heading2"/>
      </w:pPr>
      <w:bookmarkStart w:id="226" w:name="_oa1yfn5jwjud" w:colFirst="0" w:colLast="0"/>
      <w:bookmarkStart w:id="227" w:name="_tmvvzyz5d1cb" w:colFirst="0" w:colLast="0"/>
      <w:bookmarkStart w:id="228" w:name="_Toc33351834"/>
      <w:bookmarkStart w:id="229" w:name="_Toc83230704"/>
      <w:bookmarkEnd w:id="226"/>
      <w:bookmarkEnd w:id="227"/>
      <w:r w:rsidRPr="00B23EAD">
        <w:t>Parametr</w:t>
      </w:r>
      <w:r w:rsidR="00A77349" w:rsidRPr="00B23EAD">
        <w:t>i</w:t>
      </w:r>
      <w:r w:rsidRPr="00B23EAD">
        <w:t>c stud</w:t>
      </w:r>
      <w:bookmarkEnd w:id="228"/>
      <w:r w:rsidR="00A170E2" w:rsidRPr="00B23EAD">
        <w:t>ies</w:t>
      </w:r>
      <w:bookmarkEnd w:id="229"/>
    </w:p>
    <w:p w14:paraId="3DC5F5EC" w14:textId="10FF10FE" w:rsidR="00684A3F" w:rsidRPr="00B23EAD" w:rsidRDefault="00684A3F" w:rsidP="00A52125">
      <w:r w:rsidRPr="00B23EAD">
        <w:t>Paramet</w:t>
      </w:r>
      <w:r w:rsidR="00592D6D">
        <w:t>ric study has been carried out by</w:t>
      </w:r>
      <w:r w:rsidR="00472E14" w:rsidRPr="00B23EAD">
        <w:t xml:space="preserve"> varying </w:t>
      </w:r>
      <w:r w:rsidR="00592D6D">
        <w:t xml:space="preserve">the </w:t>
      </w:r>
      <w:r w:rsidR="0059085E" w:rsidRPr="00B23EAD">
        <w:t>position</w:t>
      </w:r>
      <w:r w:rsidR="00472E14" w:rsidRPr="00B23EAD">
        <w:t xml:space="preserve"> </w:t>
      </w:r>
      <w:r w:rsidR="00592D6D">
        <w:t xml:space="preserve">and size </w:t>
      </w:r>
      <w:r w:rsidR="00472E14" w:rsidRPr="00B23EAD">
        <w:t xml:space="preserve">of the soil patch and strength </w:t>
      </w:r>
      <w:r w:rsidR="00592D6D">
        <w:t>property</w:t>
      </w:r>
      <w:r w:rsidR="00472E14" w:rsidRPr="00B23EAD">
        <w:t xml:space="preserve"> of </w:t>
      </w:r>
      <w:r w:rsidR="00592D6D">
        <w:t xml:space="preserve">the patch </w:t>
      </w:r>
      <w:r w:rsidR="00472E14" w:rsidRPr="00B23EAD">
        <w:t>soil</w:t>
      </w:r>
      <w:r w:rsidRPr="00B23EAD">
        <w:t>.</w:t>
      </w:r>
    </w:p>
    <w:p w14:paraId="3ECA5FBE" w14:textId="4EC82A48" w:rsidR="00E65B4B" w:rsidRPr="00B23EAD" w:rsidRDefault="000D1761" w:rsidP="00A52125">
      <w:pPr>
        <w:pStyle w:val="Heading3"/>
      </w:pPr>
      <w:bookmarkStart w:id="230" w:name="_Toc83230705"/>
      <w:r w:rsidRPr="00B23EAD">
        <w:t>Effect of position of soil patch</w:t>
      </w:r>
      <w:bookmarkEnd w:id="230"/>
    </w:p>
    <w:p w14:paraId="1982266E" w14:textId="77B6649A" w:rsidR="00C51C15" w:rsidRPr="00B23EAD" w:rsidRDefault="00592D6D" w:rsidP="00A52125">
      <w:r>
        <w:t xml:space="preserve">The performance of the foundation primarily depends in the location of the soil patch with respect to the foundation. Different conditions has been analyzed by simulating the soil </w:t>
      </w:r>
      <w:r>
        <w:lastRenderedPageBreak/>
        <w:t xml:space="preserve">patch at various locations </w:t>
      </w:r>
      <w:r w:rsidR="000D1761" w:rsidRPr="00B23EAD">
        <w:t xml:space="preserve">in the soil domain below the foundation. </w:t>
      </w:r>
      <w:r w:rsidR="00C51C15" w:rsidRPr="00B23EAD">
        <w:t>The</w:t>
      </w:r>
      <w:r w:rsidR="00374202" w:rsidRPr="00B23EAD">
        <w:t>se</w:t>
      </w:r>
      <w:r w:rsidR="00C51C15" w:rsidRPr="00B23EAD">
        <w:t xml:space="preserve"> models has been </w:t>
      </w:r>
      <w:r w:rsidR="000D1761" w:rsidRPr="00B23EAD">
        <w:t>analyzed</w:t>
      </w:r>
      <w:r w:rsidR="00C51C15" w:rsidRPr="00B23EAD">
        <w:t xml:space="preserve"> and bearing</w:t>
      </w:r>
      <w:r w:rsidR="000D1761" w:rsidRPr="00B23EAD">
        <w:t xml:space="preserve"> capacity has been determined fro</w:t>
      </w:r>
      <w:r w:rsidR="009E25DB">
        <w:t>m output</w:t>
      </w:r>
      <w:r w:rsidR="00C51C15" w:rsidRPr="00B23EAD">
        <w:t xml:space="preserve"> i.e</w:t>
      </w:r>
      <w:r w:rsidR="000D1761" w:rsidRPr="00B23EAD">
        <w:t>.</w:t>
      </w:r>
      <w:r w:rsidR="00C51C15" w:rsidRPr="00B23EAD">
        <w:t xml:space="preserve"> load settlement curve. </w:t>
      </w:r>
    </w:p>
    <w:p w14:paraId="34FEB3E3" w14:textId="13CCED07" w:rsidR="006A5D01" w:rsidRPr="00B23EAD" w:rsidRDefault="006A5D01" w:rsidP="00A52125">
      <w:pPr>
        <w:pStyle w:val="Heading4"/>
        <w:spacing w:after="120"/>
      </w:pPr>
      <w:bookmarkStart w:id="231" w:name="_tbb84a4uor78" w:colFirst="0" w:colLast="0"/>
      <w:bookmarkStart w:id="232" w:name="_Toc33351835"/>
      <w:bookmarkStart w:id="233" w:name="_Toc33351837"/>
      <w:bookmarkStart w:id="234" w:name="_Toc24405606"/>
      <w:bookmarkStart w:id="235" w:name="_Toc24406215"/>
      <w:bookmarkStart w:id="236" w:name="_Toc24406568"/>
      <w:bookmarkStart w:id="237" w:name="_Toc24712738"/>
      <w:bookmarkEnd w:id="231"/>
      <w:r w:rsidRPr="00B23EAD">
        <w:t xml:space="preserve">Effect of </w:t>
      </w:r>
      <w:bookmarkEnd w:id="232"/>
      <w:r w:rsidR="000A217F">
        <w:t>patch depth</w:t>
      </w:r>
      <w:r w:rsidR="00592D6D">
        <w:t xml:space="preserve"> (y)</w:t>
      </w:r>
    </w:p>
    <w:p w14:paraId="545A2498" w14:textId="7FFAEC14" w:rsidR="008C0499" w:rsidRDefault="006A5D01" w:rsidP="00A52125">
      <w:pPr>
        <w:rPr>
          <w:rFonts w:cs="Times New Roman"/>
          <w:szCs w:val="24"/>
        </w:rPr>
      </w:pPr>
      <w:r w:rsidRPr="00B23EAD">
        <w:t>In order to investigate</w:t>
      </w:r>
      <w:r w:rsidR="00351B17">
        <w:t xml:space="preserve"> the</w:t>
      </w:r>
      <w:r w:rsidRPr="00B23EAD">
        <w:t xml:space="preserve"> extent of influence of </w:t>
      </w:r>
      <w:r w:rsidR="000D1761" w:rsidRPr="00B23EAD">
        <w:t>vertical position of the soil patch</w:t>
      </w:r>
      <w:r w:rsidR="009E25DB">
        <w:t xml:space="preserve"> or the depth of soil patch below the base of foundation</w:t>
      </w:r>
      <w:r w:rsidR="000D1761" w:rsidRPr="00B23EAD">
        <w:t xml:space="preserve">, </w:t>
      </w:r>
      <w:r w:rsidR="00592D6D">
        <w:t xml:space="preserve">FE models with </w:t>
      </w:r>
      <w:r w:rsidR="000D1761" w:rsidRPr="00B23EAD">
        <w:t>soil patch</w:t>
      </w:r>
      <w:r w:rsidRPr="00B23EAD">
        <w:t xml:space="preserve"> </w:t>
      </w:r>
      <w:r w:rsidR="00E135F7">
        <w:t>at var</w:t>
      </w:r>
      <w:r w:rsidR="00592D6D">
        <w:t>ious depths has been simulated</w:t>
      </w:r>
      <w:r w:rsidRPr="00B23EAD">
        <w:t xml:space="preserve">. Further, </w:t>
      </w:r>
      <w:r w:rsidR="00C470AE" w:rsidRPr="00B23EAD">
        <w:t xml:space="preserve">ultimate </w:t>
      </w:r>
      <w:r w:rsidRPr="00B23EAD">
        <w:t xml:space="preserve">bearing capacity </w:t>
      </w:r>
      <w:r w:rsidR="00C470AE" w:rsidRPr="00B23EAD">
        <w:t>as perceived from the load settlement curve</w:t>
      </w:r>
      <w:r w:rsidR="0013402B">
        <w:t xml:space="preserve"> at different</w:t>
      </w:r>
      <w:r w:rsidR="008E1462">
        <w:t xml:space="preserve"> depth</w:t>
      </w:r>
      <w:r w:rsidRPr="00B23EAD">
        <w:t xml:space="preserve"> </w:t>
      </w:r>
      <w:r w:rsidR="0013402B">
        <w:t xml:space="preserve">of soil patch </w:t>
      </w:r>
      <w:r w:rsidR="00F77A36">
        <w:t>keeping</w:t>
      </w:r>
      <w:r w:rsidR="00F77A36" w:rsidRPr="00B23EAD">
        <w:t xml:space="preserve"> </w:t>
      </w:r>
      <w:r w:rsidR="00F77A36">
        <w:t>the strength parameter of soil patch</w:t>
      </w:r>
      <w:r w:rsidR="00F77A36" w:rsidRPr="00B23EAD">
        <w:t xml:space="preserve"> constant</w:t>
      </w:r>
      <w:r w:rsidR="00F77A36">
        <w:t xml:space="preserve"> (i.e. c2=5kPa)</w:t>
      </w:r>
      <w:r w:rsidR="00F77A36" w:rsidRPr="00B23EAD">
        <w:t xml:space="preserve"> </w:t>
      </w:r>
      <w:r w:rsidRPr="00B23EAD">
        <w:t xml:space="preserve">are shown in </w:t>
      </w:r>
      <w:r w:rsidR="004F6117" w:rsidRPr="00B23EAD">
        <w:t>Figure 4</w:t>
      </w:r>
      <w:r w:rsidR="00AD1AE2" w:rsidRPr="00B23EAD">
        <w:t>.</w:t>
      </w:r>
      <w:r w:rsidR="004F6117" w:rsidRPr="00B23EAD">
        <w:t>4</w:t>
      </w:r>
      <w:r w:rsidR="0013402B">
        <w:t xml:space="preserve"> (a), (b), (c) and (d)</w:t>
      </w:r>
      <w:r w:rsidR="007F02EE" w:rsidRPr="00B23EAD">
        <w:rPr>
          <w:rFonts w:cs="Times New Roman"/>
          <w:szCs w:val="24"/>
        </w:rPr>
        <w:t>.</w:t>
      </w:r>
      <w:r w:rsidR="0088739C">
        <w:rPr>
          <w:rFonts w:cs="Times New Roman"/>
          <w:szCs w:val="24"/>
        </w:rPr>
        <w:t xml:space="preserve"> The minimum value of bearing capacity for a specified soil patch width and depth irrespective of eccentricity of soil patch are shown in Table 4.2.</w:t>
      </w:r>
    </w:p>
    <w:p w14:paraId="0CB00453" w14:textId="1C093066" w:rsidR="00E320C1" w:rsidRDefault="00E320C1" w:rsidP="003A038E">
      <w:pPr>
        <w:spacing w:after="0"/>
        <w:rPr>
          <w:rFonts w:cs="Times New Roman"/>
          <w:szCs w:val="24"/>
        </w:rPr>
      </w:pPr>
      <w:r>
        <w:rPr>
          <w:rFonts w:cs="Times New Roman"/>
          <w:noProof/>
          <w:szCs w:val="24"/>
        </w:rPr>
        <w:drawing>
          <wp:inline distT="0" distB="0" distL="0" distR="0" wp14:anchorId="65171CAC" wp14:editId="27926D5B">
            <wp:extent cx="5463540" cy="1972585"/>
            <wp:effectExtent l="0" t="0" r="3810" b="889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509023" cy="1989006"/>
                    </a:xfrm>
                    <a:prstGeom prst="rect">
                      <a:avLst/>
                    </a:prstGeom>
                    <a:noFill/>
                  </pic:spPr>
                </pic:pic>
              </a:graphicData>
            </a:graphic>
          </wp:inline>
        </w:drawing>
      </w:r>
    </w:p>
    <w:p w14:paraId="0F99A0F8" w14:textId="25ACB5E4" w:rsidR="003A038E" w:rsidRDefault="003A038E" w:rsidP="003A038E">
      <w:pPr>
        <w:jc w:val="center"/>
        <w:rPr>
          <w:rFonts w:cs="Times New Roman"/>
          <w:szCs w:val="24"/>
        </w:rPr>
      </w:pPr>
      <w:r>
        <w:rPr>
          <w:rFonts w:cs="Times New Roman"/>
          <w:szCs w:val="24"/>
        </w:rPr>
        <w:t>(a)</w:t>
      </w:r>
    </w:p>
    <w:p w14:paraId="137D5F59" w14:textId="4E012CCC" w:rsidR="00DD10C0" w:rsidRDefault="00E320C1" w:rsidP="003A038E">
      <w:pPr>
        <w:spacing w:after="0"/>
        <w:rPr>
          <w:rFonts w:cs="Times New Roman"/>
          <w:szCs w:val="24"/>
        </w:rPr>
      </w:pPr>
      <w:r>
        <w:rPr>
          <w:rFonts w:cs="Times New Roman"/>
          <w:noProof/>
          <w:szCs w:val="24"/>
        </w:rPr>
        <w:drawing>
          <wp:inline distT="0" distB="0" distL="0" distR="0" wp14:anchorId="78335793" wp14:editId="7B412186">
            <wp:extent cx="5463540" cy="1972586"/>
            <wp:effectExtent l="0" t="0" r="3810" b="889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502180" cy="1986537"/>
                    </a:xfrm>
                    <a:prstGeom prst="rect">
                      <a:avLst/>
                    </a:prstGeom>
                    <a:noFill/>
                  </pic:spPr>
                </pic:pic>
              </a:graphicData>
            </a:graphic>
          </wp:inline>
        </w:drawing>
      </w:r>
    </w:p>
    <w:p w14:paraId="60B050D1" w14:textId="52BB3A6F" w:rsidR="003A038E" w:rsidRDefault="003A038E" w:rsidP="003A038E">
      <w:pPr>
        <w:jc w:val="center"/>
        <w:rPr>
          <w:rFonts w:cs="Times New Roman"/>
          <w:szCs w:val="24"/>
        </w:rPr>
      </w:pPr>
      <w:r>
        <w:rPr>
          <w:rFonts w:cs="Times New Roman"/>
          <w:szCs w:val="24"/>
        </w:rPr>
        <w:t>(b)</w:t>
      </w:r>
    </w:p>
    <w:p w14:paraId="0A0DD062" w14:textId="7BC402CF" w:rsidR="003A038E" w:rsidRDefault="00E320C1" w:rsidP="003A038E">
      <w:pPr>
        <w:spacing w:after="0"/>
        <w:rPr>
          <w:rFonts w:cs="Times New Roman"/>
          <w:szCs w:val="24"/>
        </w:rPr>
      </w:pPr>
      <w:r>
        <w:rPr>
          <w:rFonts w:cs="Times New Roman"/>
          <w:noProof/>
          <w:szCs w:val="24"/>
        </w:rPr>
        <w:lastRenderedPageBreak/>
        <w:drawing>
          <wp:inline distT="0" distB="0" distL="0" distR="0" wp14:anchorId="47E0065C" wp14:editId="29ACC65F">
            <wp:extent cx="5429250" cy="1960205"/>
            <wp:effectExtent l="0" t="0" r="0" b="254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457781" cy="1970506"/>
                    </a:xfrm>
                    <a:prstGeom prst="rect">
                      <a:avLst/>
                    </a:prstGeom>
                    <a:noFill/>
                  </pic:spPr>
                </pic:pic>
              </a:graphicData>
            </a:graphic>
          </wp:inline>
        </w:drawing>
      </w:r>
    </w:p>
    <w:p w14:paraId="520FBE8E" w14:textId="13765BDB" w:rsidR="003A038E" w:rsidRDefault="003A038E" w:rsidP="003A038E">
      <w:pPr>
        <w:jc w:val="center"/>
        <w:rPr>
          <w:rFonts w:cs="Times New Roman"/>
          <w:szCs w:val="24"/>
        </w:rPr>
      </w:pPr>
      <w:r>
        <w:rPr>
          <w:rFonts w:cs="Times New Roman"/>
          <w:szCs w:val="24"/>
        </w:rPr>
        <w:t>(c)</w:t>
      </w:r>
    </w:p>
    <w:p w14:paraId="377B9471" w14:textId="599151F7" w:rsidR="003A038E" w:rsidRDefault="00E320C1" w:rsidP="00B27D05">
      <w:pPr>
        <w:spacing w:after="0"/>
        <w:rPr>
          <w:rFonts w:cs="Times New Roman"/>
          <w:szCs w:val="24"/>
        </w:rPr>
      </w:pPr>
      <w:r>
        <w:rPr>
          <w:rFonts w:cs="Times New Roman"/>
          <w:noProof/>
          <w:szCs w:val="24"/>
        </w:rPr>
        <w:drawing>
          <wp:inline distT="0" distB="0" distL="0" distR="0" wp14:anchorId="7F2C0892" wp14:editId="37025BCE">
            <wp:extent cx="5429250" cy="1960205"/>
            <wp:effectExtent l="0" t="0" r="0" b="254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463666" cy="1972631"/>
                    </a:xfrm>
                    <a:prstGeom prst="rect">
                      <a:avLst/>
                    </a:prstGeom>
                    <a:noFill/>
                  </pic:spPr>
                </pic:pic>
              </a:graphicData>
            </a:graphic>
          </wp:inline>
        </w:drawing>
      </w:r>
    </w:p>
    <w:p w14:paraId="052E857E" w14:textId="4AE930F9" w:rsidR="00B27D05" w:rsidRDefault="00B27D05" w:rsidP="00B27D05">
      <w:pPr>
        <w:jc w:val="center"/>
        <w:rPr>
          <w:rFonts w:cs="Times New Roman"/>
          <w:szCs w:val="24"/>
        </w:rPr>
      </w:pPr>
      <w:r>
        <w:rPr>
          <w:rFonts w:cs="Times New Roman"/>
          <w:szCs w:val="24"/>
        </w:rPr>
        <w:t>(d)</w:t>
      </w:r>
    </w:p>
    <w:p w14:paraId="683B707E" w14:textId="53F28279" w:rsidR="00053CE5" w:rsidRDefault="004F6117" w:rsidP="00A1656B">
      <w:pPr>
        <w:pStyle w:val="Caption"/>
        <w:jc w:val="center"/>
      </w:pPr>
      <w:bookmarkStart w:id="238" w:name="_Toc78160643"/>
      <w:bookmarkStart w:id="239" w:name="_Toc78194392"/>
      <w:bookmarkStart w:id="240" w:name="_Toc78194832"/>
      <w:bookmarkStart w:id="241" w:name="_Toc83230733"/>
      <w:r w:rsidRPr="00B23EAD">
        <w:t xml:space="preserve">Figure </w:t>
      </w:r>
      <w:fldSimple w:instr=" STYLEREF 1 \s ">
        <w:r w:rsidR="00522D53">
          <w:rPr>
            <w:noProof/>
          </w:rPr>
          <w:t>4</w:t>
        </w:r>
      </w:fldSimple>
      <w:r w:rsidR="00C2568C">
        <w:t>.</w:t>
      </w:r>
      <w:fldSimple w:instr=" SEQ Figure \* ARABIC \s 1 ">
        <w:r w:rsidR="00522D53">
          <w:rPr>
            <w:noProof/>
          </w:rPr>
          <w:t>4</w:t>
        </w:r>
      </w:fldSimple>
      <w:r w:rsidR="004C6B99" w:rsidRPr="00B23EAD">
        <w:t xml:space="preserve">: </w:t>
      </w:r>
      <w:r w:rsidR="009365E1">
        <w:t>Bearing capacity of foundation with variation of soil patch depth (y) for different eccentricity of soil patch</w:t>
      </w:r>
      <w:r w:rsidR="00AA1414">
        <w:t xml:space="preserve"> (x)</w:t>
      </w:r>
      <w:r w:rsidR="001A3613">
        <w:t xml:space="preserve"> and size of</w:t>
      </w:r>
      <w:r w:rsidR="009365E1">
        <w:t>, (a) w=2m, (b) w=1m, (c) w=0.5m and (d) w=0.25m.</w:t>
      </w:r>
      <w:bookmarkEnd w:id="238"/>
      <w:bookmarkEnd w:id="239"/>
      <w:bookmarkEnd w:id="240"/>
      <w:bookmarkEnd w:id="241"/>
    </w:p>
    <w:p w14:paraId="6560C716" w14:textId="4AC1B534" w:rsidR="0088739C" w:rsidRDefault="0088739C" w:rsidP="0088739C">
      <w:pPr>
        <w:pStyle w:val="Caption"/>
        <w:rPr>
          <w:rFonts w:cs="Times New Roman"/>
          <w:szCs w:val="24"/>
        </w:rPr>
      </w:pPr>
      <w:bookmarkStart w:id="242" w:name="_Toc83230753"/>
      <w:r w:rsidRPr="00B23EAD">
        <w:t xml:space="preserve">Table </w:t>
      </w:r>
      <w:fldSimple w:instr=" STYLEREF 1 \s ">
        <w:r>
          <w:rPr>
            <w:noProof/>
          </w:rPr>
          <w:t>4</w:t>
        </w:r>
      </w:fldSimple>
      <w:r w:rsidRPr="00B23EAD">
        <w:t>.</w:t>
      </w:r>
      <w:fldSimple w:instr=" SEQ Table \* ARABIC \s 1 ">
        <w:r>
          <w:rPr>
            <w:noProof/>
          </w:rPr>
          <w:t>2</w:t>
        </w:r>
      </w:fldSimple>
      <w:r w:rsidRPr="00B23EAD">
        <w:t xml:space="preserve">: </w:t>
      </w:r>
      <w:r>
        <w:t>Bearing capacity of foundation with variation of soil patch depth (y) for different size of soil patch (w) irrespective of soil patch eccentricity (x)</w:t>
      </w:r>
      <w:bookmarkEnd w:id="242"/>
    </w:p>
    <w:p w14:paraId="5D7CDF9F" w14:textId="0346AA65" w:rsidR="0088739C" w:rsidRDefault="0088739C" w:rsidP="00F17DEC">
      <w:pPr>
        <w:rPr>
          <w:rFonts w:cs="Times New Roman"/>
          <w:szCs w:val="24"/>
        </w:rPr>
      </w:pPr>
      <w:r w:rsidRPr="0088739C">
        <w:rPr>
          <w:noProof/>
        </w:rPr>
        <w:drawing>
          <wp:inline distT="0" distB="0" distL="0" distR="0" wp14:anchorId="784E2485" wp14:editId="47222087">
            <wp:extent cx="5227320" cy="154686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227320" cy="1546860"/>
                    </a:xfrm>
                    <a:prstGeom prst="rect">
                      <a:avLst/>
                    </a:prstGeom>
                    <a:noFill/>
                    <a:ln>
                      <a:noFill/>
                    </a:ln>
                  </pic:spPr>
                </pic:pic>
              </a:graphicData>
            </a:graphic>
          </wp:inline>
        </w:drawing>
      </w:r>
    </w:p>
    <w:p w14:paraId="184E79C5" w14:textId="583FC4C2" w:rsidR="008E1462" w:rsidRPr="0088739C" w:rsidRDefault="000A217F" w:rsidP="000A217F">
      <w:pPr>
        <w:rPr>
          <w:lang w:bidi="ne-NP"/>
        </w:rPr>
      </w:pPr>
      <w:r w:rsidRPr="00B23EAD">
        <w:rPr>
          <w:rFonts w:cs="Times New Roman"/>
          <w:szCs w:val="24"/>
        </w:rPr>
        <w:t>The results indicate that</w:t>
      </w:r>
      <w:r w:rsidR="007B616C">
        <w:rPr>
          <w:rFonts w:cs="Times New Roman"/>
          <w:szCs w:val="24"/>
        </w:rPr>
        <w:t xml:space="preserve"> the ultimate bearing capacity decreases with a de</w:t>
      </w:r>
      <w:r w:rsidRPr="00B23EAD">
        <w:rPr>
          <w:rFonts w:cs="Times New Roman"/>
          <w:szCs w:val="24"/>
        </w:rPr>
        <w:t xml:space="preserve">crease in the distance of footing from crest of soil patch and maximum reduction of bearing capacity is obtained when the soil patch of weaker consistency lies just below the base of the footing. </w:t>
      </w:r>
      <w:r w:rsidRPr="00B23EAD">
        <w:rPr>
          <w:rFonts w:cs="Times New Roman"/>
          <w:szCs w:val="24"/>
        </w:rPr>
        <w:lastRenderedPageBreak/>
        <w:t>Further when the soil patch is moved away to greater depths from the base of the footing, the effect of soil patch diminishes.</w:t>
      </w:r>
      <w:r w:rsidR="00A51202">
        <w:rPr>
          <w:rFonts w:cs="Times New Roman"/>
          <w:szCs w:val="24"/>
        </w:rPr>
        <w:t xml:space="preserve"> This oc</w:t>
      </w:r>
      <w:r w:rsidR="00D9175D">
        <w:rPr>
          <w:rFonts w:cs="Times New Roman"/>
          <w:szCs w:val="24"/>
        </w:rPr>
        <w:t xml:space="preserve">curs at a depth greater than </w:t>
      </w:r>
      <w:r w:rsidR="00A51202">
        <w:rPr>
          <w:rFonts w:cs="Times New Roman"/>
          <w:szCs w:val="24"/>
        </w:rPr>
        <w:t xml:space="preserve">2 times the width of </w:t>
      </w:r>
      <w:r w:rsidR="00D9175D">
        <w:rPr>
          <w:rFonts w:cs="Times New Roman"/>
          <w:szCs w:val="24"/>
        </w:rPr>
        <w:t>the foundation (i.e. from y=</w:t>
      </w:r>
      <w:r w:rsidR="00A51202">
        <w:rPr>
          <w:rFonts w:cs="Times New Roman"/>
          <w:szCs w:val="24"/>
        </w:rPr>
        <w:t>4 m, for this study)</w:t>
      </w:r>
      <w:r w:rsidR="00F17DEC">
        <w:rPr>
          <w:rFonts w:cs="Times New Roman"/>
          <w:szCs w:val="24"/>
        </w:rPr>
        <w:t xml:space="preserve"> depending on the size of the soil patch which may be due to the reason that the failure surface propagates only up to the effective</w:t>
      </w:r>
      <w:r w:rsidR="00B10B0F">
        <w:rPr>
          <w:rFonts w:cs="Times New Roman"/>
          <w:szCs w:val="24"/>
        </w:rPr>
        <w:t xml:space="preserve"> </w:t>
      </w:r>
      <w:r w:rsidR="00F17DEC">
        <w:rPr>
          <w:rFonts w:cs="Times New Roman"/>
          <w:szCs w:val="24"/>
        </w:rPr>
        <w:t>depth below the foundation</w:t>
      </w:r>
      <w:r w:rsidR="00B10B0F" w:rsidRPr="00B23EAD">
        <w:t xml:space="preserve"> </w:t>
      </w:r>
      <w:r w:rsidR="00B10B0F">
        <w:t>as</w:t>
      </w:r>
      <w:r w:rsidR="00B10B0F" w:rsidRPr="00B23EAD">
        <w:t xml:space="preserve"> shown in Figure 4.4</w:t>
      </w:r>
      <w:r w:rsidR="00B10B0F">
        <w:t xml:space="preserve"> (a), (b), (c) and (d)</w:t>
      </w:r>
      <w:r w:rsidR="00B10B0F" w:rsidRPr="00B23EAD">
        <w:rPr>
          <w:rFonts w:cs="Times New Roman"/>
          <w:szCs w:val="24"/>
        </w:rPr>
        <w:t>.</w:t>
      </w:r>
      <w:r w:rsidR="00F17DEC">
        <w:rPr>
          <w:rFonts w:cs="Times New Roman"/>
          <w:szCs w:val="24"/>
        </w:rPr>
        <w:t xml:space="preserve"> Below which there is minimal influence of the soil on the performance of the foundation. Hence, t</w:t>
      </w:r>
      <w:r w:rsidR="00F17DEC" w:rsidRPr="00B23EAD">
        <w:rPr>
          <w:rFonts w:cs="Times New Roman"/>
          <w:szCs w:val="24"/>
        </w:rPr>
        <w:t>he result of the analysis indicates that there is a critical region under the footing. Only when the soil patch of weaker consistency is located within this region, the footing performance be significantly affected by its presence.</w:t>
      </w:r>
    </w:p>
    <w:p w14:paraId="1A5B3B09" w14:textId="6F5A50C9" w:rsidR="00CC5AD3" w:rsidRDefault="006F53DA" w:rsidP="000A217F">
      <w:pPr>
        <w:rPr>
          <w:rFonts w:cs="Times New Roman"/>
          <w:szCs w:val="24"/>
        </w:rPr>
      </w:pPr>
      <w:r>
        <w:rPr>
          <w:rFonts w:cs="Times New Roman"/>
          <w:szCs w:val="24"/>
        </w:rPr>
        <w:t xml:space="preserve">From the Figure </w:t>
      </w:r>
      <w:r w:rsidRPr="00B23EAD">
        <w:t>4.4</w:t>
      </w:r>
      <w:r>
        <w:t xml:space="preserve"> (a), (b), (c) and (d)</w:t>
      </w:r>
      <w:r w:rsidR="007D30B0">
        <w:rPr>
          <w:rFonts w:cs="Times New Roman"/>
          <w:szCs w:val="24"/>
        </w:rPr>
        <w:t xml:space="preserve"> it</w:t>
      </w:r>
      <w:r>
        <w:rPr>
          <w:rFonts w:cs="Times New Roman"/>
          <w:szCs w:val="24"/>
        </w:rPr>
        <w:t xml:space="preserve"> can </w:t>
      </w:r>
      <w:r w:rsidR="007D30B0">
        <w:rPr>
          <w:rFonts w:cs="Times New Roman"/>
          <w:szCs w:val="24"/>
        </w:rPr>
        <w:t xml:space="preserve">be </w:t>
      </w:r>
      <w:r>
        <w:rPr>
          <w:rFonts w:cs="Times New Roman"/>
          <w:szCs w:val="24"/>
        </w:rPr>
        <w:t xml:space="preserve">clearly observe that the reduction in bearing capacity is not uniform with respect to the depth of the soil patch. </w:t>
      </w:r>
      <w:r w:rsidR="0088739C">
        <w:rPr>
          <w:rFonts w:cs="Times New Roman"/>
          <w:szCs w:val="24"/>
        </w:rPr>
        <w:t>From Table 4.2 we can clearly observe that, a</w:t>
      </w:r>
      <w:r>
        <w:rPr>
          <w:rFonts w:cs="Times New Roman"/>
          <w:szCs w:val="24"/>
        </w:rPr>
        <w:t>s the size of soil patch decreases, the consequence of its presence also decreases. A</w:t>
      </w:r>
      <w:r w:rsidR="007D30B0">
        <w:rPr>
          <w:rFonts w:cs="Times New Roman"/>
          <w:szCs w:val="24"/>
        </w:rPr>
        <w:t xml:space="preserve">lso it </w:t>
      </w:r>
      <w:r>
        <w:rPr>
          <w:rFonts w:cs="Times New Roman"/>
          <w:szCs w:val="24"/>
        </w:rPr>
        <w:t>can</w:t>
      </w:r>
      <w:r w:rsidR="007D30B0">
        <w:rPr>
          <w:rFonts w:cs="Times New Roman"/>
          <w:szCs w:val="24"/>
        </w:rPr>
        <w:t xml:space="preserve"> be</w:t>
      </w:r>
      <w:r>
        <w:rPr>
          <w:rFonts w:cs="Times New Roman"/>
          <w:szCs w:val="24"/>
        </w:rPr>
        <w:t xml:space="preserve"> perceive from the results that </w:t>
      </w:r>
      <w:r w:rsidR="00A51202">
        <w:rPr>
          <w:rFonts w:cs="Times New Roman"/>
          <w:szCs w:val="24"/>
        </w:rPr>
        <w:t>the horizontal position of the soil patch with respect to the foundation plays prime role in the performance in the foundation along with its depth. When the soil patch is just below the edge of the foundation</w:t>
      </w:r>
      <w:r w:rsidR="00DD4AE5">
        <w:rPr>
          <w:rFonts w:cs="Times New Roman"/>
          <w:szCs w:val="24"/>
        </w:rPr>
        <w:t xml:space="preserve"> (i.e. at y=0m and x=1m)</w:t>
      </w:r>
      <w:r w:rsidR="00A51202">
        <w:rPr>
          <w:rFonts w:cs="Times New Roman"/>
          <w:szCs w:val="24"/>
        </w:rPr>
        <w:t xml:space="preserve">, greatest influence of its presence can be seen on the bearing capacity. This may be due to </w:t>
      </w:r>
      <w:r w:rsidR="00DD4AE5">
        <w:rPr>
          <w:rFonts w:cs="Times New Roman"/>
          <w:szCs w:val="24"/>
        </w:rPr>
        <w:t xml:space="preserve">stress concentration at the edge of the foundation which when lies in the weaker soil patch causes detrimental effect on the performance of the foundation. </w:t>
      </w:r>
    </w:p>
    <w:p w14:paraId="07E5DF39" w14:textId="0FE1FB28" w:rsidR="006F53DA" w:rsidRDefault="00DD4AE5" w:rsidP="000A217F">
      <w:pPr>
        <w:rPr>
          <w:rFonts w:cs="Times New Roman"/>
          <w:szCs w:val="24"/>
        </w:rPr>
      </w:pPr>
      <w:r>
        <w:rPr>
          <w:rFonts w:cs="Times New Roman"/>
          <w:szCs w:val="24"/>
        </w:rPr>
        <w:t>On the other hand, it can be seen that the bearing capacity for the size of soil patch smaller than that of the size of the foundation is greater when the soil patch is just below the base of foundation (i.e. at y=0m</w:t>
      </w:r>
      <w:r w:rsidR="00CC5AD3">
        <w:rPr>
          <w:rFonts w:cs="Times New Roman"/>
          <w:szCs w:val="24"/>
        </w:rPr>
        <w:t xml:space="preserve"> and x=0</w:t>
      </w:r>
      <w:r>
        <w:rPr>
          <w:rFonts w:cs="Times New Roman"/>
          <w:szCs w:val="24"/>
        </w:rPr>
        <w:t>) than that when it is at</w:t>
      </w:r>
      <w:r w:rsidR="00351B17">
        <w:rPr>
          <w:rFonts w:cs="Times New Roman"/>
          <w:szCs w:val="24"/>
        </w:rPr>
        <w:t xml:space="preserve"> certain depth inside the </w:t>
      </w:r>
      <w:r>
        <w:rPr>
          <w:rFonts w:cs="Times New Roman"/>
          <w:szCs w:val="24"/>
        </w:rPr>
        <w:t>effective depth (i.e. at y=0.5m to 1m)</w:t>
      </w:r>
      <w:r w:rsidR="00351B17">
        <w:rPr>
          <w:rFonts w:cs="Times New Roman"/>
          <w:szCs w:val="24"/>
        </w:rPr>
        <w:t xml:space="preserve"> and around the foundation (i.e. at x=0.5 to 2m)</w:t>
      </w:r>
      <w:r w:rsidR="00CC5AD3">
        <w:rPr>
          <w:rFonts w:cs="Times New Roman"/>
          <w:szCs w:val="24"/>
        </w:rPr>
        <w:t>. This may be due to the reason that, when the soil patch is inside the triangular failure wedge where there is minimal shear and its effect is nominal in compared to when the failure</w:t>
      </w:r>
      <w:r w:rsidR="00351B17">
        <w:rPr>
          <w:rFonts w:cs="Times New Roman"/>
          <w:szCs w:val="24"/>
        </w:rPr>
        <w:t xml:space="preserve"> surface l</w:t>
      </w:r>
      <w:r w:rsidR="00CC5AD3">
        <w:rPr>
          <w:rFonts w:cs="Times New Roman"/>
          <w:szCs w:val="24"/>
        </w:rPr>
        <w:t>ies inside or just above the soil patch causing great</w:t>
      </w:r>
      <w:r w:rsidR="00351B17">
        <w:rPr>
          <w:rFonts w:cs="Times New Roman"/>
          <w:szCs w:val="24"/>
        </w:rPr>
        <w:t>er shear in the weak soil patch which in turn lowers</w:t>
      </w:r>
      <w:r w:rsidR="00D66EEE">
        <w:rPr>
          <w:rFonts w:cs="Times New Roman"/>
          <w:szCs w:val="24"/>
        </w:rPr>
        <w:t xml:space="preserve"> the ultimate bearing capacity.</w:t>
      </w:r>
    </w:p>
    <w:p w14:paraId="057DBC53" w14:textId="69D8100C" w:rsidR="000A217F" w:rsidRPr="00B23EAD" w:rsidRDefault="000A217F" w:rsidP="000A217F">
      <w:pPr>
        <w:pStyle w:val="Heading4"/>
        <w:spacing w:after="120"/>
      </w:pPr>
      <w:r w:rsidRPr="00B23EAD">
        <w:t xml:space="preserve">Effect of </w:t>
      </w:r>
      <w:r>
        <w:t>eccentricity of patch</w:t>
      </w:r>
      <w:r w:rsidR="006F53DA">
        <w:t xml:space="preserve"> (x)</w:t>
      </w:r>
    </w:p>
    <w:bookmarkEnd w:id="233"/>
    <w:bookmarkEnd w:id="234"/>
    <w:bookmarkEnd w:id="235"/>
    <w:bookmarkEnd w:id="236"/>
    <w:bookmarkEnd w:id="237"/>
    <w:p w14:paraId="2E0965EC" w14:textId="781CB870" w:rsidR="00D751F3" w:rsidRDefault="00351B17" w:rsidP="00D751F3">
      <w:pPr>
        <w:rPr>
          <w:rFonts w:cs="Times New Roman"/>
          <w:szCs w:val="24"/>
        </w:rPr>
      </w:pPr>
      <w:r>
        <w:t>To</w:t>
      </w:r>
      <w:r w:rsidR="000A217F" w:rsidRPr="00B23EAD">
        <w:t xml:space="preserve"> investigate</w:t>
      </w:r>
      <w:r>
        <w:t xml:space="preserve"> the</w:t>
      </w:r>
      <w:r w:rsidR="000A217F" w:rsidRPr="00B23EAD">
        <w:t xml:space="preserve"> extent of influence of horizontal position of the soil patch with respect to the center of foundation in the performance of foundation, the</w:t>
      </w:r>
      <w:r w:rsidR="00E135F7">
        <w:t xml:space="preserve"> soil patch at various eccentricities </w:t>
      </w:r>
      <w:r w:rsidR="008E1462">
        <w:t xml:space="preserve">from </w:t>
      </w:r>
      <w:r w:rsidR="000A217F" w:rsidRPr="00B23EAD">
        <w:t>the center of the fou</w:t>
      </w:r>
      <w:r w:rsidR="008E1462">
        <w:t xml:space="preserve">ndation </w:t>
      </w:r>
      <w:r>
        <w:t>has been simulated</w:t>
      </w:r>
      <w:r w:rsidR="000A217F" w:rsidRPr="00B23EAD">
        <w:t>.</w:t>
      </w:r>
      <w:r w:rsidR="008E1462">
        <w:t xml:space="preserve"> </w:t>
      </w:r>
      <w:r w:rsidR="008E1462" w:rsidRPr="00B23EAD">
        <w:t>Further, ultimate bearing capacity as perceived from the load settlement curve</w:t>
      </w:r>
      <w:r w:rsidR="008E1462">
        <w:t xml:space="preserve"> at different</w:t>
      </w:r>
      <w:r w:rsidR="008E1462" w:rsidRPr="00B23EAD">
        <w:t xml:space="preserve"> position </w:t>
      </w:r>
      <w:r w:rsidR="008E1462">
        <w:t xml:space="preserve">of soil </w:t>
      </w:r>
      <w:r w:rsidR="008E1462">
        <w:lastRenderedPageBreak/>
        <w:t xml:space="preserve">patch </w:t>
      </w:r>
      <w:r w:rsidR="008E1462" w:rsidRPr="00B23EAD">
        <w:t xml:space="preserve">keeping other </w:t>
      </w:r>
      <w:r w:rsidR="00F77A36">
        <w:t>the strength parameter of soil patch</w:t>
      </w:r>
      <w:r w:rsidR="008E1462" w:rsidRPr="00B23EAD">
        <w:t xml:space="preserve"> constant</w:t>
      </w:r>
      <w:r w:rsidR="00F77A36">
        <w:t xml:space="preserve"> (i.e. c2=5kPa)</w:t>
      </w:r>
      <w:r w:rsidR="008E1462" w:rsidRPr="00B23EAD">
        <w:t xml:space="preserve"> are shown in Figure 4.</w:t>
      </w:r>
      <w:r w:rsidR="008E1462">
        <w:t>5 (a), (b), (c) and (d)</w:t>
      </w:r>
      <w:r w:rsidR="008E1462" w:rsidRPr="00B23EAD">
        <w:rPr>
          <w:rFonts w:cs="Times New Roman"/>
          <w:szCs w:val="24"/>
        </w:rPr>
        <w:t>.</w:t>
      </w:r>
      <w:r w:rsidR="008E1462" w:rsidRPr="008E1462">
        <w:rPr>
          <w:rFonts w:cs="Times New Roman"/>
          <w:szCs w:val="24"/>
        </w:rPr>
        <w:t xml:space="preserve"> </w:t>
      </w:r>
      <w:r w:rsidR="00D751F3">
        <w:rPr>
          <w:rFonts w:cs="Times New Roman"/>
          <w:szCs w:val="24"/>
        </w:rPr>
        <w:t xml:space="preserve">The minimum value of bearing capacity for a specified soil patch width and eccentricity irrespective of </w:t>
      </w:r>
      <w:r w:rsidR="00995AC6">
        <w:rPr>
          <w:rFonts w:cs="Times New Roman"/>
          <w:szCs w:val="24"/>
        </w:rPr>
        <w:t>depth</w:t>
      </w:r>
      <w:r w:rsidR="00D751F3">
        <w:rPr>
          <w:rFonts w:cs="Times New Roman"/>
          <w:szCs w:val="24"/>
        </w:rPr>
        <w:t xml:space="preserve"> of soil patch are shown in Table 4.</w:t>
      </w:r>
      <w:r w:rsidR="00E61047">
        <w:rPr>
          <w:rFonts w:cs="Times New Roman"/>
          <w:szCs w:val="24"/>
        </w:rPr>
        <w:t>3</w:t>
      </w:r>
      <w:r w:rsidR="00D751F3">
        <w:rPr>
          <w:rFonts w:cs="Times New Roman"/>
          <w:szCs w:val="24"/>
        </w:rPr>
        <w:t>.</w:t>
      </w:r>
    </w:p>
    <w:p w14:paraId="6F4BDB3C" w14:textId="66A44C03" w:rsidR="008E1462" w:rsidRDefault="008E1462" w:rsidP="008E1462">
      <w:pPr>
        <w:rPr>
          <w:rFonts w:cs="Times New Roman"/>
          <w:szCs w:val="24"/>
        </w:rPr>
      </w:pPr>
    </w:p>
    <w:p w14:paraId="4C26764C" w14:textId="6BA9BE51" w:rsidR="008E1462" w:rsidRDefault="008E1462" w:rsidP="008E1462">
      <w:pPr>
        <w:spacing w:after="0"/>
        <w:rPr>
          <w:rFonts w:cs="Times New Roman"/>
          <w:szCs w:val="24"/>
        </w:rPr>
      </w:pPr>
      <w:r>
        <w:rPr>
          <w:rFonts w:cs="Times New Roman"/>
          <w:noProof/>
          <w:szCs w:val="24"/>
        </w:rPr>
        <w:drawing>
          <wp:inline distT="0" distB="0" distL="0" distR="0" wp14:anchorId="1F29F333" wp14:editId="4CBF8DA5">
            <wp:extent cx="5463540" cy="1955210"/>
            <wp:effectExtent l="0" t="0" r="3810" b="6985"/>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509254" cy="1971569"/>
                    </a:xfrm>
                    <a:prstGeom prst="rect">
                      <a:avLst/>
                    </a:prstGeom>
                    <a:noFill/>
                  </pic:spPr>
                </pic:pic>
              </a:graphicData>
            </a:graphic>
          </wp:inline>
        </w:drawing>
      </w:r>
    </w:p>
    <w:p w14:paraId="7A9511DB" w14:textId="77777777" w:rsidR="008E1462" w:rsidRDefault="008E1462" w:rsidP="008E1462">
      <w:pPr>
        <w:jc w:val="center"/>
        <w:rPr>
          <w:rFonts w:cs="Times New Roman"/>
          <w:szCs w:val="24"/>
        </w:rPr>
      </w:pPr>
      <w:r>
        <w:rPr>
          <w:rFonts w:cs="Times New Roman"/>
          <w:szCs w:val="24"/>
        </w:rPr>
        <w:t>(a)</w:t>
      </w:r>
    </w:p>
    <w:p w14:paraId="43DAED01" w14:textId="290906C0" w:rsidR="008E1462" w:rsidRDefault="008E1462" w:rsidP="008E1462">
      <w:pPr>
        <w:spacing w:after="0"/>
        <w:rPr>
          <w:rFonts w:cs="Times New Roman"/>
          <w:szCs w:val="24"/>
        </w:rPr>
      </w:pPr>
      <w:r>
        <w:rPr>
          <w:rFonts w:cs="Times New Roman"/>
          <w:noProof/>
          <w:szCs w:val="24"/>
        </w:rPr>
        <w:drawing>
          <wp:inline distT="0" distB="0" distL="0" distR="0" wp14:anchorId="41F291A0" wp14:editId="5A54A9B2">
            <wp:extent cx="5463540" cy="1955211"/>
            <wp:effectExtent l="0" t="0" r="3810" b="6985"/>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505602" cy="1970263"/>
                    </a:xfrm>
                    <a:prstGeom prst="rect">
                      <a:avLst/>
                    </a:prstGeom>
                    <a:noFill/>
                  </pic:spPr>
                </pic:pic>
              </a:graphicData>
            </a:graphic>
          </wp:inline>
        </w:drawing>
      </w:r>
    </w:p>
    <w:p w14:paraId="40C30F50" w14:textId="77777777" w:rsidR="008E1462" w:rsidRDefault="008E1462" w:rsidP="008E1462">
      <w:pPr>
        <w:jc w:val="center"/>
        <w:rPr>
          <w:rFonts w:cs="Times New Roman"/>
          <w:szCs w:val="24"/>
        </w:rPr>
      </w:pPr>
      <w:r>
        <w:rPr>
          <w:rFonts w:cs="Times New Roman"/>
          <w:szCs w:val="24"/>
        </w:rPr>
        <w:t>(b)</w:t>
      </w:r>
    </w:p>
    <w:p w14:paraId="162F42A3" w14:textId="08301E4E" w:rsidR="008E1462" w:rsidRDefault="008E1462" w:rsidP="008E1462">
      <w:pPr>
        <w:spacing w:after="0"/>
        <w:rPr>
          <w:rFonts w:cs="Times New Roman"/>
          <w:szCs w:val="24"/>
        </w:rPr>
      </w:pPr>
      <w:r>
        <w:rPr>
          <w:rFonts w:cs="Times New Roman"/>
          <w:noProof/>
          <w:szCs w:val="24"/>
        </w:rPr>
        <w:drawing>
          <wp:inline distT="0" distB="0" distL="0" distR="0" wp14:anchorId="5F1B51CE" wp14:editId="390753B4">
            <wp:extent cx="5429250" cy="1942941"/>
            <wp:effectExtent l="0" t="0" r="0" b="635"/>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458978" cy="1953580"/>
                    </a:xfrm>
                    <a:prstGeom prst="rect">
                      <a:avLst/>
                    </a:prstGeom>
                    <a:noFill/>
                  </pic:spPr>
                </pic:pic>
              </a:graphicData>
            </a:graphic>
          </wp:inline>
        </w:drawing>
      </w:r>
    </w:p>
    <w:p w14:paraId="2E1C2123" w14:textId="77777777" w:rsidR="008E1462" w:rsidRDefault="008E1462" w:rsidP="008E1462">
      <w:pPr>
        <w:jc w:val="center"/>
        <w:rPr>
          <w:rFonts w:cs="Times New Roman"/>
          <w:szCs w:val="24"/>
        </w:rPr>
      </w:pPr>
      <w:r>
        <w:rPr>
          <w:rFonts w:cs="Times New Roman"/>
          <w:szCs w:val="24"/>
        </w:rPr>
        <w:t>(c)</w:t>
      </w:r>
    </w:p>
    <w:p w14:paraId="082FFEDB" w14:textId="0B1A1BE6" w:rsidR="008E1462" w:rsidRDefault="00E320C1" w:rsidP="008E1462">
      <w:pPr>
        <w:spacing w:after="0"/>
        <w:rPr>
          <w:rFonts w:cs="Times New Roman"/>
          <w:szCs w:val="24"/>
        </w:rPr>
      </w:pPr>
      <w:r>
        <w:rPr>
          <w:rFonts w:cs="Times New Roman"/>
          <w:noProof/>
          <w:szCs w:val="24"/>
        </w:rPr>
        <w:lastRenderedPageBreak/>
        <w:drawing>
          <wp:inline distT="0" distB="0" distL="0" distR="0" wp14:anchorId="5680FFD9" wp14:editId="03AD105D">
            <wp:extent cx="5429250" cy="1966185"/>
            <wp:effectExtent l="0" t="0" r="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459758" cy="1977233"/>
                    </a:xfrm>
                    <a:prstGeom prst="rect">
                      <a:avLst/>
                    </a:prstGeom>
                    <a:noFill/>
                  </pic:spPr>
                </pic:pic>
              </a:graphicData>
            </a:graphic>
          </wp:inline>
        </w:drawing>
      </w:r>
    </w:p>
    <w:p w14:paraId="3450C172" w14:textId="77777777" w:rsidR="008E1462" w:rsidRDefault="008E1462" w:rsidP="008E1462">
      <w:pPr>
        <w:jc w:val="center"/>
        <w:rPr>
          <w:rFonts w:cs="Times New Roman"/>
          <w:szCs w:val="24"/>
        </w:rPr>
      </w:pPr>
      <w:r>
        <w:rPr>
          <w:rFonts w:cs="Times New Roman"/>
          <w:szCs w:val="24"/>
        </w:rPr>
        <w:t>(d)</w:t>
      </w:r>
    </w:p>
    <w:p w14:paraId="1919FA7F" w14:textId="3E7E8CE6" w:rsidR="008E1462" w:rsidRDefault="008E1462" w:rsidP="00A1656B">
      <w:pPr>
        <w:pStyle w:val="Caption"/>
        <w:jc w:val="center"/>
      </w:pPr>
      <w:bookmarkStart w:id="243" w:name="_Toc83230734"/>
      <w:r w:rsidRPr="00B23EAD">
        <w:t xml:space="preserve">Figure </w:t>
      </w:r>
      <w:fldSimple w:instr=" STYLEREF 1 \s ">
        <w:r w:rsidR="00522D53">
          <w:rPr>
            <w:noProof/>
          </w:rPr>
          <w:t>4</w:t>
        </w:r>
      </w:fldSimple>
      <w:r>
        <w:t>.</w:t>
      </w:r>
      <w:fldSimple w:instr=" SEQ Figure \* ARABIC \s 1 ">
        <w:r w:rsidR="00522D53">
          <w:rPr>
            <w:noProof/>
          </w:rPr>
          <w:t>5</w:t>
        </w:r>
      </w:fldSimple>
      <w:r w:rsidRPr="00B23EAD">
        <w:t xml:space="preserve">: </w:t>
      </w:r>
      <w:r>
        <w:t xml:space="preserve">Bearing capacity of foundation with variation of </w:t>
      </w:r>
      <w:r w:rsidR="00862F75">
        <w:t xml:space="preserve">eccentricity of soil patch (x) </w:t>
      </w:r>
      <w:r>
        <w:t xml:space="preserve">for different </w:t>
      </w:r>
      <w:r w:rsidR="00862F75">
        <w:t xml:space="preserve">soil patch depth (y) </w:t>
      </w:r>
      <w:r w:rsidR="001A3613">
        <w:t>and size of</w:t>
      </w:r>
      <w:r>
        <w:t>, (a) w=2m, (b) w=1m, (c) w=0.5m and (d) w=0.25m.</w:t>
      </w:r>
      <w:bookmarkEnd w:id="243"/>
    </w:p>
    <w:p w14:paraId="17A61566" w14:textId="2F3B6AD3" w:rsidR="00022F28" w:rsidRPr="00022F28" w:rsidRDefault="00022F28" w:rsidP="00022F28">
      <w:pPr>
        <w:pStyle w:val="Caption"/>
        <w:rPr>
          <w:rFonts w:cs="Times New Roman"/>
          <w:szCs w:val="24"/>
        </w:rPr>
      </w:pPr>
      <w:bookmarkStart w:id="244" w:name="_Toc83230754"/>
      <w:r w:rsidRPr="00B23EAD">
        <w:t xml:space="preserve">Table </w:t>
      </w:r>
      <w:fldSimple w:instr=" STYLEREF 1 \s ">
        <w:r>
          <w:rPr>
            <w:noProof/>
          </w:rPr>
          <w:t>4</w:t>
        </w:r>
      </w:fldSimple>
      <w:r w:rsidRPr="00B23EAD">
        <w:t>.</w:t>
      </w:r>
      <w:fldSimple w:instr=" SEQ Table \* ARABIC \s 1 ">
        <w:r>
          <w:rPr>
            <w:noProof/>
          </w:rPr>
          <w:t>3</w:t>
        </w:r>
      </w:fldSimple>
      <w:r w:rsidRPr="00B23EAD">
        <w:t xml:space="preserve">: </w:t>
      </w:r>
      <w:r>
        <w:t>Bearing capacity of foundation with variation of soil patch eccentricity (x) for different size of soil patch (w) irrespective of soil patch depth (y)</w:t>
      </w:r>
      <w:bookmarkEnd w:id="244"/>
    </w:p>
    <w:p w14:paraId="43B7DFB2" w14:textId="57C8E307" w:rsidR="00022F28" w:rsidRPr="00022F28" w:rsidRDefault="00022F28" w:rsidP="00022F28">
      <w:pPr>
        <w:rPr>
          <w:lang w:bidi="ne-NP"/>
        </w:rPr>
      </w:pPr>
      <w:r w:rsidRPr="00022F28">
        <w:rPr>
          <w:noProof/>
        </w:rPr>
        <w:drawing>
          <wp:inline distT="0" distB="0" distL="0" distR="0" wp14:anchorId="1F19F7ED" wp14:editId="3FD7E069">
            <wp:extent cx="5219700" cy="154686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219700" cy="1546860"/>
                    </a:xfrm>
                    <a:prstGeom prst="rect">
                      <a:avLst/>
                    </a:prstGeom>
                    <a:noFill/>
                    <a:ln>
                      <a:noFill/>
                    </a:ln>
                  </pic:spPr>
                </pic:pic>
              </a:graphicData>
            </a:graphic>
          </wp:inline>
        </w:drawing>
      </w:r>
    </w:p>
    <w:p w14:paraId="0B737B7B" w14:textId="2646ABCD" w:rsidR="000A217F" w:rsidRDefault="000A217F" w:rsidP="000A217F">
      <w:pPr>
        <w:rPr>
          <w:rFonts w:cs="Times New Roman"/>
          <w:szCs w:val="24"/>
        </w:rPr>
      </w:pPr>
      <w:r w:rsidRPr="00B23EAD">
        <w:rPr>
          <w:rFonts w:cs="Times New Roman"/>
          <w:szCs w:val="24"/>
        </w:rPr>
        <w:t xml:space="preserve">The results indicates that </w:t>
      </w:r>
      <w:r w:rsidR="00E320C1">
        <w:rPr>
          <w:rFonts w:cs="Times New Roman"/>
          <w:szCs w:val="24"/>
        </w:rPr>
        <w:t>the ultimate bearing capacity decreases with a de</w:t>
      </w:r>
      <w:r w:rsidRPr="00B23EAD">
        <w:rPr>
          <w:rFonts w:cs="Times New Roman"/>
          <w:szCs w:val="24"/>
        </w:rPr>
        <w:t xml:space="preserve">crease in the distance of footing from soil patch and maximum reduction of bearing capacity is obtained when </w:t>
      </w:r>
      <w:r w:rsidR="00E320C1">
        <w:rPr>
          <w:rFonts w:cs="Times New Roman"/>
          <w:szCs w:val="24"/>
        </w:rPr>
        <w:t xml:space="preserve">the soil patch is </w:t>
      </w:r>
      <w:r w:rsidR="00351B17">
        <w:rPr>
          <w:rFonts w:cs="Times New Roman"/>
          <w:szCs w:val="24"/>
        </w:rPr>
        <w:t>near the vicinity of</w:t>
      </w:r>
      <w:r w:rsidR="00E320C1">
        <w:rPr>
          <w:rFonts w:cs="Times New Roman"/>
          <w:szCs w:val="24"/>
        </w:rPr>
        <w:t xml:space="preserve"> the footing. Precisely, the greatest influence if the soil patch on the performance of the footing is observed when the center of soil patch </w:t>
      </w:r>
      <w:r w:rsidRPr="00B23EAD">
        <w:rPr>
          <w:rFonts w:cs="Times New Roman"/>
          <w:szCs w:val="24"/>
        </w:rPr>
        <w:t xml:space="preserve">of weaker consistency coincides the </w:t>
      </w:r>
      <w:r w:rsidR="00E320C1">
        <w:rPr>
          <w:rFonts w:cs="Times New Roman"/>
          <w:szCs w:val="24"/>
        </w:rPr>
        <w:t>edge of the footing</w:t>
      </w:r>
      <w:r w:rsidR="00022F28">
        <w:rPr>
          <w:rFonts w:cs="Times New Roman"/>
          <w:szCs w:val="24"/>
        </w:rPr>
        <w:t>. As from Table 4.3 we can clearly observe the lowest values of bearing capacity at an eccentricity of 1m</w:t>
      </w:r>
      <w:r w:rsidRPr="00B23EAD">
        <w:rPr>
          <w:rFonts w:cs="Times New Roman"/>
          <w:szCs w:val="24"/>
        </w:rPr>
        <w:t>.</w:t>
      </w:r>
      <w:r w:rsidR="00A4647E">
        <w:rPr>
          <w:rFonts w:cs="Times New Roman"/>
          <w:szCs w:val="24"/>
        </w:rPr>
        <w:t xml:space="preserve"> This is due to non-uniform distribution of load under the footing</w:t>
      </w:r>
      <w:r w:rsidR="00351B17">
        <w:rPr>
          <w:rFonts w:cs="Times New Roman"/>
          <w:szCs w:val="24"/>
        </w:rPr>
        <w:t xml:space="preserve"> and stress concentration in the soil patch below the edge of the footing</w:t>
      </w:r>
      <w:r w:rsidR="00A4647E">
        <w:rPr>
          <w:rFonts w:cs="Times New Roman"/>
          <w:szCs w:val="24"/>
        </w:rPr>
        <w:t xml:space="preserve"> causing reduction in the bearing capacity</w:t>
      </w:r>
      <w:r w:rsidR="00E135F7">
        <w:rPr>
          <w:rFonts w:cs="Times New Roman"/>
          <w:szCs w:val="24"/>
        </w:rPr>
        <w:t xml:space="preserve">. </w:t>
      </w:r>
      <w:r w:rsidRPr="00B23EAD">
        <w:rPr>
          <w:rFonts w:cs="Times New Roman"/>
          <w:szCs w:val="24"/>
        </w:rPr>
        <w:t>Further when the soil patch is moved away to greater distance from the center of the footing, the e</w:t>
      </w:r>
      <w:r w:rsidR="00351B17">
        <w:rPr>
          <w:rFonts w:cs="Times New Roman"/>
          <w:szCs w:val="24"/>
        </w:rPr>
        <w:t>ffect of soil patch diminishes.</w:t>
      </w:r>
      <w:r w:rsidR="00D9175D" w:rsidRPr="00D9175D">
        <w:rPr>
          <w:rFonts w:cs="Times New Roman"/>
          <w:szCs w:val="24"/>
        </w:rPr>
        <w:t xml:space="preserve"> </w:t>
      </w:r>
      <w:r w:rsidR="00D9175D">
        <w:rPr>
          <w:rFonts w:cs="Times New Roman"/>
          <w:szCs w:val="24"/>
        </w:rPr>
        <w:t>This occurs at a clear distance between the foundation and the soil patch greater than 2 times the width of the foundation</w:t>
      </w:r>
      <w:r w:rsidR="00022F28" w:rsidRPr="00022F28">
        <w:t xml:space="preserve"> </w:t>
      </w:r>
      <w:r w:rsidR="00022F28">
        <w:t>as</w:t>
      </w:r>
      <w:r w:rsidR="00022F28" w:rsidRPr="00B23EAD">
        <w:t xml:space="preserve"> shown in Figure 4.</w:t>
      </w:r>
      <w:r w:rsidR="00022F28">
        <w:t>5 (a), (b), (c) and (d)</w:t>
      </w:r>
      <w:r w:rsidR="00D9175D">
        <w:rPr>
          <w:rFonts w:cs="Times New Roman"/>
          <w:szCs w:val="24"/>
        </w:rPr>
        <w:t xml:space="preserve"> depending on the soil property which may be due to the reason that the failure </w:t>
      </w:r>
      <w:r w:rsidR="00D9175D">
        <w:rPr>
          <w:rFonts w:cs="Times New Roman"/>
          <w:szCs w:val="24"/>
        </w:rPr>
        <w:lastRenderedPageBreak/>
        <w:t xml:space="preserve">surface progresses outward in the horizontal direction up to the edge of </w:t>
      </w:r>
      <w:proofErr w:type="spellStart"/>
      <w:r w:rsidR="00D9175D">
        <w:rPr>
          <w:rFonts w:cs="Times New Roman"/>
          <w:szCs w:val="24"/>
        </w:rPr>
        <w:t>Rankine’s</w:t>
      </w:r>
      <w:proofErr w:type="spellEnd"/>
      <w:r w:rsidR="00D9175D">
        <w:rPr>
          <w:rFonts w:cs="Times New Roman"/>
          <w:szCs w:val="24"/>
        </w:rPr>
        <w:t xml:space="preserve"> passive zone.</w:t>
      </w:r>
      <w:r w:rsidR="00351B17">
        <w:rPr>
          <w:rFonts w:cs="Times New Roman"/>
          <w:szCs w:val="24"/>
        </w:rPr>
        <w:t xml:space="preserve"> Hence, t</w:t>
      </w:r>
      <w:r w:rsidRPr="00B23EAD">
        <w:rPr>
          <w:rFonts w:cs="Times New Roman"/>
          <w:szCs w:val="24"/>
        </w:rPr>
        <w:t>he result of the analysis indicates that there is a critical region around the footing. Only when the soil patch of weaker consistency is located within this region the footing performance be significantly affected by its presence.</w:t>
      </w:r>
    </w:p>
    <w:p w14:paraId="4B2450CE" w14:textId="20DF21B6" w:rsidR="008C6920" w:rsidRDefault="00351B17" w:rsidP="008C6920">
      <w:pPr>
        <w:rPr>
          <w:rFonts w:cs="Times New Roman"/>
          <w:szCs w:val="24"/>
        </w:rPr>
      </w:pPr>
      <w:r>
        <w:rPr>
          <w:rFonts w:cs="Times New Roman"/>
          <w:szCs w:val="24"/>
        </w:rPr>
        <w:t xml:space="preserve">From the Figure </w:t>
      </w:r>
      <w:r w:rsidRPr="00B23EAD">
        <w:t>4.</w:t>
      </w:r>
      <w:r>
        <w:t>5 (a), (b), (c) and (d)</w:t>
      </w:r>
      <w:r>
        <w:rPr>
          <w:rFonts w:cs="Times New Roman"/>
          <w:szCs w:val="24"/>
        </w:rPr>
        <w:t xml:space="preserve"> </w:t>
      </w:r>
      <w:r w:rsidR="007D30B0">
        <w:rPr>
          <w:rFonts w:cs="Times New Roman"/>
          <w:szCs w:val="24"/>
        </w:rPr>
        <w:t>it can be</w:t>
      </w:r>
      <w:r>
        <w:rPr>
          <w:rFonts w:cs="Times New Roman"/>
          <w:szCs w:val="24"/>
        </w:rPr>
        <w:t xml:space="preserve"> clearly observe that the reduction in bearing capacity is not uniform with respect to the eccentricity of the soil patch. As the size of soil patch decreases, the consequence of its presence also decreases. Also </w:t>
      </w:r>
      <w:r w:rsidR="007D30B0">
        <w:rPr>
          <w:rFonts w:cs="Times New Roman"/>
          <w:szCs w:val="24"/>
        </w:rPr>
        <w:t>it can be</w:t>
      </w:r>
      <w:r>
        <w:rPr>
          <w:rFonts w:cs="Times New Roman"/>
          <w:szCs w:val="24"/>
        </w:rPr>
        <w:t xml:space="preserve"> perceive from the results that the vertical position of the soil patch in the soil domain</w:t>
      </w:r>
      <w:r w:rsidR="008C6920">
        <w:rPr>
          <w:rFonts w:cs="Times New Roman"/>
          <w:szCs w:val="24"/>
        </w:rPr>
        <w:t xml:space="preserve"> plays</w:t>
      </w:r>
      <w:r>
        <w:rPr>
          <w:rFonts w:cs="Times New Roman"/>
          <w:szCs w:val="24"/>
        </w:rPr>
        <w:t xml:space="preserve"> prime role in the performance in the foundation</w:t>
      </w:r>
      <w:r w:rsidR="008C6920">
        <w:rPr>
          <w:rFonts w:cs="Times New Roman"/>
          <w:szCs w:val="24"/>
        </w:rPr>
        <w:t xml:space="preserve"> along with its horizontal position</w:t>
      </w:r>
      <w:r>
        <w:rPr>
          <w:rFonts w:cs="Times New Roman"/>
          <w:szCs w:val="24"/>
        </w:rPr>
        <w:t xml:space="preserve">. When the soil patch is </w:t>
      </w:r>
      <w:r w:rsidR="008C6920">
        <w:rPr>
          <w:rFonts w:cs="Times New Roman"/>
          <w:szCs w:val="24"/>
        </w:rPr>
        <w:t>at the surface or at the level of base of footing (i.e. at y=0m)</w:t>
      </w:r>
      <w:r>
        <w:rPr>
          <w:rFonts w:cs="Times New Roman"/>
          <w:szCs w:val="24"/>
        </w:rPr>
        <w:t>, greatest influence of its presence can be seen on the bearing capacity. This may be due to</w:t>
      </w:r>
      <w:r w:rsidR="008C6920">
        <w:rPr>
          <w:rFonts w:cs="Times New Roman"/>
          <w:szCs w:val="24"/>
        </w:rPr>
        <w:t xml:space="preserve"> the reason that </w:t>
      </w:r>
      <w:r w:rsidR="00EA1390">
        <w:rPr>
          <w:rFonts w:cs="Times New Roman"/>
          <w:szCs w:val="24"/>
        </w:rPr>
        <w:t xml:space="preserve">the soil around the foundation is responsible to provide passive earth pressure and </w:t>
      </w:r>
      <w:r w:rsidR="008C6920">
        <w:rPr>
          <w:rFonts w:cs="Times New Roman"/>
          <w:szCs w:val="24"/>
        </w:rPr>
        <w:t>the</w:t>
      </w:r>
      <w:r>
        <w:rPr>
          <w:rFonts w:cs="Times New Roman"/>
          <w:szCs w:val="24"/>
        </w:rPr>
        <w:t xml:space="preserve"> </w:t>
      </w:r>
      <w:r w:rsidR="008C6920">
        <w:rPr>
          <w:rFonts w:cs="Times New Roman"/>
          <w:szCs w:val="24"/>
        </w:rPr>
        <w:t>failure surface extends to greater distance at the surface and tends to lie inside or just at the edge of the soil patch causing greater shear in the weak</w:t>
      </w:r>
      <w:r w:rsidR="00862F75">
        <w:rPr>
          <w:rFonts w:cs="Times New Roman"/>
          <w:szCs w:val="24"/>
        </w:rPr>
        <w:t>er</w:t>
      </w:r>
      <w:r w:rsidR="008C6920">
        <w:rPr>
          <w:rFonts w:cs="Times New Roman"/>
          <w:szCs w:val="24"/>
        </w:rPr>
        <w:t xml:space="preserve"> soil patch which in turn lowers the ultimate bearing capacity. This effect is </w:t>
      </w:r>
      <w:r w:rsidR="004C68B7">
        <w:rPr>
          <w:rFonts w:cs="Times New Roman"/>
          <w:szCs w:val="24"/>
        </w:rPr>
        <w:t>seen to have nominal effect when the soil patch lies at any other depths (i.e. at y&gt;0m).</w:t>
      </w:r>
    </w:p>
    <w:p w14:paraId="40F7F56B" w14:textId="23EAD20D" w:rsidR="00CF22F9" w:rsidRDefault="00CF22F9" w:rsidP="008C6920">
      <w:pPr>
        <w:rPr>
          <w:rFonts w:cs="Times New Roman"/>
          <w:szCs w:val="24"/>
        </w:rPr>
      </w:pPr>
      <w:r>
        <w:rPr>
          <w:rFonts w:cs="Times New Roman"/>
          <w:szCs w:val="24"/>
        </w:rPr>
        <w:t>On the other hand, it can also be seen that the bearing capacity for the size of soil patch smaller than that of the size of the foundation is greater when the soil patch is just below the base of foundation (i.e. at y=0m and x=0) than that when it is at certain depth inside the effective depth (i.e. at y=0.5m to 1m) and around the foundation (i.e. at x=0.5 to 2m). This may be due to the reason that, when the soil patch is inside the triangular failure wedge where there is minimal shear and its effect is nominal in compared to when the failure surface lies inside or just around the soil patch causing greater shear in the weak soil patch which in turn lowers the ultimate bearing capacity.</w:t>
      </w:r>
    </w:p>
    <w:p w14:paraId="510213D3" w14:textId="13B47BBB" w:rsidR="005D3C5F" w:rsidRPr="00B23EAD" w:rsidRDefault="00CF22F9" w:rsidP="005D3C5F">
      <w:pPr>
        <w:pStyle w:val="Heading3"/>
      </w:pPr>
      <w:bookmarkStart w:id="245" w:name="_Toc83230706"/>
      <w:r>
        <w:t>E</w:t>
      </w:r>
      <w:r w:rsidR="005D3C5F" w:rsidRPr="00B23EAD">
        <w:t xml:space="preserve">ffect of </w:t>
      </w:r>
      <w:r w:rsidR="005D3C5F">
        <w:t>size of soil patch</w:t>
      </w:r>
      <w:bookmarkEnd w:id="245"/>
    </w:p>
    <w:p w14:paraId="588CBB60" w14:textId="4368EFFE" w:rsidR="00E61047" w:rsidRDefault="00CF22F9" w:rsidP="00E61047">
      <w:pPr>
        <w:rPr>
          <w:rFonts w:cs="Times New Roman"/>
          <w:szCs w:val="24"/>
        </w:rPr>
      </w:pPr>
      <w:r>
        <w:t>A square shaped soil patch of various sizes has been simulated i</w:t>
      </w:r>
      <w:r w:rsidR="00E135F7" w:rsidRPr="00B23EAD">
        <w:t xml:space="preserve">n order to investigate extent of influence of </w:t>
      </w:r>
      <w:r w:rsidR="00E135F7">
        <w:t>the size</w:t>
      </w:r>
      <w:r w:rsidR="00E135F7" w:rsidRPr="00B23EAD">
        <w:t xml:space="preserve"> of the soil patch in th</w:t>
      </w:r>
      <w:r>
        <w:t>e performance of foundation</w:t>
      </w:r>
      <w:r w:rsidR="00E135F7" w:rsidRPr="00B23EAD">
        <w:t>.</w:t>
      </w:r>
      <w:r w:rsidR="00E135F7">
        <w:t xml:space="preserve"> </w:t>
      </w:r>
      <w:r w:rsidR="00E135F7" w:rsidRPr="00B23EAD">
        <w:t>Further, ultimate bearing capacity as perceived from the load settlement curve</w:t>
      </w:r>
      <w:r w:rsidR="00E135F7">
        <w:t xml:space="preserve"> for different size of soil patch </w:t>
      </w:r>
      <w:r w:rsidR="00E135F7" w:rsidRPr="00B23EAD">
        <w:t xml:space="preserve">keeping </w:t>
      </w:r>
      <w:r w:rsidR="00F77A36" w:rsidRPr="00B23EAD">
        <w:t xml:space="preserve">other </w:t>
      </w:r>
      <w:r w:rsidR="00F77A36">
        <w:t>the strength parameter of soil patch</w:t>
      </w:r>
      <w:r w:rsidR="00F77A36" w:rsidRPr="00B23EAD">
        <w:t xml:space="preserve"> constant</w:t>
      </w:r>
      <w:r w:rsidR="00F77A36">
        <w:t xml:space="preserve"> (i.e. c2=5kPa)</w:t>
      </w:r>
      <w:r w:rsidR="00F77A36" w:rsidRPr="00B23EAD">
        <w:t xml:space="preserve"> </w:t>
      </w:r>
      <w:r w:rsidR="00E135F7" w:rsidRPr="00B23EAD">
        <w:t>are shown in Figure 4.</w:t>
      </w:r>
      <w:r w:rsidR="00E135F7">
        <w:t>6 (a), (b), (c)</w:t>
      </w:r>
      <w:r w:rsidR="00254FFC">
        <w:t>,</w:t>
      </w:r>
      <w:r w:rsidR="00E135F7">
        <w:t xml:space="preserve"> </w:t>
      </w:r>
      <w:r w:rsidR="00254FFC">
        <w:t>(d), (e), (f) and (g</w:t>
      </w:r>
      <w:r w:rsidR="00E135F7">
        <w:t>)</w:t>
      </w:r>
      <w:r w:rsidR="00E135F7" w:rsidRPr="00B23EAD">
        <w:rPr>
          <w:rFonts w:cs="Times New Roman"/>
          <w:szCs w:val="24"/>
        </w:rPr>
        <w:t>.</w:t>
      </w:r>
      <w:r w:rsidR="00E61047">
        <w:rPr>
          <w:rFonts w:cs="Times New Roman"/>
          <w:szCs w:val="24"/>
        </w:rPr>
        <w:t xml:space="preserve"> The minimum value of bearing capacity for a specified soil patch width irrespective of position of soil patch are shown in Table 4.4.</w:t>
      </w:r>
    </w:p>
    <w:p w14:paraId="55DA29CE" w14:textId="28A83883" w:rsidR="00E135F7" w:rsidRDefault="00E135F7" w:rsidP="00E135F7">
      <w:pPr>
        <w:rPr>
          <w:rFonts w:cs="Times New Roman"/>
          <w:szCs w:val="24"/>
        </w:rPr>
      </w:pPr>
    </w:p>
    <w:p w14:paraId="2D82A266" w14:textId="702F99C9" w:rsidR="00E135F7" w:rsidRDefault="00254FFC" w:rsidP="00E135F7">
      <w:pPr>
        <w:spacing w:after="0"/>
        <w:rPr>
          <w:rFonts w:cs="Times New Roman"/>
          <w:szCs w:val="24"/>
        </w:rPr>
      </w:pPr>
      <w:r>
        <w:rPr>
          <w:rFonts w:cs="Times New Roman"/>
          <w:noProof/>
          <w:szCs w:val="24"/>
        </w:rPr>
        <w:lastRenderedPageBreak/>
        <w:drawing>
          <wp:inline distT="0" distB="0" distL="0" distR="0" wp14:anchorId="1AB7C008" wp14:editId="2B97754F">
            <wp:extent cx="5430906" cy="1981200"/>
            <wp:effectExtent l="0" t="0" r="0" b="0"/>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463740" cy="1993178"/>
                    </a:xfrm>
                    <a:prstGeom prst="rect">
                      <a:avLst/>
                    </a:prstGeom>
                    <a:noFill/>
                  </pic:spPr>
                </pic:pic>
              </a:graphicData>
            </a:graphic>
          </wp:inline>
        </w:drawing>
      </w:r>
    </w:p>
    <w:p w14:paraId="079CF661" w14:textId="77777777" w:rsidR="00E135F7" w:rsidRDefault="00E135F7" w:rsidP="00E135F7">
      <w:pPr>
        <w:jc w:val="center"/>
        <w:rPr>
          <w:rFonts w:cs="Times New Roman"/>
          <w:szCs w:val="24"/>
        </w:rPr>
      </w:pPr>
      <w:r>
        <w:rPr>
          <w:rFonts w:cs="Times New Roman"/>
          <w:szCs w:val="24"/>
        </w:rPr>
        <w:t>(a)</w:t>
      </w:r>
    </w:p>
    <w:p w14:paraId="2BA49A1E" w14:textId="19476FE1" w:rsidR="00E135F7" w:rsidRDefault="00254FFC" w:rsidP="00E135F7">
      <w:pPr>
        <w:spacing w:after="0"/>
        <w:rPr>
          <w:rFonts w:cs="Times New Roman"/>
          <w:szCs w:val="24"/>
        </w:rPr>
      </w:pPr>
      <w:r>
        <w:rPr>
          <w:rFonts w:cs="Times New Roman"/>
          <w:noProof/>
          <w:szCs w:val="24"/>
        </w:rPr>
        <w:drawing>
          <wp:inline distT="0" distB="0" distL="0" distR="0" wp14:anchorId="04242C74" wp14:editId="1CDBDEA2">
            <wp:extent cx="5430520" cy="1981059"/>
            <wp:effectExtent l="0" t="0" r="0" b="635"/>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454205" cy="1989699"/>
                    </a:xfrm>
                    <a:prstGeom prst="rect">
                      <a:avLst/>
                    </a:prstGeom>
                    <a:noFill/>
                  </pic:spPr>
                </pic:pic>
              </a:graphicData>
            </a:graphic>
          </wp:inline>
        </w:drawing>
      </w:r>
    </w:p>
    <w:p w14:paraId="64B9312F" w14:textId="77777777" w:rsidR="00E135F7" w:rsidRDefault="00E135F7" w:rsidP="00E135F7">
      <w:pPr>
        <w:jc w:val="center"/>
        <w:rPr>
          <w:rFonts w:cs="Times New Roman"/>
          <w:szCs w:val="24"/>
        </w:rPr>
      </w:pPr>
      <w:r>
        <w:rPr>
          <w:rFonts w:cs="Times New Roman"/>
          <w:szCs w:val="24"/>
        </w:rPr>
        <w:t>(b)</w:t>
      </w:r>
    </w:p>
    <w:p w14:paraId="2FA0D26F" w14:textId="54CA979E" w:rsidR="00E135F7" w:rsidRDefault="00254FFC" w:rsidP="00E135F7">
      <w:pPr>
        <w:spacing w:after="0"/>
        <w:rPr>
          <w:rFonts w:cs="Times New Roman"/>
          <w:szCs w:val="24"/>
        </w:rPr>
      </w:pPr>
      <w:r>
        <w:rPr>
          <w:rFonts w:cs="Times New Roman"/>
          <w:noProof/>
          <w:szCs w:val="24"/>
        </w:rPr>
        <w:drawing>
          <wp:inline distT="0" distB="0" distL="0" distR="0" wp14:anchorId="53684A5B" wp14:editId="16DDB55C">
            <wp:extent cx="5430520" cy="1981059"/>
            <wp:effectExtent l="0" t="0" r="0" b="635"/>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473285" cy="1996660"/>
                    </a:xfrm>
                    <a:prstGeom prst="rect">
                      <a:avLst/>
                    </a:prstGeom>
                    <a:noFill/>
                  </pic:spPr>
                </pic:pic>
              </a:graphicData>
            </a:graphic>
          </wp:inline>
        </w:drawing>
      </w:r>
    </w:p>
    <w:p w14:paraId="47B5B78D" w14:textId="77777777" w:rsidR="00E135F7" w:rsidRDefault="00E135F7" w:rsidP="00E135F7">
      <w:pPr>
        <w:jc w:val="center"/>
        <w:rPr>
          <w:rFonts w:cs="Times New Roman"/>
          <w:szCs w:val="24"/>
        </w:rPr>
      </w:pPr>
      <w:r>
        <w:rPr>
          <w:rFonts w:cs="Times New Roman"/>
          <w:szCs w:val="24"/>
        </w:rPr>
        <w:t>(c)</w:t>
      </w:r>
    </w:p>
    <w:p w14:paraId="214F8427" w14:textId="64D981A5" w:rsidR="00E135F7" w:rsidRDefault="00254FFC" w:rsidP="00E135F7">
      <w:pPr>
        <w:spacing w:after="0"/>
        <w:rPr>
          <w:rFonts w:cs="Times New Roman"/>
          <w:szCs w:val="24"/>
        </w:rPr>
      </w:pPr>
      <w:r>
        <w:rPr>
          <w:rFonts w:cs="Times New Roman"/>
          <w:noProof/>
          <w:szCs w:val="24"/>
        </w:rPr>
        <w:lastRenderedPageBreak/>
        <w:drawing>
          <wp:inline distT="0" distB="0" distL="0" distR="0" wp14:anchorId="5C4DB7DD" wp14:editId="1734B472">
            <wp:extent cx="5471160" cy="1995884"/>
            <wp:effectExtent l="0" t="0" r="0" b="4445"/>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508061" cy="2009346"/>
                    </a:xfrm>
                    <a:prstGeom prst="rect">
                      <a:avLst/>
                    </a:prstGeom>
                    <a:noFill/>
                  </pic:spPr>
                </pic:pic>
              </a:graphicData>
            </a:graphic>
          </wp:inline>
        </w:drawing>
      </w:r>
    </w:p>
    <w:p w14:paraId="028D7D2D" w14:textId="77777777" w:rsidR="00E135F7" w:rsidRDefault="00E135F7" w:rsidP="00E135F7">
      <w:pPr>
        <w:jc w:val="center"/>
        <w:rPr>
          <w:rFonts w:cs="Times New Roman"/>
          <w:szCs w:val="24"/>
        </w:rPr>
      </w:pPr>
      <w:r>
        <w:rPr>
          <w:rFonts w:cs="Times New Roman"/>
          <w:szCs w:val="24"/>
        </w:rPr>
        <w:t>(d)</w:t>
      </w:r>
    </w:p>
    <w:p w14:paraId="4C128ECD" w14:textId="77777777" w:rsidR="00A3560E" w:rsidRDefault="00A3560E" w:rsidP="00A3560E">
      <w:pPr>
        <w:jc w:val="center"/>
        <w:rPr>
          <w:rFonts w:cs="Times New Roman"/>
          <w:szCs w:val="24"/>
        </w:rPr>
      </w:pPr>
    </w:p>
    <w:p w14:paraId="7EFD34E5" w14:textId="69BE7162" w:rsidR="00A3560E" w:rsidRDefault="00254FFC" w:rsidP="00A3560E">
      <w:pPr>
        <w:spacing w:after="0"/>
        <w:rPr>
          <w:rFonts w:cs="Times New Roman"/>
          <w:szCs w:val="24"/>
        </w:rPr>
      </w:pPr>
      <w:r>
        <w:rPr>
          <w:rFonts w:cs="Times New Roman"/>
          <w:noProof/>
          <w:szCs w:val="24"/>
        </w:rPr>
        <w:drawing>
          <wp:inline distT="0" distB="0" distL="0" distR="0" wp14:anchorId="04A2C066" wp14:editId="3DDC7144">
            <wp:extent cx="5471160" cy="1995884"/>
            <wp:effectExtent l="0" t="0" r="0" b="4445"/>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491344" cy="2003247"/>
                    </a:xfrm>
                    <a:prstGeom prst="rect">
                      <a:avLst/>
                    </a:prstGeom>
                    <a:noFill/>
                  </pic:spPr>
                </pic:pic>
              </a:graphicData>
            </a:graphic>
          </wp:inline>
        </w:drawing>
      </w:r>
    </w:p>
    <w:p w14:paraId="52E34102" w14:textId="18113482" w:rsidR="00A3560E" w:rsidRDefault="00A3560E" w:rsidP="00A3560E">
      <w:pPr>
        <w:jc w:val="center"/>
        <w:rPr>
          <w:rFonts w:cs="Times New Roman"/>
          <w:szCs w:val="24"/>
        </w:rPr>
      </w:pPr>
      <w:r>
        <w:rPr>
          <w:rFonts w:cs="Times New Roman"/>
          <w:szCs w:val="24"/>
        </w:rPr>
        <w:t>(e)</w:t>
      </w:r>
    </w:p>
    <w:p w14:paraId="7341C177" w14:textId="2FAECE16" w:rsidR="00A3560E" w:rsidRDefault="00254FFC" w:rsidP="00A3560E">
      <w:pPr>
        <w:spacing w:after="0"/>
        <w:rPr>
          <w:rFonts w:cs="Times New Roman"/>
          <w:szCs w:val="24"/>
        </w:rPr>
      </w:pPr>
      <w:r>
        <w:rPr>
          <w:rFonts w:cs="Times New Roman"/>
          <w:noProof/>
          <w:szCs w:val="24"/>
        </w:rPr>
        <w:drawing>
          <wp:inline distT="0" distB="0" distL="0" distR="0" wp14:anchorId="40B6747E" wp14:editId="443A33EE">
            <wp:extent cx="5471160" cy="1991903"/>
            <wp:effectExtent l="0" t="0" r="0" b="8890"/>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518391" cy="2009099"/>
                    </a:xfrm>
                    <a:prstGeom prst="rect">
                      <a:avLst/>
                    </a:prstGeom>
                    <a:noFill/>
                  </pic:spPr>
                </pic:pic>
              </a:graphicData>
            </a:graphic>
          </wp:inline>
        </w:drawing>
      </w:r>
    </w:p>
    <w:p w14:paraId="3CA7E6F8" w14:textId="256968D6" w:rsidR="00A3560E" w:rsidRDefault="00A3560E" w:rsidP="00A3560E">
      <w:pPr>
        <w:jc w:val="center"/>
        <w:rPr>
          <w:rFonts w:cs="Times New Roman"/>
          <w:szCs w:val="24"/>
        </w:rPr>
      </w:pPr>
      <w:r>
        <w:rPr>
          <w:rFonts w:cs="Times New Roman"/>
          <w:szCs w:val="24"/>
        </w:rPr>
        <w:t>(f)</w:t>
      </w:r>
    </w:p>
    <w:p w14:paraId="105491F0" w14:textId="41D78FF7" w:rsidR="00A3560E" w:rsidRDefault="00254FFC" w:rsidP="00A3560E">
      <w:pPr>
        <w:spacing w:after="0"/>
        <w:rPr>
          <w:rFonts w:cs="Times New Roman"/>
          <w:szCs w:val="24"/>
        </w:rPr>
      </w:pPr>
      <w:r>
        <w:rPr>
          <w:rFonts w:cs="Times New Roman"/>
          <w:noProof/>
          <w:szCs w:val="24"/>
        </w:rPr>
        <w:lastRenderedPageBreak/>
        <w:drawing>
          <wp:inline distT="0" distB="0" distL="0" distR="0" wp14:anchorId="66CF2FAC" wp14:editId="5D57E319">
            <wp:extent cx="5471160" cy="1995885"/>
            <wp:effectExtent l="0" t="0" r="0" b="4445"/>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484804" cy="2000862"/>
                    </a:xfrm>
                    <a:prstGeom prst="rect">
                      <a:avLst/>
                    </a:prstGeom>
                    <a:noFill/>
                  </pic:spPr>
                </pic:pic>
              </a:graphicData>
            </a:graphic>
          </wp:inline>
        </w:drawing>
      </w:r>
    </w:p>
    <w:p w14:paraId="176F4F80" w14:textId="6A915E76" w:rsidR="00A3560E" w:rsidRDefault="00A3560E" w:rsidP="00A3560E">
      <w:pPr>
        <w:jc w:val="center"/>
        <w:rPr>
          <w:rFonts w:cs="Times New Roman"/>
          <w:szCs w:val="24"/>
        </w:rPr>
      </w:pPr>
      <w:r>
        <w:rPr>
          <w:rFonts w:cs="Times New Roman"/>
          <w:szCs w:val="24"/>
        </w:rPr>
        <w:t>(g)</w:t>
      </w:r>
    </w:p>
    <w:p w14:paraId="6BF25E24" w14:textId="77777777" w:rsidR="00A3560E" w:rsidRDefault="00A3560E" w:rsidP="00E135F7">
      <w:pPr>
        <w:jc w:val="center"/>
        <w:rPr>
          <w:rFonts w:cs="Times New Roman"/>
          <w:szCs w:val="24"/>
        </w:rPr>
      </w:pPr>
    </w:p>
    <w:p w14:paraId="0907D2E2" w14:textId="050D09A5" w:rsidR="00E135F7" w:rsidRDefault="00E135F7" w:rsidP="00A1656B">
      <w:pPr>
        <w:pStyle w:val="Caption"/>
        <w:jc w:val="center"/>
      </w:pPr>
      <w:bookmarkStart w:id="246" w:name="_Toc83230735"/>
      <w:r w:rsidRPr="00B23EAD">
        <w:t xml:space="preserve">Figure </w:t>
      </w:r>
      <w:fldSimple w:instr=" STYLEREF 1 \s ">
        <w:r w:rsidR="00522D53">
          <w:rPr>
            <w:noProof/>
          </w:rPr>
          <w:t>4</w:t>
        </w:r>
      </w:fldSimple>
      <w:r>
        <w:t>.</w:t>
      </w:r>
      <w:fldSimple w:instr=" SEQ Figure \* ARABIC \s 1 ">
        <w:r w:rsidR="00522D53">
          <w:rPr>
            <w:noProof/>
          </w:rPr>
          <w:t>6</w:t>
        </w:r>
      </w:fldSimple>
      <w:r w:rsidRPr="00B23EAD">
        <w:t xml:space="preserve">: </w:t>
      </w:r>
      <w:r>
        <w:t xml:space="preserve">Bearing capacity of foundation with variation of </w:t>
      </w:r>
      <w:r w:rsidR="00254FFC">
        <w:t xml:space="preserve">size of </w:t>
      </w:r>
      <w:r>
        <w:t>soil patch (</w:t>
      </w:r>
      <w:r w:rsidR="00254FFC">
        <w:t>w</w:t>
      </w:r>
      <w:r>
        <w:t>) for different eccentricity of soil patch (x)</w:t>
      </w:r>
      <w:r w:rsidR="001A3613">
        <w:t xml:space="preserve"> and at depth</w:t>
      </w:r>
      <w:r>
        <w:t xml:space="preserve">, (a) </w:t>
      </w:r>
      <w:r w:rsidR="00254FFC">
        <w:t>y=0</w:t>
      </w:r>
      <w:r>
        <w:t xml:space="preserve">m, (b) </w:t>
      </w:r>
      <w:r w:rsidR="00254FFC">
        <w:t>y</w:t>
      </w:r>
      <w:r>
        <w:t>=</w:t>
      </w:r>
      <w:r w:rsidR="00254FFC">
        <w:t>0.5</w:t>
      </w:r>
      <w:r>
        <w:t>m, (c)</w:t>
      </w:r>
      <w:r w:rsidR="00254FFC">
        <w:t xml:space="preserve"> y=1m, (d) y=1.5m, (e) y=2m, (f) y=4m </w:t>
      </w:r>
      <w:r>
        <w:t>and (</w:t>
      </w:r>
      <w:r w:rsidR="00254FFC">
        <w:t>g</w:t>
      </w:r>
      <w:r>
        <w:t>)</w:t>
      </w:r>
      <w:r w:rsidR="00254FFC">
        <w:t xml:space="preserve"> y</w:t>
      </w:r>
      <w:r>
        <w:t>=</w:t>
      </w:r>
      <w:r w:rsidR="00254FFC">
        <w:t>6</w:t>
      </w:r>
      <w:r>
        <w:t>m.</w:t>
      </w:r>
      <w:bookmarkEnd w:id="246"/>
    </w:p>
    <w:p w14:paraId="0C64CC1A" w14:textId="133497F4" w:rsidR="00022F28" w:rsidRPr="00022F28" w:rsidRDefault="00022F28" w:rsidP="00022F28">
      <w:pPr>
        <w:rPr>
          <w:lang w:bidi="ne-NP"/>
        </w:rPr>
      </w:pPr>
      <w:bookmarkStart w:id="247" w:name="_Toc83230755"/>
      <w:r w:rsidRPr="00B23EAD">
        <w:t xml:space="preserve">Table </w:t>
      </w:r>
      <w:fldSimple w:instr=" STYLEREF 1 \s ">
        <w:r w:rsidR="00D751F3">
          <w:rPr>
            <w:noProof/>
          </w:rPr>
          <w:t>4</w:t>
        </w:r>
      </w:fldSimple>
      <w:r w:rsidRPr="00B23EAD">
        <w:t>.</w:t>
      </w:r>
      <w:fldSimple w:instr=" SEQ Table \* ARABIC \s 1 ">
        <w:r w:rsidR="00D751F3">
          <w:rPr>
            <w:noProof/>
          </w:rPr>
          <w:t>4</w:t>
        </w:r>
      </w:fldSimple>
      <w:r w:rsidRPr="00B23EAD">
        <w:t xml:space="preserve">: </w:t>
      </w:r>
      <w:r w:rsidR="00D751F3">
        <w:t>Bearing</w:t>
      </w:r>
      <w:r>
        <w:t xml:space="preserve"> capacity of foundati</w:t>
      </w:r>
      <w:r w:rsidR="00D751F3">
        <w:t>on with variation of size soil patch</w:t>
      </w:r>
      <w:r>
        <w:t xml:space="preserve"> (</w:t>
      </w:r>
      <w:r w:rsidR="00D751F3">
        <w:t>w</w:t>
      </w:r>
      <w:r>
        <w:t>) irrespective of</w:t>
      </w:r>
      <w:r w:rsidR="00855143" w:rsidRPr="00855143">
        <w:t xml:space="preserve"> </w:t>
      </w:r>
      <w:r w:rsidR="00855143">
        <w:t>position of</w:t>
      </w:r>
      <w:r>
        <w:t xml:space="preserve"> soil</w:t>
      </w:r>
      <w:r w:rsidR="00855143">
        <w:t xml:space="preserve"> patch.</w:t>
      </w:r>
      <w:bookmarkEnd w:id="247"/>
    </w:p>
    <w:p w14:paraId="3BA2A8CC" w14:textId="7BB3C25E" w:rsidR="00022F28" w:rsidRPr="00022F28" w:rsidRDefault="00022F28" w:rsidP="00022F28">
      <w:pPr>
        <w:rPr>
          <w:lang w:bidi="ne-NP"/>
        </w:rPr>
      </w:pPr>
      <w:r w:rsidRPr="00022F28">
        <w:rPr>
          <w:noProof/>
        </w:rPr>
        <w:drawing>
          <wp:inline distT="0" distB="0" distL="0" distR="0" wp14:anchorId="003D5EA4" wp14:editId="1AA9B5E5">
            <wp:extent cx="2263140" cy="1546860"/>
            <wp:effectExtent l="0" t="0" r="381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263140" cy="1546860"/>
                    </a:xfrm>
                    <a:prstGeom prst="rect">
                      <a:avLst/>
                    </a:prstGeom>
                    <a:noFill/>
                    <a:ln>
                      <a:noFill/>
                    </a:ln>
                  </pic:spPr>
                </pic:pic>
              </a:graphicData>
            </a:graphic>
          </wp:inline>
        </w:drawing>
      </w:r>
    </w:p>
    <w:p w14:paraId="72D2621F" w14:textId="69447CF3" w:rsidR="00E135F7" w:rsidRDefault="00E135F7" w:rsidP="00E135F7">
      <w:pPr>
        <w:rPr>
          <w:rFonts w:cs="Times New Roman"/>
          <w:szCs w:val="24"/>
        </w:rPr>
      </w:pPr>
      <w:r w:rsidRPr="001A3613">
        <w:rPr>
          <w:rFonts w:cs="Times New Roman"/>
          <w:szCs w:val="24"/>
        </w:rPr>
        <w:t>The results indicates that the ultimate bearing capacity de</w:t>
      </w:r>
      <w:r w:rsidR="001A3613">
        <w:rPr>
          <w:rFonts w:cs="Times New Roman"/>
          <w:szCs w:val="24"/>
        </w:rPr>
        <w:t>creases with an in</w:t>
      </w:r>
      <w:r w:rsidRPr="001A3613">
        <w:rPr>
          <w:rFonts w:cs="Times New Roman"/>
          <w:szCs w:val="24"/>
        </w:rPr>
        <w:t xml:space="preserve">crease in the </w:t>
      </w:r>
      <w:r w:rsidR="001A3613">
        <w:rPr>
          <w:rFonts w:cs="Times New Roman"/>
          <w:szCs w:val="24"/>
        </w:rPr>
        <w:t>size of soil patch</w:t>
      </w:r>
      <w:r w:rsidRPr="001A3613">
        <w:rPr>
          <w:rFonts w:cs="Times New Roman"/>
          <w:szCs w:val="24"/>
        </w:rPr>
        <w:t xml:space="preserve"> </w:t>
      </w:r>
      <w:r w:rsidR="00CF22F9">
        <w:rPr>
          <w:rFonts w:cs="Times New Roman"/>
          <w:szCs w:val="24"/>
        </w:rPr>
        <w:t xml:space="preserve">and </w:t>
      </w:r>
      <w:r w:rsidRPr="001A3613">
        <w:rPr>
          <w:rFonts w:cs="Times New Roman"/>
          <w:szCs w:val="24"/>
        </w:rPr>
        <w:t>maximum reduction o</w:t>
      </w:r>
      <w:r w:rsidR="001A3613">
        <w:rPr>
          <w:rFonts w:cs="Times New Roman"/>
          <w:szCs w:val="24"/>
        </w:rPr>
        <w:t>f bearing capacity is obtained for</w:t>
      </w:r>
      <w:r w:rsidRPr="001A3613">
        <w:rPr>
          <w:rFonts w:cs="Times New Roman"/>
          <w:szCs w:val="24"/>
        </w:rPr>
        <w:t xml:space="preserve"> </w:t>
      </w:r>
      <w:r w:rsidR="001A3613">
        <w:rPr>
          <w:rFonts w:cs="Times New Roman"/>
          <w:szCs w:val="24"/>
        </w:rPr>
        <w:t>the largest soil patch</w:t>
      </w:r>
      <w:r w:rsidR="00855143">
        <w:rPr>
          <w:rFonts w:cs="Times New Roman"/>
          <w:szCs w:val="24"/>
        </w:rPr>
        <w:t xml:space="preserve"> as observed in Table 4.4</w:t>
      </w:r>
      <w:r w:rsidRPr="001A3613">
        <w:rPr>
          <w:rFonts w:cs="Times New Roman"/>
          <w:szCs w:val="24"/>
        </w:rPr>
        <w:t xml:space="preserve">. </w:t>
      </w:r>
      <w:r w:rsidR="008A4C4C">
        <w:rPr>
          <w:rFonts w:cs="Times New Roman"/>
          <w:szCs w:val="24"/>
        </w:rPr>
        <w:t xml:space="preserve">In this study, the size of the largest soil patch is limited to a square of side 2m, but the </w:t>
      </w:r>
      <w:r w:rsidR="001A3613">
        <w:rPr>
          <w:rFonts w:cs="Times New Roman"/>
          <w:szCs w:val="24"/>
        </w:rPr>
        <w:t>trend of bearing capacity</w:t>
      </w:r>
      <w:r w:rsidR="008A4C4C">
        <w:rPr>
          <w:rFonts w:cs="Times New Roman"/>
          <w:szCs w:val="24"/>
        </w:rPr>
        <w:t xml:space="preserve"> with respect to the size of soil patch clearly shows declining pattern of ultimate bearing capacity with an increase in the size of soil patch of weaker consistency.</w:t>
      </w:r>
      <w:r w:rsidRPr="001A3613">
        <w:rPr>
          <w:rFonts w:cs="Times New Roman"/>
          <w:szCs w:val="24"/>
        </w:rPr>
        <w:t xml:space="preserve"> Further when the </w:t>
      </w:r>
      <w:r w:rsidR="008A4C4C">
        <w:rPr>
          <w:rFonts w:cs="Times New Roman"/>
          <w:szCs w:val="24"/>
        </w:rPr>
        <w:t xml:space="preserve">size </w:t>
      </w:r>
      <w:r w:rsidRPr="001A3613">
        <w:rPr>
          <w:rFonts w:cs="Times New Roman"/>
          <w:szCs w:val="24"/>
        </w:rPr>
        <w:t xml:space="preserve">soil patch is </w:t>
      </w:r>
      <w:r w:rsidR="008A4C4C">
        <w:rPr>
          <w:rFonts w:cs="Times New Roman"/>
          <w:szCs w:val="24"/>
        </w:rPr>
        <w:t>reduced</w:t>
      </w:r>
      <w:r w:rsidRPr="001A3613">
        <w:rPr>
          <w:rFonts w:cs="Times New Roman"/>
          <w:szCs w:val="24"/>
        </w:rPr>
        <w:t>, the e</w:t>
      </w:r>
      <w:r w:rsidR="00475AF5">
        <w:rPr>
          <w:rFonts w:cs="Times New Roman"/>
          <w:szCs w:val="24"/>
        </w:rPr>
        <w:t>ffect of soil patch diminishes. Hence, t</w:t>
      </w:r>
      <w:r w:rsidRPr="001A3613">
        <w:rPr>
          <w:rFonts w:cs="Times New Roman"/>
          <w:szCs w:val="24"/>
        </w:rPr>
        <w:t xml:space="preserve">he result of the analysis indicates that there is a critical </w:t>
      </w:r>
      <w:r w:rsidR="008A4C4C">
        <w:rPr>
          <w:rFonts w:cs="Times New Roman"/>
          <w:szCs w:val="24"/>
        </w:rPr>
        <w:t>size of the soil patch and</w:t>
      </w:r>
      <w:r w:rsidRPr="001A3613">
        <w:rPr>
          <w:rFonts w:cs="Times New Roman"/>
          <w:szCs w:val="24"/>
        </w:rPr>
        <w:t xml:space="preserve"> when the</w:t>
      </w:r>
      <w:r w:rsidR="008A4C4C">
        <w:rPr>
          <w:rFonts w:cs="Times New Roman"/>
          <w:szCs w:val="24"/>
        </w:rPr>
        <w:t xml:space="preserve"> size of</w:t>
      </w:r>
      <w:r w:rsidRPr="001A3613">
        <w:rPr>
          <w:rFonts w:cs="Times New Roman"/>
          <w:szCs w:val="24"/>
        </w:rPr>
        <w:t xml:space="preserve"> soil patch of weaker consistency </w:t>
      </w:r>
      <w:r w:rsidR="008A4C4C">
        <w:rPr>
          <w:rFonts w:cs="Times New Roman"/>
          <w:szCs w:val="24"/>
        </w:rPr>
        <w:t xml:space="preserve">exceeds this critical dimension </w:t>
      </w:r>
      <w:r w:rsidRPr="001A3613">
        <w:rPr>
          <w:rFonts w:cs="Times New Roman"/>
          <w:szCs w:val="24"/>
        </w:rPr>
        <w:t>the footing performance be significantly affected by its presence</w:t>
      </w:r>
      <w:r w:rsidR="008A4C4C">
        <w:rPr>
          <w:rFonts w:cs="Times New Roman"/>
          <w:szCs w:val="24"/>
        </w:rPr>
        <w:t xml:space="preserve"> based on its location below the foundation</w:t>
      </w:r>
      <w:r w:rsidRPr="001A3613">
        <w:rPr>
          <w:rFonts w:cs="Times New Roman"/>
          <w:szCs w:val="24"/>
        </w:rPr>
        <w:t>.</w:t>
      </w:r>
    </w:p>
    <w:p w14:paraId="2483C97F" w14:textId="75BDB536" w:rsidR="00345A98" w:rsidRDefault="00345A98" w:rsidP="00345A98">
      <w:pPr>
        <w:rPr>
          <w:rFonts w:cs="Times New Roman"/>
          <w:szCs w:val="24"/>
        </w:rPr>
      </w:pPr>
      <w:r>
        <w:rPr>
          <w:rFonts w:cs="Times New Roman"/>
          <w:szCs w:val="24"/>
        </w:rPr>
        <w:lastRenderedPageBreak/>
        <w:t xml:space="preserve">From the Figure </w:t>
      </w:r>
      <w:r w:rsidRPr="00B23EAD">
        <w:t>4.</w:t>
      </w:r>
      <w:r>
        <w:t>6 (a), (b), (c), (d), (e), (f) and (g)</w:t>
      </w:r>
      <w:r w:rsidRPr="008E1462">
        <w:rPr>
          <w:rFonts w:cs="Times New Roman"/>
          <w:szCs w:val="24"/>
        </w:rPr>
        <w:t xml:space="preserve"> </w:t>
      </w:r>
      <w:r w:rsidR="007D30B0">
        <w:rPr>
          <w:rFonts w:cs="Times New Roman"/>
          <w:szCs w:val="24"/>
        </w:rPr>
        <w:t>it can be</w:t>
      </w:r>
      <w:r>
        <w:rPr>
          <w:rFonts w:cs="Times New Roman"/>
          <w:szCs w:val="24"/>
        </w:rPr>
        <w:t xml:space="preserve"> clearly observe that the reduction in bearing capacity is not uniform with respect to the size of the soil patch. </w:t>
      </w:r>
      <w:r w:rsidR="007D30B0">
        <w:rPr>
          <w:rFonts w:cs="Times New Roman"/>
          <w:szCs w:val="24"/>
        </w:rPr>
        <w:t>It can be</w:t>
      </w:r>
      <w:r>
        <w:rPr>
          <w:rFonts w:cs="Times New Roman"/>
          <w:szCs w:val="24"/>
        </w:rPr>
        <w:t xml:space="preserve"> perceive from the results that the position of the soil patch with respect to the foundation in the soil domain plays prime role in th</w:t>
      </w:r>
      <w:r w:rsidR="007D30B0">
        <w:rPr>
          <w:rFonts w:cs="Times New Roman"/>
          <w:szCs w:val="24"/>
        </w:rPr>
        <w:t>e perfor</w:t>
      </w:r>
      <w:r w:rsidR="00F77A36">
        <w:rPr>
          <w:rFonts w:cs="Times New Roman"/>
          <w:szCs w:val="24"/>
        </w:rPr>
        <w:t>mance of</w:t>
      </w:r>
      <w:r w:rsidR="007D30B0">
        <w:rPr>
          <w:rFonts w:cs="Times New Roman"/>
          <w:szCs w:val="24"/>
        </w:rPr>
        <w:t xml:space="preserve"> the foundation</w:t>
      </w:r>
      <w:r w:rsidR="00F77A36">
        <w:rPr>
          <w:rFonts w:cs="Times New Roman"/>
          <w:szCs w:val="24"/>
        </w:rPr>
        <w:t>, as closer the soil patch is located to the foundation, greater will be its influence.</w:t>
      </w:r>
      <w:r>
        <w:rPr>
          <w:rFonts w:cs="Times New Roman"/>
          <w:szCs w:val="24"/>
        </w:rPr>
        <w:t xml:space="preserve"> </w:t>
      </w:r>
      <w:r w:rsidR="00F77A36">
        <w:rPr>
          <w:rFonts w:cs="Times New Roman"/>
          <w:szCs w:val="24"/>
        </w:rPr>
        <w:t xml:space="preserve">When the soil patch is at greater distance than the critical region around the foundation, the effect of its presence is negligible. </w:t>
      </w:r>
      <w:r w:rsidR="007D30B0">
        <w:rPr>
          <w:rFonts w:cs="Times New Roman"/>
          <w:szCs w:val="24"/>
        </w:rPr>
        <w:t xml:space="preserve">As from Figure </w:t>
      </w:r>
      <w:r w:rsidR="007D30B0" w:rsidRPr="00B23EAD">
        <w:t>4.</w:t>
      </w:r>
      <w:r w:rsidR="007D30B0">
        <w:t>6 (f) and (g)</w:t>
      </w:r>
      <w:r w:rsidR="00F77A36">
        <w:rPr>
          <w:rFonts w:cs="Times New Roman"/>
          <w:szCs w:val="24"/>
        </w:rPr>
        <w:t>,</w:t>
      </w:r>
      <w:r w:rsidR="007D30B0">
        <w:rPr>
          <w:rFonts w:cs="Times New Roman"/>
          <w:szCs w:val="24"/>
        </w:rPr>
        <w:t xml:space="preserve"> </w:t>
      </w:r>
      <w:r w:rsidR="00F77A36">
        <w:rPr>
          <w:rFonts w:cs="Times New Roman"/>
          <w:szCs w:val="24"/>
        </w:rPr>
        <w:t>w</w:t>
      </w:r>
      <w:r>
        <w:rPr>
          <w:rFonts w:cs="Times New Roman"/>
          <w:szCs w:val="24"/>
        </w:rPr>
        <w:t xml:space="preserve">hen the soil patch is at </w:t>
      </w:r>
      <w:r w:rsidR="007D30B0">
        <w:rPr>
          <w:rFonts w:cs="Times New Roman"/>
          <w:szCs w:val="24"/>
        </w:rPr>
        <w:t xml:space="preserve">a depth greater than the critical depth, no </w:t>
      </w:r>
      <w:r>
        <w:rPr>
          <w:rFonts w:cs="Times New Roman"/>
          <w:szCs w:val="24"/>
        </w:rPr>
        <w:t xml:space="preserve">influence of its </w:t>
      </w:r>
      <w:r w:rsidR="007D30B0">
        <w:rPr>
          <w:rFonts w:cs="Times New Roman"/>
          <w:szCs w:val="24"/>
        </w:rPr>
        <w:t xml:space="preserve">presence </w:t>
      </w:r>
      <w:r>
        <w:rPr>
          <w:rFonts w:cs="Times New Roman"/>
          <w:szCs w:val="24"/>
        </w:rPr>
        <w:t>can be seen on the bearing capacity</w:t>
      </w:r>
      <w:r w:rsidR="00F77A36">
        <w:rPr>
          <w:rFonts w:cs="Times New Roman"/>
          <w:szCs w:val="24"/>
        </w:rPr>
        <w:t xml:space="preserve"> for any size and position of soil patch</w:t>
      </w:r>
      <w:r>
        <w:rPr>
          <w:rFonts w:cs="Times New Roman"/>
          <w:szCs w:val="24"/>
        </w:rPr>
        <w:t>. This may be due to the reason that the failure surface</w:t>
      </w:r>
      <w:r w:rsidR="00F77A36">
        <w:rPr>
          <w:rFonts w:cs="Times New Roman"/>
          <w:szCs w:val="24"/>
        </w:rPr>
        <w:t xml:space="preserve"> and stress only </w:t>
      </w:r>
      <w:r>
        <w:rPr>
          <w:rFonts w:cs="Times New Roman"/>
          <w:szCs w:val="24"/>
        </w:rPr>
        <w:t xml:space="preserve">extends to </w:t>
      </w:r>
      <w:r w:rsidR="00F77A36">
        <w:rPr>
          <w:rFonts w:cs="Times New Roman"/>
          <w:szCs w:val="24"/>
        </w:rPr>
        <w:t xml:space="preserve">a certain </w:t>
      </w:r>
      <w:r w:rsidR="00EA1390">
        <w:rPr>
          <w:rFonts w:cs="Times New Roman"/>
          <w:szCs w:val="24"/>
        </w:rPr>
        <w:t>region</w:t>
      </w:r>
      <w:r w:rsidR="00F77A36">
        <w:rPr>
          <w:rFonts w:cs="Times New Roman"/>
          <w:szCs w:val="24"/>
        </w:rPr>
        <w:t xml:space="preserve"> around the foundation</w:t>
      </w:r>
      <w:r w:rsidR="00EA1390">
        <w:rPr>
          <w:rFonts w:cs="Times New Roman"/>
          <w:szCs w:val="24"/>
        </w:rPr>
        <w:t xml:space="preserve"> (i.e. critical region) beyond which the presence of soil patch has no influence in the performance of the foundation</w:t>
      </w:r>
      <w:r>
        <w:rPr>
          <w:rFonts w:cs="Times New Roman"/>
          <w:szCs w:val="24"/>
        </w:rPr>
        <w:t>.</w:t>
      </w:r>
    </w:p>
    <w:p w14:paraId="2659741F" w14:textId="029CD4B6" w:rsidR="00053CE5" w:rsidRPr="00B23EAD" w:rsidRDefault="00254FFC" w:rsidP="006F53DA">
      <w:pPr>
        <w:pStyle w:val="Heading3"/>
      </w:pPr>
      <w:bookmarkStart w:id="248" w:name="_Toc83230707"/>
      <w:r w:rsidRPr="00B23EAD">
        <w:t>Effect</w:t>
      </w:r>
      <w:r w:rsidR="00053CE5" w:rsidRPr="00B23EAD">
        <w:t xml:space="preserve"> of s</w:t>
      </w:r>
      <w:r>
        <w:t>oil patch consistency</w:t>
      </w:r>
      <w:bookmarkEnd w:id="248"/>
    </w:p>
    <w:p w14:paraId="141CE117" w14:textId="6FD3DA39" w:rsidR="00F43A73" w:rsidRDefault="00053CE5" w:rsidP="00F43A73">
      <w:pPr>
        <w:rPr>
          <w:rFonts w:cs="Times New Roman"/>
          <w:szCs w:val="24"/>
        </w:rPr>
      </w:pPr>
      <w:r w:rsidRPr="00B23EAD">
        <w:t>I</w:t>
      </w:r>
      <w:r w:rsidR="00254FFC">
        <w:t>n this study</w:t>
      </w:r>
      <w:r w:rsidR="001A3613">
        <w:t>, the</w:t>
      </w:r>
      <w:r w:rsidRPr="00B23EAD">
        <w:t xml:space="preserve"> </w:t>
      </w:r>
      <w:r w:rsidR="00CE37C6" w:rsidRPr="00B23EAD">
        <w:t xml:space="preserve">effect </w:t>
      </w:r>
      <w:r w:rsidR="001A3613">
        <w:t xml:space="preserve">of </w:t>
      </w:r>
      <w:r w:rsidR="00254FFC">
        <w:t>stiffness property</w:t>
      </w:r>
      <w:r w:rsidRPr="00B23EAD">
        <w:t xml:space="preserve"> of the soil patch on the performance of the foundation has been</w:t>
      </w:r>
      <w:r w:rsidR="001A3613">
        <w:t xml:space="preserve"> investigated</w:t>
      </w:r>
      <w:r w:rsidRPr="00B23EAD">
        <w:t>.</w:t>
      </w:r>
      <w:r w:rsidR="00C37C5C" w:rsidRPr="00B23EAD">
        <w:t xml:space="preserve"> </w:t>
      </w:r>
      <w:r w:rsidRPr="00B23EAD">
        <w:t xml:space="preserve">In order to investigate extent of influence of the strength of the soil patch in the performance of foundation, the soil patch of varying </w:t>
      </w:r>
      <w:proofErr w:type="spellStart"/>
      <w:r w:rsidR="001A3613">
        <w:t>undrained</w:t>
      </w:r>
      <w:proofErr w:type="spellEnd"/>
      <w:r w:rsidR="001A3613">
        <w:t xml:space="preserve"> shear strength </w:t>
      </w:r>
      <w:r w:rsidRPr="00B23EAD">
        <w:t>f</w:t>
      </w:r>
      <w:r w:rsidR="008E1E68">
        <w:t>rom</w:t>
      </w:r>
      <w:r w:rsidRPr="00B23EAD">
        <w:t xml:space="preserve"> 20% to 100% of that of the parent soil </w:t>
      </w:r>
      <w:r w:rsidR="008E1E68">
        <w:t xml:space="preserve">has been </w:t>
      </w:r>
      <w:r w:rsidRPr="00B23EAD">
        <w:t xml:space="preserve">taken into consideration in the models. </w:t>
      </w:r>
      <w:r w:rsidR="00F43A73" w:rsidRPr="00B23EAD">
        <w:t>Further, ultimate bearing capacity as perceived from the load settlement curve</w:t>
      </w:r>
      <w:r w:rsidR="00F43A73">
        <w:t xml:space="preserve"> for different size of soil patch </w:t>
      </w:r>
      <w:r w:rsidR="00F43A73" w:rsidRPr="00B23EAD">
        <w:t xml:space="preserve">keeping </w:t>
      </w:r>
      <w:r w:rsidR="00EA1390">
        <w:t xml:space="preserve">the size of soil patch </w:t>
      </w:r>
      <w:r w:rsidR="00F43A73" w:rsidRPr="00B23EAD">
        <w:t>constant</w:t>
      </w:r>
      <w:r w:rsidR="00EA1390">
        <w:t xml:space="preserve"> (i.e. w=1m)</w:t>
      </w:r>
      <w:r w:rsidR="00F43A73" w:rsidRPr="00B23EAD">
        <w:t xml:space="preserve"> are shown in Figure 4.</w:t>
      </w:r>
      <w:r w:rsidR="00F43A73">
        <w:t>6 (a), (b), (c), (d), (e), (f) and (g)</w:t>
      </w:r>
      <w:r w:rsidR="00F43A73" w:rsidRPr="00B23EAD">
        <w:rPr>
          <w:rFonts w:cs="Times New Roman"/>
          <w:szCs w:val="24"/>
        </w:rPr>
        <w:t>.</w:t>
      </w:r>
      <w:r w:rsidR="00F43A73" w:rsidRPr="008E1462">
        <w:rPr>
          <w:rFonts w:cs="Times New Roman"/>
          <w:szCs w:val="24"/>
        </w:rPr>
        <w:t xml:space="preserve"> </w:t>
      </w:r>
      <w:r w:rsidR="006415F7">
        <w:rPr>
          <w:rFonts w:cs="Times New Roman"/>
          <w:szCs w:val="24"/>
        </w:rPr>
        <w:t xml:space="preserve">The minimum value of bearing capacity for a specified soil patch width and </w:t>
      </w:r>
      <w:proofErr w:type="spellStart"/>
      <w:r w:rsidR="006415F7">
        <w:rPr>
          <w:rFonts w:cs="Times New Roman"/>
          <w:szCs w:val="24"/>
        </w:rPr>
        <w:t>undrained</w:t>
      </w:r>
      <w:proofErr w:type="spellEnd"/>
      <w:r w:rsidR="006415F7">
        <w:rPr>
          <w:rFonts w:cs="Times New Roman"/>
          <w:szCs w:val="24"/>
        </w:rPr>
        <w:t xml:space="preserve"> shear strength irrespective of position of soil patch are shown in Table 4.5.</w:t>
      </w:r>
    </w:p>
    <w:p w14:paraId="32F3E3BB" w14:textId="35C59450" w:rsidR="00F43A73" w:rsidRDefault="00F43A73" w:rsidP="00F43A73">
      <w:pPr>
        <w:spacing w:after="0"/>
        <w:rPr>
          <w:rFonts w:cs="Times New Roman"/>
          <w:szCs w:val="24"/>
        </w:rPr>
      </w:pPr>
      <w:r>
        <w:rPr>
          <w:rFonts w:cs="Times New Roman"/>
          <w:noProof/>
          <w:szCs w:val="24"/>
        </w:rPr>
        <w:drawing>
          <wp:inline distT="0" distB="0" distL="0" distR="0" wp14:anchorId="17E5A250" wp14:editId="77D7919B">
            <wp:extent cx="5430520" cy="2132326"/>
            <wp:effectExtent l="0" t="0" r="0" b="1905"/>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472776" cy="2148918"/>
                    </a:xfrm>
                    <a:prstGeom prst="rect">
                      <a:avLst/>
                    </a:prstGeom>
                    <a:noFill/>
                  </pic:spPr>
                </pic:pic>
              </a:graphicData>
            </a:graphic>
          </wp:inline>
        </w:drawing>
      </w:r>
    </w:p>
    <w:p w14:paraId="51745580" w14:textId="77777777" w:rsidR="00F43A73" w:rsidRDefault="00F43A73" w:rsidP="00F43A73">
      <w:pPr>
        <w:jc w:val="center"/>
        <w:rPr>
          <w:rFonts w:cs="Times New Roman"/>
          <w:szCs w:val="24"/>
        </w:rPr>
      </w:pPr>
      <w:r>
        <w:rPr>
          <w:rFonts w:cs="Times New Roman"/>
          <w:szCs w:val="24"/>
        </w:rPr>
        <w:t>(a)</w:t>
      </w:r>
    </w:p>
    <w:p w14:paraId="7700DDCC" w14:textId="43321B24" w:rsidR="00F43A73" w:rsidRDefault="00F43A73" w:rsidP="00F43A73">
      <w:pPr>
        <w:spacing w:after="0"/>
        <w:rPr>
          <w:rFonts w:cs="Times New Roman"/>
          <w:szCs w:val="24"/>
        </w:rPr>
      </w:pPr>
      <w:r>
        <w:rPr>
          <w:rFonts w:cs="Times New Roman"/>
          <w:noProof/>
          <w:szCs w:val="24"/>
        </w:rPr>
        <w:lastRenderedPageBreak/>
        <w:drawing>
          <wp:inline distT="0" distB="0" distL="0" distR="0" wp14:anchorId="46B76CF4" wp14:editId="744805AC">
            <wp:extent cx="5430520" cy="1981059"/>
            <wp:effectExtent l="0" t="0" r="0" b="635"/>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475794" cy="1997575"/>
                    </a:xfrm>
                    <a:prstGeom prst="rect">
                      <a:avLst/>
                    </a:prstGeom>
                    <a:noFill/>
                  </pic:spPr>
                </pic:pic>
              </a:graphicData>
            </a:graphic>
          </wp:inline>
        </w:drawing>
      </w:r>
    </w:p>
    <w:p w14:paraId="7749D431" w14:textId="77777777" w:rsidR="00F43A73" w:rsidRDefault="00F43A73" w:rsidP="00F43A73">
      <w:pPr>
        <w:jc w:val="center"/>
        <w:rPr>
          <w:rFonts w:cs="Times New Roman"/>
          <w:szCs w:val="24"/>
        </w:rPr>
      </w:pPr>
      <w:r>
        <w:rPr>
          <w:rFonts w:cs="Times New Roman"/>
          <w:szCs w:val="24"/>
        </w:rPr>
        <w:t>(b)</w:t>
      </w:r>
    </w:p>
    <w:p w14:paraId="665E4A05" w14:textId="1060B968" w:rsidR="00F43A73" w:rsidRDefault="00F43A73" w:rsidP="00F43A73">
      <w:pPr>
        <w:spacing w:after="0"/>
        <w:rPr>
          <w:rFonts w:cs="Times New Roman"/>
          <w:szCs w:val="24"/>
        </w:rPr>
      </w:pPr>
      <w:r>
        <w:rPr>
          <w:rFonts w:cs="Times New Roman"/>
          <w:noProof/>
          <w:szCs w:val="24"/>
        </w:rPr>
        <w:drawing>
          <wp:inline distT="0" distB="0" distL="0" distR="0" wp14:anchorId="6BC17969" wp14:editId="69B5830D">
            <wp:extent cx="5430520" cy="1981059"/>
            <wp:effectExtent l="0" t="0" r="0" b="635"/>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448704" cy="1987693"/>
                    </a:xfrm>
                    <a:prstGeom prst="rect">
                      <a:avLst/>
                    </a:prstGeom>
                    <a:noFill/>
                  </pic:spPr>
                </pic:pic>
              </a:graphicData>
            </a:graphic>
          </wp:inline>
        </w:drawing>
      </w:r>
    </w:p>
    <w:p w14:paraId="4A4A8326" w14:textId="77777777" w:rsidR="00F43A73" w:rsidRDefault="00F43A73" w:rsidP="00F43A73">
      <w:pPr>
        <w:jc w:val="center"/>
        <w:rPr>
          <w:rFonts w:cs="Times New Roman"/>
          <w:szCs w:val="24"/>
        </w:rPr>
      </w:pPr>
      <w:r>
        <w:rPr>
          <w:rFonts w:cs="Times New Roman"/>
          <w:szCs w:val="24"/>
        </w:rPr>
        <w:t>(c)</w:t>
      </w:r>
    </w:p>
    <w:p w14:paraId="279620C6" w14:textId="6C15E8EC" w:rsidR="00F43A73" w:rsidRDefault="00F43A73" w:rsidP="00F43A73">
      <w:pPr>
        <w:spacing w:after="0"/>
        <w:rPr>
          <w:rFonts w:cs="Times New Roman"/>
          <w:szCs w:val="24"/>
        </w:rPr>
      </w:pPr>
      <w:r>
        <w:rPr>
          <w:rFonts w:cs="Times New Roman"/>
          <w:noProof/>
          <w:szCs w:val="24"/>
        </w:rPr>
        <w:drawing>
          <wp:inline distT="0" distB="0" distL="0" distR="0" wp14:anchorId="6263E1B2" wp14:editId="1F9599A7">
            <wp:extent cx="5471160" cy="1995884"/>
            <wp:effectExtent l="0" t="0" r="0" b="4445"/>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498491" cy="2005854"/>
                    </a:xfrm>
                    <a:prstGeom prst="rect">
                      <a:avLst/>
                    </a:prstGeom>
                    <a:noFill/>
                  </pic:spPr>
                </pic:pic>
              </a:graphicData>
            </a:graphic>
          </wp:inline>
        </w:drawing>
      </w:r>
    </w:p>
    <w:p w14:paraId="457408D9" w14:textId="77777777" w:rsidR="00F43A73" w:rsidRDefault="00F43A73" w:rsidP="00F43A73">
      <w:pPr>
        <w:jc w:val="center"/>
        <w:rPr>
          <w:rFonts w:cs="Times New Roman"/>
          <w:szCs w:val="24"/>
        </w:rPr>
      </w:pPr>
      <w:r>
        <w:rPr>
          <w:rFonts w:cs="Times New Roman"/>
          <w:szCs w:val="24"/>
        </w:rPr>
        <w:t>(d)</w:t>
      </w:r>
    </w:p>
    <w:p w14:paraId="0F843A29" w14:textId="77777777" w:rsidR="00F43A73" w:rsidRDefault="00F43A73" w:rsidP="00F43A73">
      <w:pPr>
        <w:jc w:val="center"/>
        <w:rPr>
          <w:rFonts w:cs="Times New Roman"/>
          <w:szCs w:val="24"/>
        </w:rPr>
      </w:pPr>
    </w:p>
    <w:p w14:paraId="5EB7FBC1" w14:textId="29869CF1" w:rsidR="00F43A73" w:rsidRDefault="00F43A73" w:rsidP="00F43A73">
      <w:pPr>
        <w:spacing w:after="0"/>
        <w:rPr>
          <w:rFonts w:cs="Times New Roman"/>
          <w:szCs w:val="24"/>
        </w:rPr>
      </w:pPr>
      <w:r>
        <w:rPr>
          <w:rFonts w:cs="Times New Roman"/>
          <w:noProof/>
          <w:szCs w:val="24"/>
        </w:rPr>
        <w:lastRenderedPageBreak/>
        <w:drawing>
          <wp:inline distT="0" distB="0" distL="0" distR="0" wp14:anchorId="76CD101C" wp14:editId="2C3F9F7F">
            <wp:extent cx="5471160" cy="1995885"/>
            <wp:effectExtent l="0" t="0" r="0" b="4445"/>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492065" cy="2003511"/>
                    </a:xfrm>
                    <a:prstGeom prst="rect">
                      <a:avLst/>
                    </a:prstGeom>
                    <a:noFill/>
                  </pic:spPr>
                </pic:pic>
              </a:graphicData>
            </a:graphic>
          </wp:inline>
        </w:drawing>
      </w:r>
    </w:p>
    <w:p w14:paraId="5341F22E" w14:textId="77777777" w:rsidR="00F43A73" w:rsidRDefault="00F43A73" w:rsidP="00F43A73">
      <w:pPr>
        <w:jc w:val="center"/>
        <w:rPr>
          <w:rFonts w:cs="Times New Roman"/>
          <w:szCs w:val="24"/>
        </w:rPr>
      </w:pPr>
      <w:r>
        <w:rPr>
          <w:rFonts w:cs="Times New Roman"/>
          <w:szCs w:val="24"/>
        </w:rPr>
        <w:t>(e)</w:t>
      </w:r>
    </w:p>
    <w:p w14:paraId="23F4AB19" w14:textId="4BF4A6B3" w:rsidR="00F43A73" w:rsidRDefault="00F43A73" w:rsidP="00F43A73">
      <w:pPr>
        <w:spacing w:after="0"/>
        <w:rPr>
          <w:rFonts w:cs="Times New Roman"/>
          <w:szCs w:val="24"/>
        </w:rPr>
      </w:pPr>
      <w:r>
        <w:rPr>
          <w:rFonts w:cs="Times New Roman"/>
          <w:noProof/>
          <w:szCs w:val="24"/>
        </w:rPr>
        <w:drawing>
          <wp:inline distT="0" distB="0" distL="0" distR="0" wp14:anchorId="04BB2814" wp14:editId="03ABF1E1">
            <wp:extent cx="5471160" cy="1991902"/>
            <wp:effectExtent l="0" t="0" r="0" b="8890"/>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504728" cy="2004123"/>
                    </a:xfrm>
                    <a:prstGeom prst="rect">
                      <a:avLst/>
                    </a:prstGeom>
                    <a:noFill/>
                  </pic:spPr>
                </pic:pic>
              </a:graphicData>
            </a:graphic>
          </wp:inline>
        </w:drawing>
      </w:r>
    </w:p>
    <w:p w14:paraId="7C54B67E" w14:textId="77777777" w:rsidR="00F43A73" w:rsidRDefault="00F43A73" w:rsidP="00F43A73">
      <w:pPr>
        <w:jc w:val="center"/>
        <w:rPr>
          <w:rFonts w:cs="Times New Roman"/>
          <w:szCs w:val="24"/>
        </w:rPr>
      </w:pPr>
      <w:r>
        <w:rPr>
          <w:rFonts w:cs="Times New Roman"/>
          <w:szCs w:val="24"/>
        </w:rPr>
        <w:t>(f)</w:t>
      </w:r>
    </w:p>
    <w:p w14:paraId="58EA0CDD" w14:textId="0FA4BDE6" w:rsidR="00F43A73" w:rsidRDefault="00F43A73" w:rsidP="00F43A73">
      <w:pPr>
        <w:spacing w:after="0"/>
        <w:rPr>
          <w:rFonts w:cs="Times New Roman"/>
          <w:szCs w:val="24"/>
        </w:rPr>
      </w:pPr>
      <w:r>
        <w:rPr>
          <w:rFonts w:cs="Times New Roman"/>
          <w:noProof/>
          <w:szCs w:val="24"/>
        </w:rPr>
        <w:drawing>
          <wp:inline distT="0" distB="0" distL="0" distR="0" wp14:anchorId="00B2C84E" wp14:editId="3E15CA24">
            <wp:extent cx="5471160" cy="1995885"/>
            <wp:effectExtent l="0" t="0" r="0" b="4445"/>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493052" cy="2003871"/>
                    </a:xfrm>
                    <a:prstGeom prst="rect">
                      <a:avLst/>
                    </a:prstGeom>
                    <a:noFill/>
                  </pic:spPr>
                </pic:pic>
              </a:graphicData>
            </a:graphic>
          </wp:inline>
        </w:drawing>
      </w:r>
    </w:p>
    <w:p w14:paraId="25FC5553" w14:textId="77777777" w:rsidR="00F43A73" w:rsidRDefault="00F43A73" w:rsidP="00F43A73">
      <w:pPr>
        <w:jc w:val="center"/>
        <w:rPr>
          <w:rFonts w:cs="Times New Roman"/>
          <w:szCs w:val="24"/>
        </w:rPr>
      </w:pPr>
      <w:r>
        <w:rPr>
          <w:rFonts w:cs="Times New Roman"/>
          <w:szCs w:val="24"/>
        </w:rPr>
        <w:t>(g)</w:t>
      </w:r>
    </w:p>
    <w:p w14:paraId="5C621F3A" w14:textId="77777777" w:rsidR="00F43A73" w:rsidRDefault="00F43A73" w:rsidP="00F43A73">
      <w:pPr>
        <w:jc w:val="center"/>
        <w:rPr>
          <w:rFonts w:cs="Times New Roman"/>
          <w:szCs w:val="24"/>
        </w:rPr>
      </w:pPr>
    </w:p>
    <w:p w14:paraId="3B54D840" w14:textId="2543DA6C" w:rsidR="00F43A73" w:rsidRDefault="00F43A73" w:rsidP="00A1656B">
      <w:pPr>
        <w:pStyle w:val="Caption"/>
        <w:jc w:val="center"/>
      </w:pPr>
      <w:bookmarkStart w:id="249" w:name="_Toc83230736"/>
      <w:r w:rsidRPr="00B23EAD">
        <w:t xml:space="preserve">Figure </w:t>
      </w:r>
      <w:fldSimple w:instr=" STYLEREF 1 \s ">
        <w:r w:rsidR="00522D53">
          <w:rPr>
            <w:noProof/>
          </w:rPr>
          <w:t>4</w:t>
        </w:r>
      </w:fldSimple>
      <w:r>
        <w:t>.</w:t>
      </w:r>
      <w:fldSimple w:instr=" SEQ Figure \* ARABIC \s 1 ">
        <w:r w:rsidR="00522D53">
          <w:rPr>
            <w:noProof/>
          </w:rPr>
          <w:t>7</w:t>
        </w:r>
      </w:fldSimple>
      <w:r w:rsidRPr="00B23EAD">
        <w:t xml:space="preserve">: </w:t>
      </w:r>
      <w:r>
        <w:t xml:space="preserve">Bearing capacity of foundation with variation of </w:t>
      </w:r>
      <w:proofErr w:type="spellStart"/>
      <w:r w:rsidR="001A3613">
        <w:t>undrained</w:t>
      </w:r>
      <w:proofErr w:type="spellEnd"/>
      <w:r w:rsidR="001A3613">
        <w:t xml:space="preserve"> shear strength property </w:t>
      </w:r>
      <w:r>
        <w:t>of soil patch (</w:t>
      </w:r>
      <w:r w:rsidR="001A3613">
        <w:t>c2</w:t>
      </w:r>
      <w:r>
        <w:t>) for different eccentricity of soil patch (x)</w:t>
      </w:r>
      <w:r w:rsidR="001A3613">
        <w:t xml:space="preserve"> and at depth</w:t>
      </w:r>
      <w:r>
        <w:t>, (a) y=0m, (b) y=0.5m, (c) y=1m, (d) y=1.5m, (e) y=2m, (f) y=4m and (g) y=6m.</w:t>
      </w:r>
      <w:bookmarkEnd w:id="249"/>
    </w:p>
    <w:p w14:paraId="4EADFA3B" w14:textId="77777777" w:rsidR="004210F1" w:rsidRDefault="004210F1" w:rsidP="004210F1">
      <w:pPr>
        <w:rPr>
          <w:lang w:bidi="ne-NP"/>
        </w:rPr>
      </w:pPr>
    </w:p>
    <w:p w14:paraId="03657ACF" w14:textId="0CBD2739" w:rsidR="004210F1" w:rsidRPr="004210F1" w:rsidRDefault="004210F1" w:rsidP="004210F1">
      <w:pPr>
        <w:rPr>
          <w:lang w:bidi="ne-NP"/>
        </w:rPr>
      </w:pPr>
      <w:bookmarkStart w:id="250" w:name="_Toc83230756"/>
      <w:r w:rsidRPr="00B23EAD">
        <w:lastRenderedPageBreak/>
        <w:t xml:space="preserve">Table </w:t>
      </w:r>
      <w:fldSimple w:instr=" STYLEREF 1 \s ">
        <w:r w:rsidR="00D751F3">
          <w:rPr>
            <w:noProof/>
          </w:rPr>
          <w:t>4</w:t>
        </w:r>
      </w:fldSimple>
      <w:r w:rsidRPr="00B23EAD">
        <w:t>.</w:t>
      </w:r>
      <w:fldSimple w:instr=" SEQ Table \* ARABIC \s 1 ">
        <w:r w:rsidR="00D751F3">
          <w:rPr>
            <w:noProof/>
          </w:rPr>
          <w:t>5</w:t>
        </w:r>
      </w:fldSimple>
      <w:r w:rsidRPr="00B23EAD">
        <w:t xml:space="preserve">: </w:t>
      </w:r>
      <w:r>
        <w:t xml:space="preserve">Minimum bearing capacity of foundation with variation of soil patch </w:t>
      </w:r>
      <w:r w:rsidR="0011590A">
        <w:t>consistency (</w:t>
      </w:r>
      <w:proofErr w:type="spellStart"/>
      <w:r w:rsidR="0011590A">
        <w:t>undrained</w:t>
      </w:r>
      <w:proofErr w:type="spellEnd"/>
      <w:r w:rsidR="0011590A">
        <w:t xml:space="preserve"> shear strength, c2)</w:t>
      </w:r>
      <w:r>
        <w:t xml:space="preserve"> irrespective of</w:t>
      </w:r>
      <w:r w:rsidRPr="00855143">
        <w:t xml:space="preserve"> </w:t>
      </w:r>
      <w:r>
        <w:t>position of soil patch.</w:t>
      </w:r>
      <w:bookmarkEnd w:id="250"/>
    </w:p>
    <w:p w14:paraId="7549FBA7" w14:textId="6827C968" w:rsidR="004210F1" w:rsidRPr="004210F1" w:rsidRDefault="004210F1" w:rsidP="004210F1">
      <w:pPr>
        <w:rPr>
          <w:lang w:bidi="ne-NP"/>
        </w:rPr>
      </w:pPr>
      <w:r w:rsidRPr="004210F1">
        <w:rPr>
          <w:noProof/>
        </w:rPr>
        <w:drawing>
          <wp:inline distT="0" distB="0" distL="0" distR="0" wp14:anchorId="345F1578" wp14:editId="4A4585B8">
            <wp:extent cx="4000500" cy="154686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000500" cy="1546860"/>
                    </a:xfrm>
                    <a:prstGeom prst="rect">
                      <a:avLst/>
                    </a:prstGeom>
                    <a:noFill/>
                    <a:ln>
                      <a:noFill/>
                    </a:ln>
                  </pic:spPr>
                </pic:pic>
              </a:graphicData>
            </a:graphic>
          </wp:inline>
        </w:drawing>
      </w:r>
    </w:p>
    <w:p w14:paraId="626C39CB" w14:textId="5C316553" w:rsidR="00FE1FB3" w:rsidRDefault="00053CE5" w:rsidP="00A52125">
      <w:pPr>
        <w:rPr>
          <w:rFonts w:cs="Times New Roman"/>
          <w:szCs w:val="24"/>
        </w:rPr>
      </w:pPr>
      <w:r w:rsidRPr="00B23EAD">
        <w:rPr>
          <w:rFonts w:cs="Times New Roman"/>
          <w:szCs w:val="24"/>
        </w:rPr>
        <w:t xml:space="preserve">The results indicates that </w:t>
      </w:r>
      <w:r w:rsidR="00D56449" w:rsidRPr="00B23EAD">
        <w:rPr>
          <w:rFonts w:cs="Times New Roman"/>
          <w:szCs w:val="24"/>
        </w:rPr>
        <w:t>the ultimate bearing capacity decreases with de</w:t>
      </w:r>
      <w:r w:rsidRPr="00B23EAD">
        <w:rPr>
          <w:rFonts w:cs="Times New Roman"/>
          <w:szCs w:val="24"/>
        </w:rPr>
        <w:t xml:space="preserve">crease in the </w:t>
      </w:r>
      <w:r w:rsidR="00B334E5">
        <w:rPr>
          <w:rFonts w:cs="Times New Roman"/>
          <w:szCs w:val="24"/>
        </w:rPr>
        <w:t>shear strength</w:t>
      </w:r>
      <w:r w:rsidR="00D56449" w:rsidRPr="00B23EAD">
        <w:rPr>
          <w:rFonts w:cs="Times New Roman"/>
          <w:szCs w:val="24"/>
        </w:rPr>
        <w:t xml:space="preserve"> of the soil patch.</w:t>
      </w:r>
      <w:r w:rsidR="00FE1FB3">
        <w:rPr>
          <w:rFonts w:cs="Times New Roman"/>
          <w:szCs w:val="24"/>
        </w:rPr>
        <w:t xml:space="preserve"> This may be due to the reason that</w:t>
      </w:r>
      <w:r w:rsidR="00D56449" w:rsidRPr="00B23EAD">
        <w:rPr>
          <w:rFonts w:cs="Times New Roman"/>
          <w:szCs w:val="24"/>
        </w:rPr>
        <w:t xml:space="preserve"> </w:t>
      </w:r>
      <w:r w:rsidR="00FE1FB3" w:rsidRPr="00B23EAD">
        <w:rPr>
          <w:rFonts w:eastAsia="Times New Roman" w:cs="Times New Roman"/>
          <w:szCs w:val="24"/>
        </w:rPr>
        <w:t>the</w:t>
      </w:r>
      <w:r w:rsidR="002119E5" w:rsidRPr="002119E5">
        <w:t xml:space="preserve"> </w:t>
      </w:r>
      <w:r w:rsidR="002119E5" w:rsidRPr="002119E5">
        <w:rPr>
          <w:rFonts w:eastAsia="Times New Roman" w:cs="Times New Roman"/>
          <w:szCs w:val="24"/>
        </w:rPr>
        <w:t>failure surface progresses through weak zones or trails a path of small energy in the soil underneath the</w:t>
      </w:r>
      <w:r w:rsidR="002119E5">
        <w:rPr>
          <w:rFonts w:eastAsia="Times New Roman" w:cs="Times New Roman"/>
          <w:szCs w:val="24"/>
        </w:rPr>
        <w:t xml:space="preserve"> footing</w:t>
      </w:r>
      <w:r w:rsidR="00FE1FB3">
        <w:rPr>
          <w:rFonts w:eastAsia="Times New Roman" w:cs="Times New Roman"/>
          <w:szCs w:val="24"/>
        </w:rPr>
        <w:t>.</w:t>
      </w:r>
      <w:r w:rsidR="00FE1FB3" w:rsidRPr="00B23EAD">
        <w:rPr>
          <w:rFonts w:cs="Times New Roman"/>
          <w:szCs w:val="24"/>
        </w:rPr>
        <w:t xml:space="preserve"> </w:t>
      </w:r>
      <w:r w:rsidR="00D56449" w:rsidRPr="00B23EAD">
        <w:rPr>
          <w:rFonts w:cs="Times New Roman"/>
          <w:szCs w:val="24"/>
        </w:rPr>
        <w:t xml:space="preserve">This effect in performance of the foundation diminishes as the </w:t>
      </w:r>
      <w:r w:rsidR="00AD1AE2" w:rsidRPr="00B23EAD">
        <w:rPr>
          <w:rFonts w:cs="Times New Roman"/>
          <w:szCs w:val="24"/>
        </w:rPr>
        <w:t>consistency of soil patch is near the consistency of the parent soil</w:t>
      </w:r>
      <w:r w:rsidR="00FE1FB3">
        <w:rPr>
          <w:rFonts w:cs="Times New Roman"/>
          <w:szCs w:val="24"/>
        </w:rPr>
        <w:t>.</w:t>
      </w:r>
      <w:r w:rsidR="00C63C3A">
        <w:rPr>
          <w:rFonts w:cs="Times New Roman"/>
          <w:szCs w:val="24"/>
        </w:rPr>
        <w:t xml:space="preserve"> From Table 4.5, i</w:t>
      </w:r>
      <w:r w:rsidR="00FE1FB3">
        <w:rPr>
          <w:rFonts w:cs="Times New Roman"/>
          <w:szCs w:val="24"/>
        </w:rPr>
        <w:t>t can be observed that the shear strength property of the soil patch plays primary role in lowering the ultimate bearing capacity of the foundation. This may be due to the incapability of the weaker soil patch with lower shear strength than that of the parent soil to withstand the shear stresses developed by the foundation.</w:t>
      </w:r>
    </w:p>
    <w:p w14:paraId="0984B53D" w14:textId="0D6AC577" w:rsidR="00EA1390" w:rsidRPr="00B23EAD" w:rsidRDefault="00EA1390" w:rsidP="00A52125">
      <w:pPr>
        <w:rPr>
          <w:rFonts w:cs="Times New Roman"/>
          <w:szCs w:val="24"/>
        </w:rPr>
      </w:pPr>
      <w:r>
        <w:rPr>
          <w:rFonts w:cs="Times New Roman"/>
          <w:szCs w:val="24"/>
        </w:rPr>
        <w:t xml:space="preserve">From the Figure </w:t>
      </w:r>
      <w:r w:rsidRPr="00B23EAD">
        <w:t>4.</w:t>
      </w:r>
      <w:r w:rsidR="00FE1FB3">
        <w:t>7</w:t>
      </w:r>
      <w:r>
        <w:t xml:space="preserve"> (a), (b), (c), (d), (e), (f) and (g)</w:t>
      </w:r>
      <w:r w:rsidRPr="008E1462">
        <w:rPr>
          <w:rFonts w:cs="Times New Roman"/>
          <w:szCs w:val="24"/>
        </w:rPr>
        <w:t xml:space="preserve"> </w:t>
      </w:r>
      <w:r>
        <w:rPr>
          <w:rFonts w:cs="Times New Roman"/>
          <w:szCs w:val="24"/>
        </w:rPr>
        <w:t xml:space="preserve">it can be clearly observe that the reduction in bearing capacity is not uniform with respect to the </w:t>
      </w:r>
      <w:r w:rsidR="00FE1FB3">
        <w:rPr>
          <w:rFonts w:cs="Times New Roman"/>
          <w:szCs w:val="24"/>
        </w:rPr>
        <w:t xml:space="preserve">shear strength </w:t>
      </w:r>
      <w:r>
        <w:rPr>
          <w:rFonts w:cs="Times New Roman"/>
          <w:szCs w:val="24"/>
        </w:rPr>
        <w:t xml:space="preserve">of the soil patch. It can be perceive from the results that the position of the soil patch with respect to the foundation in the soil domain plays </w:t>
      </w:r>
      <w:r w:rsidR="00FE1FB3">
        <w:rPr>
          <w:rFonts w:cs="Times New Roman"/>
          <w:szCs w:val="24"/>
        </w:rPr>
        <w:t>secondary</w:t>
      </w:r>
      <w:r>
        <w:rPr>
          <w:rFonts w:cs="Times New Roman"/>
          <w:szCs w:val="24"/>
        </w:rPr>
        <w:t xml:space="preserve"> role in the performance of the foundation, as closer the soil patch is located to the foundation, greater will be its influence. When the soil patch is at greater distance than the critical region around the foundation, the effect of its presence is negligible. As from Figure </w:t>
      </w:r>
      <w:r w:rsidRPr="00B23EAD">
        <w:t>4.</w:t>
      </w:r>
      <w:r w:rsidR="00FE1FB3">
        <w:t>7</w:t>
      </w:r>
      <w:r>
        <w:t xml:space="preserve"> (f) and (g)</w:t>
      </w:r>
      <w:r>
        <w:rPr>
          <w:rFonts w:cs="Times New Roman"/>
          <w:szCs w:val="24"/>
        </w:rPr>
        <w:t>, when the soil patch is at a depth greater than the critical depth, no influence of its presence can be seen on the bearing capacity for any size and position of soil patch. This may be due to the reason that the failure surface and stress only extends to a certain region around the foundation (i.e. critical region) beyond which the presence of soil patch has no influence in the performance of the foundation</w:t>
      </w:r>
      <w:r w:rsidR="00FE1FB3">
        <w:rPr>
          <w:rFonts w:cs="Times New Roman"/>
          <w:szCs w:val="24"/>
        </w:rPr>
        <w:t>. It can be observed that the</w:t>
      </w:r>
      <w:r w:rsidR="00FE1FB3" w:rsidRPr="00B23EAD">
        <w:rPr>
          <w:rFonts w:cs="Times New Roman"/>
          <w:szCs w:val="24"/>
        </w:rPr>
        <w:t xml:space="preserve"> effect</w:t>
      </w:r>
      <w:r w:rsidR="00FE1FB3">
        <w:rPr>
          <w:rFonts w:cs="Times New Roman"/>
          <w:szCs w:val="24"/>
        </w:rPr>
        <w:t xml:space="preserve"> of strength property of soil patch</w:t>
      </w:r>
      <w:r w:rsidR="00FE1FB3" w:rsidRPr="00B23EAD">
        <w:rPr>
          <w:rFonts w:cs="Times New Roman"/>
          <w:szCs w:val="24"/>
        </w:rPr>
        <w:t xml:space="preserve"> is negligible as the patch of soil moves out of the critical region even when the soil patch consistency is very low.</w:t>
      </w:r>
    </w:p>
    <w:p w14:paraId="504A720C" w14:textId="77777777" w:rsidR="0098697F" w:rsidRPr="0098697F" w:rsidRDefault="003525FE" w:rsidP="0098697F">
      <w:pPr>
        <w:pStyle w:val="Heading2"/>
        <w:rPr>
          <w:rFonts w:eastAsia="Times New Roman"/>
        </w:rPr>
      </w:pPr>
      <w:bookmarkStart w:id="251" w:name="_Toc33351839"/>
      <w:bookmarkStart w:id="252" w:name="_Toc83230708"/>
      <w:r>
        <w:lastRenderedPageBreak/>
        <w:t>Effect of presence of soil patch</w:t>
      </w:r>
      <w:bookmarkEnd w:id="252"/>
    </w:p>
    <w:p w14:paraId="2716C805" w14:textId="757F1D7A" w:rsidR="00157418" w:rsidRDefault="003525FE" w:rsidP="00157418">
      <w:r w:rsidRPr="00B23EAD">
        <w:t xml:space="preserve">The </w:t>
      </w:r>
      <w:r w:rsidR="00C6252A">
        <w:t>parametric analysis of the effect of soil patch shows that its presence can</w:t>
      </w:r>
      <w:r w:rsidRPr="00B23EAD">
        <w:t xml:space="preserve"> </w:t>
      </w:r>
      <w:r w:rsidR="00C6252A" w:rsidRPr="00B23EAD">
        <w:t>cause unfavorable and unpredictable</w:t>
      </w:r>
      <w:r w:rsidR="00C6252A">
        <w:t xml:space="preserve"> reduction</w:t>
      </w:r>
      <w:r w:rsidR="00C6252A" w:rsidRPr="00B23EAD">
        <w:t xml:space="preserve"> </w:t>
      </w:r>
      <w:r w:rsidR="00C6252A">
        <w:t xml:space="preserve">in </w:t>
      </w:r>
      <w:r w:rsidR="0098697F">
        <w:t>the bearing capacity</w:t>
      </w:r>
      <w:r w:rsidR="00C6252A" w:rsidRPr="00B23EAD">
        <w:t xml:space="preserve"> of the </w:t>
      </w:r>
      <w:r w:rsidR="00C6252A">
        <w:t xml:space="preserve">foundation when the foundation soil consists of soil patch of weaker consistency beneath or near the vicinity of the foundation. </w:t>
      </w:r>
      <w:r w:rsidR="0098697F">
        <w:t xml:space="preserve">This circumstance can be supported by or reasoned with the </w:t>
      </w:r>
      <w:r w:rsidR="00F03673">
        <w:t xml:space="preserve">displacement and </w:t>
      </w:r>
      <w:r w:rsidR="0098697F">
        <w:t xml:space="preserve">deformation behavior of soil under the foundation. </w:t>
      </w:r>
      <w:r w:rsidR="00C6252A">
        <w:t>The effect of such patch of soil on the strain</w:t>
      </w:r>
      <w:r w:rsidR="00C2568C">
        <w:t xml:space="preserve">s and settlement behavior of soil under the foundation are </w:t>
      </w:r>
      <w:r w:rsidR="0098697F">
        <w:t xml:space="preserve">discussed </w:t>
      </w:r>
      <w:r w:rsidR="00157418">
        <w:t>below.</w:t>
      </w:r>
    </w:p>
    <w:p w14:paraId="46163B0D" w14:textId="1A4ED826" w:rsidR="00157418" w:rsidRDefault="00157418" w:rsidP="009A7727">
      <w:r>
        <w:rPr>
          <w:noProof/>
        </w:rPr>
        <w:drawing>
          <wp:inline distT="0" distB="0" distL="0" distR="0" wp14:anchorId="5DC6DE8D" wp14:editId="30653BC1">
            <wp:extent cx="5459095" cy="2023745"/>
            <wp:effectExtent l="0" t="0" r="8255" b="0"/>
            <wp:docPr id="292" name="Picture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 name="Screenshot (409).pn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5459095" cy="2023745"/>
                    </a:xfrm>
                    <a:prstGeom prst="rect">
                      <a:avLst/>
                    </a:prstGeom>
                  </pic:spPr>
                </pic:pic>
              </a:graphicData>
            </a:graphic>
          </wp:inline>
        </w:drawing>
      </w:r>
    </w:p>
    <w:p w14:paraId="36B22213" w14:textId="6B39896D" w:rsidR="00157418" w:rsidRDefault="00157418" w:rsidP="00157418">
      <w:pPr>
        <w:jc w:val="center"/>
      </w:pPr>
      <w:r>
        <w:t>(a)</w:t>
      </w:r>
    </w:p>
    <w:p w14:paraId="195A0838" w14:textId="6F1C3BD1" w:rsidR="00157418" w:rsidRDefault="00157418" w:rsidP="00157418">
      <w:pPr>
        <w:jc w:val="center"/>
      </w:pPr>
      <w:r>
        <w:rPr>
          <w:noProof/>
        </w:rPr>
        <w:drawing>
          <wp:inline distT="0" distB="0" distL="0" distR="0" wp14:anchorId="292FA136" wp14:editId="3F4B2EA6">
            <wp:extent cx="5459095" cy="2035810"/>
            <wp:effectExtent l="0" t="0" r="8255" b="2540"/>
            <wp:docPr id="293" name="Picture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 name="Screenshot (410).pn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5459095" cy="2035810"/>
                    </a:xfrm>
                    <a:prstGeom prst="rect">
                      <a:avLst/>
                    </a:prstGeom>
                  </pic:spPr>
                </pic:pic>
              </a:graphicData>
            </a:graphic>
          </wp:inline>
        </w:drawing>
      </w:r>
    </w:p>
    <w:p w14:paraId="42497DC8" w14:textId="1016A7F9" w:rsidR="00157418" w:rsidRDefault="00157418" w:rsidP="00157418">
      <w:pPr>
        <w:jc w:val="center"/>
      </w:pPr>
      <w:r>
        <w:t>(b)</w:t>
      </w:r>
    </w:p>
    <w:p w14:paraId="5036BB72" w14:textId="4F2A6D44" w:rsidR="00157418" w:rsidRDefault="00157418" w:rsidP="00157418">
      <w:pPr>
        <w:jc w:val="center"/>
      </w:pPr>
      <w:r>
        <w:rPr>
          <w:noProof/>
        </w:rPr>
        <w:lastRenderedPageBreak/>
        <w:drawing>
          <wp:inline distT="0" distB="0" distL="0" distR="0" wp14:anchorId="29AEB022" wp14:editId="0422162C">
            <wp:extent cx="5459095" cy="2022475"/>
            <wp:effectExtent l="0" t="0" r="8255" b="0"/>
            <wp:docPr id="294" name="Picture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 name="Screenshot (411).pn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459095" cy="2022475"/>
                    </a:xfrm>
                    <a:prstGeom prst="rect">
                      <a:avLst/>
                    </a:prstGeom>
                  </pic:spPr>
                </pic:pic>
              </a:graphicData>
            </a:graphic>
          </wp:inline>
        </w:drawing>
      </w:r>
    </w:p>
    <w:p w14:paraId="2AB958F9" w14:textId="09F6DEA3" w:rsidR="00157418" w:rsidRDefault="00157418" w:rsidP="00157418">
      <w:pPr>
        <w:jc w:val="center"/>
      </w:pPr>
      <w:r>
        <w:t>(c)</w:t>
      </w:r>
    </w:p>
    <w:p w14:paraId="60213A32" w14:textId="43855F31" w:rsidR="00157418" w:rsidRDefault="00157418" w:rsidP="00157418">
      <w:pPr>
        <w:jc w:val="center"/>
      </w:pPr>
      <w:r>
        <w:rPr>
          <w:noProof/>
        </w:rPr>
        <w:drawing>
          <wp:inline distT="0" distB="0" distL="0" distR="0" wp14:anchorId="6EA1B8FC" wp14:editId="48F78FFD">
            <wp:extent cx="5459095" cy="2061845"/>
            <wp:effectExtent l="0" t="0" r="8255" b="0"/>
            <wp:docPr id="295" name="Pictur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 name="Screenshot (412).pn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459095" cy="2061845"/>
                    </a:xfrm>
                    <a:prstGeom prst="rect">
                      <a:avLst/>
                    </a:prstGeom>
                  </pic:spPr>
                </pic:pic>
              </a:graphicData>
            </a:graphic>
          </wp:inline>
        </w:drawing>
      </w:r>
    </w:p>
    <w:p w14:paraId="5C5BC968" w14:textId="4C793158" w:rsidR="00157418" w:rsidRDefault="00157418" w:rsidP="00157418">
      <w:pPr>
        <w:jc w:val="center"/>
      </w:pPr>
      <w:r>
        <w:t>(d)</w:t>
      </w:r>
    </w:p>
    <w:p w14:paraId="6066ED36" w14:textId="0ED8B5B6" w:rsidR="00157418" w:rsidRDefault="00157418" w:rsidP="00157418">
      <w:pPr>
        <w:jc w:val="center"/>
      </w:pPr>
      <w:r>
        <w:rPr>
          <w:noProof/>
        </w:rPr>
        <w:drawing>
          <wp:inline distT="0" distB="0" distL="0" distR="0" wp14:anchorId="2ABFD246" wp14:editId="3878A565">
            <wp:extent cx="5459095" cy="2007235"/>
            <wp:effectExtent l="0" t="0" r="8255" b="0"/>
            <wp:docPr id="296" name="Picture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 name="Screenshot (413).pn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459095" cy="2007235"/>
                    </a:xfrm>
                    <a:prstGeom prst="rect">
                      <a:avLst/>
                    </a:prstGeom>
                  </pic:spPr>
                </pic:pic>
              </a:graphicData>
            </a:graphic>
          </wp:inline>
        </w:drawing>
      </w:r>
    </w:p>
    <w:p w14:paraId="076DEA3D" w14:textId="56A793AD" w:rsidR="00157418" w:rsidRDefault="00157418" w:rsidP="00157418">
      <w:pPr>
        <w:jc w:val="center"/>
      </w:pPr>
      <w:r>
        <w:t>(e)</w:t>
      </w:r>
    </w:p>
    <w:p w14:paraId="456E4607" w14:textId="25A62FC0" w:rsidR="00157418" w:rsidRDefault="00157418" w:rsidP="00157418">
      <w:pPr>
        <w:jc w:val="center"/>
      </w:pPr>
      <w:r>
        <w:rPr>
          <w:noProof/>
        </w:rPr>
        <w:lastRenderedPageBreak/>
        <w:drawing>
          <wp:inline distT="0" distB="0" distL="0" distR="0" wp14:anchorId="7382A6AC" wp14:editId="1AA66312">
            <wp:extent cx="5459095" cy="2015490"/>
            <wp:effectExtent l="0" t="0" r="8255" b="3810"/>
            <wp:docPr id="297" name="Picture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 name="Screenshot (414).pn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459095" cy="2015490"/>
                    </a:xfrm>
                    <a:prstGeom prst="rect">
                      <a:avLst/>
                    </a:prstGeom>
                  </pic:spPr>
                </pic:pic>
              </a:graphicData>
            </a:graphic>
          </wp:inline>
        </w:drawing>
      </w:r>
    </w:p>
    <w:p w14:paraId="7C335AEA" w14:textId="227B080D" w:rsidR="00157418" w:rsidRDefault="00157418" w:rsidP="00157418">
      <w:pPr>
        <w:jc w:val="center"/>
      </w:pPr>
      <w:r>
        <w:t>(f)</w:t>
      </w:r>
    </w:p>
    <w:p w14:paraId="64F0A6B3" w14:textId="22AE1C2A" w:rsidR="00157418" w:rsidRDefault="00157418" w:rsidP="00157418">
      <w:pPr>
        <w:jc w:val="center"/>
      </w:pPr>
      <w:r>
        <w:rPr>
          <w:noProof/>
        </w:rPr>
        <w:drawing>
          <wp:inline distT="0" distB="0" distL="0" distR="0" wp14:anchorId="0C7B4CE8" wp14:editId="03165652">
            <wp:extent cx="5459095" cy="2037080"/>
            <wp:effectExtent l="0" t="0" r="8255" b="1270"/>
            <wp:docPr id="298" name="Picture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8" name="Screenshot (415).pn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5459095" cy="2037080"/>
                    </a:xfrm>
                    <a:prstGeom prst="rect">
                      <a:avLst/>
                    </a:prstGeom>
                  </pic:spPr>
                </pic:pic>
              </a:graphicData>
            </a:graphic>
          </wp:inline>
        </w:drawing>
      </w:r>
    </w:p>
    <w:p w14:paraId="0AFA2C48" w14:textId="01598049" w:rsidR="00157418" w:rsidRDefault="00157418" w:rsidP="00157418">
      <w:pPr>
        <w:jc w:val="center"/>
      </w:pPr>
      <w:r>
        <w:t>(g)</w:t>
      </w:r>
    </w:p>
    <w:p w14:paraId="5BA5DC0B" w14:textId="34F4F96D" w:rsidR="0003761B" w:rsidRDefault="0003761B" w:rsidP="00A1656B">
      <w:pPr>
        <w:jc w:val="center"/>
      </w:pPr>
      <w:bookmarkStart w:id="253" w:name="_Toc83230737"/>
      <w:r w:rsidRPr="00B23EAD">
        <w:t xml:space="preserve">Figure </w:t>
      </w:r>
      <w:fldSimple w:instr=" STYLEREF 1 \s ">
        <w:r w:rsidR="00522D53">
          <w:rPr>
            <w:noProof/>
          </w:rPr>
          <w:t>4</w:t>
        </w:r>
      </w:fldSimple>
      <w:r>
        <w:t>.</w:t>
      </w:r>
      <w:fldSimple w:instr=" SEQ Figure \* ARABIC \s 1 ">
        <w:r w:rsidR="00522D53">
          <w:rPr>
            <w:noProof/>
          </w:rPr>
          <w:t>8</w:t>
        </w:r>
      </w:fldSimple>
      <w:r w:rsidRPr="00B23EAD">
        <w:t xml:space="preserve">: </w:t>
      </w:r>
      <w:r>
        <w:t>Soil D</w:t>
      </w:r>
      <w:r w:rsidR="00157418">
        <w:t xml:space="preserve">isplacement and Shear Strain </w:t>
      </w:r>
      <w:r>
        <w:t>Behavior</w:t>
      </w:r>
      <w:r w:rsidR="00157418">
        <w:t xml:space="preserve"> of soil</w:t>
      </w:r>
      <w:r>
        <w:t xml:space="preserve"> under foundation with variation of eccentricity of soil patch (x) as, (a) x=0m, (b) x=0.5m, (c) x=1m, (d) x=1.5m, (e) x=2m, (f) x=4m and (g) x=6m.</w:t>
      </w:r>
      <w:bookmarkEnd w:id="253"/>
    </w:p>
    <w:p w14:paraId="3EC7A96A" w14:textId="77777777" w:rsidR="00EB1DA9" w:rsidRDefault="00F94F60" w:rsidP="001720DE">
      <w:pPr>
        <w:rPr>
          <w:rFonts w:cs="Times New Roman"/>
          <w:szCs w:val="24"/>
        </w:rPr>
      </w:pPr>
      <w:r>
        <w:rPr>
          <w:rFonts w:cs="Times New Roman"/>
          <w:szCs w:val="24"/>
        </w:rPr>
        <w:t xml:space="preserve">From the Figure </w:t>
      </w:r>
      <w:r w:rsidRPr="00B23EAD">
        <w:t>4.</w:t>
      </w:r>
      <w:r w:rsidR="005263FC">
        <w:t>8</w:t>
      </w:r>
      <w:r>
        <w:t xml:space="preserve"> (a), (b), (c), (d), (e), (f) and (g)</w:t>
      </w:r>
      <w:r w:rsidRPr="008E1462">
        <w:rPr>
          <w:rFonts w:cs="Times New Roman"/>
          <w:szCs w:val="24"/>
        </w:rPr>
        <w:t xml:space="preserve"> </w:t>
      </w:r>
      <w:r>
        <w:rPr>
          <w:rFonts w:cs="Times New Roman"/>
          <w:szCs w:val="24"/>
        </w:rPr>
        <w:t xml:space="preserve">the </w:t>
      </w:r>
      <w:r w:rsidR="005263FC">
        <w:rPr>
          <w:rFonts w:cs="Times New Roman"/>
          <w:szCs w:val="24"/>
        </w:rPr>
        <w:t>effect of soil patch eccentrici</w:t>
      </w:r>
      <w:r w:rsidR="00EB1DA9">
        <w:rPr>
          <w:rFonts w:cs="Times New Roman"/>
          <w:szCs w:val="24"/>
        </w:rPr>
        <w:t>ty on the behavior of foundation can be clearly observed. For</w:t>
      </w:r>
      <w:r w:rsidR="005263FC">
        <w:rPr>
          <w:rFonts w:cs="Times New Roman"/>
          <w:szCs w:val="24"/>
        </w:rPr>
        <w:t xml:space="preserve"> no eccent</w:t>
      </w:r>
      <w:r w:rsidR="00EB1DA9">
        <w:rPr>
          <w:rFonts w:cs="Times New Roman"/>
          <w:szCs w:val="24"/>
        </w:rPr>
        <w:t>ricity condition (i.e. at x=0m) with reference to</w:t>
      </w:r>
      <w:r w:rsidR="00EB1DA9" w:rsidRPr="00EB1DA9">
        <w:rPr>
          <w:rFonts w:cs="Times New Roman"/>
          <w:szCs w:val="24"/>
        </w:rPr>
        <w:t xml:space="preserve"> </w:t>
      </w:r>
      <w:r w:rsidR="00EB1DA9">
        <w:rPr>
          <w:rFonts w:cs="Times New Roman"/>
          <w:szCs w:val="24"/>
        </w:rPr>
        <w:t xml:space="preserve">Figure </w:t>
      </w:r>
      <w:r w:rsidR="00EB1DA9" w:rsidRPr="00B23EAD">
        <w:t>4.</w:t>
      </w:r>
      <w:r w:rsidR="00EB1DA9">
        <w:t>8 (a),</w:t>
      </w:r>
      <w:r w:rsidR="00EB1DA9">
        <w:rPr>
          <w:rFonts w:cs="Times New Roman"/>
          <w:szCs w:val="24"/>
        </w:rPr>
        <w:t xml:space="preserve"> uniform settlement of foundation and uniform displacement of surrounding soil can be observed along with distinct failure surfaces similar to that with homogeneous soil case. But additional failure surface can be observed on the vertical walls of the soil patch which may be due to shearing of weaker soil of the soil patch upon the application of load.</w:t>
      </w:r>
    </w:p>
    <w:p w14:paraId="55F12EEA" w14:textId="1FAECA56" w:rsidR="009A7727" w:rsidRDefault="00EB1DA9" w:rsidP="001720DE">
      <w:pPr>
        <w:rPr>
          <w:rFonts w:cs="Times New Roman"/>
          <w:szCs w:val="24"/>
        </w:rPr>
      </w:pPr>
      <w:r>
        <w:rPr>
          <w:rFonts w:cs="Times New Roman"/>
          <w:szCs w:val="24"/>
        </w:rPr>
        <w:t>As the position of the soil patch becomes eccentric to the foundation, the behavior of the foundation drastically changes. I</w:t>
      </w:r>
      <w:r w:rsidR="00B560F4">
        <w:rPr>
          <w:rFonts w:cs="Times New Roman"/>
          <w:szCs w:val="24"/>
        </w:rPr>
        <w:t xml:space="preserve">t can be perceived that due to the eccentricity of the soil patch, there is non-uniform settlement of soil under the foundation. Also, the weaker soil </w:t>
      </w:r>
      <w:r w:rsidR="00B560F4">
        <w:rPr>
          <w:rFonts w:cs="Times New Roman"/>
          <w:szCs w:val="24"/>
        </w:rPr>
        <w:lastRenderedPageBreak/>
        <w:t xml:space="preserve">of the soil patch can be observed being uplifted which may be due to the lack of shear strength of the soil and inadequate confinement to bear the induced stress in the </w:t>
      </w:r>
      <w:r w:rsidR="00B70B03">
        <w:rPr>
          <w:rFonts w:cs="Times New Roman"/>
          <w:szCs w:val="24"/>
        </w:rPr>
        <w:t xml:space="preserve">soil patch resulting in the instability of the foundation and </w:t>
      </w:r>
      <w:r w:rsidR="009A7727">
        <w:rPr>
          <w:rFonts w:cs="Times New Roman"/>
          <w:szCs w:val="24"/>
        </w:rPr>
        <w:t>reduced ultimate bearing capacity</w:t>
      </w:r>
      <w:r w:rsidR="00AC3D9C">
        <w:rPr>
          <w:rFonts w:cs="Times New Roman"/>
          <w:szCs w:val="24"/>
        </w:rPr>
        <w:t xml:space="preserve"> as observed from Figure </w:t>
      </w:r>
      <w:r w:rsidR="00AC3D9C" w:rsidRPr="00B23EAD">
        <w:t>4.</w:t>
      </w:r>
      <w:r w:rsidR="00AC3D9C">
        <w:t>8</w:t>
      </w:r>
      <w:r w:rsidR="00714455">
        <w:t xml:space="preserve"> (a), (b), (c), (d) and (e</w:t>
      </w:r>
      <w:r w:rsidR="00AC3D9C">
        <w:t>)</w:t>
      </w:r>
      <w:r w:rsidR="009A7727">
        <w:rPr>
          <w:rFonts w:cs="Times New Roman"/>
          <w:szCs w:val="24"/>
        </w:rPr>
        <w:t xml:space="preserve">. </w:t>
      </w:r>
      <w:r w:rsidR="00B560F4">
        <w:rPr>
          <w:rFonts w:cs="Times New Roman"/>
          <w:szCs w:val="24"/>
        </w:rPr>
        <w:t xml:space="preserve">This effect can be found to be decreasing as the soil patch </w:t>
      </w:r>
      <w:r w:rsidR="00B2349F">
        <w:rPr>
          <w:rFonts w:cs="Times New Roman"/>
          <w:szCs w:val="24"/>
        </w:rPr>
        <w:t xml:space="preserve">eccentricity increases. With reference to Figure </w:t>
      </w:r>
      <w:r w:rsidR="00B2349F" w:rsidRPr="00B23EAD">
        <w:t>4.</w:t>
      </w:r>
      <w:r w:rsidR="00B2349F">
        <w:t>8 (f) and (g), a</w:t>
      </w:r>
      <w:r w:rsidR="00B2349F">
        <w:rPr>
          <w:rFonts w:cs="Times New Roman"/>
          <w:szCs w:val="24"/>
        </w:rPr>
        <w:t xml:space="preserve">s the eccentricity of soil patch increases </w:t>
      </w:r>
      <w:r w:rsidR="00911A10">
        <w:rPr>
          <w:rFonts w:cs="Times New Roman"/>
          <w:szCs w:val="24"/>
        </w:rPr>
        <w:t>such that, it is located at a distance away from</w:t>
      </w:r>
      <w:r w:rsidR="00B2349F">
        <w:rPr>
          <w:rFonts w:cs="Times New Roman"/>
          <w:szCs w:val="24"/>
        </w:rPr>
        <w:t xml:space="preserve"> the edge of foundation</w:t>
      </w:r>
      <w:r w:rsidR="00911A10">
        <w:rPr>
          <w:rFonts w:cs="Times New Roman"/>
          <w:szCs w:val="24"/>
        </w:rPr>
        <w:t>,</w:t>
      </w:r>
      <w:r w:rsidR="00B2349F">
        <w:rPr>
          <w:rFonts w:cs="Times New Roman"/>
          <w:szCs w:val="24"/>
        </w:rPr>
        <w:t xml:space="preserve"> the non- uniform settlement and non-uniform displacement of surrounding soil starts deceasing until the soil </w:t>
      </w:r>
      <w:r w:rsidR="00911A10">
        <w:rPr>
          <w:rFonts w:cs="Times New Roman"/>
          <w:szCs w:val="24"/>
        </w:rPr>
        <w:t>patch is beyond the critical region of the foundation which depends on the properties of parent so</w:t>
      </w:r>
      <w:r w:rsidR="009A7727">
        <w:rPr>
          <w:rFonts w:cs="Times New Roman"/>
          <w:szCs w:val="24"/>
        </w:rPr>
        <w:t xml:space="preserve">il, size of foundation </w:t>
      </w:r>
      <w:r w:rsidR="00911A10">
        <w:rPr>
          <w:rFonts w:cs="Times New Roman"/>
          <w:szCs w:val="24"/>
        </w:rPr>
        <w:t>and size of soil patch.</w:t>
      </w:r>
    </w:p>
    <w:p w14:paraId="2766CFFC" w14:textId="108CE327" w:rsidR="00157418" w:rsidRPr="009A7727" w:rsidRDefault="00157418" w:rsidP="009A7727">
      <w:pPr>
        <w:jc w:val="left"/>
        <w:rPr>
          <w:rFonts w:cs="Times New Roman"/>
          <w:szCs w:val="24"/>
        </w:rPr>
      </w:pPr>
      <w:r>
        <w:rPr>
          <w:noProof/>
        </w:rPr>
        <w:drawing>
          <wp:inline distT="0" distB="0" distL="0" distR="0" wp14:anchorId="55448423" wp14:editId="408E12B3">
            <wp:extent cx="5459095" cy="2023745"/>
            <wp:effectExtent l="0" t="0" r="8255" b="0"/>
            <wp:docPr id="299" name="Picture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 name="Screenshot (409).pn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5459095" cy="2023745"/>
                    </a:xfrm>
                    <a:prstGeom prst="rect">
                      <a:avLst/>
                    </a:prstGeom>
                  </pic:spPr>
                </pic:pic>
              </a:graphicData>
            </a:graphic>
          </wp:inline>
        </w:drawing>
      </w:r>
    </w:p>
    <w:p w14:paraId="2E45C05A" w14:textId="77777777" w:rsidR="00157418" w:rsidRDefault="00157418" w:rsidP="00157418">
      <w:pPr>
        <w:jc w:val="center"/>
      </w:pPr>
      <w:r>
        <w:t>(a)</w:t>
      </w:r>
    </w:p>
    <w:p w14:paraId="44F11350" w14:textId="4906230F" w:rsidR="00157418" w:rsidRDefault="00157418" w:rsidP="00157418">
      <w:pPr>
        <w:jc w:val="center"/>
      </w:pPr>
      <w:r>
        <w:rPr>
          <w:noProof/>
        </w:rPr>
        <w:drawing>
          <wp:inline distT="0" distB="0" distL="0" distR="0" wp14:anchorId="714FC221" wp14:editId="1B55E385">
            <wp:extent cx="5459095" cy="2011680"/>
            <wp:effectExtent l="0" t="0" r="8255" b="7620"/>
            <wp:docPr id="307" name="Picture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 name="Screenshot (416).png"/>
                    <pic:cNvPicPr/>
                  </pic:nvPicPr>
                  <pic:blipFill>
                    <a:blip r:embed="rId60" cstate="print">
                      <a:extLst>
                        <a:ext uri="{28A0092B-C50C-407E-A947-70E740481C1C}">
                          <a14:useLocalDpi xmlns:a14="http://schemas.microsoft.com/office/drawing/2010/main" val="0"/>
                        </a:ext>
                      </a:extLst>
                    </a:blip>
                    <a:stretch>
                      <a:fillRect/>
                    </a:stretch>
                  </pic:blipFill>
                  <pic:spPr>
                    <a:xfrm>
                      <a:off x="0" y="0"/>
                      <a:ext cx="5459095" cy="2011680"/>
                    </a:xfrm>
                    <a:prstGeom prst="rect">
                      <a:avLst/>
                    </a:prstGeom>
                  </pic:spPr>
                </pic:pic>
              </a:graphicData>
            </a:graphic>
          </wp:inline>
        </w:drawing>
      </w:r>
    </w:p>
    <w:p w14:paraId="6F7EBD00" w14:textId="77777777" w:rsidR="00157418" w:rsidRDefault="00157418" w:rsidP="00157418">
      <w:pPr>
        <w:jc w:val="center"/>
      </w:pPr>
      <w:r>
        <w:t>(b)</w:t>
      </w:r>
    </w:p>
    <w:p w14:paraId="6C259A24" w14:textId="3D159E65" w:rsidR="00157418" w:rsidRDefault="00157418" w:rsidP="00157418">
      <w:pPr>
        <w:jc w:val="center"/>
      </w:pPr>
      <w:r>
        <w:rPr>
          <w:noProof/>
        </w:rPr>
        <w:lastRenderedPageBreak/>
        <w:drawing>
          <wp:inline distT="0" distB="0" distL="0" distR="0" wp14:anchorId="3DD23B58" wp14:editId="4CFA6586">
            <wp:extent cx="5459095" cy="2025650"/>
            <wp:effectExtent l="0" t="0" r="8255" b="0"/>
            <wp:docPr id="308" name="Picture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 name="Screenshot (417).png"/>
                    <pic:cNvPicPr/>
                  </pic:nvPicPr>
                  <pic:blipFill>
                    <a:blip r:embed="rId61" cstate="print">
                      <a:extLst>
                        <a:ext uri="{28A0092B-C50C-407E-A947-70E740481C1C}">
                          <a14:useLocalDpi xmlns:a14="http://schemas.microsoft.com/office/drawing/2010/main" val="0"/>
                        </a:ext>
                      </a:extLst>
                    </a:blip>
                    <a:stretch>
                      <a:fillRect/>
                    </a:stretch>
                  </pic:blipFill>
                  <pic:spPr>
                    <a:xfrm>
                      <a:off x="0" y="0"/>
                      <a:ext cx="5459095" cy="2025650"/>
                    </a:xfrm>
                    <a:prstGeom prst="rect">
                      <a:avLst/>
                    </a:prstGeom>
                  </pic:spPr>
                </pic:pic>
              </a:graphicData>
            </a:graphic>
          </wp:inline>
        </w:drawing>
      </w:r>
    </w:p>
    <w:p w14:paraId="79973BB4" w14:textId="77777777" w:rsidR="00157418" w:rsidRDefault="00157418" w:rsidP="00157418">
      <w:pPr>
        <w:jc w:val="center"/>
      </w:pPr>
      <w:r>
        <w:t>(c)</w:t>
      </w:r>
    </w:p>
    <w:p w14:paraId="39DA667F" w14:textId="21BB49A7" w:rsidR="00157418" w:rsidRDefault="00157418" w:rsidP="00157418">
      <w:pPr>
        <w:jc w:val="center"/>
      </w:pPr>
      <w:r>
        <w:rPr>
          <w:noProof/>
        </w:rPr>
        <w:drawing>
          <wp:inline distT="0" distB="0" distL="0" distR="0" wp14:anchorId="715F8E28" wp14:editId="196A6542">
            <wp:extent cx="5459095" cy="1999615"/>
            <wp:effectExtent l="0" t="0" r="8255" b="635"/>
            <wp:docPr id="309" name="Picture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9" name="Screenshot (418).pn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5459095" cy="1999615"/>
                    </a:xfrm>
                    <a:prstGeom prst="rect">
                      <a:avLst/>
                    </a:prstGeom>
                  </pic:spPr>
                </pic:pic>
              </a:graphicData>
            </a:graphic>
          </wp:inline>
        </w:drawing>
      </w:r>
    </w:p>
    <w:p w14:paraId="0A9AE497" w14:textId="77777777" w:rsidR="00157418" w:rsidRDefault="00157418" w:rsidP="00157418">
      <w:pPr>
        <w:jc w:val="center"/>
      </w:pPr>
      <w:r>
        <w:t>(d)</w:t>
      </w:r>
    </w:p>
    <w:p w14:paraId="73402F26" w14:textId="6C179224" w:rsidR="00157418" w:rsidRDefault="00157418" w:rsidP="00157418">
      <w:pPr>
        <w:jc w:val="center"/>
      </w:pPr>
      <w:r>
        <w:rPr>
          <w:noProof/>
        </w:rPr>
        <w:drawing>
          <wp:inline distT="0" distB="0" distL="0" distR="0" wp14:anchorId="2BD1491D" wp14:editId="68A3B9B0">
            <wp:extent cx="5459095" cy="2040255"/>
            <wp:effectExtent l="0" t="0" r="8255" b="0"/>
            <wp:docPr id="310" name="Picture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0" name="Screenshot (420).pn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5459095" cy="2040255"/>
                    </a:xfrm>
                    <a:prstGeom prst="rect">
                      <a:avLst/>
                    </a:prstGeom>
                  </pic:spPr>
                </pic:pic>
              </a:graphicData>
            </a:graphic>
          </wp:inline>
        </w:drawing>
      </w:r>
    </w:p>
    <w:p w14:paraId="005DAAC9" w14:textId="77777777" w:rsidR="00157418" w:rsidRDefault="00157418" w:rsidP="00157418">
      <w:pPr>
        <w:jc w:val="center"/>
      </w:pPr>
      <w:r>
        <w:t>(e)</w:t>
      </w:r>
    </w:p>
    <w:p w14:paraId="246D9CBD" w14:textId="2F2BD8AA" w:rsidR="00157418" w:rsidRDefault="00157418" w:rsidP="00157418">
      <w:pPr>
        <w:jc w:val="center"/>
      </w:pPr>
      <w:r>
        <w:rPr>
          <w:noProof/>
        </w:rPr>
        <w:lastRenderedPageBreak/>
        <w:drawing>
          <wp:inline distT="0" distB="0" distL="0" distR="0" wp14:anchorId="77EC7CEE" wp14:editId="19857024">
            <wp:extent cx="5459095" cy="2029460"/>
            <wp:effectExtent l="0" t="0" r="8255" b="8890"/>
            <wp:docPr id="311" name="Picture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 name="Screenshot (423).png"/>
                    <pic:cNvPicPr/>
                  </pic:nvPicPr>
                  <pic:blipFill>
                    <a:blip r:embed="rId64" cstate="print">
                      <a:extLst>
                        <a:ext uri="{28A0092B-C50C-407E-A947-70E740481C1C}">
                          <a14:useLocalDpi xmlns:a14="http://schemas.microsoft.com/office/drawing/2010/main" val="0"/>
                        </a:ext>
                      </a:extLst>
                    </a:blip>
                    <a:stretch>
                      <a:fillRect/>
                    </a:stretch>
                  </pic:blipFill>
                  <pic:spPr>
                    <a:xfrm>
                      <a:off x="0" y="0"/>
                      <a:ext cx="5459095" cy="2029460"/>
                    </a:xfrm>
                    <a:prstGeom prst="rect">
                      <a:avLst/>
                    </a:prstGeom>
                  </pic:spPr>
                </pic:pic>
              </a:graphicData>
            </a:graphic>
          </wp:inline>
        </w:drawing>
      </w:r>
    </w:p>
    <w:p w14:paraId="1C22CF96" w14:textId="77777777" w:rsidR="00157418" w:rsidRDefault="00157418" w:rsidP="00157418">
      <w:pPr>
        <w:jc w:val="center"/>
      </w:pPr>
      <w:r>
        <w:t>(f)</w:t>
      </w:r>
    </w:p>
    <w:p w14:paraId="7E8275F2" w14:textId="59751E27" w:rsidR="00157418" w:rsidRDefault="00157418" w:rsidP="00157418">
      <w:pPr>
        <w:jc w:val="center"/>
      </w:pPr>
      <w:r>
        <w:rPr>
          <w:noProof/>
        </w:rPr>
        <w:drawing>
          <wp:inline distT="0" distB="0" distL="0" distR="0" wp14:anchorId="30D871F8" wp14:editId="4A988D64">
            <wp:extent cx="5459095" cy="2017395"/>
            <wp:effectExtent l="0" t="0" r="8255" b="1905"/>
            <wp:docPr id="312" name="Picture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 name="Screenshot (425).png"/>
                    <pic:cNvPicPr/>
                  </pic:nvPicPr>
                  <pic:blipFill>
                    <a:blip r:embed="rId65" cstate="print">
                      <a:extLst>
                        <a:ext uri="{28A0092B-C50C-407E-A947-70E740481C1C}">
                          <a14:useLocalDpi xmlns:a14="http://schemas.microsoft.com/office/drawing/2010/main" val="0"/>
                        </a:ext>
                      </a:extLst>
                    </a:blip>
                    <a:stretch>
                      <a:fillRect/>
                    </a:stretch>
                  </pic:blipFill>
                  <pic:spPr>
                    <a:xfrm>
                      <a:off x="0" y="0"/>
                      <a:ext cx="5459095" cy="2017395"/>
                    </a:xfrm>
                    <a:prstGeom prst="rect">
                      <a:avLst/>
                    </a:prstGeom>
                  </pic:spPr>
                </pic:pic>
              </a:graphicData>
            </a:graphic>
          </wp:inline>
        </w:drawing>
      </w:r>
    </w:p>
    <w:p w14:paraId="6DF3B78D" w14:textId="77777777" w:rsidR="00157418" w:rsidRDefault="00157418" w:rsidP="00157418">
      <w:pPr>
        <w:jc w:val="center"/>
      </w:pPr>
      <w:r>
        <w:t>(g)</w:t>
      </w:r>
    </w:p>
    <w:p w14:paraId="4456ECC5" w14:textId="0656621A" w:rsidR="009A7727" w:rsidRDefault="00157418" w:rsidP="00A1656B">
      <w:pPr>
        <w:pStyle w:val="Caption"/>
        <w:jc w:val="center"/>
      </w:pPr>
      <w:bookmarkStart w:id="254" w:name="_Toc83230738"/>
      <w:r w:rsidRPr="00B23EAD">
        <w:t xml:space="preserve">Figure </w:t>
      </w:r>
      <w:fldSimple w:instr=" STYLEREF 1 \s ">
        <w:r w:rsidR="00522D53">
          <w:rPr>
            <w:noProof/>
          </w:rPr>
          <w:t>4</w:t>
        </w:r>
      </w:fldSimple>
      <w:r>
        <w:t>.</w:t>
      </w:r>
      <w:fldSimple w:instr=" SEQ Figure \* ARABIC \s 1 ">
        <w:r w:rsidR="00522D53">
          <w:rPr>
            <w:noProof/>
          </w:rPr>
          <w:t>9</w:t>
        </w:r>
      </w:fldSimple>
      <w:r w:rsidRPr="00B23EAD">
        <w:t xml:space="preserve">: </w:t>
      </w:r>
      <w:r>
        <w:t xml:space="preserve">Soil Displacement and Shear Strain Behavior of soil under foundation with variation of </w:t>
      </w:r>
      <w:r w:rsidR="009A7727">
        <w:t>depth of soil patch (y</w:t>
      </w:r>
      <w:r>
        <w:t>) as</w:t>
      </w:r>
      <w:r w:rsidR="009A7727">
        <w:t xml:space="preserve"> (a) y=0m, (b) y=0.5m, (c) y=1m, (d) y=1.5m, (e) y=2m, (f) y=4m and (g) y=6m.</w:t>
      </w:r>
      <w:bookmarkEnd w:id="254"/>
    </w:p>
    <w:p w14:paraId="0C7E09F4" w14:textId="6086C1A1" w:rsidR="009A7727" w:rsidRDefault="009A7727" w:rsidP="0024649B">
      <w:pPr>
        <w:rPr>
          <w:rFonts w:cs="Times New Roman"/>
          <w:szCs w:val="24"/>
        </w:rPr>
      </w:pPr>
      <w:r>
        <w:rPr>
          <w:rFonts w:cs="Times New Roman"/>
          <w:szCs w:val="24"/>
        </w:rPr>
        <w:t xml:space="preserve">From the Figure </w:t>
      </w:r>
      <w:r w:rsidRPr="00B23EAD">
        <w:t>4.</w:t>
      </w:r>
      <w:r>
        <w:t>9 (a), (b), (c), (d), (e), (f) and (g)</w:t>
      </w:r>
      <w:r w:rsidRPr="008E1462">
        <w:rPr>
          <w:rFonts w:cs="Times New Roman"/>
          <w:szCs w:val="24"/>
        </w:rPr>
        <w:t xml:space="preserve"> </w:t>
      </w:r>
      <w:r>
        <w:rPr>
          <w:rFonts w:cs="Times New Roman"/>
          <w:szCs w:val="24"/>
        </w:rPr>
        <w:t>the effect of soil patch depth on the behavior of foundation can be clearly observed. For soil patch just below the base of foundation (i.e. at y=0m) with reference to</w:t>
      </w:r>
      <w:r w:rsidRPr="00EB1DA9">
        <w:rPr>
          <w:rFonts w:cs="Times New Roman"/>
          <w:szCs w:val="24"/>
        </w:rPr>
        <w:t xml:space="preserve"> </w:t>
      </w:r>
      <w:r>
        <w:rPr>
          <w:rFonts w:cs="Times New Roman"/>
          <w:szCs w:val="24"/>
        </w:rPr>
        <w:t xml:space="preserve">Figure </w:t>
      </w:r>
      <w:r w:rsidRPr="00B23EAD">
        <w:t>4.</w:t>
      </w:r>
      <w:r>
        <w:t>8 (a),</w:t>
      </w:r>
      <w:r>
        <w:rPr>
          <w:rFonts w:cs="Times New Roman"/>
          <w:szCs w:val="24"/>
        </w:rPr>
        <w:t xml:space="preserve"> uniform settlement of foundation and uniform displacement of surrounding soil can be observed along with distinct failure surfaces similar to that with homogeneous soil case. But additional failure surface can be observed on the vertical walls of the soil patch which may be due to shearing of weaker soil of the soil patch upon the application of load.</w:t>
      </w:r>
    </w:p>
    <w:p w14:paraId="34852A51" w14:textId="71D8E38D" w:rsidR="001720DE" w:rsidRDefault="009A7727" w:rsidP="0024649B">
      <w:pPr>
        <w:rPr>
          <w:rFonts w:cs="Times New Roman"/>
          <w:szCs w:val="24"/>
        </w:rPr>
      </w:pPr>
      <w:r>
        <w:rPr>
          <w:rFonts w:cs="Times New Roman"/>
          <w:szCs w:val="24"/>
        </w:rPr>
        <w:t xml:space="preserve">As the depth of the soil patch increases, the behavior of the foundation changes. It can be perceived that as the depth of the soil patch increases (i.e. as y&gt;0m) there comes a layer of parent soil in between the foundation and the soil patch.  Such that the failure wedge </w:t>
      </w:r>
      <w:r>
        <w:rPr>
          <w:rFonts w:cs="Times New Roman"/>
          <w:szCs w:val="24"/>
        </w:rPr>
        <w:lastRenderedPageBreak/>
        <w:t>punches through the parent soil strata and the failure plane progresses in to the soil patch.</w:t>
      </w:r>
      <w:r w:rsidR="00913D89">
        <w:rPr>
          <w:rFonts w:cs="Times New Roman"/>
          <w:szCs w:val="24"/>
        </w:rPr>
        <w:t xml:space="preserve"> This causes punching failure in the parent strata and general </w:t>
      </w:r>
      <w:r w:rsidR="00D9699D">
        <w:rPr>
          <w:rFonts w:cs="Times New Roman"/>
          <w:szCs w:val="24"/>
        </w:rPr>
        <w:t>shear failure in the soil patch resulting in deeper penetration of stress in the soil domain</w:t>
      </w:r>
      <w:r w:rsidR="00714455">
        <w:rPr>
          <w:rFonts w:cs="Times New Roman"/>
          <w:szCs w:val="24"/>
        </w:rPr>
        <w:t xml:space="preserve"> as observed from Figure </w:t>
      </w:r>
      <w:r w:rsidR="00714455" w:rsidRPr="00B23EAD">
        <w:t>4.</w:t>
      </w:r>
      <w:r w:rsidR="00714455">
        <w:t>9 (a), (b), (c), (d) and (e)</w:t>
      </w:r>
      <w:r w:rsidR="00D9699D">
        <w:rPr>
          <w:rFonts w:cs="Times New Roman"/>
          <w:szCs w:val="24"/>
        </w:rPr>
        <w:t xml:space="preserve">. Due to this phenomena the bearing capacity of the soil decreases and greater settlement is induced in the foundation. </w:t>
      </w:r>
      <w:r>
        <w:rPr>
          <w:rFonts w:cs="Times New Roman"/>
          <w:szCs w:val="24"/>
        </w:rPr>
        <w:t xml:space="preserve">This effect can be found to be decreasing as the </w:t>
      </w:r>
      <w:r w:rsidR="00D9699D">
        <w:rPr>
          <w:rFonts w:cs="Times New Roman"/>
          <w:szCs w:val="24"/>
        </w:rPr>
        <w:t xml:space="preserve">depth of </w:t>
      </w:r>
      <w:r>
        <w:rPr>
          <w:rFonts w:cs="Times New Roman"/>
          <w:szCs w:val="24"/>
        </w:rPr>
        <w:t>soil patch</w:t>
      </w:r>
      <w:r w:rsidR="00D9699D">
        <w:rPr>
          <w:rFonts w:cs="Times New Roman"/>
          <w:szCs w:val="24"/>
        </w:rPr>
        <w:t xml:space="preserve"> </w:t>
      </w:r>
      <w:r>
        <w:rPr>
          <w:rFonts w:cs="Times New Roman"/>
          <w:szCs w:val="24"/>
        </w:rPr>
        <w:t xml:space="preserve">increases. With reference to Figure </w:t>
      </w:r>
      <w:r w:rsidRPr="00B23EAD">
        <w:t>4.</w:t>
      </w:r>
      <w:r w:rsidR="00714455">
        <w:t>9</w:t>
      </w:r>
      <w:r>
        <w:t xml:space="preserve"> (f) and (g), a</w:t>
      </w:r>
      <w:r>
        <w:rPr>
          <w:rFonts w:cs="Times New Roman"/>
          <w:szCs w:val="24"/>
        </w:rPr>
        <w:t xml:space="preserve">s the </w:t>
      </w:r>
      <w:r w:rsidR="00D9699D">
        <w:rPr>
          <w:rFonts w:cs="Times New Roman"/>
          <w:szCs w:val="24"/>
        </w:rPr>
        <w:t>depth</w:t>
      </w:r>
      <w:r>
        <w:rPr>
          <w:rFonts w:cs="Times New Roman"/>
          <w:szCs w:val="24"/>
        </w:rPr>
        <w:t xml:space="preserve"> of soil patch increases such that, it is located at a </w:t>
      </w:r>
      <w:r w:rsidR="00D9699D">
        <w:rPr>
          <w:rFonts w:cs="Times New Roman"/>
          <w:szCs w:val="24"/>
        </w:rPr>
        <w:t>depth where the thickness overlaying parent soil is sufficient enough to bear the foundation pressure and undergo general shear failure with minimal to no stress transfer to the soil patch underneath. This causes the influence of soil patch in the performance of foundation to diminish and the respective depth beyond which there is no effect of soil patch may be called the critical</w:t>
      </w:r>
      <w:r w:rsidR="00610C76">
        <w:rPr>
          <w:rFonts w:cs="Times New Roman"/>
          <w:szCs w:val="24"/>
        </w:rPr>
        <w:t xml:space="preserve"> depth which depends on the </w:t>
      </w:r>
      <w:r>
        <w:rPr>
          <w:rFonts w:cs="Times New Roman"/>
          <w:szCs w:val="24"/>
        </w:rPr>
        <w:t>properties of parent soil, size of foundation and size of soil patch.</w:t>
      </w:r>
    </w:p>
    <w:p w14:paraId="630DA40B" w14:textId="472E6C5F" w:rsidR="00A72F8A" w:rsidRDefault="00A72F8A" w:rsidP="0024649B">
      <w:pPr>
        <w:rPr>
          <w:rFonts w:cs="Times New Roman"/>
          <w:szCs w:val="24"/>
        </w:rPr>
      </w:pPr>
      <w:r>
        <w:rPr>
          <w:noProof/>
        </w:rPr>
        <w:drawing>
          <wp:inline distT="0" distB="0" distL="0" distR="0" wp14:anchorId="5B004F34" wp14:editId="5E966AAD">
            <wp:extent cx="5459095" cy="2023745"/>
            <wp:effectExtent l="0" t="0" r="8255" b="0"/>
            <wp:docPr id="245" name="Pictur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 name="Screenshot (409).pn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5459095" cy="2023745"/>
                    </a:xfrm>
                    <a:prstGeom prst="rect">
                      <a:avLst/>
                    </a:prstGeom>
                  </pic:spPr>
                </pic:pic>
              </a:graphicData>
            </a:graphic>
          </wp:inline>
        </w:drawing>
      </w:r>
    </w:p>
    <w:p w14:paraId="072CD4B6" w14:textId="77777777" w:rsidR="001720DE" w:rsidRDefault="001720DE" w:rsidP="001720DE">
      <w:pPr>
        <w:jc w:val="center"/>
      </w:pPr>
      <w:r>
        <w:t>(a)</w:t>
      </w:r>
    </w:p>
    <w:p w14:paraId="5DE90948" w14:textId="3969EF8F" w:rsidR="001720DE" w:rsidRDefault="001720DE" w:rsidP="001720DE">
      <w:pPr>
        <w:jc w:val="center"/>
      </w:pPr>
      <w:r w:rsidRPr="001720DE">
        <w:rPr>
          <w:noProof/>
        </w:rPr>
        <w:drawing>
          <wp:inline distT="0" distB="0" distL="0" distR="0" wp14:anchorId="05F4FB53" wp14:editId="225A46CB">
            <wp:extent cx="5448300" cy="1995750"/>
            <wp:effectExtent l="0" t="0" r="0" b="5080"/>
            <wp:docPr id="244" name="Picture 244" descr="C:\Users\User\Pictures\Screenshots\Screenshot (4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5" descr="C:\Users\User\Pictures\Screenshots\Screenshot (480).pn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524690" cy="2023732"/>
                    </a:xfrm>
                    <a:prstGeom prst="rect">
                      <a:avLst/>
                    </a:prstGeom>
                    <a:noFill/>
                    <a:ln>
                      <a:noFill/>
                    </a:ln>
                  </pic:spPr>
                </pic:pic>
              </a:graphicData>
            </a:graphic>
          </wp:inline>
        </w:drawing>
      </w:r>
    </w:p>
    <w:p w14:paraId="5015EDB7" w14:textId="77777777" w:rsidR="001720DE" w:rsidRDefault="001720DE" w:rsidP="001720DE">
      <w:pPr>
        <w:jc w:val="center"/>
      </w:pPr>
      <w:r>
        <w:t>(b)</w:t>
      </w:r>
    </w:p>
    <w:p w14:paraId="7F7B8798" w14:textId="6281E697" w:rsidR="00A72F8A" w:rsidRDefault="00A72F8A" w:rsidP="001720DE">
      <w:pPr>
        <w:jc w:val="center"/>
      </w:pPr>
      <w:r w:rsidRPr="001720DE">
        <w:rPr>
          <w:noProof/>
        </w:rPr>
        <w:lastRenderedPageBreak/>
        <w:drawing>
          <wp:inline distT="0" distB="0" distL="0" distR="0" wp14:anchorId="2C782804" wp14:editId="18A3F048">
            <wp:extent cx="5448300" cy="2039591"/>
            <wp:effectExtent l="0" t="0" r="0" b="0"/>
            <wp:docPr id="247" name="Picture 247" descr="C:\Users\User\Pictures\Screenshots\Screenshot (48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4" descr="C:\Users\User\Pictures\Screenshots\Screenshot (481).pn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529135" cy="2069852"/>
                    </a:xfrm>
                    <a:prstGeom prst="rect">
                      <a:avLst/>
                    </a:prstGeom>
                    <a:noFill/>
                    <a:ln>
                      <a:noFill/>
                    </a:ln>
                  </pic:spPr>
                </pic:pic>
              </a:graphicData>
            </a:graphic>
          </wp:inline>
        </w:drawing>
      </w:r>
    </w:p>
    <w:p w14:paraId="58A1CF33" w14:textId="77777777" w:rsidR="001720DE" w:rsidRDefault="001720DE" w:rsidP="001720DE">
      <w:pPr>
        <w:jc w:val="center"/>
      </w:pPr>
      <w:r>
        <w:t>(c)</w:t>
      </w:r>
    </w:p>
    <w:p w14:paraId="289E9F3F" w14:textId="356D2E8C" w:rsidR="00A72F8A" w:rsidRDefault="00A72F8A" w:rsidP="001720DE">
      <w:pPr>
        <w:jc w:val="center"/>
      </w:pPr>
      <w:r w:rsidRPr="001720DE">
        <w:rPr>
          <w:noProof/>
        </w:rPr>
        <w:drawing>
          <wp:inline distT="0" distB="0" distL="0" distR="0" wp14:anchorId="389F6DFE" wp14:editId="574B7C38">
            <wp:extent cx="5448300" cy="1988682"/>
            <wp:effectExtent l="0" t="0" r="0" b="0"/>
            <wp:docPr id="248" name="Picture 248" descr="C:\Users\User\Pictures\Screenshots\Screenshot (48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3" descr="C:\Users\User\Pictures\Screenshots\Screenshot (482).pn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518524" cy="2014314"/>
                    </a:xfrm>
                    <a:prstGeom prst="rect">
                      <a:avLst/>
                    </a:prstGeom>
                    <a:noFill/>
                    <a:ln>
                      <a:noFill/>
                    </a:ln>
                  </pic:spPr>
                </pic:pic>
              </a:graphicData>
            </a:graphic>
          </wp:inline>
        </w:drawing>
      </w:r>
    </w:p>
    <w:p w14:paraId="7BEB2020" w14:textId="77777777" w:rsidR="001720DE" w:rsidRDefault="001720DE" w:rsidP="001720DE">
      <w:pPr>
        <w:jc w:val="center"/>
      </w:pPr>
      <w:r>
        <w:t>(d)</w:t>
      </w:r>
    </w:p>
    <w:p w14:paraId="4CD55B0A" w14:textId="089B856B" w:rsidR="001720DE" w:rsidRPr="001720DE" w:rsidRDefault="001720DE" w:rsidP="001720DE">
      <w:pPr>
        <w:pStyle w:val="Caption"/>
        <w:jc w:val="center"/>
        <w:rPr>
          <w:rFonts w:cs="Times New Roman"/>
          <w:szCs w:val="24"/>
        </w:rPr>
      </w:pPr>
      <w:bookmarkStart w:id="255" w:name="_Toc83230739"/>
      <w:r w:rsidRPr="00B23EAD">
        <w:t xml:space="preserve">Figure </w:t>
      </w:r>
      <w:fldSimple w:instr=" STYLEREF 1 \s ">
        <w:r w:rsidR="00A72F8A">
          <w:rPr>
            <w:noProof/>
          </w:rPr>
          <w:t>4</w:t>
        </w:r>
      </w:fldSimple>
      <w:r>
        <w:t>.</w:t>
      </w:r>
      <w:fldSimple w:instr=" SEQ Figure \* ARABIC \s 1 ">
        <w:r w:rsidR="00A72F8A">
          <w:rPr>
            <w:noProof/>
          </w:rPr>
          <w:t>10</w:t>
        </w:r>
      </w:fldSimple>
      <w:r w:rsidRPr="00B23EAD">
        <w:t xml:space="preserve">: </w:t>
      </w:r>
      <w:r>
        <w:t>Soil Displacement and Shear Strain Behavior of soil under foundation with variation of size of soil patch (w) as (a) w=2m, (b) w=1m, (c) w=0.5m, (d) w=0.25m</w:t>
      </w:r>
      <w:bookmarkEnd w:id="255"/>
    </w:p>
    <w:p w14:paraId="4A8C0065" w14:textId="07AE5FC6" w:rsidR="001720DE" w:rsidRDefault="001720DE" w:rsidP="0024649B">
      <w:pPr>
        <w:rPr>
          <w:rFonts w:cs="Times New Roman"/>
          <w:szCs w:val="24"/>
        </w:rPr>
      </w:pPr>
      <w:r>
        <w:rPr>
          <w:rFonts w:cs="Times New Roman"/>
          <w:szCs w:val="24"/>
        </w:rPr>
        <w:t xml:space="preserve">From the Figure </w:t>
      </w:r>
      <w:r w:rsidRPr="00B23EAD">
        <w:t>4.</w:t>
      </w:r>
      <w:r w:rsidR="0024649B">
        <w:t>10 (a), (b), (c) and</w:t>
      </w:r>
      <w:r>
        <w:t xml:space="preserve"> (d)</w:t>
      </w:r>
      <w:r w:rsidRPr="008E1462">
        <w:rPr>
          <w:rFonts w:cs="Times New Roman"/>
          <w:szCs w:val="24"/>
        </w:rPr>
        <w:t xml:space="preserve"> </w:t>
      </w:r>
      <w:r>
        <w:rPr>
          <w:rFonts w:cs="Times New Roman"/>
          <w:szCs w:val="24"/>
        </w:rPr>
        <w:t xml:space="preserve">the effect of </w:t>
      </w:r>
      <w:r w:rsidR="0024649B">
        <w:rPr>
          <w:rFonts w:cs="Times New Roman"/>
          <w:szCs w:val="24"/>
        </w:rPr>
        <w:t xml:space="preserve">size of </w:t>
      </w:r>
      <w:r>
        <w:rPr>
          <w:rFonts w:cs="Times New Roman"/>
          <w:szCs w:val="24"/>
        </w:rPr>
        <w:t>soil patch on the behavior of foundation can be clearly observed. For soil patch just below the base of foundation (i.e. at</w:t>
      </w:r>
      <w:r w:rsidR="0024649B">
        <w:rPr>
          <w:rFonts w:cs="Times New Roman"/>
          <w:szCs w:val="24"/>
        </w:rPr>
        <w:t xml:space="preserve"> x=0m and y=0m)</w:t>
      </w:r>
      <w:r>
        <w:rPr>
          <w:rFonts w:cs="Times New Roman"/>
          <w:szCs w:val="24"/>
        </w:rPr>
        <w:t xml:space="preserve"> uniform settlement of foundation and uniform displacement of surrounding soil can be observed along with distinct failure surfaces similar to that with homogeneous soil case. But additional failure surface can be observed on the v</w:t>
      </w:r>
      <w:r w:rsidR="0024649B">
        <w:rPr>
          <w:rFonts w:cs="Times New Roman"/>
          <w:szCs w:val="24"/>
        </w:rPr>
        <w:t>ertical walls of the soil patch. As the size of soil patch decreases this effect also decreases and when the soil patch size is smaller than the failure wedge and lies completely inside it, there is negligible effect of the presence of soil patch on the performance of the foundation.</w:t>
      </w:r>
    </w:p>
    <w:p w14:paraId="5C1999B6" w14:textId="135A287A" w:rsidR="001632A0" w:rsidRDefault="00A72F8A" w:rsidP="001632A0">
      <w:pPr>
        <w:rPr>
          <w:rFonts w:cs="Times New Roman"/>
          <w:szCs w:val="24"/>
        </w:rPr>
      </w:pPr>
      <w:r>
        <w:rPr>
          <w:noProof/>
        </w:rPr>
        <w:lastRenderedPageBreak/>
        <w:drawing>
          <wp:inline distT="0" distB="0" distL="0" distR="0" wp14:anchorId="04CF9110" wp14:editId="207AE48F">
            <wp:extent cx="5459095" cy="2040255"/>
            <wp:effectExtent l="0" t="0" r="8255" b="0"/>
            <wp:docPr id="249" name="Picture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0" name="Screenshot (420).pn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5459095" cy="2040255"/>
                    </a:xfrm>
                    <a:prstGeom prst="rect">
                      <a:avLst/>
                    </a:prstGeom>
                  </pic:spPr>
                </pic:pic>
              </a:graphicData>
            </a:graphic>
          </wp:inline>
        </w:drawing>
      </w:r>
    </w:p>
    <w:p w14:paraId="4F4994AD" w14:textId="77777777" w:rsidR="001632A0" w:rsidRDefault="001632A0" w:rsidP="001632A0">
      <w:pPr>
        <w:jc w:val="center"/>
      </w:pPr>
      <w:r>
        <w:t>(a)</w:t>
      </w:r>
    </w:p>
    <w:p w14:paraId="00D494D5" w14:textId="765E6925" w:rsidR="001632A0" w:rsidRDefault="001632A0" w:rsidP="001632A0">
      <w:pPr>
        <w:jc w:val="center"/>
      </w:pPr>
      <w:r>
        <w:rPr>
          <w:rFonts w:cs="Times New Roman"/>
          <w:noProof/>
          <w:szCs w:val="24"/>
        </w:rPr>
        <w:drawing>
          <wp:inline distT="0" distB="0" distL="0" distR="0" wp14:anchorId="1EF4B25F" wp14:editId="4CA6811E">
            <wp:extent cx="5459095" cy="2017395"/>
            <wp:effectExtent l="0" t="0" r="8255" b="1905"/>
            <wp:docPr id="252" name="Pictur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Screenshot (499).pn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5459095" cy="2017395"/>
                    </a:xfrm>
                    <a:prstGeom prst="rect">
                      <a:avLst/>
                    </a:prstGeom>
                  </pic:spPr>
                </pic:pic>
              </a:graphicData>
            </a:graphic>
          </wp:inline>
        </w:drawing>
      </w:r>
    </w:p>
    <w:p w14:paraId="3B64D42F" w14:textId="77777777" w:rsidR="001632A0" w:rsidRDefault="001632A0" w:rsidP="001632A0">
      <w:pPr>
        <w:jc w:val="center"/>
      </w:pPr>
      <w:r>
        <w:t>(b)</w:t>
      </w:r>
    </w:p>
    <w:p w14:paraId="262CE47F" w14:textId="75102BDD" w:rsidR="001632A0" w:rsidRDefault="00A72F8A" w:rsidP="001632A0">
      <w:pPr>
        <w:jc w:val="center"/>
      </w:pPr>
      <w:r>
        <w:rPr>
          <w:rFonts w:cs="Times New Roman"/>
          <w:noProof/>
          <w:szCs w:val="24"/>
        </w:rPr>
        <w:drawing>
          <wp:inline distT="0" distB="0" distL="0" distR="0" wp14:anchorId="086FAF54" wp14:editId="40C4EC6A">
            <wp:extent cx="5459095" cy="2011680"/>
            <wp:effectExtent l="0" t="0" r="8255" b="7620"/>
            <wp:docPr id="251" name="Pictur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 name="Screenshot (500).png"/>
                    <pic:cNvPicPr/>
                  </pic:nvPicPr>
                  <pic:blipFill>
                    <a:blip r:embed="rId70" cstate="print">
                      <a:extLst>
                        <a:ext uri="{28A0092B-C50C-407E-A947-70E740481C1C}">
                          <a14:useLocalDpi xmlns:a14="http://schemas.microsoft.com/office/drawing/2010/main" val="0"/>
                        </a:ext>
                      </a:extLst>
                    </a:blip>
                    <a:stretch>
                      <a:fillRect/>
                    </a:stretch>
                  </pic:blipFill>
                  <pic:spPr>
                    <a:xfrm>
                      <a:off x="0" y="0"/>
                      <a:ext cx="5459095" cy="2011680"/>
                    </a:xfrm>
                    <a:prstGeom prst="rect">
                      <a:avLst/>
                    </a:prstGeom>
                  </pic:spPr>
                </pic:pic>
              </a:graphicData>
            </a:graphic>
          </wp:inline>
        </w:drawing>
      </w:r>
    </w:p>
    <w:p w14:paraId="23469250" w14:textId="77777777" w:rsidR="001632A0" w:rsidRDefault="001632A0" w:rsidP="001632A0">
      <w:pPr>
        <w:jc w:val="center"/>
      </w:pPr>
      <w:r>
        <w:t>(c)</w:t>
      </w:r>
    </w:p>
    <w:p w14:paraId="175C8CE6" w14:textId="02FF036B" w:rsidR="00A72F8A" w:rsidRDefault="00A72F8A" w:rsidP="001632A0">
      <w:pPr>
        <w:jc w:val="center"/>
      </w:pPr>
      <w:r>
        <w:rPr>
          <w:rFonts w:cs="Times New Roman"/>
          <w:noProof/>
          <w:szCs w:val="24"/>
        </w:rPr>
        <w:lastRenderedPageBreak/>
        <w:drawing>
          <wp:inline distT="0" distB="0" distL="0" distR="0" wp14:anchorId="0C32C8EF" wp14:editId="0FCF445D">
            <wp:extent cx="5459095" cy="2026285"/>
            <wp:effectExtent l="0" t="0" r="8255" b="0"/>
            <wp:docPr id="250" name="Picture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Screenshot (501).pn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5459095" cy="2026285"/>
                    </a:xfrm>
                    <a:prstGeom prst="rect">
                      <a:avLst/>
                    </a:prstGeom>
                  </pic:spPr>
                </pic:pic>
              </a:graphicData>
            </a:graphic>
          </wp:inline>
        </w:drawing>
      </w:r>
    </w:p>
    <w:p w14:paraId="594C1C35" w14:textId="77777777" w:rsidR="001632A0" w:rsidRDefault="001632A0" w:rsidP="001632A0">
      <w:pPr>
        <w:jc w:val="center"/>
      </w:pPr>
      <w:r>
        <w:t>(d)</w:t>
      </w:r>
    </w:p>
    <w:p w14:paraId="57E2F8F7" w14:textId="05E94D1C" w:rsidR="001632A0" w:rsidRPr="001720DE" w:rsidRDefault="001632A0" w:rsidP="001632A0">
      <w:pPr>
        <w:pStyle w:val="Caption"/>
        <w:jc w:val="center"/>
        <w:rPr>
          <w:rFonts w:cs="Times New Roman"/>
          <w:szCs w:val="24"/>
        </w:rPr>
      </w:pPr>
      <w:bookmarkStart w:id="256" w:name="_Toc83230740"/>
      <w:r w:rsidRPr="00B23EAD">
        <w:t xml:space="preserve">Figure </w:t>
      </w:r>
      <w:fldSimple w:instr=" STYLEREF 1 \s ">
        <w:r w:rsidR="00A72F8A">
          <w:rPr>
            <w:noProof/>
          </w:rPr>
          <w:t>4</w:t>
        </w:r>
      </w:fldSimple>
      <w:r>
        <w:t>.</w:t>
      </w:r>
      <w:fldSimple w:instr=" SEQ Figure \* ARABIC \s 1 ">
        <w:r w:rsidR="00A72F8A">
          <w:rPr>
            <w:noProof/>
          </w:rPr>
          <w:t>11</w:t>
        </w:r>
      </w:fldSimple>
      <w:r w:rsidRPr="00B23EAD">
        <w:t xml:space="preserve">: </w:t>
      </w:r>
      <w:r>
        <w:t>Soil Displacement and Shear Strain Behavior of soil under foundation with variation of size of soil patch (w)</w:t>
      </w:r>
      <w:r w:rsidR="00A72F8A">
        <w:t xml:space="preserve"> at critical depths</w:t>
      </w:r>
      <w:r>
        <w:t xml:space="preserve"> as (a) w=2m, (b) w=1m, (c) w=0.5m, (d) w=0.25m</w:t>
      </w:r>
      <w:bookmarkEnd w:id="256"/>
    </w:p>
    <w:p w14:paraId="284F264E" w14:textId="3AF1D827" w:rsidR="0064091F" w:rsidRDefault="001632A0" w:rsidP="001632A0">
      <w:pPr>
        <w:rPr>
          <w:rFonts w:cs="Times New Roman"/>
          <w:szCs w:val="24"/>
        </w:rPr>
      </w:pPr>
      <w:r>
        <w:rPr>
          <w:rFonts w:cs="Times New Roman"/>
          <w:szCs w:val="24"/>
        </w:rPr>
        <w:t xml:space="preserve">From the Figure </w:t>
      </w:r>
      <w:r w:rsidRPr="00B23EAD">
        <w:t>4.</w:t>
      </w:r>
      <w:r>
        <w:t>1</w:t>
      </w:r>
      <w:r w:rsidR="00A72F8A">
        <w:t>1</w:t>
      </w:r>
      <w:r>
        <w:t xml:space="preserve"> (a), (b), (c) and (d)</w:t>
      </w:r>
      <w:r w:rsidRPr="008E1462">
        <w:rPr>
          <w:rFonts w:cs="Times New Roman"/>
          <w:szCs w:val="24"/>
        </w:rPr>
        <w:t xml:space="preserve"> </w:t>
      </w:r>
      <w:r>
        <w:rPr>
          <w:rFonts w:cs="Times New Roman"/>
          <w:szCs w:val="24"/>
        </w:rPr>
        <w:t>the effect of size of soil patch on the behavior of foundation</w:t>
      </w:r>
      <w:r w:rsidR="00A72F8A">
        <w:rPr>
          <w:rFonts w:cs="Times New Roman"/>
          <w:szCs w:val="24"/>
        </w:rPr>
        <w:t xml:space="preserve"> at critical depths</w:t>
      </w:r>
      <w:r>
        <w:rPr>
          <w:rFonts w:cs="Times New Roman"/>
          <w:szCs w:val="24"/>
        </w:rPr>
        <w:t xml:space="preserve"> can be clearl</w:t>
      </w:r>
      <w:r w:rsidR="00A72F8A">
        <w:rPr>
          <w:rFonts w:cs="Times New Roman"/>
          <w:szCs w:val="24"/>
        </w:rPr>
        <w:t xml:space="preserve">y observed. It can be clearly observed from Table 4.2 and Figure 4.4 that the critical depth for soil patch is different with respect to the size of the soil patch. </w:t>
      </w:r>
      <w:r w:rsidR="00FD67D7">
        <w:rPr>
          <w:rFonts w:cs="Times New Roman"/>
          <w:szCs w:val="24"/>
        </w:rPr>
        <w:t>Figure 4.11 (a) and (b) shows that fo</w:t>
      </w:r>
      <w:r w:rsidR="00A72F8A">
        <w:rPr>
          <w:rFonts w:cs="Times New Roman"/>
          <w:szCs w:val="24"/>
        </w:rPr>
        <w:t xml:space="preserve">r soil patch </w:t>
      </w:r>
      <w:r>
        <w:rPr>
          <w:rFonts w:cs="Times New Roman"/>
          <w:szCs w:val="24"/>
        </w:rPr>
        <w:t xml:space="preserve">of </w:t>
      </w:r>
      <w:r w:rsidR="0064091F">
        <w:rPr>
          <w:rFonts w:cs="Times New Roman"/>
          <w:szCs w:val="24"/>
        </w:rPr>
        <w:t>size 2m</w:t>
      </w:r>
      <w:r w:rsidR="00FD67D7">
        <w:rPr>
          <w:rFonts w:cs="Times New Roman"/>
          <w:szCs w:val="24"/>
        </w:rPr>
        <w:t xml:space="preserve"> at a depth of 2m</w:t>
      </w:r>
      <w:r w:rsidR="0064091F">
        <w:rPr>
          <w:rFonts w:cs="Times New Roman"/>
          <w:szCs w:val="24"/>
        </w:rPr>
        <w:t xml:space="preserve">, there is </w:t>
      </w:r>
      <w:r w:rsidR="00FD67D7">
        <w:rPr>
          <w:rFonts w:cs="Times New Roman"/>
          <w:szCs w:val="24"/>
        </w:rPr>
        <w:t>significant influence of its presence on the performance of the foundation whereas, the influence is less for a soil patch of size 1m at same depth. Also Figure 4.11 (c) and (d) shows that for soil patch of size 0.5m at a depth of 1.5m more significant influence of its presence on the performance of the foundation whereas, the influence is less for a soil patch of size 0.25m at same depth.</w:t>
      </w:r>
    </w:p>
    <w:p w14:paraId="7F74A104" w14:textId="77777777" w:rsidR="001720DE" w:rsidRDefault="001720DE">
      <w:pPr>
        <w:spacing w:after="160" w:line="259" w:lineRule="auto"/>
        <w:jc w:val="left"/>
        <w:rPr>
          <w:rFonts w:eastAsia="+mn-ea" w:cs="Times New Roman"/>
          <w:b/>
          <w:bCs/>
          <w:szCs w:val="24"/>
          <w:lang w:bidi="ne-NP"/>
        </w:rPr>
      </w:pPr>
      <w:r>
        <w:br w:type="page"/>
      </w:r>
    </w:p>
    <w:p w14:paraId="26EE6FA5" w14:textId="77F7FB67" w:rsidR="007257BB" w:rsidRPr="00B23EAD" w:rsidRDefault="00224D26" w:rsidP="007257BB">
      <w:pPr>
        <w:pStyle w:val="Heading2"/>
      </w:pPr>
      <w:bookmarkStart w:id="257" w:name="_Toc83230709"/>
      <w:r>
        <w:lastRenderedPageBreak/>
        <w:t>Comparison</w:t>
      </w:r>
      <w:r w:rsidR="004D3372">
        <w:t xml:space="preserve"> of work</w:t>
      </w:r>
      <w:bookmarkEnd w:id="257"/>
    </w:p>
    <w:p w14:paraId="1A34D9CB" w14:textId="26660E18" w:rsidR="007257BB" w:rsidRDefault="003525FE" w:rsidP="00F044AA">
      <w:pPr>
        <w:spacing w:after="160" w:line="259" w:lineRule="auto"/>
        <w:rPr>
          <w:rFonts w:cs="Times New Roman"/>
        </w:rPr>
      </w:pPr>
      <w:r>
        <w:rPr>
          <w:rFonts w:cs="Times New Roman"/>
        </w:rPr>
        <w:t xml:space="preserve">The results </w:t>
      </w:r>
      <w:r w:rsidR="007257BB">
        <w:rPr>
          <w:rFonts w:cs="Times New Roman"/>
        </w:rPr>
        <w:t xml:space="preserve">obtained from </w:t>
      </w:r>
      <w:r w:rsidR="00224D26">
        <w:rPr>
          <w:rFonts w:cs="Times New Roman"/>
        </w:rPr>
        <w:t>FE software</w:t>
      </w:r>
      <w:r w:rsidR="007257BB">
        <w:rPr>
          <w:rFonts w:cs="Times New Roman"/>
        </w:rPr>
        <w:t xml:space="preserve"> is </w:t>
      </w:r>
      <w:r w:rsidR="00224D26">
        <w:rPr>
          <w:rFonts w:cs="Times New Roman"/>
        </w:rPr>
        <w:t>compared</w:t>
      </w:r>
      <w:r w:rsidR="007257BB">
        <w:rPr>
          <w:rFonts w:cs="Times New Roman"/>
        </w:rPr>
        <w:t xml:space="preserve"> with various literatures.</w:t>
      </w:r>
    </w:p>
    <w:p w14:paraId="1BF4E2FC" w14:textId="5F117755" w:rsidR="007257BB" w:rsidRPr="00B23EAD" w:rsidRDefault="004D3372" w:rsidP="007257BB">
      <w:pPr>
        <w:pStyle w:val="Heading3"/>
      </w:pPr>
      <w:bookmarkStart w:id="258" w:name="_Toc83230710"/>
      <w:r>
        <w:t>Validation of model</w:t>
      </w:r>
      <w:bookmarkEnd w:id="258"/>
    </w:p>
    <w:p w14:paraId="307E94A2" w14:textId="5C6E9B0C" w:rsidR="007257BB" w:rsidRDefault="004D3372" w:rsidP="00A1656B">
      <w:pPr>
        <w:spacing w:after="160"/>
      </w:pPr>
      <w:r>
        <w:t xml:space="preserve">The result of </w:t>
      </w:r>
      <w:r w:rsidR="00224D26">
        <w:t>FE</w:t>
      </w:r>
      <w:r>
        <w:t xml:space="preserve"> model used in this study is compared with the results of</w:t>
      </w:r>
      <w:r w:rsidR="00F044AA">
        <w:t xml:space="preserve"> </w:t>
      </w:r>
      <w:proofErr w:type="spellStart"/>
      <w:r w:rsidR="00F044AA">
        <w:t>Kiyosumi</w:t>
      </w:r>
      <w:proofErr w:type="spellEnd"/>
      <w:r w:rsidR="00F044AA">
        <w:t xml:space="preserve"> et al. </w:t>
      </w:r>
      <w:sdt>
        <w:sdtPr>
          <w:id w:val="-1867208050"/>
          <w:citation/>
        </w:sdtPr>
        <w:sdtContent>
          <w:r w:rsidR="00277EF8">
            <w:fldChar w:fldCharType="begin"/>
          </w:r>
          <w:r w:rsidR="00F044AA">
            <w:instrText xml:space="preserve">CITATION Kiy07 \n  \t  \l 1033 </w:instrText>
          </w:r>
          <w:r w:rsidR="00277EF8">
            <w:fldChar w:fldCharType="separate"/>
          </w:r>
          <w:r w:rsidR="00F044AA">
            <w:rPr>
              <w:noProof/>
            </w:rPr>
            <w:t>(2007)</w:t>
          </w:r>
          <w:r w:rsidR="00277EF8">
            <w:fldChar w:fldCharType="end"/>
          </w:r>
        </w:sdtContent>
      </w:sdt>
      <w:r>
        <w:t xml:space="preserve"> which presents the yielding pressure of spread footing above multiple voids. </w:t>
      </w:r>
      <w:r w:rsidR="00043ED8">
        <w:t>It elaborates the effect of square void under a strip footing and the failure mechanism of soil.</w:t>
      </w:r>
      <w:r w:rsidR="00714455">
        <w:t xml:space="preserve"> A typical model similar to that of </w:t>
      </w:r>
      <w:proofErr w:type="spellStart"/>
      <w:r w:rsidR="00F044AA">
        <w:t>Kiyosumi</w:t>
      </w:r>
      <w:proofErr w:type="spellEnd"/>
      <w:r w:rsidR="00F044AA">
        <w:t xml:space="preserve"> et al. </w:t>
      </w:r>
      <w:sdt>
        <w:sdtPr>
          <w:id w:val="926314194"/>
          <w:citation/>
        </w:sdtPr>
        <w:sdtContent>
          <w:r w:rsidR="00714455">
            <w:fldChar w:fldCharType="begin"/>
          </w:r>
          <w:r w:rsidR="00F044AA">
            <w:instrText xml:space="preserve">CITATION Kiy07 \n  \t  \l 1033 </w:instrText>
          </w:r>
          <w:r w:rsidR="00714455">
            <w:fldChar w:fldCharType="separate"/>
          </w:r>
          <w:r w:rsidR="00F044AA">
            <w:rPr>
              <w:noProof/>
            </w:rPr>
            <w:t>(2007)</w:t>
          </w:r>
          <w:r w:rsidR="00714455">
            <w:fldChar w:fldCharType="end"/>
          </w:r>
        </w:sdtContent>
      </w:sdt>
      <w:r w:rsidR="00714455">
        <w:t xml:space="preserve"> is modelled with a square void in place of a square so</w:t>
      </w:r>
      <w:r w:rsidR="00152160">
        <w:t>il patch as shown in Figure 4.12</w:t>
      </w:r>
      <w:r w:rsidR="00714455">
        <w:t>.</w:t>
      </w:r>
    </w:p>
    <w:p w14:paraId="2FED9511" w14:textId="489C3C2C" w:rsidR="00043ED8" w:rsidRDefault="00043ED8" w:rsidP="00A1656B">
      <w:pPr>
        <w:jc w:val="center"/>
        <w:rPr>
          <w:lang w:bidi="ne-NP"/>
        </w:rPr>
      </w:pPr>
      <w:r w:rsidRPr="00043ED8">
        <w:rPr>
          <w:noProof/>
        </w:rPr>
        <w:drawing>
          <wp:inline distT="0" distB="0" distL="0" distR="0" wp14:anchorId="1DE98A37" wp14:editId="565C44CA">
            <wp:extent cx="5459095" cy="1810400"/>
            <wp:effectExtent l="0" t="0" r="8255" b="0"/>
            <wp:docPr id="7" name="Picture 7" descr="C:\Users\User\Pictures\Screenshots\Screenshot (2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3" descr="C:\Users\User\Pictures\Screenshots\Screenshot (220).pn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5459095" cy="1810400"/>
                    </a:xfrm>
                    <a:prstGeom prst="rect">
                      <a:avLst/>
                    </a:prstGeom>
                    <a:noFill/>
                    <a:ln>
                      <a:noFill/>
                    </a:ln>
                  </pic:spPr>
                </pic:pic>
              </a:graphicData>
            </a:graphic>
          </wp:inline>
        </w:drawing>
      </w:r>
    </w:p>
    <w:p w14:paraId="716E10DD" w14:textId="77777777" w:rsidR="00F044AA" w:rsidRDefault="00043ED8" w:rsidP="00F044AA">
      <w:pPr>
        <w:pStyle w:val="Caption"/>
        <w:jc w:val="center"/>
      </w:pPr>
      <w:bookmarkStart w:id="259" w:name="_Toc83230741"/>
      <w:r>
        <w:t xml:space="preserve">Figure </w:t>
      </w:r>
      <w:fldSimple w:instr=" STYLEREF 1 \s ">
        <w:r w:rsidR="00816BD6">
          <w:rPr>
            <w:noProof/>
          </w:rPr>
          <w:t>4</w:t>
        </w:r>
      </w:fldSimple>
      <w:r w:rsidR="00C2568C">
        <w:t>.</w:t>
      </w:r>
      <w:fldSimple w:instr=" SEQ Figure \* ARABIC \s 1 ">
        <w:r w:rsidR="00816BD6">
          <w:rPr>
            <w:noProof/>
          </w:rPr>
          <w:t>12</w:t>
        </w:r>
      </w:fldSimple>
      <w:r w:rsidR="0018567A">
        <w:rPr>
          <w:noProof/>
        </w:rPr>
        <w:t>:</w:t>
      </w:r>
      <w:r>
        <w:t xml:space="preserve"> Typical mesh of the model as</w:t>
      </w:r>
      <w:r w:rsidR="00F044AA">
        <w:t xml:space="preserve"> of</w:t>
      </w:r>
      <w:r>
        <w:t xml:space="preserve"> </w:t>
      </w:r>
      <w:proofErr w:type="spellStart"/>
      <w:r w:rsidR="00F044AA">
        <w:t>Kiyosumi</w:t>
      </w:r>
      <w:proofErr w:type="spellEnd"/>
      <w:r w:rsidR="00F044AA">
        <w:t xml:space="preserve"> et al. </w:t>
      </w:r>
      <w:sdt>
        <w:sdtPr>
          <w:id w:val="-674889987"/>
          <w:citation/>
        </w:sdtPr>
        <w:sdtContent>
          <w:r w:rsidR="00F044AA">
            <w:fldChar w:fldCharType="begin"/>
          </w:r>
          <w:r w:rsidR="00F044AA">
            <w:instrText xml:space="preserve">CITATION Kiy07 \n  \t  \l 1033 </w:instrText>
          </w:r>
          <w:r w:rsidR="00F044AA">
            <w:fldChar w:fldCharType="separate"/>
          </w:r>
          <w:r w:rsidR="00F044AA">
            <w:rPr>
              <w:noProof/>
            </w:rPr>
            <w:t>(2007)</w:t>
          </w:r>
          <w:r w:rsidR="00F044AA">
            <w:fldChar w:fldCharType="end"/>
          </w:r>
        </w:sdtContent>
      </w:sdt>
      <w:bookmarkEnd w:id="259"/>
    </w:p>
    <w:p w14:paraId="43000556" w14:textId="2689D59D" w:rsidR="00043ED8" w:rsidRPr="00043ED8" w:rsidRDefault="00180748" w:rsidP="00F044AA">
      <w:pPr>
        <w:pStyle w:val="Caption"/>
      </w:pPr>
      <w:r>
        <w:t>The material properties of soil</w:t>
      </w:r>
      <w:r w:rsidR="00043ED8">
        <w:t xml:space="preserve"> </w:t>
      </w:r>
      <w:r>
        <w:t>and geometric properties of the model</w:t>
      </w:r>
      <w:r w:rsidR="00043ED8">
        <w:t xml:space="preserve"> were used of that in the</w:t>
      </w:r>
      <w:r w:rsidR="009B47F7">
        <w:t xml:space="preserve"> literature as given below.</w:t>
      </w:r>
    </w:p>
    <w:p w14:paraId="4FB4A5BC" w14:textId="338A767E" w:rsidR="001859BA" w:rsidRDefault="001859BA" w:rsidP="00A1656B">
      <w:pPr>
        <w:pStyle w:val="Caption"/>
      </w:pPr>
      <w:bookmarkStart w:id="260" w:name="_Toc83230757"/>
      <w:r w:rsidRPr="00B23EAD">
        <w:t xml:space="preserve">Table </w:t>
      </w:r>
      <w:fldSimple w:instr=" STYLEREF 1 \s ">
        <w:r w:rsidR="00152160">
          <w:rPr>
            <w:noProof/>
          </w:rPr>
          <w:t>4</w:t>
        </w:r>
      </w:fldSimple>
      <w:r w:rsidRPr="00B23EAD">
        <w:t>.</w:t>
      </w:r>
      <w:fldSimple w:instr=" SEQ Table \* ARABIC \s 1 ">
        <w:r w:rsidR="00152160">
          <w:rPr>
            <w:noProof/>
          </w:rPr>
          <w:t>6</w:t>
        </w:r>
      </w:fldSimple>
      <w:r w:rsidRPr="00B23EAD">
        <w:t xml:space="preserve">: </w:t>
      </w:r>
      <w:r>
        <w:t xml:space="preserve">Material properties used as </w:t>
      </w:r>
      <w:r w:rsidR="00F044AA">
        <w:t xml:space="preserve">of </w:t>
      </w:r>
      <w:proofErr w:type="spellStart"/>
      <w:r w:rsidR="00F044AA">
        <w:t>Kiyosumi</w:t>
      </w:r>
      <w:proofErr w:type="spellEnd"/>
      <w:r w:rsidR="00F044AA">
        <w:t xml:space="preserve"> et al. </w:t>
      </w:r>
      <w:sdt>
        <w:sdtPr>
          <w:id w:val="1804649778"/>
          <w:citation/>
        </w:sdtPr>
        <w:sdtContent>
          <w:r w:rsidR="00F044AA">
            <w:fldChar w:fldCharType="begin"/>
          </w:r>
          <w:r w:rsidR="00F044AA">
            <w:instrText xml:space="preserve">CITATION Kiy07 \n  \t  \l 1033 </w:instrText>
          </w:r>
          <w:r w:rsidR="00F044AA">
            <w:fldChar w:fldCharType="separate"/>
          </w:r>
          <w:r w:rsidR="00F044AA">
            <w:rPr>
              <w:noProof/>
            </w:rPr>
            <w:t>(2007)</w:t>
          </w:r>
          <w:r w:rsidR="00F044AA">
            <w:fldChar w:fldCharType="end"/>
          </w:r>
        </w:sdtContent>
      </w:sdt>
      <w:bookmarkEnd w:id="260"/>
    </w:p>
    <w:tbl>
      <w:tblPr>
        <w:tblStyle w:val="TableGrid"/>
        <w:tblW w:w="6557" w:type="dxa"/>
        <w:tblLook w:val="04A0" w:firstRow="1" w:lastRow="0" w:firstColumn="1" w:lastColumn="0" w:noHBand="0" w:noVBand="1"/>
      </w:tblPr>
      <w:tblGrid>
        <w:gridCol w:w="4214"/>
        <w:gridCol w:w="2343"/>
      </w:tblGrid>
      <w:tr w:rsidR="001859BA" w14:paraId="02741785" w14:textId="77777777" w:rsidTr="00785735">
        <w:trPr>
          <w:trHeight w:val="359"/>
        </w:trPr>
        <w:tc>
          <w:tcPr>
            <w:tcW w:w="4214" w:type="dxa"/>
          </w:tcPr>
          <w:p w14:paraId="50BC65C2" w14:textId="3BB0AD6D" w:rsidR="001859BA" w:rsidRPr="00224D26" w:rsidRDefault="001859BA" w:rsidP="001859BA">
            <w:pPr>
              <w:rPr>
                <w:b/>
                <w:lang w:bidi="ne-NP"/>
              </w:rPr>
            </w:pPr>
            <w:r w:rsidRPr="00224D26">
              <w:rPr>
                <w:b/>
                <w:lang w:bidi="ne-NP"/>
              </w:rPr>
              <w:t>Physical properties</w:t>
            </w:r>
          </w:p>
        </w:tc>
        <w:tc>
          <w:tcPr>
            <w:tcW w:w="2343" w:type="dxa"/>
          </w:tcPr>
          <w:p w14:paraId="669895BF" w14:textId="65DB3E15" w:rsidR="001859BA" w:rsidRPr="00224D26" w:rsidRDefault="00224D26" w:rsidP="00785735">
            <w:pPr>
              <w:jc w:val="center"/>
              <w:rPr>
                <w:b/>
                <w:lang w:bidi="ne-NP"/>
              </w:rPr>
            </w:pPr>
            <w:r>
              <w:rPr>
                <w:b/>
                <w:lang w:bidi="ne-NP"/>
              </w:rPr>
              <w:t>Value</w:t>
            </w:r>
          </w:p>
        </w:tc>
      </w:tr>
      <w:tr w:rsidR="001859BA" w14:paraId="6BE3DDDA" w14:textId="77777777" w:rsidTr="00785735">
        <w:trPr>
          <w:trHeight w:val="366"/>
        </w:trPr>
        <w:tc>
          <w:tcPr>
            <w:tcW w:w="4214" w:type="dxa"/>
          </w:tcPr>
          <w:p w14:paraId="3AB6F1B4" w14:textId="1EAC17C9" w:rsidR="001859BA" w:rsidRPr="001859BA" w:rsidRDefault="001859BA" w:rsidP="001859BA">
            <w:pPr>
              <w:rPr>
                <w:lang w:bidi="ne-NP"/>
              </w:rPr>
            </w:pPr>
            <w:r>
              <w:rPr>
                <w:lang w:bidi="ne-NP"/>
              </w:rPr>
              <w:t xml:space="preserve">Submerged unit weight, </w:t>
            </w:r>
            <w:r>
              <w:rPr>
                <w:rFonts w:ascii="Calibri" w:hAnsi="Calibri" w:cs="Calibri"/>
                <w:lang w:bidi="ne-NP"/>
              </w:rPr>
              <w:t>γ</w:t>
            </w:r>
            <w:r>
              <w:rPr>
                <w:lang w:bidi="ne-NP"/>
              </w:rPr>
              <w:t>’ (</w:t>
            </w:r>
            <w:proofErr w:type="spellStart"/>
            <w:r w:rsidR="00046660">
              <w:rPr>
                <w:lang w:bidi="ne-NP"/>
              </w:rPr>
              <w:t>k</w:t>
            </w:r>
            <w:r>
              <w:rPr>
                <w:lang w:bidi="ne-NP"/>
              </w:rPr>
              <w:t>N</w:t>
            </w:r>
            <w:proofErr w:type="spellEnd"/>
            <w:r>
              <w:rPr>
                <w:lang w:bidi="ne-NP"/>
              </w:rPr>
              <w:t>/m</w:t>
            </w:r>
            <w:r>
              <w:rPr>
                <w:vertAlign w:val="superscript"/>
                <w:lang w:bidi="ne-NP"/>
              </w:rPr>
              <w:t>3</w:t>
            </w:r>
            <w:r>
              <w:rPr>
                <w:lang w:bidi="ne-NP"/>
              </w:rPr>
              <w:t>)</w:t>
            </w:r>
          </w:p>
        </w:tc>
        <w:tc>
          <w:tcPr>
            <w:tcW w:w="2343" w:type="dxa"/>
          </w:tcPr>
          <w:p w14:paraId="17635C90" w14:textId="68C9E6BF" w:rsidR="001859BA" w:rsidRPr="001859BA" w:rsidRDefault="001859BA" w:rsidP="00785735">
            <w:pPr>
              <w:jc w:val="center"/>
              <w:rPr>
                <w:lang w:bidi="ne-NP"/>
              </w:rPr>
            </w:pPr>
            <w:r>
              <w:rPr>
                <w:lang w:bidi="ne-NP"/>
              </w:rPr>
              <w:t>9</w:t>
            </w:r>
            <w:r w:rsidR="00046660">
              <w:rPr>
                <w:lang w:bidi="ne-NP"/>
              </w:rPr>
              <w:t>.0</w:t>
            </w:r>
          </w:p>
        </w:tc>
      </w:tr>
      <w:tr w:rsidR="001859BA" w14:paraId="5594A67F" w14:textId="77777777" w:rsidTr="00785735">
        <w:trPr>
          <w:trHeight w:val="359"/>
        </w:trPr>
        <w:tc>
          <w:tcPr>
            <w:tcW w:w="4214" w:type="dxa"/>
          </w:tcPr>
          <w:p w14:paraId="1FC2D741" w14:textId="28F27BE7" w:rsidR="001859BA" w:rsidRDefault="001859BA" w:rsidP="001859BA">
            <w:pPr>
              <w:rPr>
                <w:lang w:bidi="ne-NP"/>
              </w:rPr>
            </w:pPr>
            <w:r>
              <w:rPr>
                <w:lang w:bidi="ne-NP"/>
              </w:rPr>
              <w:t xml:space="preserve">Poisson’s Ratio, </w:t>
            </w:r>
            <w:r>
              <w:rPr>
                <w:rFonts w:ascii="Calibri" w:hAnsi="Calibri" w:cs="Calibri"/>
                <w:lang w:bidi="ne-NP"/>
              </w:rPr>
              <w:t>ν</w:t>
            </w:r>
          </w:p>
        </w:tc>
        <w:tc>
          <w:tcPr>
            <w:tcW w:w="2343" w:type="dxa"/>
          </w:tcPr>
          <w:p w14:paraId="10C89130" w14:textId="1B56801D" w:rsidR="001859BA" w:rsidRDefault="001859BA" w:rsidP="00785735">
            <w:pPr>
              <w:jc w:val="center"/>
              <w:rPr>
                <w:lang w:bidi="ne-NP"/>
              </w:rPr>
            </w:pPr>
            <w:r>
              <w:rPr>
                <w:lang w:bidi="ne-NP"/>
              </w:rPr>
              <w:t>0.3</w:t>
            </w:r>
          </w:p>
        </w:tc>
      </w:tr>
      <w:tr w:rsidR="001859BA" w14:paraId="11FDC147" w14:textId="77777777" w:rsidTr="00785735">
        <w:trPr>
          <w:trHeight w:val="359"/>
        </w:trPr>
        <w:tc>
          <w:tcPr>
            <w:tcW w:w="4214" w:type="dxa"/>
          </w:tcPr>
          <w:p w14:paraId="42C43DEA" w14:textId="13A348E3" w:rsidR="001859BA" w:rsidRPr="001859BA" w:rsidRDefault="001859BA" w:rsidP="001859BA">
            <w:pPr>
              <w:rPr>
                <w:lang w:bidi="ne-NP"/>
              </w:rPr>
            </w:pPr>
            <w:r>
              <w:rPr>
                <w:lang w:bidi="ne-NP"/>
              </w:rPr>
              <w:t>Young’s Modulus, E (</w:t>
            </w:r>
            <w:proofErr w:type="spellStart"/>
            <w:r w:rsidR="00046660">
              <w:rPr>
                <w:lang w:bidi="ne-NP"/>
              </w:rPr>
              <w:t>k</w:t>
            </w:r>
            <w:r>
              <w:rPr>
                <w:lang w:bidi="ne-NP"/>
              </w:rPr>
              <w:t>N</w:t>
            </w:r>
            <w:proofErr w:type="spellEnd"/>
            <w:r>
              <w:rPr>
                <w:lang w:bidi="ne-NP"/>
              </w:rPr>
              <w:t>/m</w:t>
            </w:r>
            <w:r>
              <w:rPr>
                <w:vertAlign w:val="superscript"/>
                <w:lang w:bidi="ne-NP"/>
              </w:rPr>
              <w:t>2</w:t>
            </w:r>
            <w:r>
              <w:rPr>
                <w:lang w:bidi="ne-NP"/>
              </w:rPr>
              <w:t>)</w:t>
            </w:r>
          </w:p>
        </w:tc>
        <w:tc>
          <w:tcPr>
            <w:tcW w:w="2343" w:type="dxa"/>
          </w:tcPr>
          <w:p w14:paraId="7D88036F" w14:textId="0F8B3A76" w:rsidR="001859BA" w:rsidRPr="001859BA" w:rsidRDefault="00046660" w:rsidP="00785735">
            <w:pPr>
              <w:jc w:val="center"/>
              <w:rPr>
                <w:vertAlign w:val="superscript"/>
                <w:lang w:bidi="ne-NP"/>
              </w:rPr>
            </w:pPr>
            <w:r>
              <w:rPr>
                <w:lang w:bidi="ne-NP"/>
              </w:rPr>
              <w:t>4</w:t>
            </w:r>
            <w:r w:rsidR="001859BA">
              <w:rPr>
                <w:lang w:bidi="ne-NP"/>
              </w:rPr>
              <w:t xml:space="preserve">9 </w:t>
            </w:r>
            <w:r w:rsidR="005263FC">
              <w:rPr>
                <w:lang w:bidi="ne-NP"/>
              </w:rPr>
              <w:t>x</w:t>
            </w:r>
            <w:r w:rsidR="001859BA">
              <w:rPr>
                <w:lang w:bidi="ne-NP"/>
              </w:rPr>
              <w:t xml:space="preserve"> 10</w:t>
            </w:r>
            <w:r>
              <w:rPr>
                <w:vertAlign w:val="superscript"/>
                <w:lang w:bidi="ne-NP"/>
              </w:rPr>
              <w:t>3</w:t>
            </w:r>
          </w:p>
        </w:tc>
      </w:tr>
      <w:tr w:rsidR="001859BA" w14:paraId="75DABDFA" w14:textId="77777777" w:rsidTr="00785735">
        <w:trPr>
          <w:trHeight w:val="284"/>
        </w:trPr>
        <w:tc>
          <w:tcPr>
            <w:tcW w:w="4214" w:type="dxa"/>
          </w:tcPr>
          <w:p w14:paraId="4EEC6A4D" w14:textId="12897E87" w:rsidR="001859BA" w:rsidRPr="001859BA" w:rsidRDefault="001859BA" w:rsidP="001859BA">
            <w:pPr>
              <w:rPr>
                <w:lang w:bidi="ne-NP"/>
              </w:rPr>
            </w:pPr>
            <w:r>
              <w:rPr>
                <w:lang w:bidi="ne-NP"/>
              </w:rPr>
              <w:t xml:space="preserve">Cohesion, c </w:t>
            </w:r>
            <w:r w:rsidR="00046660">
              <w:rPr>
                <w:lang w:bidi="ne-NP"/>
              </w:rPr>
              <w:t>(</w:t>
            </w:r>
            <w:proofErr w:type="spellStart"/>
            <w:r w:rsidR="00046660">
              <w:rPr>
                <w:lang w:bidi="ne-NP"/>
              </w:rPr>
              <w:t>k</w:t>
            </w:r>
            <w:r>
              <w:rPr>
                <w:lang w:bidi="ne-NP"/>
              </w:rPr>
              <w:t>N</w:t>
            </w:r>
            <w:proofErr w:type="spellEnd"/>
            <w:r>
              <w:rPr>
                <w:lang w:bidi="ne-NP"/>
              </w:rPr>
              <w:t>/m</w:t>
            </w:r>
            <w:r>
              <w:rPr>
                <w:vertAlign w:val="superscript"/>
                <w:lang w:bidi="ne-NP"/>
              </w:rPr>
              <w:t>2</w:t>
            </w:r>
            <w:r>
              <w:rPr>
                <w:lang w:bidi="ne-NP"/>
              </w:rPr>
              <w:t>)</w:t>
            </w:r>
          </w:p>
        </w:tc>
        <w:tc>
          <w:tcPr>
            <w:tcW w:w="2343" w:type="dxa"/>
          </w:tcPr>
          <w:p w14:paraId="5EB6FDF0" w14:textId="3FC7CB86" w:rsidR="001859BA" w:rsidRDefault="001859BA" w:rsidP="00785735">
            <w:pPr>
              <w:jc w:val="center"/>
              <w:rPr>
                <w:lang w:bidi="ne-NP"/>
              </w:rPr>
            </w:pPr>
            <w:r>
              <w:rPr>
                <w:lang w:bidi="ne-NP"/>
              </w:rPr>
              <w:t>98</w:t>
            </w:r>
          </w:p>
        </w:tc>
      </w:tr>
      <w:tr w:rsidR="001859BA" w14:paraId="581EFF13" w14:textId="77777777" w:rsidTr="00785735">
        <w:trPr>
          <w:trHeight w:val="359"/>
        </w:trPr>
        <w:tc>
          <w:tcPr>
            <w:tcW w:w="4214" w:type="dxa"/>
          </w:tcPr>
          <w:p w14:paraId="63B719F4" w14:textId="0F411F76" w:rsidR="001859BA" w:rsidRDefault="001859BA" w:rsidP="001859BA">
            <w:pPr>
              <w:rPr>
                <w:lang w:bidi="ne-NP"/>
              </w:rPr>
            </w:pPr>
            <w:r>
              <w:rPr>
                <w:lang w:bidi="ne-NP"/>
              </w:rPr>
              <w:t xml:space="preserve">Internal friction angle, </w:t>
            </w:r>
            <w:r>
              <w:rPr>
                <w:rFonts w:ascii="Calibri" w:hAnsi="Calibri" w:cs="Calibri"/>
                <w:lang w:bidi="ne-NP"/>
              </w:rPr>
              <w:t>φ (</w:t>
            </w:r>
            <w:proofErr w:type="spellStart"/>
            <w:r>
              <w:rPr>
                <w:rFonts w:ascii="Calibri" w:hAnsi="Calibri" w:cs="Calibri"/>
                <w:lang w:bidi="ne-NP"/>
              </w:rPr>
              <w:t>deg</w:t>
            </w:r>
            <w:proofErr w:type="spellEnd"/>
            <w:r>
              <w:rPr>
                <w:rFonts w:ascii="Calibri" w:hAnsi="Calibri" w:cs="Calibri"/>
                <w:lang w:bidi="ne-NP"/>
              </w:rPr>
              <w:t>)</w:t>
            </w:r>
          </w:p>
        </w:tc>
        <w:tc>
          <w:tcPr>
            <w:tcW w:w="2343" w:type="dxa"/>
          </w:tcPr>
          <w:p w14:paraId="026B827B" w14:textId="6ED79C48" w:rsidR="001859BA" w:rsidRDefault="00046660" w:rsidP="00785735">
            <w:pPr>
              <w:jc w:val="center"/>
              <w:rPr>
                <w:lang w:bidi="ne-NP"/>
              </w:rPr>
            </w:pPr>
            <w:r>
              <w:rPr>
                <w:lang w:bidi="ne-NP"/>
              </w:rPr>
              <w:t>26.5</w:t>
            </w:r>
          </w:p>
        </w:tc>
      </w:tr>
      <w:tr w:rsidR="001859BA" w14:paraId="2E8F9FB0" w14:textId="77777777" w:rsidTr="00785735">
        <w:trPr>
          <w:trHeight w:val="359"/>
        </w:trPr>
        <w:tc>
          <w:tcPr>
            <w:tcW w:w="4214" w:type="dxa"/>
          </w:tcPr>
          <w:p w14:paraId="382C701E" w14:textId="3777EBDA" w:rsidR="001859BA" w:rsidRDefault="001859BA" w:rsidP="001859BA">
            <w:pPr>
              <w:rPr>
                <w:lang w:bidi="ne-NP"/>
              </w:rPr>
            </w:pPr>
            <w:proofErr w:type="spellStart"/>
            <w:r>
              <w:rPr>
                <w:lang w:bidi="ne-NP"/>
              </w:rPr>
              <w:t>Dilatancy</w:t>
            </w:r>
            <w:proofErr w:type="spellEnd"/>
            <w:r>
              <w:rPr>
                <w:lang w:bidi="ne-NP"/>
              </w:rPr>
              <w:t xml:space="preserve"> angle, </w:t>
            </w:r>
            <w:r>
              <w:rPr>
                <w:rFonts w:ascii="Calibri" w:hAnsi="Calibri" w:cs="Calibri"/>
                <w:lang w:bidi="ne-NP"/>
              </w:rPr>
              <w:t>ψ (</w:t>
            </w:r>
            <w:proofErr w:type="spellStart"/>
            <w:r>
              <w:rPr>
                <w:rFonts w:ascii="Calibri" w:hAnsi="Calibri" w:cs="Calibri"/>
                <w:lang w:bidi="ne-NP"/>
              </w:rPr>
              <w:t>deg</w:t>
            </w:r>
            <w:proofErr w:type="spellEnd"/>
            <w:r>
              <w:rPr>
                <w:rFonts w:ascii="Calibri" w:hAnsi="Calibri" w:cs="Calibri"/>
                <w:lang w:bidi="ne-NP"/>
              </w:rPr>
              <w:t>)</w:t>
            </w:r>
          </w:p>
        </w:tc>
        <w:tc>
          <w:tcPr>
            <w:tcW w:w="2343" w:type="dxa"/>
          </w:tcPr>
          <w:p w14:paraId="1BD5FE2D" w14:textId="609376BB" w:rsidR="001859BA" w:rsidRDefault="00046660" w:rsidP="00785735">
            <w:pPr>
              <w:jc w:val="center"/>
              <w:rPr>
                <w:lang w:bidi="ne-NP"/>
              </w:rPr>
            </w:pPr>
            <w:r>
              <w:rPr>
                <w:lang w:bidi="ne-NP"/>
              </w:rPr>
              <w:t>0</w:t>
            </w:r>
          </w:p>
        </w:tc>
      </w:tr>
      <w:tr w:rsidR="001859BA" w14:paraId="26969D00" w14:textId="77777777" w:rsidTr="00785735">
        <w:trPr>
          <w:trHeight w:val="241"/>
        </w:trPr>
        <w:tc>
          <w:tcPr>
            <w:tcW w:w="4214" w:type="dxa"/>
          </w:tcPr>
          <w:p w14:paraId="56EDE2B3" w14:textId="5BD7FC69" w:rsidR="001859BA" w:rsidRPr="001859BA" w:rsidRDefault="001859BA" w:rsidP="001859BA">
            <w:pPr>
              <w:rPr>
                <w:lang w:bidi="ne-NP"/>
              </w:rPr>
            </w:pPr>
            <w:r>
              <w:rPr>
                <w:lang w:bidi="ne-NP"/>
              </w:rPr>
              <w:t xml:space="preserve">Tensile Strength, </w:t>
            </w:r>
            <w:proofErr w:type="spellStart"/>
            <w:r>
              <w:rPr>
                <w:rFonts w:ascii="Calibri" w:hAnsi="Calibri" w:cs="Calibri"/>
                <w:lang w:bidi="ne-NP"/>
              </w:rPr>
              <w:t>σ</w:t>
            </w:r>
            <w:r>
              <w:rPr>
                <w:vertAlign w:val="subscript"/>
                <w:lang w:bidi="ne-NP"/>
              </w:rPr>
              <w:t>t</w:t>
            </w:r>
            <w:proofErr w:type="spellEnd"/>
            <w:r>
              <w:rPr>
                <w:lang w:bidi="ne-NP"/>
              </w:rPr>
              <w:t xml:space="preserve"> </w:t>
            </w:r>
            <w:r w:rsidR="00046660">
              <w:rPr>
                <w:lang w:bidi="ne-NP"/>
              </w:rPr>
              <w:t>(</w:t>
            </w:r>
            <w:proofErr w:type="spellStart"/>
            <w:r w:rsidR="00046660">
              <w:rPr>
                <w:lang w:bidi="ne-NP"/>
              </w:rPr>
              <w:t>k</w:t>
            </w:r>
            <w:r>
              <w:rPr>
                <w:lang w:bidi="ne-NP"/>
              </w:rPr>
              <w:t>N</w:t>
            </w:r>
            <w:proofErr w:type="spellEnd"/>
            <w:r>
              <w:rPr>
                <w:lang w:bidi="ne-NP"/>
              </w:rPr>
              <w:t>/m</w:t>
            </w:r>
            <w:r>
              <w:rPr>
                <w:vertAlign w:val="superscript"/>
                <w:lang w:bidi="ne-NP"/>
              </w:rPr>
              <w:t>2</w:t>
            </w:r>
            <w:r>
              <w:rPr>
                <w:lang w:bidi="ne-NP"/>
              </w:rPr>
              <w:t>)</w:t>
            </w:r>
          </w:p>
        </w:tc>
        <w:tc>
          <w:tcPr>
            <w:tcW w:w="2343" w:type="dxa"/>
          </w:tcPr>
          <w:p w14:paraId="7F1EDCF7" w14:textId="143ED873" w:rsidR="001859BA" w:rsidRDefault="00046660" w:rsidP="00785735">
            <w:pPr>
              <w:jc w:val="center"/>
              <w:rPr>
                <w:lang w:bidi="ne-NP"/>
              </w:rPr>
            </w:pPr>
            <w:r>
              <w:rPr>
                <w:lang w:bidi="ne-NP"/>
              </w:rPr>
              <w:t>49</w:t>
            </w:r>
          </w:p>
        </w:tc>
      </w:tr>
    </w:tbl>
    <w:p w14:paraId="41564604" w14:textId="77777777" w:rsidR="00180748" w:rsidRDefault="00180748" w:rsidP="00180748">
      <w:pPr>
        <w:pStyle w:val="Caption"/>
      </w:pPr>
    </w:p>
    <w:p w14:paraId="7770E6E1" w14:textId="37E038E2" w:rsidR="00180748" w:rsidRDefault="00180748" w:rsidP="00180748">
      <w:pPr>
        <w:pStyle w:val="Caption"/>
      </w:pPr>
      <w:bookmarkStart w:id="261" w:name="_Toc83230758"/>
      <w:r w:rsidRPr="00B23EAD">
        <w:lastRenderedPageBreak/>
        <w:t xml:space="preserve">Table </w:t>
      </w:r>
      <w:fldSimple w:instr=" STYLEREF 1 \s ">
        <w:r w:rsidR="00D751F3">
          <w:rPr>
            <w:noProof/>
          </w:rPr>
          <w:t>4</w:t>
        </w:r>
      </w:fldSimple>
      <w:r w:rsidRPr="00B23EAD">
        <w:t>.</w:t>
      </w:r>
      <w:fldSimple w:instr=" SEQ Table \* ARABIC \s 1 ">
        <w:r w:rsidR="00D751F3">
          <w:rPr>
            <w:noProof/>
          </w:rPr>
          <w:t>7</w:t>
        </w:r>
      </w:fldSimple>
      <w:r w:rsidRPr="00B23EAD">
        <w:t xml:space="preserve">: </w:t>
      </w:r>
      <w:r>
        <w:t>Geometric properties used as o</w:t>
      </w:r>
      <w:r w:rsidR="00F044AA">
        <w:t xml:space="preserve">f </w:t>
      </w:r>
      <w:proofErr w:type="spellStart"/>
      <w:r w:rsidR="00F044AA">
        <w:t>Kiyosumi</w:t>
      </w:r>
      <w:proofErr w:type="spellEnd"/>
      <w:r w:rsidR="00F044AA">
        <w:t xml:space="preserve"> et al. </w:t>
      </w:r>
      <w:sdt>
        <w:sdtPr>
          <w:id w:val="-1167398157"/>
          <w:citation/>
        </w:sdtPr>
        <w:sdtContent>
          <w:r w:rsidR="00F044AA">
            <w:fldChar w:fldCharType="begin"/>
          </w:r>
          <w:r w:rsidR="00F044AA">
            <w:instrText xml:space="preserve">CITATION Kiy07 \n  \t  \l 1033 </w:instrText>
          </w:r>
          <w:r w:rsidR="00F044AA">
            <w:fldChar w:fldCharType="separate"/>
          </w:r>
          <w:r w:rsidR="00F044AA">
            <w:rPr>
              <w:noProof/>
            </w:rPr>
            <w:t>(2007)</w:t>
          </w:r>
          <w:r w:rsidR="00F044AA">
            <w:fldChar w:fldCharType="end"/>
          </w:r>
        </w:sdtContent>
      </w:sdt>
      <w:bookmarkEnd w:id="261"/>
    </w:p>
    <w:tbl>
      <w:tblPr>
        <w:tblStyle w:val="TableGrid"/>
        <w:tblW w:w="0" w:type="auto"/>
        <w:tblLook w:val="04A0" w:firstRow="1" w:lastRow="0" w:firstColumn="1" w:lastColumn="0" w:noHBand="0" w:noVBand="1"/>
      </w:tblPr>
      <w:tblGrid>
        <w:gridCol w:w="4293"/>
        <w:gridCol w:w="1912"/>
      </w:tblGrid>
      <w:tr w:rsidR="00180748" w14:paraId="6F08874B" w14:textId="77777777" w:rsidTr="00180748">
        <w:tc>
          <w:tcPr>
            <w:tcW w:w="4293" w:type="dxa"/>
          </w:tcPr>
          <w:p w14:paraId="56D65764" w14:textId="5A3B06BD" w:rsidR="00180748" w:rsidRPr="00224D26" w:rsidRDefault="00180748" w:rsidP="00180748">
            <w:pPr>
              <w:rPr>
                <w:b/>
                <w:lang w:bidi="ne-NP"/>
              </w:rPr>
            </w:pPr>
            <w:r w:rsidRPr="00224D26">
              <w:rPr>
                <w:b/>
                <w:lang w:bidi="ne-NP"/>
              </w:rPr>
              <w:t>Geometric Property</w:t>
            </w:r>
          </w:p>
        </w:tc>
        <w:tc>
          <w:tcPr>
            <w:tcW w:w="1912" w:type="dxa"/>
          </w:tcPr>
          <w:p w14:paraId="77E388EB" w14:textId="4C585F8C" w:rsidR="00180748" w:rsidRPr="00224D26" w:rsidRDefault="00180748" w:rsidP="00180748">
            <w:pPr>
              <w:jc w:val="center"/>
              <w:rPr>
                <w:b/>
                <w:lang w:bidi="ne-NP"/>
              </w:rPr>
            </w:pPr>
            <w:r w:rsidRPr="00224D26">
              <w:rPr>
                <w:b/>
                <w:lang w:bidi="ne-NP"/>
              </w:rPr>
              <w:t>Value</w:t>
            </w:r>
          </w:p>
        </w:tc>
      </w:tr>
      <w:tr w:rsidR="00180748" w14:paraId="69DFF989" w14:textId="77777777" w:rsidTr="00180748">
        <w:tc>
          <w:tcPr>
            <w:tcW w:w="4293" w:type="dxa"/>
          </w:tcPr>
          <w:p w14:paraId="353B460D" w14:textId="0A1ACB2A" w:rsidR="00180748" w:rsidRDefault="00180748" w:rsidP="00180748">
            <w:pPr>
              <w:rPr>
                <w:lang w:bidi="ne-NP"/>
              </w:rPr>
            </w:pPr>
            <w:r>
              <w:rPr>
                <w:lang w:bidi="ne-NP"/>
              </w:rPr>
              <w:t>Width of Footing, B (m)</w:t>
            </w:r>
          </w:p>
        </w:tc>
        <w:tc>
          <w:tcPr>
            <w:tcW w:w="1912" w:type="dxa"/>
          </w:tcPr>
          <w:p w14:paraId="3DFB39AA" w14:textId="3A114A6C" w:rsidR="00180748" w:rsidRDefault="00180748" w:rsidP="00180748">
            <w:pPr>
              <w:jc w:val="center"/>
              <w:rPr>
                <w:lang w:bidi="ne-NP"/>
              </w:rPr>
            </w:pPr>
            <w:r>
              <w:rPr>
                <w:lang w:bidi="ne-NP"/>
              </w:rPr>
              <w:t>2.0</w:t>
            </w:r>
          </w:p>
        </w:tc>
      </w:tr>
      <w:tr w:rsidR="00180748" w14:paraId="1974F5D6" w14:textId="77777777" w:rsidTr="00180748">
        <w:tc>
          <w:tcPr>
            <w:tcW w:w="4293" w:type="dxa"/>
          </w:tcPr>
          <w:p w14:paraId="5074E13F" w14:textId="2FE3D0AE" w:rsidR="00180748" w:rsidRDefault="00180748" w:rsidP="00180748">
            <w:pPr>
              <w:rPr>
                <w:lang w:bidi="ne-NP"/>
              </w:rPr>
            </w:pPr>
            <w:r>
              <w:rPr>
                <w:lang w:bidi="ne-NP"/>
              </w:rPr>
              <w:t>Size of Void, W (m)</w:t>
            </w:r>
          </w:p>
        </w:tc>
        <w:tc>
          <w:tcPr>
            <w:tcW w:w="1912" w:type="dxa"/>
          </w:tcPr>
          <w:p w14:paraId="2EF21DFB" w14:textId="4460D891" w:rsidR="00180748" w:rsidRDefault="00180748" w:rsidP="00180748">
            <w:pPr>
              <w:jc w:val="center"/>
              <w:rPr>
                <w:lang w:bidi="ne-NP"/>
              </w:rPr>
            </w:pPr>
            <w:r>
              <w:rPr>
                <w:lang w:bidi="ne-NP"/>
              </w:rPr>
              <w:t>2.0</w:t>
            </w:r>
          </w:p>
        </w:tc>
      </w:tr>
      <w:tr w:rsidR="00180748" w14:paraId="49E25024" w14:textId="77777777" w:rsidTr="00180748">
        <w:tc>
          <w:tcPr>
            <w:tcW w:w="4293" w:type="dxa"/>
          </w:tcPr>
          <w:p w14:paraId="3707C971" w14:textId="2D4E3F32" w:rsidR="00180748" w:rsidRDefault="00180748" w:rsidP="00180748">
            <w:pPr>
              <w:rPr>
                <w:lang w:bidi="ne-NP"/>
              </w:rPr>
            </w:pPr>
            <w:r>
              <w:rPr>
                <w:lang w:bidi="ne-NP"/>
              </w:rPr>
              <w:t xml:space="preserve">Eccentricity of Void, </w:t>
            </w:r>
            <w:r w:rsidR="0003761B">
              <w:rPr>
                <w:lang w:bidi="ne-NP"/>
              </w:rPr>
              <w:t>Y</w:t>
            </w:r>
            <w:r>
              <w:rPr>
                <w:lang w:bidi="ne-NP"/>
              </w:rPr>
              <w:t xml:space="preserve"> (m)</w:t>
            </w:r>
          </w:p>
        </w:tc>
        <w:tc>
          <w:tcPr>
            <w:tcW w:w="1912" w:type="dxa"/>
          </w:tcPr>
          <w:p w14:paraId="40C7BE74" w14:textId="3ED02A14" w:rsidR="00180748" w:rsidRDefault="00180748" w:rsidP="00180748">
            <w:pPr>
              <w:jc w:val="center"/>
              <w:rPr>
                <w:lang w:bidi="ne-NP"/>
              </w:rPr>
            </w:pPr>
            <w:r>
              <w:rPr>
                <w:lang w:bidi="ne-NP"/>
              </w:rPr>
              <w:t>0.0</w:t>
            </w:r>
          </w:p>
        </w:tc>
      </w:tr>
      <w:tr w:rsidR="00180748" w14:paraId="205CD3D4" w14:textId="77777777" w:rsidTr="00180748">
        <w:tc>
          <w:tcPr>
            <w:tcW w:w="4293" w:type="dxa"/>
          </w:tcPr>
          <w:p w14:paraId="0A29536B" w14:textId="7CA781C8" w:rsidR="00180748" w:rsidRDefault="00180748" w:rsidP="00180748">
            <w:pPr>
              <w:rPr>
                <w:lang w:bidi="ne-NP"/>
              </w:rPr>
            </w:pPr>
            <w:r>
              <w:rPr>
                <w:lang w:bidi="ne-NP"/>
              </w:rPr>
              <w:t>Depth of Void, Y (m)</w:t>
            </w:r>
          </w:p>
        </w:tc>
        <w:tc>
          <w:tcPr>
            <w:tcW w:w="1912" w:type="dxa"/>
          </w:tcPr>
          <w:p w14:paraId="6E71D748" w14:textId="412AD1AA" w:rsidR="00180748" w:rsidRDefault="00180748" w:rsidP="00180748">
            <w:pPr>
              <w:jc w:val="center"/>
              <w:rPr>
                <w:lang w:bidi="ne-NP"/>
              </w:rPr>
            </w:pPr>
            <w:r>
              <w:rPr>
                <w:lang w:bidi="ne-NP"/>
              </w:rPr>
              <w:t>3.0</w:t>
            </w:r>
          </w:p>
        </w:tc>
      </w:tr>
    </w:tbl>
    <w:p w14:paraId="38CBF406" w14:textId="77777777" w:rsidR="00180748" w:rsidRPr="00180748" w:rsidRDefault="00180748" w:rsidP="00180748">
      <w:pPr>
        <w:rPr>
          <w:lang w:bidi="ne-NP"/>
        </w:rPr>
      </w:pPr>
    </w:p>
    <w:p w14:paraId="2CD64AC2" w14:textId="2297C6A5" w:rsidR="001859BA" w:rsidRDefault="009B47F7" w:rsidP="001859BA">
      <w:pPr>
        <w:rPr>
          <w:lang w:bidi="ne-NP"/>
        </w:rPr>
      </w:pPr>
      <w:r>
        <w:rPr>
          <w:lang w:bidi="ne-NP"/>
        </w:rPr>
        <w:t>The relationship between the loading pressure and the footing settlement on the double logarithmic plot for no void condition and a</w:t>
      </w:r>
      <w:r w:rsidR="00951FB4">
        <w:rPr>
          <w:lang w:bidi="ne-NP"/>
        </w:rPr>
        <w:t xml:space="preserve"> square</w:t>
      </w:r>
      <w:r>
        <w:rPr>
          <w:lang w:bidi="ne-NP"/>
        </w:rPr>
        <w:t xml:space="preserve"> void of 2 m width at 3m depth from the base of footing were compared as below.</w:t>
      </w:r>
    </w:p>
    <w:p w14:paraId="7C9E535E" w14:textId="173D9E33" w:rsidR="009B47F7" w:rsidRDefault="009B47F7" w:rsidP="001859BA">
      <w:pPr>
        <w:rPr>
          <w:lang w:bidi="ne-NP"/>
        </w:rPr>
      </w:pPr>
      <w:r>
        <w:rPr>
          <w:noProof/>
        </w:rPr>
        <w:drawing>
          <wp:inline distT="0" distB="0" distL="0" distR="0" wp14:anchorId="754BC080" wp14:editId="2414C6B1">
            <wp:extent cx="5135880" cy="3954780"/>
            <wp:effectExtent l="0" t="0" r="7620" b="762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14:paraId="523C40CA" w14:textId="513EBE16" w:rsidR="009B47F7" w:rsidRDefault="009B47F7" w:rsidP="001859BA">
      <w:pPr>
        <w:rPr>
          <w:lang w:bidi="ne-NP"/>
        </w:rPr>
      </w:pPr>
      <w:bookmarkStart w:id="262" w:name="_Toc83230742"/>
      <w:r>
        <w:t xml:space="preserve">Figure </w:t>
      </w:r>
      <w:fldSimple w:instr=" STYLEREF 1 \s ">
        <w:r w:rsidR="00152160">
          <w:rPr>
            <w:noProof/>
          </w:rPr>
          <w:t>4</w:t>
        </w:r>
      </w:fldSimple>
      <w:r w:rsidR="00C2568C">
        <w:t>.</w:t>
      </w:r>
      <w:fldSimple w:instr=" SEQ Figure \* ARABIC \s 1 ">
        <w:r w:rsidR="00152160">
          <w:rPr>
            <w:noProof/>
          </w:rPr>
          <w:t>13</w:t>
        </w:r>
      </w:fldSimple>
      <w:r w:rsidR="0018567A">
        <w:rPr>
          <w:noProof/>
        </w:rPr>
        <w:t>:</w:t>
      </w:r>
      <w:r>
        <w:t xml:space="preserve"> Relationship between loading pressure and footing settlement for no void.</w:t>
      </w:r>
      <w:bookmarkEnd w:id="262"/>
    </w:p>
    <w:p w14:paraId="31EAC7F8" w14:textId="6B0FA9D2" w:rsidR="009B47F7" w:rsidRDefault="009B47F7" w:rsidP="001859BA">
      <w:pPr>
        <w:rPr>
          <w:lang w:bidi="ne-NP"/>
        </w:rPr>
      </w:pPr>
      <w:r>
        <w:rPr>
          <w:noProof/>
        </w:rPr>
        <w:lastRenderedPageBreak/>
        <w:drawing>
          <wp:inline distT="0" distB="0" distL="0" distR="0" wp14:anchorId="52F2D1A7" wp14:editId="4F59A5AE">
            <wp:extent cx="5234940" cy="3764280"/>
            <wp:effectExtent l="0" t="0" r="3810" b="762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14:paraId="7E928D4E" w14:textId="38B34A86" w:rsidR="009B47F7" w:rsidRDefault="009B47F7" w:rsidP="001859BA">
      <w:pPr>
        <w:rPr>
          <w:lang w:bidi="ne-NP"/>
        </w:rPr>
      </w:pPr>
      <w:bookmarkStart w:id="263" w:name="_Toc83230743"/>
      <w:r>
        <w:t xml:space="preserve">Figure </w:t>
      </w:r>
      <w:fldSimple w:instr=" STYLEREF 1 \s ">
        <w:r w:rsidR="00152160">
          <w:rPr>
            <w:noProof/>
          </w:rPr>
          <w:t>4</w:t>
        </w:r>
      </w:fldSimple>
      <w:r w:rsidR="00C2568C">
        <w:t>.</w:t>
      </w:r>
      <w:fldSimple w:instr=" SEQ Figure \* ARABIC \s 1 ">
        <w:r w:rsidR="00152160">
          <w:rPr>
            <w:noProof/>
          </w:rPr>
          <w:t>14</w:t>
        </w:r>
      </w:fldSimple>
      <w:r w:rsidR="0018567A">
        <w:rPr>
          <w:noProof/>
        </w:rPr>
        <w:t>:</w:t>
      </w:r>
      <w:r>
        <w:t xml:space="preserve"> Relationship between loading pressure and </w:t>
      </w:r>
      <w:r w:rsidR="00224D26">
        <w:t>footing settlement for void</w:t>
      </w:r>
      <w:bookmarkEnd w:id="263"/>
    </w:p>
    <w:p w14:paraId="052DD267" w14:textId="6716206B" w:rsidR="009B47F7" w:rsidRPr="001859BA" w:rsidRDefault="006D4143" w:rsidP="001859BA">
      <w:pPr>
        <w:rPr>
          <w:lang w:bidi="ne-NP"/>
        </w:rPr>
      </w:pPr>
      <w:r>
        <w:rPr>
          <w:lang w:bidi="ne-NP"/>
        </w:rPr>
        <w:t>The relationship between the loading pressure and footing settlement for homogeneous soil c</w:t>
      </w:r>
      <w:r w:rsidR="00152160">
        <w:rPr>
          <w:lang w:bidi="ne-NP"/>
        </w:rPr>
        <w:t>ondition is shown in Figure 4.13</w:t>
      </w:r>
      <w:r>
        <w:rPr>
          <w:lang w:bidi="ne-NP"/>
        </w:rPr>
        <w:t xml:space="preserve">. Also, the relationship between the loading pressure and footing settlement for soil with square void of 2m width under the foundation at a depth of 3m is shown in </w:t>
      </w:r>
      <w:r w:rsidR="00152160">
        <w:rPr>
          <w:lang w:bidi="ne-NP"/>
        </w:rPr>
        <w:t>Figure 4.14</w:t>
      </w:r>
      <w:r>
        <w:rPr>
          <w:lang w:bidi="ne-NP"/>
        </w:rPr>
        <w:t>. T</w:t>
      </w:r>
      <w:r w:rsidR="00B87F6B">
        <w:rPr>
          <w:lang w:bidi="ne-NP"/>
        </w:rPr>
        <w:t xml:space="preserve">he comparison made between the results output of the </w:t>
      </w:r>
      <w:r w:rsidR="00F044AA">
        <w:rPr>
          <w:lang w:bidi="ne-NP"/>
        </w:rPr>
        <w:t>model of this study and that o</w:t>
      </w:r>
      <w:r w:rsidR="00F044AA">
        <w:t xml:space="preserve">f </w:t>
      </w:r>
      <w:proofErr w:type="spellStart"/>
      <w:r w:rsidR="00F044AA">
        <w:t>Kiyosumi</w:t>
      </w:r>
      <w:proofErr w:type="spellEnd"/>
      <w:r w:rsidR="00F044AA">
        <w:t xml:space="preserve"> et al. </w:t>
      </w:r>
      <w:sdt>
        <w:sdtPr>
          <w:id w:val="1426227684"/>
          <w:citation/>
        </w:sdtPr>
        <w:sdtContent>
          <w:r w:rsidR="00F044AA">
            <w:fldChar w:fldCharType="begin"/>
          </w:r>
          <w:r w:rsidR="00F044AA">
            <w:instrText xml:space="preserve">CITATION Kiy07 \n  \t  \l 1033 </w:instrText>
          </w:r>
          <w:r w:rsidR="00F044AA">
            <w:fldChar w:fldCharType="separate"/>
          </w:r>
          <w:r w:rsidR="00F044AA">
            <w:rPr>
              <w:noProof/>
            </w:rPr>
            <w:t>(2007)</w:t>
          </w:r>
          <w:r w:rsidR="00F044AA">
            <w:fldChar w:fldCharType="end"/>
          </w:r>
        </w:sdtContent>
      </w:sdt>
      <w:r w:rsidR="00277EF8">
        <w:rPr>
          <w:lang w:bidi="ne-NP"/>
        </w:rPr>
        <w:t xml:space="preserve"> </w:t>
      </w:r>
      <w:r w:rsidR="00B87F6B">
        <w:t>for loading pressure versus displacement relationship</w:t>
      </w:r>
      <w:r w:rsidR="00152160">
        <w:t xml:space="preserve"> from Figure 4.13 and 4.14</w:t>
      </w:r>
      <w:r w:rsidR="00B87F6B">
        <w:t xml:space="preserve"> shows the agreement between the two is considerably e</w:t>
      </w:r>
      <w:r w:rsidR="004B19FF">
        <w:t>x</w:t>
      </w:r>
      <w:r w:rsidR="00B87F6B">
        <w:t xml:space="preserve">cellent with slight deviations. The deviation acquired is small and the close agreement between the results </w:t>
      </w:r>
      <w:r w:rsidR="00F044AA">
        <w:t xml:space="preserve">of </w:t>
      </w:r>
      <w:proofErr w:type="spellStart"/>
      <w:r w:rsidR="00F044AA">
        <w:t>Kiyosumi</w:t>
      </w:r>
      <w:proofErr w:type="spellEnd"/>
      <w:r w:rsidR="00F044AA">
        <w:t xml:space="preserve"> et al. </w:t>
      </w:r>
      <w:sdt>
        <w:sdtPr>
          <w:id w:val="-747105986"/>
          <w:citation/>
        </w:sdtPr>
        <w:sdtContent>
          <w:r w:rsidR="00F044AA">
            <w:fldChar w:fldCharType="begin"/>
          </w:r>
          <w:r w:rsidR="00F044AA">
            <w:instrText xml:space="preserve">CITATION Kiy07 \n  \t  \l 1033 </w:instrText>
          </w:r>
          <w:r w:rsidR="00F044AA">
            <w:fldChar w:fldCharType="separate"/>
          </w:r>
          <w:r w:rsidR="00F044AA">
            <w:rPr>
              <w:noProof/>
            </w:rPr>
            <w:t>(2007)</w:t>
          </w:r>
          <w:r w:rsidR="00F044AA">
            <w:fldChar w:fldCharType="end"/>
          </w:r>
        </w:sdtContent>
      </w:sdt>
      <w:r w:rsidR="00277EF8">
        <w:t xml:space="preserve"> </w:t>
      </w:r>
      <w:r w:rsidR="00B87F6B">
        <w:t xml:space="preserve">and </w:t>
      </w:r>
      <w:r w:rsidR="00224D26">
        <w:t xml:space="preserve">the </w:t>
      </w:r>
      <w:r w:rsidR="00B87F6B">
        <w:t xml:space="preserve">model </w:t>
      </w:r>
      <w:r w:rsidR="00224D26">
        <w:t>of this study</w:t>
      </w:r>
      <w:r w:rsidR="00B87F6B">
        <w:t xml:space="preserve"> concludes the validation of the numerical model used in this study.</w:t>
      </w:r>
    </w:p>
    <w:p w14:paraId="049DF2E9" w14:textId="77777777" w:rsidR="00D45800" w:rsidRDefault="00D45800">
      <w:pPr>
        <w:spacing w:after="160" w:line="259" w:lineRule="auto"/>
        <w:jc w:val="left"/>
        <w:rPr>
          <w:rFonts w:eastAsia="+mn-ea" w:cs="Times New Roman"/>
          <w:b/>
          <w:color w:val="000000" w:themeColor="text1"/>
          <w:szCs w:val="28"/>
          <w:lang w:bidi="ne-NP"/>
        </w:rPr>
      </w:pPr>
      <w:r>
        <w:br w:type="page"/>
      </w:r>
    </w:p>
    <w:p w14:paraId="6D577D79" w14:textId="14C41621" w:rsidR="001A1FDB" w:rsidRPr="00B23EAD" w:rsidRDefault="008477F9" w:rsidP="001F68B8">
      <w:pPr>
        <w:pStyle w:val="Heading1"/>
      </w:pPr>
      <w:bookmarkStart w:id="264" w:name="_Toc83230711"/>
      <w:r>
        <w:lastRenderedPageBreak/>
        <w:t>CONCLUSIONS AND RECOMMENDATIONS</w:t>
      </w:r>
      <w:bookmarkStart w:id="265" w:name="_Toc33351840"/>
      <w:bookmarkEnd w:id="251"/>
      <w:bookmarkEnd w:id="264"/>
    </w:p>
    <w:p w14:paraId="63B58D88" w14:textId="095A3293" w:rsidR="001F68B8" w:rsidRPr="00B23EAD" w:rsidRDefault="001F68B8" w:rsidP="001F68B8">
      <w:pPr>
        <w:pStyle w:val="Heading2"/>
      </w:pPr>
      <w:bookmarkStart w:id="266" w:name="_Toc83230712"/>
      <w:r>
        <w:t>Conclusion</w:t>
      </w:r>
      <w:bookmarkEnd w:id="266"/>
    </w:p>
    <w:p w14:paraId="6E2B1005" w14:textId="5FCAB04F" w:rsidR="006B0AF1" w:rsidRPr="00B23EAD" w:rsidRDefault="001F68B8" w:rsidP="001F68B8">
      <w:r>
        <w:t>This study was focused on the assessment of the effect of underground soil patch in the bearing capacity of surface strip foundation in cohesive soil. In this investigation parametric analysis has been performed in order to perceive the e</w:t>
      </w:r>
      <w:r w:rsidR="004B19FF">
        <w:t>x</w:t>
      </w:r>
      <w:r>
        <w:t>tent of effect of size, location and soil strength property of the soil patch in the bearing capacity and deformation behavior of the soil under foundation load. Some of the major conclusions drawn from this study are listed below:</w:t>
      </w:r>
    </w:p>
    <w:p w14:paraId="4AE36A04" w14:textId="3F26F9EE" w:rsidR="00DC7188" w:rsidRDefault="00DC7188" w:rsidP="00A55D9B">
      <w:pPr>
        <w:pStyle w:val="ListParagraph"/>
        <w:numPr>
          <w:ilvl w:val="0"/>
          <w:numId w:val="17"/>
        </w:numPr>
      </w:pPr>
      <w:r>
        <w:t>There is a critical depth below the foundation. When the soil patch of weaker consistency is present within or at this depth, the performance of the foundation will be significantly affected. The bearing capacity of the foundation is drastically reduces as the depth of soil patch of weaker shear strength from the base of the foundation decreases. The depth of the critical zone is twice the width of the foundation but this is dependent to the size of soil patch.</w:t>
      </w:r>
    </w:p>
    <w:p w14:paraId="3A09A104" w14:textId="4F0BBB20" w:rsidR="00DC7188" w:rsidRDefault="00DC7188" w:rsidP="009E7368">
      <w:pPr>
        <w:pStyle w:val="ListParagraph"/>
        <w:numPr>
          <w:ilvl w:val="0"/>
          <w:numId w:val="17"/>
        </w:numPr>
      </w:pPr>
      <w:r>
        <w:t xml:space="preserve">There is a horizontal zone of influence around the foundation. When the soil patch of weaker consistency is present within or at this distance, the performance of the foundation will be significantly affected. The bearing capacity of the foundation is drastically reduces as the soil patch of weaker shear strength lies within this zone of influence. The clear distance between the </w:t>
      </w:r>
      <w:r w:rsidR="00E94AB7">
        <w:t>foundation</w:t>
      </w:r>
      <w:r>
        <w:t xml:space="preserve"> </w:t>
      </w:r>
      <w:r w:rsidR="00E94AB7">
        <w:t xml:space="preserve">and </w:t>
      </w:r>
      <w:r>
        <w:t xml:space="preserve">the soil patch at which the effect of presence of soil patch is negligible is found to be twice the width of the foundation. </w:t>
      </w:r>
      <w:r w:rsidR="00E94AB7">
        <w:t>A significant reduction in the bearing capacity of the foundation is observed when the soil patch is eccentric to the foundation and lies below the edge of the foundation.</w:t>
      </w:r>
    </w:p>
    <w:p w14:paraId="6D54C4DD" w14:textId="64E1C095" w:rsidR="00A55D9B" w:rsidRDefault="00E94AB7" w:rsidP="00A55D9B">
      <w:pPr>
        <w:pStyle w:val="ListParagraph"/>
        <w:numPr>
          <w:ilvl w:val="0"/>
          <w:numId w:val="17"/>
        </w:numPr>
      </w:pPr>
      <w:r>
        <w:t>Hence, we can conclude that, t</w:t>
      </w:r>
      <w:r w:rsidR="003D6B02">
        <w:t xml:space="preserve">here </w:t>
      </w:r>
      <w:r w:rsidR="00A51F4A">
        <w:t xml:space="preserve">is a critical </w:t>
      </w:r>
      <w:r w:rsidR="00B06E69">
        <w:t>zone</w:t>
      </w:r>
      <w:r w:rsidR="00A51F4A">
        <w:t xml:space="preserve"> below and around the foundation</w:t>
      </w:r>
      <w:r w:rsidR="00B06E69">
        <w:rPr>
          <w:rFonts w:cs="Times New Roman"/>
          <w:szCs w:val="24"/>
        </w:rPr>
        <w:t>. W</w:t>
      </w:r>
      <w:r w:rsidR="00A51F4A" w:rsidRPr="00B23EAD">
        <w:rPr>
          <w:rFonts w:cs="Times New Roman"/>
          <w:szCs w:val="24"/>
        </w:rPr>
        <w:t xml:space="preserve">hen the soil patch of weaker consistency is located within </w:t>
      </w:r>
      <w:r w:rsidR="00A51F4A">
        <w:rPr>
          <w:rFonts w:cs="Times New Roman"/>
          <w:szCs w:val="24"/>
        </w:rPr>
        <w:t xml:space="preserve">or at </w:t>
      </w:r>
      <w:r w:rsidR="00A51F4A" w:rsidRPr="00B23EAD">
        <w:rPr>
          <w:rFonts w:cs="Times New Roman"/>
          <w:szCs w:val="24"/>
        </w:rPr>
        <w:t>this region the footing performance be significantly affected by its presence</w:t>
      </w:r>
      <w:r w:rsidR="00A51F4A">
        <w:rPr>
          <w:rFonts w:cs="Times New Roman"/>
          <w:szCs w:val="24"/>
        </w:rPr>
        <w:t>.</w:t>
      </w:r>
      <w:r w:rsidR="00A51F4A">
        <w:t xml:space="preserve"> </w:t>
      </w:r>
      <w:r w:rsidR="00A55D9B" w:rsidRPr="00A601F4">
        <w:t>The</w:t>
      </w:r>
      <w:r w:rsidR="003D6B02">
        <w:t xml:space="preserve"> </w:t>
      </w:r>
      <w:r w:rsidR="00A51F4A">
        <w:t>e</w:t>
      </w:r>
      <w:r w:rsidR="003D6B02">
        <w:t>x</w:t>
      </w:r>
      <w:r w:rsidR="00A51F4A">
        <w:t xml:space="preserve">tent of this critical zone in two directions (i.e. </w:t>
      </w:r>
      <w:r w:rsidR="00C63034">
        <w:t>in vertical and horizontal direction) depends on various factors like size of foundation, size of soil patch, soil strength property of soil patch and parent soil itself</w:t>
      </w:r>
      <w:r w:rsidR="00A55D9B" w:rsidRPr="00A601F4">
        <w:t>.</w:t>
      </w:r>
    </w:p>
    <w:p w14:paraId="6472402A" w14:textId="3A83D60A" w:rsidR="007E71D9" w:rsidRDefault="004B19FF" w:rsidP="00A55D9B">
      <w:pPr>
        <w:pStyle w:val="ListParagraph"/>
        <w:numPr>
          <w:ilvl w:val="0"/>
          <w:numId w:val="17"/>
        </w:numPr>
      </w:pPr>
      <w:r>
        <w:t xml:space="preserve">The size of the soil patch greatly influence the bearing capacity and the deformation behavior of the sub-soil. The bearing capacity of the soil decreases as the size of </w:t>
      </w:r>
      <w:r>
        <w:lastRenderedPageBreak/>
        <w:t>soil patch increases and vice versa. The effect of soil patch is prominent for larger soil patch than that for smaller ones for the respective position of the soil patch.</w:t>
      </w:r>
    </w:p>
    <w:p w14:paraId="0BD66240" w14:textId="2DB0C079" w:rsidR="004B19FF" w:rsidRPr="00A601F4" w:rsidRDefault="004B19FF" w:rsidP="00A55D9B">
      <w:pPr>
        <w:pStyle w:val="ListParagraph"/>
        <w:numPr>
          <w:ilvl w:val="0"/>
          <w:numId w:val="17"/>
        </w:numPr>
      </w:pPr>
      <w:r>
        <w:t>Remarkable decrease in the bearing capacity of soil can be observed for a soil patch with weaker strength characteristics than that for soil patch with</w:t>
      </w:r>
      <w:r w:rsidR="00934F79">
        <w:t xml:space="preserve"> stronger strength characteristics. The influence of soil patch on the performance of the foundation is directly proportional to the variance of strength characteristics of the soil patch and the parent soil.</w:t>
      </w:r>
    </w:p>
    <w:p w14:paraId="7AF2BD5C" w14:textId="79DFD9F1" w:rsidR="00837222" w:rsidRDefault="00FF1CD7" w:rsidP="00A1656B">
      <w:pPr>
        <w:pStyle w:val="ListParagraph"/>
        <w:numPr>
          <w:ilvl w:val="0"/>
          <w:numId w:val="17"/>
        </w:numPr>
      </w:pPr>
      <w:r>
        <w:t xml:space="preserve">The results of a series of numerical model analysis have shown that the bearing capacity, settlement and deformation behavior of the soil vary according to the closeness of the soil patch to the foundation. The settlement and deformation of soil is greater in the presence of soil patch than the homogeneous case but causes turbulence </w:t>
      </w:r>
      <w:r w:rsidR="00C24FCE">
        <w:t xml:space="preserve">when it </w:t>
      </w:r>
      <w:r w:rsidR="00C24FCE" w:rsidRPr="005741CC">
        <w:rPr>
          <w:rFonts w:eastAsia="Times New Roman" w:cs="Times New Roman"/>
          <w:color w:val="191E23"/>
          <w:szCs w:val="24"/>
        </w:rPr>
        <w:t>lies away from middle footing reaching to the instability of the footing</w:t>
      </w:r>
      <w:bookmarkEnd w:id="265"/>
      <w:r w:rsidR="00C24FCE">
        <w:t xml:space="preserve"> and greater reduction in bearing capacity.</w:t>
      </w:r>
    </w:p>
    <w:p w14:paraId="0D5B2ED6" w14:textId="438B39E4" w:rsidR="00575D46" w:rsidRPr="00B23EAD" w:rsidRDefault="00575D46" w:rsidP="00A1656B">
      <w:pPr>
        <w:pStyle w:val="Heading2"/>
        <w:jc w:val="both"/>
      </w:pPr>
      <w:bookmarkStart w:id="267" w:name="_Toc83230713"/>
      <w:r>
        <w:t>Recommendation</w:t>
      </w:r>
      <w:bookmarkEnd w:id="267"/>
    </w:p>
    <w:p w14:paraId="304227A3" w14:textId="50023AF1" w:rsidR="00C24FCE" w:rsidRDefault="00856CD1" w:rsidP="00A1656B">
      <w:pPr>
        <w:spacing w:after="160"/>
        <w:rPr>
          <w:rFonts w:eastAsia="+mn-ea" w:cs="Times New Roman"/>
          <w:color w:val="000000" w:themeColor="text1"/>
          <w:szCs w:val="28"/>
          <w:lang w:bidi="ne-NP"/>
        </w:rPr>
      </w:pPr>
      <w:r>
        <w:rPr>
          <w:rFonts w:eastAsia="+mn-ea" w:cs="Times New Roman"/>
          <w:color w:val="000000" w:themeColor="text1"/>
          <w:szCs w:val="28"/>
          <w:lang w:bidi="ne-NP"/>
        </w:rPr>
        <w:t>This research is not absolute in itself</w:t>
      </w:r>
      <w:r w:rsidR="007254FD">
        <w:rPr>
          <w:rFonts w:eastAsia="+mn-ea" w:cs="Times New Roman"/>
          <w:color w:val="000000" w:themeColor="text1"/>
          <w:szCs w:val="28"/>
          <w:lang w:bidi="ne-NP"/>
        </w:rPr>
        <w:t xml:space="preserve"> and consists of many limitations. </w:t>
      </w:r>
      <w:r>
        <w:rPr>
          <w:rFonts w:eastAsia="+mn-ea" w:cs="Times New Roman"/>
          <w:color w:val="000000" w:themeColor="text1"/>
          <w:szCs w:val="28"/>
          <w:lang w:bidi="ne-NP"/>
        </w:rPr>
        <w:t>Some recommendation for future work are listed as below:</w:t>
      </w:r>
    </w:p>
    <w:p w14:paraId="3C020AE4" w14:textId="0E771037" w:rsidR="007254FD" w:rsidRPr="007254FD" w:rsidRDefault="007254FD" w:rsidP="00A1656B">
      <w:pPr>
        <w:pStyle w:val="ListParagraph"/>
        <w:numPr>
          <w:ilvl w:val="0"/>
          <w:numId w:val="20"/>
        </w:numPr>
        <w:spacing w:after="0"/>
        <w:rPr>
          <w:rFonts w:eastAsia="+mn-ea" w:cs="Times New Roman"/>
          <w:color w:val="000000" w:themeColor="text1"/>
          <w:szCs w:val="28"/>
          <w:lang w:bidi="ne-NP"/>
        </w:rPr>
      </w:pPr>
      <w:r>
        <w:rPr>
          <w:rFonts w:eastAsia="Times New Roman" w:cs="Times New Roman"/>
          <w:szCs w:val="24"/>
        </w:rPr>
        <w:t>This study</w:t>
      </w:r>
      <w:r w:rsidRPr="007254FD">
        <w:rPr>
          <w:rFonts w:eastAsia="Times New Roman" w:cs="Times New Roman"/>
          <w:szCs w:val="24"/>
        </w:rPr>
        <w:t xml:space="preserve"> </w:t>
      </w:r>
      <w:r>
        <w:rPr>
          <w:rFonts w:eastAsia="Times New Roman" w:cs="Times New Roman"/>
          <w:szCs w:val="24"/>
        </w:rPr>
        <w:t>is limited to a single layered</w:t>
      </w:r>
      <w:r w:rsidRPr="007254FD">
        <w:rPr>
          <w:rFonts w:eastAsia="Times New Roman" w:cs="Times New Roman"/>
          <w:szCs w:val="24"/>
        </w:rPr>
        <w:t xml:space="preserve"> cohesive soil only, which is not favorable for wide range of soil type present in nature.</w:t>
      </w:r>
      <w:r>
        <w:rPr>
          <w:rFonts w:eastAsia="Times New Roman" w:cs="Times New Roman"/>
          <w:szCs w:val="24"/>
        </w:rPr>
        <w:t xml:space="preserve"> Hence similar study can be carried out for </w:t>
      </w:r>
      <w:r w:rsidR="008E3E0C">
        <w:rPr>
          <w:rFonts w:eastAsia="Times New Roman" w:cs="Times New Roman"/>
          <w:szCs w:val="24"/>
        </w:rPr>
        <w:t>cohesion less</w:t>
      </w:r>
      <w:r>
        <w:rPr>
          <w:rFonts w:eastAsia="Times New Roman" w:cs="Times New Roman"/>
          <w:szCs w:val="24"/>
        </w:rPr>
        <w:t xml:space="preserve"> soils with multiple layers.</w:t>
      </w:r>
    </w:p>
    <w:p w14:paraId="35688F5E" w14:textId="6E560DD0" w:rsidR="007254FD" w:rsidRPr="00B23EAD" w:rsidRDefault="007254FD" w:rsidP="00A1656B">
      <w:pPr>
        <w:pStyle w:val="Default"/>
        <w:numPr>
          <w:ilvl w:val="0"/>
          <w:numId w:val="20"/>
        </w:numPr>
        <w:spacing w:line="360" w:lineRule="auto"/>
        <w:jc w:val="both"/>
        <w:rPr>
          <w:rFonts w:eastAsia="Times New Roman"/>
        </w:rPr>
      </w:pPr>
      <w:r w:rsidRPr="00B23EAD">
        <w:rPr>
          <w:rFonts w:eastAsia="Times New Roman"/>
        </w:rPr>
        <w:t xml:space="preserve">Although the inconsistent soil pocket is assumed to be </w:t>
      </w:r>
      <w:r>
        <w:rPr>
          <w:rFonts w:eastAsia="Times New Roman"/>
        </w:rPr>
        <w:t xml:space="preserve">continuous </w:t>
      </w:r>
      <w:r w:rsidRPr="00B23EAD">
        <w:rPr>
          <w:rFonts w:eastAsia="Times New Roman"/>
        </w:rPr>
        <w:t>square in shape</w:t>
      </w:r>
      <w:r>
        <w:rPr>
          <w:rFonts w:eastAsia="Times New Roman"/>
        </w:rPr>
        <w:t xml:space="preserve"> and in a single location at a time</w:t>
      </w:r>
      <w:r w:rsidRPr="00B23EAD">
        <w:rPr>
          <w:rFonts w:eastAsia="Times New Roman"/>
        </w:rPr>
        <w:t xml:space="preserve"> for the study, such regular heterogeneity is impracticable in nature</w:t>
      </w:r>
      <w:r>
        <w:rPr>
          <w:rFonts w:eastAsia="Times New Roman"/>
        </w:rPr>
        <w:t>. So irregular shape of soil patch at random multiple locations at a time can be carried out.</w:t>
      </w:r>
    </w:p>
    <w:p w14:paraId="0750C804" w14:textId="2ECCD425" w:rsidR="007254FD" w:rsidRPr="00B23EAD" w:rsidRDefault="007254FD" w:rsidP="00A1656B">
      <w:pPr>
        <w:pStyle w:val="Default"/>
        <w:numPr>
          <w:ilvl w:val="0"/>
          <w:numId w:val="20"/>
        </w:numPr>
        <w:spacing w:line="360" w:lineRule="auto"/>
        <w:jc w:val="both"/>
        <w:rPr>
          <w:rFonts w:eastAsia="Times New Roman"/>
        </w:rPr>
      </w:pPr>
      <w:r>
        <w:t xml:space="preserve">The research is confined to continuous </w:t>
      </w:r>
      <w:r w:rsidR="008E3E0C">
        <w:t>strip foundation. Therefore similar study can be carried out for other footing types. Moreover, 3-dimensional approach can be engaged with the presence of multiple soil patch of different shapes at various random 3D locations.</w:t>
      </w:r>
    </w:p>
    <w:p w14:paraId="4A550DDF" w14:textId="68F41C96" w:rsidR="007254FD" w:rsidRPr="007254FD" w:rsidRDefault="007254FD" w:rsidP="00A1656B">
      <w:pPr>
        <w:pStyle w:val="ListParagraph"/>
        <w:numPr>
          <w:ilvl w:val="0"/>
          <w:numId w:val="20"/>
        </w:numPr>
        <w:spacing w:after="0"/>
        <w:rPr>
          <w:rFonts w:eastAsia="+mn-ea" w:cs="Times New Roman"/>
          <w:color w:val="000000" w:themeColor="text1"/>
          <w:szCs w:val="28"/>
          <w:lang w:bidi="ne-NP"/>
        </w:rPr>
      </w:pPr>
      <w:r w:rsidRPr="00B23EAD">
        <w:rPr>
          <w:rFonts w:eastAsia="Times New Roman" w:cs="Times New Roman"/>
          <w:szCs w:val="24"/>
        </w:rPr>
        <w:t>Apart from these, stu</w:t>
      </w:r>
      <w:r w:rsidR="008E3E0C">
        <w:rPr>
          <w:rFonts w:eastAsia="Times New Roman" w:cs="Times New Roman"/>
          <w:szCs w:val="24"/>
        </w:rPr>
        <w:t>dy is restricted to the study of bearing capacity and deformation behavior of soil. So the effect of soil patch on the deformation behavior and contact stresses on the foundation can be studied.</w:t>
      </w:r>
    </w:p>
    <w:p w14:paraId="4E737778" w14:textId="77777777" w:rsidR="00856CD1" w:rsidRDefault="00856CD1">
      <w:pPr>
        <w:spacing w:after="160" w:line="259" w:lineRule="auto"/>
        <w:jc w:val="left"/>
        <w:rPr>
          <w:rFonts w:eastAsia="+mn-ea" w:cs="Times New Roman"/>
          <w:b/>
          <w:color w:val="000000" w:themeColor="text1"/>
          <w:szCs w:val="28"/>
          <w:lang w:bidi="ne-NP"/>
        </w:rPr>
      </w:pPr>
      <w:r>
        <w:br w:type="page"/>
      </w:r>
    </w:p>
    <w:p w14:paraId="2AFC71C7" w14:textId="2BBEB6B1" w:rsidR="008E1601" w:rsidRPr="00AC6D0C" w:rsidRDefault="00AC6D0C" w:rsidP="001F68B8">
      <w:pPr>
        <w:pStyle w:val="Heading1"/>
        <w:numPr>
          <w:ilvl w:val="0"/>
          <w:numId w:val="0"/>
        </w:numPr>
        <w:ind w:left="432"/>
      </w:pPr>
      <w:bookmarkStart w:id="268" w:name="_Toc83230714"/>
      <w:r w:rsidRPr="00B23EAD">
        <w:lastRenderedPageBreak/>
        <w:t>RE</w:t>
      </w:r>
      <w:r>
        <w:t>FERENCES</w:t>
      </w:r>
      <w:bookmarkEnd w:id="268"/>
    </w:p>
    <w:p w14:paraId="3F2D200A" w14:textId="77777777" w:rsidR="009F34D9" w:rsidRDefault="002022BB" w:rsidP="009F34D9">
      <w:pPr>
        <w:pStyle w:val="Bibliography"/>
        <w:ind w:left="720" w:hanging="720"/>
        <w:rPr>
          <w:noProof/>
          <w:szCs w:val="24"/>
        </w:rPr>
      </w:pPr>
      <w:r>
        <w:rPr>
          <w:rFonts w:cs="Times New Roman"/>
          <w:szCs w:val="24"/>
        </w:rPr>
        <w:fldChar w:fldCharType="begin"/>
      </w:r>
      <w:r>
        <w:rPr>
          <w:rFonts w:cs="Times New Roman"/>
          <w:szCs w:val="24"/>
        </w:rPr>
        <w:instrText xml:space="preserve"> BIBLIOGRAPHY  \l 1033 </w:instrText>
      </w:r>
      <w:r>
        <w:rPr>
          <w:rFonts w:cs="Times New Roman"/>
          <w:szCs w:val="24"/>
        </w:rPr>
        <w:fldChar w:fldCharType="separate"/>
      </w:r>
      <w:r w:rsidR="009F34D9">
        <w:rPr>
          <w:noProof/>
        </w:rPr>
        <w:t xml:space="preserve">Badie, A., &amp; Wang, M. C. (1984). Stability of spread footing above void in clay. </w:t>
      </w:r>
      <w:r w:rsidR="009F34D9">
        <w:rPr>
          <w:i/>
          <w:iCs/>
          <w:noProof/>
        </w:rPr>
        <w:t>Journal of Geotechnical Engineering</w:t>
      </w:r>
      <w:r w:rsidR="009F34D9">
        <w:rPr>
          <w:noProof/>
        </w:rPr>
        <w:t>, 1591-1605.</w:t>
      </w:r>
    </w:p>
    <w:p w14:paraId="4132F188" w14:textId="77777777" w:rsidR="009F34D9" w:rsidRDefault="009F34D9" w:rsidP="009F34D9">
      <w:pPr>
        <w:pStyle w:val="Bibliography"/>
        <w:ind w:left="720" w:hanging="720"/>
        <w:rPr>
          <w:noProof/>
        </w:rPr>
      </w:pPr>
      <w:r>
        <w:rPr>
          <w:noProof/>
        </w:rPr>
        <w:t xml:space="preserve">Baus, R., &amp; Wang, M. (1983). Bearing Capacity of strip footing above void. </w:t>
      </w:r>
      <w:r>
        <w:rPr>
          <w:i/>
          <w:iCs/>
          <w:noProof/>
        </w:rPr>
        <w:t>Jpurnal of Geotechnical Engineering</w:t>
      </w:r>
      <w:r>
        <w:rPr>
          <w:noProof/>
        </w:rPr>
        <w:t>, 1-4.</w:t>
      </w:r>
    </w:p>
    <w:p w14:paraId="5A68B656" w14:textId="77777777" w:rsidR="009F34D9" w:rsidRDefault="009F34D9" w:rsidP="009F34D9">
      <w:pPr>
        <w:pStyle w:val="Bibliography"/>
        <w:ind w:left="720" w:hanging="720"/>
        <w:rPr>
          <w:noProof/>
        </w:rPr>
      </w:pPr>
      <w:r>
        <w:rPr>
          <w:noProof/>
        </w:rPr>
        <w:t xml:space="preserve">Bowles, J. (1997). </w:t>
      </w:r>
      <w:r>
        <w:rPr>
          <w:i/>
          <w:iCs/>
          <w:noProof/>
        </w:rPr>
        <w:t>Foundation Analysis and Design.</w:t>
      </w:r>
      <w:r>
        <w:rPr>
          <w:noProof/>
        </w:rPr>
        <w:t xml:space="preserve"> Singapore: The McGrawHill Companies. Inc.</w:t>
      </w:r>
    </w:p>
    <w:p w14:paraId="7E27E977" w14:textId="77777777" w:rsidR="009F34D9" w:rsidRDefault="009F34D9" w:rsidP="009F34D9">
      <w:pPr>
        <w:pStyle w:val="Bibliography"/>
        <w:ind w:left="720" w:hanging="720"/>
        <w:rPr>
          <w:noProof/>
        </w:rPr>
      </w:pPr>
      <w:r>
        <w:rPr>
          <w:noProof/>
        </w:rPr>
        <w:t xml:space="preserve">Brown, J. D., &amp; Meyerhof, G. G. (1969). Experimental Study of Bearing Capacity in Layered Clays. </w:t>
      </w:r>
      <w:r>
        <w:rPr>
          <w:i/>
          <w:iCs/>
          <w:noProof/>
        </w:rPr>
        <w:t>Proceeding of the 7th International Conference on Soil MEchanics and Foundation Engineering</w:t>
      </w:r>
      <w:r>
        <w:rPr>
          <w:noProof/>
        </w:rPr>
        <w:t xml:space="preserve">, </w:t>
      </w:r>
      <w:r>
        <w:rPr>
          <w:i/>
          <w:iCs/>
          <w:noProof/>
        </w:rPr>
        <w:t>II</w:t>
      </w:r>
      <w:r>
        <w:rPr>
          <w:noProof/>
        </w:rPr>
        <w:t>, pp. 45-51. Meico.</w:t>
      </w:r>
    </w:p>
    <w:p w14:paraId="5C346D78" w14:textId="77777777" w:rsidR="009F34D9" w:rsidRDefault="009F34D9" w:rsidP="009F34D9">
      <w:pPr>
        <w:pStyle w:val="Bibliography"/>
        <w:ind w:left="720" w:hanging="720"/>
        <w:rPr>
          <w:noProof/>
        </w:rPr>
      </w:pPr>
      <w:r>
        <w:rPr>
          <w:noProof/>
        </w:rPr>
        <w:t xml:space="preserve">Button, S. J. (1953). Bearing Capacity of Footing on Two-Layer Cohesive Subsoil. </w:t>
      </w:r>
      <w:r>
        <w:rPr>
          <w:i/>
          <w:iCs/>
          <w:noProof/>
        </w:rPr>
        <w:t>Proceedings of the 3rd International Conference on Soil Mechanics abd Foundation Engineering</w:t>
      </w:r>
      <w:r>
        <w:rPr>
          <w:noProof/>
        </w:rPr>
        <w:t xml:space="preserve">, </w:t>
      </w:r>
      <w:r>
        <w:rPr>
          <w:i/>
          <w:iCs/>
          <w:noProof/>
        </w:rPr>
        <w:t>I</w:t>
      </w:r>
      <w:r>
        <w:rPr>
          <w:noProof/>
        </w:rPr>
        <w:t>, pp. 332-335.</w:t>
      </w:r>
    </w:p>
    <w:p w14:paraId="62587C84" w14:textId="77777777" w:rsidR="009F34D9" w:rsidRDefault="009F34D9" w:rsidP="009F34D9">
      <w:pPr>
        <w:pStyle w:val="Bibliography"/>
        <w:ind w:left="720" w:hanging="720"/>
        <w:rPr>
          <w:noProof/>
        </w:rPr>
      </w:pPr>
      <w:r>
        <w:rPr>
          <w:noProof/>
        </w:rPr>
        <w:t xml:space="preserve">Chen, W. F. (1975). Limit Analysis and Soil Plastcity. </w:t>
      </w:r>
      <w:r>
        <w:rPr>
          <w:i/>
          <w:iCs/>
          <w:noProof/>
        </w:rPr>
        <w:t>Elsevier</w:t>
      </w:r>
      <w:r>
        <w:rPr>
          <w:noProof/>
        </w:rPr>
        <w:t>, 638.</w:t>
      </w:r>
    </w:p>
    <w:p w14:paraId="77ADD1AE" w14:textId="77777777" w:rsidR="009F34D9" w:rsidRDefault="009F34D9" w:rsidP="009F34D9">
      <w:pPr>
        <w:pStyle w:val="Bibliography"/>
        <w:ind w:left="720" w:hanging="720"/>
        <w:rPr>
          <w:noProof/>
        </w:rPr>
      </w:pPr>
      <w:r>
        <w:rPr>
          <w:noProof/>
        </w:rPr>
        <w:t xml:space="preserve">Coduto, D. P. (2001). </w:t>
      </w:r>
      <w:r>
        <w:rPr>
          <w:i/>
          <w:iCs/>
          <w:noProof/>
        </w:rPr>
        <w:t>Foundation Design and Practices.</w:t>
      </w:r>
      <w:r>
        <w:rPr>
          <w:noProof/>
        </w:rPr>
        <w:t xml:space="preserve"> Prentice Hall.</w:t>
      </w:r>
    </w:p>
    <w:p w14:paraId="6251F878" w14:textId="77777777" w:rsidR="009F34D9" w:rsidRDefault="009F34D9" w:rsidP="009F34D9">
      <w:pPr>
        <w:pStyle w:val="Bibliography"/>
        <w:ind w:left="720" w:hanging="720"/>
        <w:rPr>
          <w:noProof/>
        </w:rPr>
      </w:pPr>
      <w:r>
        <w:rPr>
          <w:noProof/>
        </w:rPr>
        <w:t xml:space="preserve">Das, B. M. (1977). </w:t>
      </w:r>
      <w:r>
        <w:rPr>
          <w:i/>
          <w:iCs/>
          <w:noProof/>
        </w:rPr>
        <w:t>Foundation Analysis and Design</w:t>
      </w:r>
      <w:r>
        <w:rPr>
          <w:noProof/>
        </w:rPr>
        <w:t xml:space="preserve"> (4th ed.). Pws Publication Co.</w:t>
      </w:r>
    </w:p>
    <w:p w14:paraId="7DB601F6" w14:textId="77777777" w:rsidR="009F34D9" w:rsidRDefault="009F34D9" w:rsidP="009F34D9">
      <w:pPr>
        <w:pStyle w:val="Bibliography"/>
        <w:ind w:left="720" w:hanging="720"/>
        <w:rPr>
          <w:noProof/>
        </w:rPr>
      </w:pPr>
      <w:r>
        <w:rPr>
          <w:noProof/>
        </w:rPr>
        <w:t xml:space="preserve">Davis, E. H., &amp; Booker, J. R. (1971). The bearing capacity of strip footings from the standpoint of plastic theory. </w:t>
      </w:r>
      <w:r>
        <w:rPr>
          <w:i/>
          <w:iCs/>
          <w:noProof/>
        </w:rPr>
        <w:t>Proceeding of 1st Australia-New zealand Conference on Geomechanics</w:t>
      </w:r>
      <w:r>
        <w:rPr>
          <w:noProof/>
        </w:rPr>
        <w:t>, (pp. 276-282). Melbourne (Australia).</w:t>
      </w:r>
    </w:p>
    <w:p w14:paraId="4A76298F" w14:textId="77777777" w:rsidR="009F34D9" w:rsidRDefault="009F34D9" w:rsidP="009F34D9">
      <w:pPr>
        <w:pStyle w:val="Bibliography"/>
        <w:ind w:left="720" w:hanging="720"/>
        <w:rPr>
          <w:noProof/>
        </w:rPr>
      </w:pPr>
      <w:r>
        <w:rPr>
          <w:noProof/>
        </w:rPr>
        <w:t xml:space="preserve">Fenton, G. A., &amp; Griffiths, D. V. (2003). Bearing capacity prediction of spatially random c-φ soil. </w:t>
      </w:r>
      <w:r>
        <w:rPr>
          <w:i/>
          <w:iCs/>
          <w:noProof/>
        </w:rPr>
        <w:t>Canadian Geotechnical Journal</w:t>
      </w:r>
      <w:r>
        <w:rPr>
          <w:noProof/>
        </w:rPr>
        <w:t>, 54-65.</w:t>
      </w:r>
    </w:p>
    <w:p w14:paraId="32254212" w14:textId="77777777" w:rsidR="009F34D9" w:rsidRDefault="009F34D9" w:rsidP="009F34D9">
      <w:pPr>
        <w:pStyle w:val="Bibliography"/>
        <w:ind w:left="720" w:hanging="720"/>
        <w:rPr>
          <w:noProof/>
        </w:rPr>
      </w:pPr>
      <w:r>
        <w:rPr>
          <w:noProof/>
        </w:rPr>
        <w:t xml:space="preserve">Griffiths, D. V., &amp; Fenton, G. A. (2001). Bearing Capacity of Spatially Random Soil. In </w:t>
      </w:r>
      <w:r>
        <w:rPr>
          <w:i/>
          <w:iCs/>
          <w:noProof/>
        </w:rPr>
        <w:t>The Undrained Clay Prandtl Problem Revisitied</w:t>
      </w:r>
      <w:r>
        <w:rPr>
          <w:noProof/>
        </w:rPr>
        <w:t xml:space="preserve"> (pp. 351-359). Geotechnique.</w:t>
      </w:r>
    </w:p>
    <w:p w14:paraId="5A646E53" w14:textId="77777777" w:rsidR="009F34D9" w:rsidRDefault="009F34D9" w:rsidP="009F34D9">
      <w:pPr>
        <w:pStyle w:val="Bibliography"/>
        <w:ind w:left="720" w:hanging="720"/>
        <w:rPr>
          <w:noProof/>
        </w:rPr>
      </w:pPr>
      <w:r>
        <w:rPr>
          <w:noProof/>
        </w:rPr>
        <w:t xml:space="preserve">Hanna, A. M., &amp; Meyerhof, G. G. (1980). Design Charts for Ultimate Bearing Capacity of Foundations on Sand Overlaying Soft Clay. </w:t>
      </w:r>
      <w:r>
        <w:rPr>
          <w:i/>
          <w:iCs/>
          <w:noProof/>
        </w:rPr>
        <w:t>Canadeian Geotechnical Journal, 17</w:t>
      </w:r>
      <w:r>
        <w:rPr>
          <w:noProof/>
        </w:rPr>
        <w:t>, 300-303.</w:t>
      </w:r>
    </w:p>
    <w:p w14:paraId="59E9526C" w14:textId="77777777" w:rsidR="009F34D9" w:rsidRDefault="009F34D9" w:rsidP="009F34D9">
      <w:pPr>
        <w:pStyle w:val="Bibliography"/>
        <w:ind w:left="720" w:hanging="720"/>
        <w:rPr>
          <w:noProof/>
        </w:rPr>
      </w:pPr>
      <w:r>
        <w:rPr>
          <w:noProof/>
        </w:rPr>
        <w:t xml:space="preserve">Hansen, J. B. (1970). A revised and extended formula for bearing capacity. </w:t>
      </w:r>
      <w:r>
        <w:rPr>
          <w:i/>
          <w:iCs/>
          <w:noProof/>
        </w:rPr>
        <w:t>Bulletin of the Danish Geotechnical Institute</w:t>
      </w:r>
      <w:r>
        <w:rPr>
          <w:noProof/>
        </w:rPr>
        <w:t>, 3-11.</w:t>
      </w:r>
    </w:p>
    <w:p w14:paraId="670BE521" w14:textId="77777777" w:rsidR="009F34D9" w:rsidRDefault="009F34D9" w:rsidP="009F34D9">
      <w:pPr>
        <w:pStyle w:val="Bibliography"/>
        <w:ind w:left="720" w:hanging="720"/>
        <w:rPr>
          <w:noProof/>
        </w:rPr>
      </w:pPr>
      <w:r>
        <w:rPr>
          <w:noProof/>
        </w:rPr>
        <w:lastRenderedPageBreak/>
        <w:t xml:space="preserve">Hjiaj, M., Lyamin, A. V., &amp; Sloan, S. W. (2005). Numerical limit analysis solutions for the bearing capacity factor Nγ. </w:t>
      </w:r>
      <w:r>
        <w:rPr>
          <w:i/>
          <w:iCs/>
          <w:noProof/>
        </w:rPr>
        <w:t>International Journal of Solution and Structures</w:t>
      </w:r>
      <w:r>
        <w:rPr>
          <w:noProof/>
        </w:rPr>
        <w:t>, 1681-1704.</w:t>
      </w:r>
    </w:p>
    <w:p w14:paraId="4E621268" w14:textId="77777777" w:rsidR="009F34D9" w:rsidRDefault="009F34D9" w:rsidP="009F34D9">
      <w:pPr>
        <w:pStyle w:val="Bibliography"/>
        <w:ind w:left="720" w:hanging="720"/>
        <w:rPr>
          <w:noProof/>
        </w:rPr>
      </w:pPr>
      <w:r>
        <w:rPr>
          <w:noProof/>
        </w:rPr>
        <w:t xml:space="preserve">Khanal, S. (2013). </w:t>
      </w:r>
      <w:r>
        <w:rPr>
          <w:i/>
          <w:iCs/>
          <w:noProof/>
        </w:rPr>
        <w:t>Back Calculation of Plate Loading Tests using PLAXIS 2D and the Hardening Soil Model.</w:t>
      </w:r>
      <w:r>
        <w:rPr>
          <w:noProof/>
        </w:rPr>
        <w:t xml:space="preserve"> Master Thesis, Department of Civil and Transport Engineering Norwegian University of Science and Technology.</w:t>
      </w:r>
    </w:p>
    <w:p w14:paraId="2368FD72" w14:textId="77777777" w:rsidR="009F34D9" w:rsidRDefault="009F34D9" w:rsidP="009F34D9">
      <w:pPr>
        <w:pStyle w:val="Bibliography"/>
        <w:ind w:left="720" w:hanging="720"/>
        <w:rPr>
          <w:noProof/>
        </w:rPr>
      </w:pPr>
      <w:r>
        <w:rPr>
          <w:noProof/>
        </w:rPr>
        <w:t xml:space="preserve">Kiyosumi, M., Kusakabe, O., Ohuchi, M., &amp; Peng, F. L. (2007). Yeilding pressure of spread footing above multiple voids. </w:t>
      </w:r>
      <w:r>
        <w:rPr>
          <w:i/>
          <w:iCs/>
          <w:noProof/>
        </w:rPr>
        <w:t>Journal of Geotechnical and Geoenvironmental Engineering</w:t>
      </w:r>
      <w:r>
        <w:rPr>
          <w:noProof/>
        </w:rPr>
        <w:t>, 1681-1695.</w:t>
      </w:r>
    </w:p>
    <w:p w14:paraId="0DCFB3D7" w14:textId="77777777" w:rsidR="009F34D9" w:rsidRDefault="009F34D9" w:rsidP="009F34D9">
      <w:pPr>
        <w:pStyle w:val="Bibliography"/>
        <w:ind w:left="720" w:hanging="720"/>
        <w:rPr>
          <w:noProof/>
        </w:rPr>
      </w:pPr>
      <w:r>
        <w:rPr>
          <w:noProof/>
        </w:rPr>
        <w:t xml:space="preserve">Makrodimopoulus, A., &amp; Martin, C. M. (2005). Limit Analysis using Large-Scale SOCP optimization. </w:t>
      </w:r>
      <w:r>
        <w:rPr>
          <w:i/>
          <w:iCs/>
          <w:noProof/>
        </w:rPr>
        <w:t>Proceeding of 13th National Conference of UK ACME</w:t>
      </w:r>
      <w:r>
        <w:rPr>
          <w:noProof/>
        </w:rPr>
        <w:t>, (pp. 21-24). Sheffield.</w:t>
      </w:r>
    </w:p>
    <w:p w14:paraId="74330622" w14:textId="77777777" w:rsidR="009F34D9" w:rsidRDefault="009F34D9" w:rsidP="009F34D9">
      <w:pPr>
        <w:pStyle w:val="Bibliography"/>
        <w:ind w:left="720" w:hanging="720"/>
        <w:rPr>
          <w:noProof/>
        </w:rPr>
      </w:pPr>
      <w:r>
        <w:rPr>
          <w:noProof/>
        </w:rPr>
        <w:t>Merifield, R. S., Sloan, S. W., &amp; Yu, H. S. (1999). Rigorous Solution for the Bearing Capacity of Two Layered Clay Soils.</w:t>
      </w:r>
    </w:p>
    <w:p w14:paraId="647F4E0B" w14:textId="77777777" w:rsidR="009F34D9" w:rsidRDefault="009F34D9" w:rsidP="009F34D9">
      <w:pPr>
        <w:pStyle w:val="Bibliography"/>
        <w:ind w:left="720" w:hanging="720"/>
        <w:rPr>
          <w:noProof/>
        </w:rPr>
      </w:pPr>
      <w:r>
        <w:rPr>
          <w:noProof/>
        </w:rPr>
        <w:t xml:space="preserve">Meyerhof, G. G. (1963). Some recent research on the bearing capacity of foundations. </w:t>
      </w:r>
      <w:r>
        <w:rPr>
          <w:i/>
          <w:iCs/>
          <w:noProof/>
        </w:rPr>
        <w:t>Canadian Geotechnical Journal</w:t>
      </w:r>
      <w:r>
        <w:rPr>
          <w:noProof/>
        </w:rPr>
        <w:t>, 16-26.</w:t>
      </w:r>
    </w:p>
    <w:p w14:paraId="02E1FA67" w14:textId="77777777" w:rsidR="009F34D9" w:rsidRDefault="009F34D9" w:rsidP="009F34D9">
      <w:pPr>
        <w:pStyle w:val="Bibliography"/>
        <w:ind w:left="720" w:hanging="720"/>
        <w:rPr>
          <w:noProof/>
        </w:rPr>
      </w:pPr>
      <w:r>
        <w:rPr>
          <w:noProof/>
        </w:rPr>
        <w:t xml:space="preserve">Meyerhof, G. G. (1974). Ultimate Bearing Capacity of Footings on Sand Layer Overlying Clay. </w:t>
      </w:r>
      <w:r>
        <w:rPr>
          <w:i/>
          <w:iCs/>
          <w:noProof/>
        </w:rPr>
        <w:t>Canadian Geotechnical Journal, XI</w:t>
      </w:r>
      <w:r>
        <w:rPr>
          <w:noProof/>
        </w:rPr>
        <w:t>, 223-229.</w:t>
      </w:r>
    </w:p>
    <w:p w14:paraId="3250054E" w14:textId="77777777" w:rsidR="009F34D9" w:rsidRDefault="009F34D9" w:rsidP="009F34D9">
      <w:pPr>
        <w:pStyle w:val="Bibliography"/>
        <w:ind w:left="720" w:hanging="720"/>
        <w:rPr>
          <w:noProof/>
        </w:rPr>
      </w:pPr>
      <w:r>
        <w:rPr>
          <w:noProof/>
        </w:rPr>
        <w:t xml:space="preserve">Meyerhof, G. G., &amp; Hanna, A. M. (1978). Ultimate Bearing Capacity of Foundations on Layered Soils under Inclined Load. </w:t>
      </w:r>
      <w:r>
        <w:rPr>
          <w:i/>
          <w:iCs/>
          <w:noProof/>
        </w:rPr>
        <w:t>Canadian Geotechnical Journal, XV</w:t>
      </w:r>
      <w:r>
        <w:rPr>
          <w:noProof/>
        </w:rPr>
        <w:t>, 565-572.</w:t>
      </w:r>
    </w:p>
    <w:p w14:paraId="42E84A8B" w14:textId="77777777" w:rsidR="009F34D9" w:rsidRDefault="009F34D9" w:rsidP="009F34D9">
      <w:pPr>
        <w:pStyle w:val="Bibliography"/>
        <w:ind w:left="720" w:hanging="720"/>
        <w:rPr>
          <w:noProof/>
        </w:rPr>
      </w:pPr>
      <w:r>
        <w:rPr>
          <w:noProof/>
        </w:rPr>
        <w:t xml:space="preserve">Mohamed, A. K. (2012). Numerical study for the behaviour of strip footing on sand in the existance of buried rock. </w:t>
      </w:r>
      <w:r>
        <w:rPr>
          <w:i/>
          <w:iCs/>
          <w:noProof/>
        </w:rPr>
        <w:t>Journal of Engineering Sciences</w:t>
      </w:r>
      <w:r>
        <w:rPr>
          <w:noProof/>
        </w:rPr>
        <w:t>, 1611-1624.</w:t>
      </w:r>
    </w:p>
    <w:p w14:paraId="648092BB" w14:textId="77777777" w:rsidR="009F34D9" w:rsidRDefault="009F34D9" w:rsidP="009F34D9">
      <w:pPr>
        <w:pStyle w:val="Bibliography"/>
        <w:ind w:left="720" w:hanging="720"/>
        <w:rPr>
          <w:noProof/>
        </w:rPr>
      </w:pPr>
      <w:r>
        <w:rPr>
          <w:noProof/>
        </w:rPr>
        <w:t xml:space="preserve">Paul, A. (2014). </w:t>
      </w:r>
      <w:r>
        <w:rPr>
          <w:i/>
          <w:iCs/>
          <w:noProof/>
        </w:rPr>
        <w:t>Ultimate Bearing Capacity of Shallow Footings on Layered Cohesive Soil.</w:t>
      </w:r>
      <w:r>
        <w:rPr>
          <w:noProof/>
        </w:rPr>
        <w:t xml:space="preserve"> Kolkatta: Master Thesis, Jadavpur University.</w:t>
      </w:r>
    </w:p>
    <w:p w14:paraId="338A00C7" w14:textId="77777777" w:rsidR="009F34D9" w:rsidRDefault="009F34D9" w:rsidP="009F34D9">
      <w:pPr>
        <w:pStyle w:val="Bibliography"/>
        <w:ind w:left="720" w:hanging="720"/>
        <w:rPr>
          <w:noProof/>
        </w:rPr>
      </w:pPr>
      <w:r>
        <w:rPr>
          <w:noProof/>
        </w:rPr>
        <w:t>PLAXIS 2D. (2016). Reference Manual.</w:t>
      </w:r>
    </w:p>
    <w:p w14:paraId="504C9AE6" w14:textId="77777777" w:rsidR="009F34D9" w:rsidRDefault="009F34D9" w:rsidP="009F34D9">
      <w:pPr>
        <w:pStyle w:val="Bibliography"/>
        <w:ind w:left="720" w:hanging="720"/>
        <w:rPr>
          <w:noProof/>
        </w:rPr>
      </w:pPr>
      <w:r>
        <w:rPr>
          <w:noProof/>
        </w:rPr>
        <w:t>PLAXIS 2D. (2016). Tutorial Manual.</w:t>
      </w:r>
    </w:p>
    <w:p w14:paraId="25DF43C5" w14:textId="77777777" w:rsidR="009F34D9" w:rsidRDefault="009F34D9" w:rsidP="009F34D9">
      <w:pPr>
        <w:pStyle w:val="Bibliography"/>
        <w:ind w:left="720" w:hanging="720"/>
        <w:rPr>
          <w:noProof/>
        </w:rPr>
      </w:pPr>
      <w:r>
        <w:rPr>
          <w:noProof/>
        </w:rPr>
        <w:t xml:space="preserve">Poulos, H. G., Carter, J. P., &amp; Small, J. C. (2001). Foundation and Retaining Structures - Research and Practise (theme Lecture). </w:t>
      </w:r>
      <w:r>
        <w:rPr>
          <w:i/>
          <w:iCs/>
          <w:noProof/>
        </w:rPr>
        <w:t>Proceeding the 15th International Conference on Soil Mechanics and Geotechnical Engineering</w:t>
      </w:r>
      <w:r>
        <w:rPr>
          <w:noProof/>
        </w:rPr>
        <w:t xml:space="preserve">, </w:t>
      </w:r>
      <w:r>
        <w:rPr>
          <w:i/>
          <w:iCs/>
          <w:noProof/>
        </w:rPr>
        <w:t>IV</w:t>
      </w:r>
      <w:r>
        <w:rPr>
          <w:noProof/>
        </w:rPr>
        <w:t>, pp. 2527-2606. Istanbul, Turkey.</w:t>
      </w:r>
    </w:p>
    <w:p w14:paraId="0137AAB9" w14:textId="77777777" w:rsidR="009F34D9" w:rsidRDefault="009F34D9" w:rsidP="009F34D9">
      <w:pPr>
        <w:pStyle w:val="Bibliography"/>
        <w:ind w:left="720" w:hanging="720"/>
        <w:rPr>
          <w:noProof/>
        </w:rPr>
      </w:pPr>
      <w:r>
        <w:rPr>
          <w:noProof/>
        </w:rPr>
        <w:lastRenderedPageBreak/>
        <w:t xml:space="preserve">Prandtl, L. (1921). Uber die Eindringungs-festigkeit (Harte) plastischer Baustoffe und die Festigkeit von Schneiden. </w:t>
      </w:r>
      <w:r>
        <w:rPr>
          <w:i/>
          <w:iCs/>
          <w:noProof/>
        </w:rPr>
        <w:t>Zeitschrift fur Angewandte Mathematik und Mechanik</w:t>
      </w:r>
      <w:r>
        <w:rPr>
          <w:noProof/>
        </w:rPr>
        <w:t>, 15-20.</w:t>
      </w:r>
    </w:p>
    <w:p w14:paraId="4F9D19A1" w14:textId="77777777" w:rsidR="009F34D9" w:rsidRDefault="009F34D9" w:rsidP="009F34D9">
      <w:pPr>
        <w:pStyle w:val="Bibliography"/>
        <w:ind w:left="720" w:hanging="720"/>
        <w:rPr>
          <w:noProof/>
        </w:rPr>
      </w:pPr>
      <w:r>
        <w:rPr>
          <w:noProof/>
        </w:rPr>
        <w:t xml:space="preserve">Pusadkar, S. S., &amp; Baral, S. M. (2015). Behaviour of square footing resting on two layered clay deposits. </w:t>
      </w:r>
      <w:r>
        <w:rPr>
          <w:i/>
          <w:iCs/>
          <w:noProof/>
        </w:rPr>
        <w:t>Indian Geotechnical Conference.</w:t>
      </w:r>
      <w:r>
        <w:rPr>
          <w:noProof/>
        </w:rPr>
        <w:t xml:space="preserve"> Pune, India.</w:t>
      </w:r>
    </w:p>
    <w:p w14:paraId="58ED0596" w14:textId="77777777" w:rsidR="009F34D9" w:rsidRDefault="009F34D9" w:rsidP="009F34D9">
      <w:pPr>
        <w:pStyle w:val="Bibliography"/>
        <w:ind w:left="720" w:hanging="720"/>
        <w:rPr>
          <w:noProof/>
        </w:rPr>
      </w:pPr>
      <w:r>
        <w:rPr>
          <w:noProof/>
        </w:rPr>
        <w:t xml:space="preserve">Raman, K. V., Dayakar, P., &amp; Raju, K. V. (2012). Study on Settlement Behaviour of Layered Soil. </w:t>
      </w:r>
      <w:r>
        <w:rPr>
          <w:i/>
          <w:iCs/>
          <w:noProof/>
        </w:rPr>
        <w:t>International Journal of Biotech Trends and Technology, II</w:t>
      </w:r>
      <w:r>
        <w:rPr>
          <w:noProof/>
        </w:rPr>
        <w:t>(4), 40-45.</w:t>
      </w:r>
    </w:p>
    <w:p w14:paraId="17FC3777" w14:textId="77777777" w:rsidR="009F34D9" w:rsidRDefault="009F34D9" w:rsidP="009F34D9">
      <w:pPr>
        <w:pStyle w:val="Bibliography"/>
        <w:ind w:left="720" w:hanging="720"/>
        <w:rPr>
          <w:noProof/>
        </w:rPr>
      </w:pPr>
      <w:r>
        <w:rPr>
          <w:noProof/>
        </w:rPr>
        <w:t xml:space="preserve">Reddy, A. S., &amp; Srinivasan, R. J. (1967). Bearing Capacity of Footing on Layered Clays. </w:t>
      </w:r>
      <w:r>
        <w:rPr>
          <w:i/>
          <w:iCs/>
          <w:noProof/>
        </w:rPr>
        <w:t>Journal of Soil Mechanics and Foundation Division, ASCE, 96</w:t>
      </w:r>
      <w:r>
        <w:rPr>
          <w:noProof/>
        </w:rPr>
        <w:t>, 1951-1965.</w:t>
      </w:r>
    </w:p>
    <w:p w14:paraId="41E8A041" w14:textId="77777777" w:rsidR="009F34D9" w:rsidRDefault="009F34D9" w:rsidP="009F34D9">
      <w:pPr>
        <w:pStyle w:val="Bibliography"/>
        <w:ind w:left="720" w:hanging="720"/>
        <w:rPr>
          <w:noProof/>
        </w:rPr>
      </w:pPr>
      <w:r>
        <w:rPr>
          <w:noProof/>
        </w:rPr>
        <w:t xml:space="preserve">Terzaghi, K. (1943). </w:t>
      </w:r>
      <w:r>
        <w:rPr>
          <w:i/>
          <w:iCs/>
          <w:noProof/>
        </w:rPr>
        <w:t>Theoritical Soil Mechanics.</w:t>
      </w:r>
      <w:r>
        <w:rPr>
          <w:noProof/>
        </w:rPr>
        <w:t xml:space="preserve"> New York: John Wiley &amp; Sons.</w:t>
      </w:r>
    </w:p>
    <w:p w14:paraId="1458B728" w14:textId="77777777" w:rsidR="009F34D9" w:rsidRDefault="009F34D9" w:rsidP="009F34D9">
      <w:pPr>
        <w:pStyle w:val="Bibliography"/>
        <w:ind w:left="720" w:hanging="720"/>
        <w:rPr>
          <w:noProof/>
        </w:rPr>
      </w:pPr>
      <w:r>
        <w:rPr>
          <w:noProof/>
        </w:rPr>
        <w:t xml:space="preserve">Verma, S. K., Jain, P. K., &amp; Kumar, R. (2013). Prediction of Bearing Capacity of Granular Layered Soil by Plate Load Test. </w:t>
      </w:r>
      <w:r>
        <w:rPr>
          <w:i/>
          <w:iCs/>
          <w:noProof/>
        </w:rPr>
        <w:t>International Journal of Advance Engineering Research and Studies, II</w:t>
      </w:r>
      <w:r>
        <w:rPr>
          <w:noProof/>
        </w:rPr>
        <w:t>(3), 142-149.</w:t>
      </w:r>
    </w:p>
    <w:p w14:paraId="2A772F55" w14:textId="77777777" w:rsidR="009F34D9" w:rsidRDefault="009F34D9" w:rsidP="009F34D9">
      <w:pPr>
        <w:pStyle w:val="Bibliography"/>
        <w:ind w:left="720" w:hanging="720"/>
        <w:rPr>
          <w:noProof/>
        </w:rPr>
      </w:pPr>
      <w:r>
        <w:rPr>
          <w:noProof/>
        </w:rPr>
        <w:t xml:space="preserve">Vesic, A. S. (1973). Analysis of ultimate loads of shallow foundations. </w:t>
      </w:r>
      <w:r>
        <w:rPr>
          <w:i/>
          <w:iCs/>
          <w:noProof/>
        </w:rPr>
        <w:t>Journal of Soil Mechanics &amp; Foundation, 99</w:t>
      </w:r>
      <w:r>
        <w:rPr>
          <w:noProof/>
        </w:rPr>
        <w:t>(1), 45-73.</w:t>
      </w:r>
    </w:p>
    <w:p w14:paraId="395F9364" w14:textId="77777777" w:rsidR="009F34D9" w:rsidRDefault="009F34D9" w:rsidP="009F34D9">
      <w:pPr>
        <w:pStyle w:val="Bibliography"/>
        <w:ind w:left="720" w:hanging="720"/>
        <w:rPr>
          <w:noProof/>
        </w:rPr>
      </w:pPr>
      <w:r>
        <w:rPr>
          <w:noProof/>
        </w:rPr>
        <w:t xml:space="preserve">Vesic, A. S. (1975). Bearing Capacity of Shallow Foundation. In </w:t>
      </w:r>
      <w:r>
        <w:rPr>
          <w:i/>
          <w:iCs/>
          <w:noProof/>
        </w:rPr>
        <w:t>Foundation Engineering Handbook</w:t>
      </w:r>
      <w:r>
        <w:rPr>
          <w:noProof/>
        </w:rPr>
        <w:t xml:space="preserve"> (pp. 121-147). Van Nostrand Reinhold.</w:t>
      </w:r>
    </w:p>
    <w:p w14:paraId="22A6300F" w14:textId="77777777" w:rsidR="009F34D9" w:rsidRDefault="009F34D9" w:rsidP="009F34D9">
      <w:pPr>
        <w:pStyle w:val="Bibliography"/>
        <w:ind w:left="720" w:hanging="720"/>
        <w:rPr>
          <w:noProof/>
        </w:rPr>
      </w:pPr>
      <w:r>
        <w:rPr>
          <w:noProof/>
        </w:rPr>
        <w:t xml:space="preserve">Zhu, M., &amp; Michaosli, R. L. (2010). Bearing Capacity of Rectangular Footing on Two layer Clay. </w:t>
      </w:r>
      <w:r>
        <w:rPr>
          <w:i/>
          <w:iCs/>
          <w:noProof/>
        </w:rPr>
        <w:t>American Society of Civil Engineers</w:t>
      </w:r>
      <w:r>
        <w:rPr>
          <w:noProof/>
        </w:rPr>
        <w:t>, 997-1000.</w:t>
      </w:r>
    </w:p>
    <w:p w14:paraId="66DC79CD" w14:textId="315C81F9" w:rsidR="00DB641A" w:rsidRDefault="002022BB" w:rsidP="009F34D9">
      <w:pPr>
        <w:rPr>
          <w:rFonts w:cs="Times New Roman"/>
          <w:szCs w:val="24"/>
        </w:rPr>
      </w:pPr>
      <w:r>
        <w:rPr>
          <w:rFonts w:cs="Times New Roman"/>
          <w:szCs w:val="24"/>
        </w:rPr>
        <w:fldChar w:fldCharType="end"/>
      </w:r>
    </w:p>
    <w:p w14:paraId="13D28897" w14:textId="77777777" w:rsidR="00BC197D" w:rsidRDefault="00BC197D" w:rsidP="00AF54C0">
      <w:pPr>
        <w:rPr>
          <w:rFonts w:cs="Times New Roman"/>
          <w:szCs w:val="24"/>
        </w:rPr>
      </w:pPr>
    </w:p>
    <w:p w14:paraId="0ECED55C" w14:textId="77777777" w:rsidR="00BC197D" w:rsidRDefault="00BC197D" w:rsidP="00AF54C0">
      <w:pPr>
        <w:rPr>
          <w:rFonts w:cs="Times New Roman"/>
          <w:szCs w:val="24"/>
        </w:rPr>
      </w:pPr>
    </w:p>
    <w:p w14:paraId="2FDBEF5B" w14:textId="77777777" w:rsidR="00BC197D" w:rsidRDefault="00BC197D" w:rsidP="00AF54C0">
      <w:pPr>
        <w:rPr>
          <w:rFonts w:cs="Times New Roman"/>
          <w:szCs w:val="24"/>
        </w:rPr>
      </w:pPr>
    </w:p>
    <w:p w14:paraId="237A5418" w14:textId="77777777" w:rsidR="00BC197D" w:rsidRDefault="00BC197D" w:rsidP="00AF54C0">
      <w:pPr>
        <w:rPr>
          <w:rFonts w:cs="Times New Roman"/>
          <w:szCs w:val="24"/>
        </w:rPr>
      </w:pPr>
    </w:p>
    <w:p w14:paraId="26F8F4FC" w14:textId="77777777" w:rsidR="00BC197D" w:rsidRDefault="00BC197D" w:rsidP="00AF54C0">
      <w:pPr>
        <w:rPr>
          <w:rFonts w:cs="Times New Roman"/>
          <w:szCs w:val="24"/>
        </w:rPr>
      </w:pPr>
    </w:p>
    <w:p w14:paraId="37DB4056" w14:textId="77777777" w:rsidR="00BC197D" w:rsidRDefault="00BC197D" w:rsidP="00AF54C0">
      <w:pPr>
        <w:rPr>
          <w:rFonts w:cs="Times New Roman"/>
          <w:szCs w:val="24"/>
        </w:rPr>
      </w:pPr>
    </w:p>
    <w:p w14:paraId="71400672" w14:textId="77777777" w:rsidR="00BC197D" w:rsidRDefault="00BC197D" w:rsidP="00AF54C0">
      <w:pPr>
        <w:rPr>
          <w:rFonts w:cs="Times New Roman"/>
          <w:szCs w:val="24"/>
        </w:rPr>
      </w:pPr>
    </w:p>
    <w:p w14:paraId="7D0B42E4" w14:textId="4D089EB9" w:rsidR="00E40E99" w:rsidRPr="00AC6D0C" w:rsidRDefault="00E40E99" w:rsidP="00D230FD">
      <w:pPr>
        <w:pStyle w:val="Heading1"/>
        <w:numPr>
          <w:ilvl w:val="0"/>
          <w:numId w:val="0"/>
        </w:numPr>
      </w:pPr>
      <w:bookmarkStart w:id="269" w:name="_Toc83230715"/>
      <w:r>
        <w:lastRenderedPageBreak/>
        <w:t>ANNEX A</w:t>
      </w:r>
      <w:r>
        <w:tab/>
      </w:r>
      <w:r w:rsidR="007A1533">
        <w:tab/>
      </w:r>
      <w:r w:rsidR="007A1533">
        <w:tab/>
      </w:r>
      <w:r>
        <w:t>LOAD SETTLEMENT CURVE</w:t>
      </w:r>
      <w:bookmarkEnd w:id="269"/>
    </w:p>
    <w:p w14:paraId="63AB9C4C" w14:textId="57C67F30" w:rsidR="008D37D2" w:rsidRDefault="00D230FD" w:rsidP="00A72B62">
      <w:pPr>
        <w:jc w:val="center"/>
        <w:rPr>
          <w:rFonts w:cs="Times New Roman"/>
          <w:szCs w:val="24"/>
        </w:rPr>
      </w:pPr>
      <w:r>
        <w:rPr>
          <w:rFonts w:cs="Times New Roman"/>
          <w:noProof/>
          <w:szCs w:val="24"/>
        </w:rPr>
        <w:drawing>
          <wp:inline distT="0" distB="0" distL="0" distR="0" wp14:anchorId="3515484C" wp14:editId="6F298767">
            <wp:extent cx="5433060" cy="2178306"/>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479377" cy="2196876"/>
                    </a:xfrm>
                    <a:prstGeom prst="rect">
                      <a:avLst/>
                    </a:prstGeom>
                    <a:noFill/>
                  </pic:spPr>
                </pic:pic>
              </a:graphicData>
            </a:graphic>
          </wp:inline>
        </w:drawing>
      </w:r>
    </w:p>
    <w:p w14:paraId="45A90834" w14:textId="34743C70" w:rsidR="0018567A" w:rsidRPr="00D230FD" w:rsidRDefault="0018567A" w:rsidP="00A72B62">
      <w:pPr>
        <w:jc w:val="center"/>
        <w:rPr>
          <w:rFonts w:cs="Times New Roman"/>
          <w:szCs w:val="24"/>
        </w:rPr>
      </w:pPr>
      <w:r>
        <w:rPr>
          <w:rFonts w:cs="Times New Roman"/>
          <w:szCs w:val="24"/>
        </w:rPr>
        <w:t>(a)</w:t>
      </w:r>
    </w:p>
    <w:p w14:paraId="46FB4FBD" w14:textId="77777777" w:rsidR="0018567A" w:rsidRDefault="00215387" w:rsidP="00A72B62">
      <w:pPr>
        <w:tabs>
          <w:tab w:val="left" w:pos="6655"/>
        </w:tabs>
        <w:jc w:val="center"/>
      </w:pPr>
      <w:r>
        <w:rPr>
          <w:noProof/>
        </w:rPr>
        <w:drawing>
          <wp:inline distT="0" distB="0" distL="0" distR="0" wp14:anchorId="4334DA00" wp14:editId="51FF0B4F">
            <wp:extent cx="5427210" cy="2209800"/>
            <wp:effectExtent l="0" t="0" r="254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452486" cy="2220092"/>
                    </a:xfrm>
                    <a:prstGeom prst="rect">
                      <a:avLst/>
                    </a:prstGeom>
                    <a:noFill/>
                  </pic:spPr>
                </pic:pic>
              </a:graphicData>
            </a:graphic>
          </wp:inline>
        </w:drawing>
      </w:r>
    </w:p>
    <w:p w14:paraId="494719EF" w14:textId="13FA2071" w:rsidR="0018567A" w:rsidRDefault="0018567A" w:rsidP="00A72B62">
      <w:pPr>
        <w:tabs>
          <w:tab w:val="left" w:pos="6655"/>
        </w:tabs>
        <w:jc w:val="center"/>
      </w:pPr>
      <w:r>
        <w:t>(b)</w:t>
      </w:r>
    </w:p>
    <w:p w14:paraId="7DBB5781" w14:textId="77777777" w:rsidR="0018567A" w:rsidRDefault="00215387" w:rsidP="00A72B62">
      <w:pPr>
        <w:tabs>
          <w:tab w:val="left" w:pos="6655"/>
        </w:tabs>
        <w:jc w:val="center"/>
      </w:pPr>
      <w:r>
        <w:rPr>
          <w:noProof/>
        </w:rPr>
        <w:drawing>
          <wp:inline distT="0" distB="0" distL="0" distR="0" wp14:anchorId="328DACCC" wp14:editId="0448717F">
            <wp:extent cx="5433060" cy="2224258"/>
            <wp:effectExtent l="0" t="0" r="0" b="508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459322" cy="2235009"/>
                    </a:xfrm>
                    <a:prstGeom prst="rect">
                      <a:avLst/>
                    </a:prstGeom>
                    <a:noFill/>
                  </pic:spPr>
                </pic:pic>
              </a:graphicData>
            </a:graphic>
          </wp:inline>
        </w:drawing>
      </w:r>
    </w:p>
    <w:p w14:paraId="4C07963D" w14:textId="57C58822" w:rsidR="0018567A" w:rsidRDefault="0018567A" w:rsidP="00A72B62">
      <w:pPr>
        <w:tabs>
          <w:tab w:val="left" w:pos="6655"/>
        </w:tabs>
        <w:jc w:val="center"/>
      </w:pPr>
      <w:r>
        <w:t>(c)</w:t>
      </w:r>
    </w:p>
    <w:p w14:paraId="7DC77E31" w14:textId="77777777" w:rsidR="0018567A" w:rsidRDefault="00215387" w:rsidP="00A72B62">
      <w:pPr>
        <w:tabs>
          <w:tab w:val="left" w:pos="6655"/>
        </w:tabs>
        <w:jc w:val="center"/>
      </w:pPr>
      <w:r>
        <w:rPr>
          <w:noProof/>
        </w:rPr>
        <w:lastRenderedPageBreak/>
        <w:drawing>
          <wp:inline distT="0" distB="0" distL="0" distR="0" wp14:anchorId="327E7242" wp14:editId="7E435092">
            <wp:extent cx="5410200" cy="2130322"/>
            <wp:effectExtent l="0" t="0" r="0" b="381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441829" cy="2142776"/>
                    </a:xfrm>
                    <a:prstGeom prst="rect">
                      <a:avLst/>
                    </a:prstGeom>
                    <a:noFill/>
                  </pic:spPr>
                </pic:pic>
              </a:graphicData>
            </a:graphic>
          </wp:inline>
        </w:drawing>
      </w:r>
    </w:p>
    <w:p w14:paraId="0045F3D7" w14:textId="43EF3D18" w:rsidR="0018567A" w:rsidRDefault="0018567A" w:rsidP="00A72B62">
      <w:pPr>
        <w:tabs>
          <w:tab w:val="left" w:pos="6655"/>
        </w:tabs>
        <w:jc w:val="center"/>
      </w:pPr>
      <w:r>
        <w:t>(d)</w:t>
      </w:r>
    </w:p>
    <w:p w14:paraId="77914322" w14:textId="77777777" w:rsidR="0018567A" w:rsidRDefault="00215387" w:rsidP="00A72B62">
      <w:pPr>
        <w:tabs>
          <w:tab w:val="left" w:pos="6655"/>
        </w:tabs>
        <w:jc w:val="center"/>
      </w:pPr>
      <w:r>
        <w:rPr>
          <w:noProof/>
        </w:rPr>
        <w:drawing>
          <wp:inline distT="0" distB="0" distL="0" distR="0" wp14:anchorId="29D1106D" wp14:editId="7EF58F87">
            <wp:extent cx="5407142" cy="2188028"/>
            <wp:effectExtent l="0" t="0" r="3175" b="317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431864" cy="2198032"/>
                    </a:xfrm>
                    <a:prstGeom prst="rect">
                      <a:avLst/>
                    </a:prstGeom>
                    <a:noFill/>
                  </pic:spPr>
                </pic:pic>
              </a:graphicData>
            </a:graphic>
          </wp:inline>
        </w:drawing>
      </w:r>
    </w:p>
    <w:p w14:paraId="6BDA3C96" w14:textId="610F60C7" w:rsidR="00837222" w:rsidRDefault="0018567A" w:rsidP="00A72B62">
      <w:pPr>
        <w:tabs>
          <w:tab w:val="left" w:pos="6655"/>
        </w:tabs>
        <w:jc w:val="center"/>
      </w:pPr>
      <w:r>
        <w:t>(e)</w:t>
      </w:r>
    </w:p>
    <w:p w14:paraId="16A2C38D" w14:textId="71013962" w:rsidR="0043186D" w:rsidRDefault="00215387" w:rsidP="00A72B62">
      <w:pPr>
        <w:tabs>
          <w:tab w:val="left" w:pos="6655"/>
        </w:tabs>
        <w:jc w:val="center"/>
      </w:pPr>
      <w:r>
        <w:rPr>
          <w:noProof/>
        </w:rPr>
        <w:drawing>
          <wp:inline distT="0" distB="0" distL="0" distR="0" wp14:anchorId="03D767D0" wp14:editId="792DFEFB">
            <wp:extent cx="5407025" cy="2237033"/>
            <wp:effectExtent l="0" t="0" r="3175"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446498" cy="2253364"/>
                    </a:xfrm>
                    <a:prstGeom prst="rect">
                      <a:avLst/>
                    </a:prstGeom>
                    <a:noFill/>
                  </pic:spPr>
                </pic:pic>
              </a:graphicData>
            </a:graphic>
          </wp:inline>
        </w:drawing>
      </w:r>
    </w:p>
    <w:p w14:paraId="33E55DAC" w14:textId="7570F4AB" w:rsidR="0018567A" w:rsidRDefault="0018567A" w:rsidP="00A72B62">
      <w:pPr>
        <w:tabs>
          <w:tab w:val="left" w:pos="6655"/>
        </w:tabs>
        <w:jc w:val="center"/>
      </w:pPr>
      <w:r>
        <w:t>(f)</w:t>
      </w:r>
    </w:p>
    <w:p w14:paraId="068ECB85" w14:textId="3DC7980B" w:rsidR="0043186D" w:rsidRDefault="00215387" w:rsidP="00522D53">
      <w:pPr>
        <w:tabs>
          <w:tab w:val="left" w:pos="6655"/>
        </w:tabs>
        <w:spacing w:after="0"/>
        <w:jc w:val="center"/>
      </w:pPr>
      <w:r>
        <w:rPr>
          <w:noProof/>
        </w:rPr>
        <w:lastRenderedPageBreak/>
        <w:drawing>
          <wp:inline distT="0" distB="0" distL="0" distR="0" wp14:anchorId="36143D9E" wp14:editId="44A48E41">
            <wp:extent cx="5421086" cy="2202232"/>
            <wp:effectExtent l="0" t="0" r="8255" b="762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454181" cy="2215676"/>
                    </a:xfrm>
                    <a:prstGeom prst="rect">
                      <a:avLst/>
                    </a:prstGeom>
                    <a:noFill/>
                  </pic:spPr>
                </pic:pic>
              </a:graphicData>
            </a:graphic>
          </wp:inline>
        </w:drawing>
      </w:r>
    </w:p>
    <w:p w14:paraId="096739CD" w14:textId="7D030391" w:rsidR="0018567A" w:rsidRDefault="0018567A" w:rsidP="00522D53">
      <w:pPr>
        <w:tabs>
          <w:tab w:val="left" w:pos="6655"/>
        </w:tabs>
        <w:spacing w:after="0"/>
        <w:jc w:val="center"/>
      </w:pPr>
      <w:r>
        <w:t>(g)</w:t>
      </w:r>
    </w:p>
    <w:p w14:paraId="77ACC06B" w14:textId="01B2A086" w:rsidR="0018567A" w:rsidRDefault="0018567A" w:rsidP="00A72B62">
      <w:pPr>
        <w:tabs>
          <w:tab w:val="left" w:pos="6655"/>
        </w:tabs>
        <w:jc w:val="center"/>
      </w:pPr>
      <w:bookmarkStart w:id="270" w:name="_Toc83230744"/>
      <w:r>
        <w:t>Figure A.</w:t>
      </w:r>
      <w:fldSimple w:instr=" SEQ Figure \* ARABIC \s 1 ">
        <w:r w:rsidR="00522D53">
          <w:rPr>
            <w:noProof/>
          </w:rPr>
          <w:t>1</w:t>
        </w:r>
      </w:fldSimple>
      <w:r>
        <w:rPr>
          <w:noProof/>
        </w:rPr>
        <w:t>:</w:t>
      </w:r>
      <w:r>
        <w:t xml:space="preserve"> Stress Load-Settlement Curve for a soil patch of width, w=2m and </w:t>
      </w:r>
      <w:proofErr w:type="spellStart"/>
      <w:r>
        <w:t>undrained</w:t>
      </w:r>
      <w:proofErr w:type="spellEnd"/>
      <w:r>
        <w:t xml:space="preserve"> shear strength of soil patch, c2=5kPa for variation in the eccentricity of soil patch (x) at depth of soil patch</w:t>
      </w:r>
      <w:r w:rsidRPr="0018567A">
        <w:t xml:space="preserve"> </w:t>
      </w:r>
      <w:r>
        <w:t>(y) as (a) y=0m, (b) y=0.5m, (c) y=1m, (d) y=1.5m, (e) y=2m, (f) y=4m and (g) y=6m</w:t>
      </w:r>
      <w:bookmarkEnd w:id="270"/>
    </w:p>
    <w:p w14:paraId="2F227300" w14:textId="01B2A086" w:rsidR="0043186D" w:rsidRDefault="00215387" w:rsidP="00522D53">
      <w:pPr>
        <w:tabs>
          <w:tab w:val="left" w:pos="6655"/>
        </w:tabs>
        <w:spacing w:after="0"/>
        <w:jc w:val="center"/>
      </w:pPr>
      <w:r>
        <w:rPr>
          <w:noProof/>
        </w:rPr>
        <w:drawing>
          <wp:inline distT="0" distB="0" distL="0" distR="0" wp14:anchorId="20B7FBF1" wp14:editId="31B8C8DA">
            <wp:extent cx="5402949" cy="2133600"/>
            <wp:effectExtent l="0" t="0" r="762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421315" cy="2140853"/>
                    </a:xfrm>
                    <a:prstGeom prst="rect">
                      <a:avLst/>
                    </a:prstGeom>
                    <a:noFill/>
                  </pic:spPr>
                </pic:pic>
              </a:graphicData>
            </a:graphic>
          </wp:inline>
        </w:drawing>
      </w:r>
    </w:p>
    <w:p w14:paraId="395EB4B2" w14:textId="0DF833B7" w:rsidR="0018567A" w:rsidRDefault="0018567A" w:rsidP="00A72B62">
      <w:pPr>
        <w:tabs>
          <w:tab w:val="left" w:pos="6655"/>
        </w:tabs>
        <w:jc w:val="center"/>
      </w:pPr>
      <w:r>
        <w:t>(a)</w:t>
      </w:r>
    </w:p>
    <w:p w14:paraId="0A38D8D7" w14:textId="7252602A" w:rsidR="0043186D" w:rsidRDefault="00215387" w:rsidP="00522D53">
      <w:pPr>
        <w:tabs>
          <w:tab w:val="left" w:pos="6655"/>
        </w:tabs>
        <w:spacing w:after="0"/>
        <w:jc w:val="center"/>
      </w:pPr>
      <w:r>
        <w:rPr>
          <w:noProof/>
        </w:rPr>
        <w:drawing>
          <wp:inline distT="0" distB="0" distL="0" distR="0" wp14:anchorId="17E01DBB" wp14:editId="30A0D9EB">
            <wp:extent cx="5386105" cy="2166257"/>
            <wp:effectExtent l="0" t="0" r="5080" b="5715"/>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418472" cy="2179275"/>
                    </a:xfrm>
                    <a:prstGeom prst="rect">
                      <a:avLst/>
                    </a:prstGeom>
                    <a:noFill/>
                  </pic:spPr>
                </pic:pic>
              </a:graphicData>
            </a:graphic>
          </wp:inline>
        </w:drawing>
      </w:r>
    </w:p>
    <w:p w14:paraId="05E4A38D" w14:textId="57F2A529" w:rsidR="0018567A" w:rsidRDefault="0018567A" w:rsidP="00A72B62">
      <w:pPr>
        <w:tabs>
          <w:tab w:val="left" w:pos="6655"/>
        </w:tabs>
        <w:jc w:val="center"/>
      </w:pPr>
      <w:r>
        <w:t>(b)</w:t>
      </w:r>
    </w:p>
    <w:p w14:paraId="41E37018" w14:textId="5DBC9D4F" w:rsidR="0043186D" w:rsidRDefault="00215387" w:rsidP="00A72B62">
      <w:pPr>
        <w:tabs>
          <w:tab w:val="left" w:pos="6655"/>
        </w:tabs>
        <w:jc w:val="center"/>
      </w:pPr>
      <w:r>
        <w:rPr>
          <w:noProof/>
        </w:rPr>
        <w:lastRenderedPageBreak/>
        <w:drawing>
          <wp:inline distT="0" distB="0" distL="0" distR="0" wp14:anchorId="53E4DB4B" wp14:editId="39C745A7">
            <wp:extent cx="5442857" cy="2151136"/>
            <wp:effectExtent l="0" t="0" r="5715" b="1905"/>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480572" cy="2166042"/>
                    </a:xfrm>
                    <a:prstGeom prst="rect">
                      <a:avLst/>
                    </a:prstGeom>
                    <a:noFill/>
                  </pic:spPr>
                </pic:pic>
              </a:graphicData>
            </a:graphic>
          </wp:inline>
        </w:drawing>
      </w:r>
    </w:p>
    <w:p w14:paraId="12B6E86E" w14:textId="4E4B098E" w:rsidR="0018567A" w:rsidRDefault="0018567A" w:rsidP="00A72B62">
      <w:pPr>
        <w:tabs>
          <w:tab w:val="left" w:pos="6655"/>
        </w:tabs>
        <w:jc w:val="center"/>
      </w:pPr>
      <w:r>
        <w:t>(c)</w:t>
      </w:r>
    </w:p>
    <w:p w14:paraId="3D580FAA" w14:textId="7FC01861" w:rsidR="00F7019E" w:rsidRDefault="00215387" w:rsidP="00A72B62">
      <w:pPr>
        <w:tabs>
          <w:tab w:val="left" w:pos="6655"/>
        </w:tabs>
        <w:jc w:val="center"/>
      </w:pPr>
      <w:r>
        <w:rPr>
          <w:noProof/>
        </w:rPr>
        <w:drawing>
          <wp:inline distT="0" distB="0" distL="0" distR="0" wp14:anchorId="1C6CEFF3" wp14:editId="71B84885">
            <wp:extent cx="5442585" cy="2098757"/>
            <wp:effectExtent l="0" t="0" r="5715" b="0"/>
            <wp:docPr id="226"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486586" cy="2115725"/>
                    </a:xfrm>
                    <a:prstGeom prst="rect">
                      <a:avLst/>
                    </a:prstGeom>
                    <a:noFill/>
                  </pic:spPr>
                </pic:pic>
              </a:graphicData>
            </a:graphic>
          </wp:inline>
        </w:drawing>
      </w:r>
    </w:p>
    <w:p w14:paraId="3F7BE867" w14:textId="7EF5AD4C" w:rsidR="0018567A" w:rsidRDefault="0018567A" w:rsidP="00A72B62">
      <w:pPr>
        <w:tabs>
          <w:tab w:val="left" w:pos="6655"/>
        </w:tabs>
        <w:jc w:val="center"/>
      </w:pPr>
      <w:r>
        <w:t>(d)</w:t>
      </w:r>
    </w:p>
    <w:p w14:paraId="409C2384" w14:textId="62DD3EC3" w:rsidR="00F7019E" w:rsidRDefault="00215387" w:rsidP="00A72B62">
      <w:pPr>
        <w:jc w:val="center"/>
      </w:pPr>
      <w:r>
        <w:rPr>
          <w:noProof/>
        </w:rPr>
        <w:drawing>
          <wp:inline distT="0" distB="0" distL="0" distR="0" wp14:anchorId="137ACCBB" wp14:editId="4D69065A">
            <wp:extent cx="5422414" cy="2155371"/>
            <wp:effectExtent l="0" t="0" r="6985" b="0"/>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451874" cy="2167081"/>
                    </a:xfrm>
                    <a:prstGeom prst="rect">
                      <a:avLst/>
                    </a:prstGeom>
                    <a:noFill/>
                  </pic:spPr>
                </pic:pic>
              </a:graphicData>
            </a:graphic>
          </wp:inline>
        </w:drawing>
      </w:r>
    </w:p>
    <w:p w14:paraId="32064B33" w14:textId="6010ABBA" w:rsidR="0018567A" w:rsidRPr="00F7019E" w:rsidRDefault="0018567A" w:rsidP="00A72B62">
      <w:pPr>
        <w:jc w:val="center"/>
      </w:pPr>
      <w:r>
        <w:t>(e)</w:t>
      </w:r>
    </w:p>
    <w:p w14:paraId="4F1B0C50" w14:textId="09686EA2" w:rsidR="00085874" w:rsidRDefault="00215387" w:rsidP="00A72B62">
      <w:pPr>
        <w:jc w:val="center"/>
      </w:pPr>
      <w:r>
        <w:rPr>
          <w:noProof/>
        </w:rPr>
        <w:lastRenderedPageBreak/>
        <w:drawing>
          <wp:inline distT="0" distB="0" distL="0" distR="0" wp14:anchorId="70B99B54" wp14:editId="3BAC1699">
            <wp:extent cx="5454616" cy="2198914"/>
            <wp:effectExtent l="0" t="0" r="0" b="0"/>
            <wp:docPr id="228" name="Pict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476887" cy="2207892"/>
                    </a:xfrm>
                    <a:prstGeom prst="rect">
                      <a:avLst/>
                    </a:prstGeom>
                    <a:noFill/>
                  </pic:spPr>
                </pic:pic>
              </a:graphicData>
            </a:graphic>
          </wp:inline>
        </w:drawing>
      </w:r>
    </w:p>
    <w:p w14:paraId="10AE277E" w14:textId="19E6311B" w:rsidR="0018567A" w:rsidRDefault="0018567A" w:rsidP="00A72B62">
      <w:pPr>
        <w:jc w:val="center"/>
      </w:pPr>
      <w:r>
        <w:t>(f)</w:t>
      </w:r>
    </w:p>
    <w:p w14:paraId="5BB43346" w14:textId="21056E18" w:rsidR="00085874" w:rsidRDefault="00215387" w:rsidP="00A72B62">
      <w:pPr>
        <w:jc w:val="center"/>
      </w:pPr>
      <w:r>
        <w:rPr>
          <w:noProof/>
        </w:rPr>
        <w:drawing>
          <wp:inline distT="0" distB="0" distL="0" distR="0" wp14:anchorId="02BEB95B" wp14:editId="571A32F8">
            <wp:extent cx="5445006" cy="2155371"/>
            <wp:effectExtent l="0" t="0" r="3810" b="0"/>
            <wp:docPr id="229"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459485" cy="2161103"/>
                    </a:xfrm>
                    <a:prstGeom prst="rect">
                      <a:avLst/>
                    </a:prstGeom>
                    <a:noFill/>
                  </pic:spPr>
                </pic:pic>
              </a:graphicData>
            </a:graphic>
          </wp:inline>
        </w:drawing>
      </w:r>
    </w:p>
    <w:p w14:paraId="45EB8C28" w14:textId="77777777" w:rsidR="00A72B62" w:rsidRDefault="0018567A" w:rsidP="00A72B62">
      <w:pPr>
        <w:jc w:val="center"/>
      </w:pPr>
      <w:r>
        <w:t>(g)</w:t>
      </w:r>
    </w:p>
    <w:p w14:paraId="7F384DB8" w14:textId="786CC0F5" w:rsidR="0018567A" w:rsidRDefault="00FA2811" w:rsidP="00A72B62">
      <w:pPr>
        <w:jc w:val="center"/>
      </w:pPr>
      <w:bookmarkStart w:id="271" w:name="_Toc83230745"/>
      <w:r>
        <w:t>Figure A.</w:t>
      </w:r>
      <w:fldSimple w:instr=" SEQ Figure \* ARABIC \s 1 ">
        <w:r w:rsidR="00522D53">
          <w:rPr>
            <w:noProof/>
          </w:rPr>
          <w:t>2</w:t>
        </w:r>
      </w:fldSimple>
      <w:r>
        <w:rPr>
          <w:noProof/>
        </w:rPr>
        <w:t>:</w:t>
      </w:r>
      <w:r>
        <w:t xml:space="preserve"> Stress Load-Settlement Curve for a soil patch of width, w=2m and </w:t>
      </w:r>
      <w:proofErr w:type="spellStart"/>
      <w:r>
        <w:t>undrained</w:t>
      </w:r>
      <w:proofErr w:type="spellEnd"/>
      <w:r>
        <w:t xml:space="preserve"> shear strength of soil patch, c2=5kPa for variation in the depth of soil patch (y) for eccentricity of soil patch</w:t>
      </w:r>
      <w:r w:rsidRPr="0018567A">
        <w:t xml:space="preserve"> </w:t>
      </w:r>
      <w:r>
        <w:t>(x) as (a) x=0m, (b) x=0.5m, (c) x=1m, (d) x=1.5m, (e) x=2m, (f) x=4m and (g) x=6m</w:t>
      </w:r>
      <w:bookmarkEnd w:id="271"/>
    </w:p>
    <w:p w14:paraId="2B1FF8F2" w14:textId="7F335C74" w:rsidR="00085874" w:rsidRDefault="00085874" w:rsidP="00A72B62">
      <w:pPr>
        <w:jc w:val="center"/>
      </w:pPr>
    </w:p>
    <w:p w14:paraId="68C7FE7F" w14:textId="1B18AEAC" w:rsidR="00F7019E" w:rsidRPr="00F7019E" w:rsidRDefault="00F7019E" w:rsidP="00F7019E"/>
    <w:p w14:paraId="20E71A68" w14:textId="1EB3CD3F" w:rsidR="00F7019E" w:rsidRDefault="00F7019E" w:rsidP="00F7019E"/>
    <w:p w14:paraId="212C3ADE" w14:textId="77777777" w:rsidR="00B5084F" w:rsidRDefault="00B5084F" w:rsidP="00F7019E"/>
    <w:p w14:paraId="38DB197C" w14:textId="77777777" w:rsidR="00B5084F" w:rsidRDefault="00B5084F" w:rsidP="00F7019E"/>
    <w:p w14:paraId="486D84C9" w14:textId="77777777" w:rsidR="00B5084F" w:rsidRDefault="00B5084F" w:rsidP="00F7019E"/>
    <w:p w14:paraId="2C8BEB96" w14:textId="77777777" w:rsidR="00B5084F" w:rsidRDefault="00B5084F" w:rsidP="00F7019E"/>
    <w:p w14:paraId="67DB271A" w14:textId="70D3D64A" w:rsidR="00B5084F" w:rsidRPr="00AC6D0C" w:rsidRDefault="003660B9" w:rsidP="005A02B3">
      <w:bookmarkStart w:id="272" w:name="_Toc83139409"/>
      <w:r>
        <w:rPr>
          <w:noProof/>
        </w:rPr>
        <w:lastRenderedPageBreak/>
        <w:drawing>
          <wp:inline distT="0" distB="0" distL="0" distR="0" wp14:anchorId="4546E980" wp14:editId="7C52BB2F">
            <wp:extent cx="5450120" cy="2228850"/>
            <wp:effectExtent l="0" t="0" r="0" b="0"/>
            <wp:docPr id="319" name="Picture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478768" cy="2240566"/>
                    </a:xfrm>
                    <a:prstGeom prst="rect">
                      <a:avLst/>
                    </a:prstGeom>
                    <a:noFill/>
                  </pic:spPr>
                </pic:pic>
              </a:graphicData>
            </a:graphic>
          </wp:inline>
        </w:drawing>
      </w:r>
      <w:bookmarkEnd w:id="272"/>
    </w:p>
    <w:p w14:paraId="60351838" w14:textId="77777777" w:rsidR="00B5084F" w:rsidRPr="00D230FD" w:rsidRDefault="00B5084F" w:rsidP="00B5084F">
      <w:pPr>
        <w:jc w:val="center"/>
        <w:rPr>
          <w:rFonts w:cs="Times New Roman"/>
          <w:szCs w:val="24"/>
        </w:rPr>
      </w:pPr>
      <w:r>
        <w:rPr>
          <w:rFonts w:cs="Times New Roman"/>
          <w:szCs w:val="24"/>
        </w:rPr>
        <w:t>(a)</w:t>
      </w:r>
    </w:p>
    <w:p w14:paraId="6FEF0803" w14:textId="70FDA3A5" w:rsidR="00B5084F" w:rsidRDefault="003660B9" w:rsidP="00B5084F">
      <w:pPr>
        <w:tabs>
          <w:tab w:val="left" w:pos="6655"/>
        </w:tabs>
        <w:jc w:val="center"/>
      </w:pPr>
      <w:r>
        <w:rPr>
          <w:noProof/>
        </w:rPr>
        <w:drawing>
          <wp:inline distT="0" distB="0" distL="0" distR="0" wp14:anchorId="2304F086" wp14:editId="4B9D0BCF">
            <wp:extent cx="5413750" cy="2152650"/>
            <wp:effectExtent l="0" t="0" r="0" b="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452534" cy="2168071"/>
                    </a:xfrm>
                    <a:prstGeom prst="rect">
                      <a:avLst/>
                    </a:prstGeom>
                    <a:noFill/>
                  </pic:spPr>
                </pic:pic>
              </a:graphicData>
            </a:graphic>
          </wp:inline>
        </w:drawing>
      </w:r>
    </w:p>
    <w:p w14:paraId="40135BF8" w14:textId="77777777" w:rsidR="00B5084F" w:rsidRDefault="00B5084F" w:rsidP="00B5084F">
      <w:pPr>
        <w:tabs>
          <w:tab w:val="left" w:pos="6655"/>
        </w:tabs>
        <w:jc w:val="center"/>
      </w:pPr>
      <w:r>
        <w:t>(b)</w:t>
      </w:r>
    </w:p>
    <w:p w14:paraId="41BBFCC1" w14:textId="238F9792" w:rsidR="00B5084F" w:rsidRDefault="003660B9" w:rsidP="00B5084F">
      <w:pPr>
        <w:tabs>
          <w:tab w:val="left" w:pos="6655"/>
        </w:tabs>
        <w:jc w:val="center"/>
      </w:pPr>
      <w:r>
        <w:rPr>
          <w:noProof/>
        </w:rPr>
        <w:drawing>
          <wp:inline distT="0" distB="0" distL="0" distR="0" wp14:anchorId="01CCD413" wp14:editId="7A96D9CB">
            <wp:extent cx="5428677" cy="2144395"/>
            <wp:effectExtent l="0" t="0" r="635" b="8255"/>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457444" cy="2155758"/>
                    </a:xfrm>
                    <a:prstGeom prst="rect">
                      <a:avLst/>
                    </a:prstGeom>
                    <a:noFill/>
                  </pic:spPr>
                </pic:pic>
              </a:graphicData>
            </a:graphic>
          </wp:inline>
        </w:drawing>
      </w:r>
    </w:p>
    <w:p w14:paraId="63DC52C6" w14:textId="77777777" w:rsidR="00B5084F" w:rsidRDefault="00B5084F" w:rsidP="00B5084F">
      <w:pPr>
        <w:tabs>
          <w:tab w:val="left" w:pos="6655"/>
        </w:tabs>
        <w:jc w:val="center"/>
      </w:pPr>
      <w:r>
        <w:t>(c)</w:t>
      </w:r>
    </w:p>
    <w:p w14:paraId="16606DE5" w14:textId="12EEFB2A" w:rsidR="00B5084F" w:rsidRDefault="003660B9" w:rsidP="00B5084F">
      <w:pPr>
        <w:tabs>
          <w:tab w:val="left" w:pos="6655"/>
        </w:tabs>
        <w:jc w:val="center"/>
      </w:pPr>
      <w:r>
        <w:rPr>
          <w:noProof/>
        </w:rPr>
        <w:lastRenderedPageBreak/>
        <w:drawing>
          <wp:inline distT="0" distB="0" distL="0" distR="0" wp14:anchorId="70A6E5A5" wp14:editId="786361E3">
            <wp:extent cx="5433000" cy="2343150"/>
            <wp:effectExtent l="0" t="0" r="0" b="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521776" cy="2381438"/>
                    </a:xfrm>
                    <a:prstGeom prst="rect">
                      <a:avLst/>
                    </a:prstGeom>
                    <a:noFill/>
                  </pic:spPr>
                </pic:pic>
              </a:graphicData>
            </a:graphic>
          </wp:inline>
        </w:drawing>
      </w:r>
    </w:p>
    <w:p w14:paraId="0C649641" w14:textId="77777777" w:rsidR="00B5084F" w:rsidRDefault="00B5084F" w:rsidP="00B5084F">
      <w:pPr>
        <w:tabs>
          <w:tab w:val="left" w:pos="6655"/>
        </w:tabs>
        <w:jc w:val="center"/>
      </w:pPr>
      <w:r>
        <w:t>(d)</w:t>
      </w:r>
    </w:p>
    <w:p w14:paraId="09E4E79A" w14:textId="0381E595" w:rsidR="00B5084F" w:rsidRDefault="003660B9" w:rsidP="00B5084F">
      <w:pPr>
        <w:tabs>
          <w:tab w:val="left" w:pos="6655"/>
        </w:tabs>
        <w:jc w:val="center"/>
      </w:pPr>
      <w:r>
        <w:rPr>
          <w:noProof/>
        </w:rPr>
        <w:drawing>
          <wp:inline distT="0" distB="0" distL="0" distR="0" wp14:anchorId="3AA9D07C" wp14:editId="65D39536">
            <wp:extent cx="5375275" cy="2196579"/>
            <wp:effectExtent l="0" t="0" r="0" b="0"/>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456506" cy="2229774"/>
                    </a:xfrm>
                    <a:prstGeom prst="rect">
                      <a:avLst/>
                    </a:prstGeom>
                    <a:noFill/>
                  </pic:spPr>
                </pic:pic>
              </a:graphicData>
            </a:graphic>
          </wp:inline>
        </w:drawing>
      </w:r>
    </w:p>
    <w:p w14:paraId="2D95A3F6" w14:textId="77777777" w:rsidR="00B5084F" w:rsidRDefault="00B5084F" w:rsidP="00B5084F">
      <w:pPr>
        <w:tabs>
          <w:tab w:val="left" w:pos="6655"/>
        </w:tabs>
        <w:jc w:val="center"/>
      </w:pPr>
      <w:r>
        <w:t>(e)</w:t>
      </w:r>
    </w:p>
    <w:p w14:paraId="60BFE3DD" w14:textId="4DAF0445" w:rsidR="00B5084F" w:rsidRDefault="003660B9" w:rsidP="00B5084F">
      <w:pPr>
        <w:tabs>
          <w:tab w:val="left" w:pos="6655"/>
        </w:tabs>
        <w:jc w:val="center"/>
      </w:pPr>
      <w:r>
        <w:rPr>
          <w:noProof/>
        </w:rPr>
        <w:drawing>
          <wp:inline distT="0" distB="0" distL="0" distR="0" wp14:anchorId="612DBDD6" wp14:editId="23B8898D">
            <wp:extent cx="5451475" cy="2124806"/>
            <wp:effectExtent l="0" t="0" r="0" b="889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473258" cy="2133296"/>
                    </a:xfrm>
                    <a:prstGeom prst="rect">
                      <a:avLst/>
                    </a:prstGeom>
                    <a:noFill/>
                  </pic:spPr>
                </pic:pic>
              </a:graphicData>
            </a:graphic>
          </wp:inline>
        </w:drawing>
      </w:r>
    </w:p>
    <w:p w14:paraId="3C958AC6" w14:textId="77777777" w:rsidR="00B5084F" w:rsidRDefault="00B5084F" w:rsidP="00B5084F">
      <w:pPr>
        <w:tabs>
          <w:tab w:val="left" w:pos="6655"/>
        </w:tabs>
        <w:jc w:val="center"/>
      </w:pPr>
      <w:r>
        <w:t>(f)</w:t>
      </w:r>
    </w:p>
    <w:p w14:paraId="4FF9A093" w14:textId="4B41B71F" w:rsidR="00B5084F" w:rsidRDefault="003660B9" w:rsidP="00B5084F">
      <w:pPr>
        <w:tabs>
          <w:tab w:val="left" w:pos="6655"/>
        </w:tabs>
        <w:spacing w:after="0"/>
        <w:jc w:val="center"/>
      </w:pPr>
      <w:r>
        <w:rPr>
          <w:noProof/>
        </w:rPr>
        <w:lastRenderedPageBreak/>
        <w:drawing>
          <wp:inline distT="0" distB="0" distL="0" distR="0" wp14:anchorId="7FD7ACD2" wp14:editId="4488AFD8">
            <wp:extent cx="5365521" cy="2247900"/>
            <wp:effectExtent l="0" t="0" r="6985" b="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439037" cy="2278700"/>
                    </a:xfrm>
                    <a:prstGeom prst="rect">
                      <a:avLst/>
                    </a:prstGeom>
                    <a:noFill/>
                  </pic:spPr>
                </pic:pic>
              </a:graphicData>
            </a:graphic>
          </wp:inline>
        </w:drawing>
      </w:r>
    </w:p>
    <w:p w14:paraId="36920EA8" w14:textId="77777777" w:rsidR="00B5084F" w:rsidRDefault="00B5084F" w:rsidP="00B5084F">
      <w:pPr>
        <w:tabs>
          <w:tab w:val="left" w:pos="6655"/>
        </w:tabs>
        <w:spacing w:after="0"/>
        <w:jc w:val="center"/>
      </w:pPr>
      <w:r>
        <w:t>(g)</w:t>
      </w:r>
    </w:p>
    <w:p w14:paraId="1C49020C" w14:textId="17BA5059" w:rsidR="00B5084F" w:rsidRDefault="00B5084F" w:rsidP="00B5084F">
      <w:pPr>
        <w:tabs>
          <w:tab w:val="left" w:pos="6655"/>
        </w:tabs>
        <w:jc w:val="center"/>
      </w:pPr>
      <w:r>
        <w:t>Figure A.3</w:t>
      </w:r>
      <w:r>
        <w:rPr>
          <w:noProof/>
        </w:rPr>
        <w:t>:</w:t>
      </w:r>
      <w:r>
        <w:t xml:space="preserve"> Stress Load-Settlement Curve for a soil patch of width, w=1m and </w:t>
      </w:r>
      <w:proofErr w:type="spellStart"/>
      <w:r>
        <w:t>undrained</w:t>
      </w:r>
      <w:proofErr w:type="spellEnd"/>
      <w:r>
        <w:t xml:space="preserve"> shear strength of soil patch, c2=5kPa for variation in the eccentricity of soil patch (x) at depth of soil patch</w:t>
      </w:r>
      <w:r w:rsidRPr="0018567A">
        <w:t xml:space="preserve"> </w:t>
      </w:r>
      <w:r>
        <w:t>(y) as (a) y=0m, (b) y=0.5m, (c) y=1m, (d) y=1.5m, (e) y=2m, (f) y=4m and (g) y=6m</w:t>
      </w:r>
    </w:p>
    <w:p w14:paraId="01BC6416" w14:textId="3DDE79C3" w:rsidR="003660B9" w:rsidRDefault="003660B9" w:rsidP="00B5084F">
      <w:pPr>
        <w:tabs>
          <w:tab w:val="left" w:pos="6655"/>
        </w:tabs>
        <w:jc w:val="center"/>
      </w:pPr>
      <w:r>
        <w:rPr>
          <w:noProof/>
        </w:rPr>
        <w:drawing>
          <wp:inline distT="0" distB="0" distL="0" distR="0" wp14:anchorId="4C704F03" wp14:editId="02547C16">
            <wp:extent cx="5415915" cy="2138721"/>
            <wp:effectExtent l="0" t="0" r="0" b="0"/>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454901" cy="2154116"/>
                    </a:xfrm>
                    <a:prstGeom prst="rect">
                      <a:avLst/>
                    </a:prstGeom>
                    <a:noFill/>
                  </pic:spPr>
                </pic:pic>
              </a:graphicData>
            </a:graphic>
          </wp:inline>
        </w:drawing>
      </w:r>
    </w:p>
    <w:p w14:paraId="7E29114F" w14:textId="39EDBF54" w:rsidR="003660B9" w:rsidRDefault="003660B9" w:rsidP="00B5084F">
      <w:pPr>
        <w:tabs>
          <w:tab w:val="left" w:pos="6655"/>
        </w:tabs>
        <w:jc w:val="center"/>
      </w:pPr>
      <w:r>
        <w:t>(a)</w:t>
      </w:r>
    </w:p>
    <w:p w14:paraId="37E056FC" w14:textId="7BFA53CC" w:rsidR="00B5084F" w:rsidRDefault="003660B9" w:rsidP="00B5084F">
      <w:pPr>
        <w:tabs>
          <w:tab w:val="left" w:pos="6655"/>
        </w:tabs>
        <w:spacing w:after="0"/>
        <w:jc w:val="center"/>
      </w:pPr>
      <w:r>
        <w:rPr>
          <w:noProof/>
        </w:rPr>
        <w:drawing>
          <wp:inline distT="0" distB="0" distL="0" distR="0" wp14:anchorId="7D096875" wp14:editId="0E1F0576">
            <wp:extent cx="5422265" cy="2120882"/>
            <wp:effectExtent l="0" t="0" r="6985" b="0"/>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446337" cy="2130298"/>
                    </a:xfrm>
                    <a:prstGeom prst="rect">
                      <a:avLst/>
                    </a:prstGeom>
                    <a:noFill/>
                  </pic:spPr>
                </pic:pic>
              </a:graphicData>
            </a:graphic>
          </wp:inline>
        </w:drawing>
      </w:r>
    </w:p>
    <w:p w14:paraId="3475C61B" w14:textId="39955F0A" w:rsidR="00B5084F" w:rsidRDefault="003660B9" w:rsidP="00B5084F">
      <w:pPr>
        <w:tabs>
          <w:tab w:val="left" w:pos="6655"/>
        </w:tabs>
        <w:jc w:val="center"/>
      </w:pPr>
      <w:r>
        <w:t>(b</w:t>
      </w:r>
      <w:r w:rsidR="00B5084F">
        <w:t>)</w:t>
      </w:r>
    </w:p>
    <w:p w14:paraId="253DDB5E" w14:textId="17CECCE9" w:rsidR="00B5084F" w:rsidRDefault="003660B9" w:rsidP="00B5084F">
      <w:pPr>
        <w:tabs>
          <w:tab w:val="left" w:pos="6655"/>
        </w:tabs>
        <w:spacing w:after="0"/>
        <w:jc w:val="center"/>
      </w:pPr>
      <w:r>
        <w:rPr>
          <w:noProof/>
        </w:rPr>
        <w:lastRenderedPageBreak/>
        <w:drawing>
          <wp:inline distT="0" distB="0" distL="0" distR="0" wp14:anchorId="2F374E97" wp14:editId="4BD8E3E1">
            <wp:extent cx="5441315" cy="2125598"/>
            <wp:effectExtent l="0" t="0" r="6985" b="8255"/>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473369" cy="2138119"/>
                    </a:xfrm>
                    <a:prstGeom prst="rect">
                      <a:avLst/>
                    </a:prstGeom>
                    <a:noFill/>
                  </pic:spPr>
                </pic:pic>
              </a:graphicData>
            </a:graphic>
          </wp:inline>
        </w:drawing>
      </w:r>
    </w:p>
    <w:p w14:paraId="51156BA8" w14:textId="6B07CCE4" w:rsidR="00B5084F" w:rsidRDefault="003660B9" w:rsidP="00B5084F">
      <w:pPr>
        <w:tabs>
          <w:tab w:val="left" w:pos="6655"/>
        </w:tabs>
        <w:jc w:val="center"/>
      </w:pPr>
      <w:r>
        <w:t>(c</w:t>
      </w:r>
      <w:r w:rsidR="00B5084F">
        <w:t>)</w:t>
      </w:r>
    </w:p>
    <w:p w14:paraId="3DCFE2F3" w14:textId="2AFDDC8C" w:rsidR="00B5084F" w:rsidRDefault="003660B9" w:rsidP="00B5084F">
      <w:pPr>
        <w:tabs>
          <w:tab w:val="left" w:pos="6655"/>
        </w:tabs>
        <w:jc w:val="center"/>
      </w:pPr>
      <w:r>
        <w:rPr>
          <w:noProof/>
        </w:rPr>
        <w:drawing>
          <wp:inline distT="0" distB="0" distL="0" distR="0" wp14:anchorId="6C7AFE32" wp14:editId="13D750B1">
            <wp:extent cx="5429250" cy="2093615"/>
            <wp:effectExtent l="0" t="0" r="0" b="1905"/>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473055" cy="2110507"/>
                    </a:xfrm>
                    <a:prstGeom prst="rect">
                      <a:avLst/>
                    </a:prstGeom>
                    <a:noFill/>
                  </pic:spPr>
                </pic:pic>
              </a:graphicData>
            </a:graphic>
          </wp:inline>
        </w:drawing>
      </w:r>
    </w:p>
    <w:p w14:paraId="6B4252BA" w14:textId="77EC6B11" w:rsidR="00B5084F" w:rsidRDefault="003660B9" w:rsidP="00B5084F">
      <w:pPr>
        <w:tabs>
          <w:tab w:val="left" w:pos="6655"/>
        </w:tabs>
        <w:jc w:val="center"/>
      </w:pPr>
      <w:r>
        <w:t>(d</w:t>
      </w:r>
      <w:r w:rsidR="00B5084F">
        <w:t>)</w:t>
      </w:r>
    </w:p>
    <w:p w14:paraId="6A6C8A3A" w14:textId="48E73265" w:rsidR="00B5084F" w:rsidRDefault="003660B9" w:rsidP="00B5084F">
      <w:pPr>
        <w:tabs>
          <w:tab w:val="left" w:pos="6655"/>
        </w:tabs>
        <w:jc w:val="center"/>
      </w:pPr>
      <w:r>
        <w:rPr>
          <w:noProof/>
        </w:rPr>
        <w:drawing>
          <wp:inline distT="0" distB="0" distL="0" distR="0" wp14:anchorId="4601FC37" wp14:editId="5A6837E3">
            <wp:extent cx="5391150" cy="2219414"/>
            <wp:effectExtent l="0" t="0" r="0" b="9525"/>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409342" cy="2226903"/>
                    </a:xfrm>
                    <a:prstGeom prst="rect">
                      <a:avLst/>
                    </a:prstGeom>
                    <a:noFill/>
                  </pic:spPr>
                </pic:pic>
              </a:graphicData>
            </a:graphic>
          </wp:inline>
        </w:drawing>
      </w:r>
    </w:p>
    <w:p w14:paraId="60FFB932" w14:textId="46D4DDCF" w:rsidR="00B5084F" w:rsidRDefault="003660B9" w:rsidP="00B5084F">
      <w:pPr>
        <w:tabs>
          <w:tab w:val="left" w:pos="6655"/>
        </w:tabs>
        <w:jc w:val="center"/>
      </w:pPr>
      <w:r>
        <w:t>(e</w:t>
      </w:r>
      <w:r w:rsidR="00B5084F">
        <w:t>)</w:t>
      </w:r>
    </w:p>
    <w:p w14:paraId="4D70A31B" w14:textId="66EE6B75" w:rsidR="00B5084F" w:rsidRDefault="003660B9" w:rsidP="00B5084F">
      <w:pPr>
        <w:jc w:val="center"/>
      </w:pPr>
      <w:r>
        <w:rPr>
          <w:noProof/>
        </w:rPr>
        <w:lastRenderedPageBreak/>
        <w:drawing>
          <wp:inline distT="0" distB="0" distL="0" distR="0" wp14:anchorId="07962B18" wp14:editId="3D612486">
            <wp:extent cx="5448300" cy="2114721"/>
            <wp:effectExtent l="0" t="0" r="0" b="0"/>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476313" cy="2125594"/>
                    </a:xfrm>
                    <a:prstGeom prst="rect">
                      <a:avLst/>
                    </a:prstGeom>
                    <a:noFill/>
                  </pic:spPr>
                </pic:pic>
              </a:graphicData>
            </a:graphic>
          </wp:inline>
        </w:drawing>
      </w:r>
    </w:p>
    <w:p w14:paraId="752E2AE2" w14:textId="2711DA66" w:rsidR="00B5084F" w:rsidRPr="00F7019E" w:rsidRDefault="003660B9" w:rsidP="00B5084F">
      <w:pPr>
        <w:jc w:val="center"/>
      </w:pPr>
      <w:r>
        <w:t>(f</w:t>
      </w:r>
      <w:r w:rsidR="00B5084F">
        <w:t>)</w:t>
      </w:r>
    </w:p>
    <w:p w14:paraId="07300569" w14:textId="4EB4C471" w:rsidR="00B5084F" w:rsidRDefault="003660B9" w:rsidP="00B5084F">
      <w:pPr>
        <w:jc w:val="center"/>
      </w:pPr>
      <w:r>
        <w:rPr>
          <w:noProof/>
        </w:rPr>
        <w:drawing>
          <wp:inline distT="0" distB="0" distL="0" distR="0" wp14:anchorId="1FBFE8EB" wp14:editId="357FC52F">
            <wp:extent cx="5375910" cy="2128020"/>
            <wp:effectExtent l="0" t="0" r="0" b="5715"/>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384295" cy="2131339"/>
                    </a:xfrm>
                    <a:prstGeom prst="rect">
                      <a:avLst/>
                    </a:prstGeom>
                    <a:noFill/>
                  </pic:spPr>
                </pic:pic>
              </a:graphicData>
            </a:graphic>
          </wp:inline>
        </w:drawing>
      </w:r>
    </w:p>
    <w:p w14:paraId="3BA05455" w14:textId="3B43AC8D" w:rsidR="00B5084F" w:rsidRDefault="003660B9" w:rsidP="00B5084F">
      <w:pPr>
        <w:jc w:val="center"/>
      </w:pPr>
      <w:r>
        <w:t>(g</w:t>
      </w:r>
      <w:r w:rsidR="00B5084F">
        <w:t>)</w:t>
      </w:r>
    </w:p>
    <w:p w14:paraId="10D00AFC" w14:textId="15410F78" w:rsidR="00B5084F" w:rsidRDefault="00B5084F" w:rsidP="00B5084F">
      <w:pPr>
        <w:jc w:val="center"/>
      </w:pPr>
      <w:r>
        <w:t>Figure A.4</w:t>
      </w:r>
      <w:r>
        <w:rPr>
          <w:noProof/>
        </w:rPr>
        <w:t>:</w:t>
      </w:r>
      <w:r>
        <w:t xml:space="preserve"> Stress Load-Settlement Curve for a soil patch of width, w=1m and </w:t>
      </w:r>
      <w:proofErr w:type="spellStart"/>
      <w:r>
        <w:t>undrained</w:t>
      </w:r>
      <w:proofErr w:type="spellEnd"/>
      <w:r>
        <w:t xml:space="preserve"> shear strength of soil patch, c2=5kPa for variation in the depth of soil patch (y) for eccentricity of soil patch</w:t>
      </w:r>
      <w:r w:rsidRPr="0018567A">
        <w:t xml:space="preserve"> </w:t>
      </w:r>
      <w:r>
        <w:t>(x) as (a) x=0m, (b) x=0.5m, (c) x=1m, (d) x=1.5m, (e) x=2m, (f) x=4m and (g) x=6m</w:t>
      </w:r>
    </w:p>
    <w:p w14:paraId="1D5CE1B3" w14:textId="0F4B49CD" w:rsidR="00B5084F" w:rsidRPr="00B5084F" w:rsidRDefault="00B5084F">
      <w:pPr>
        <w:spacing w:after="160" w:line="259" w:lineRule="auto"/>
        <w:jc w:val="left"/>
      </w:pPr>
      <w:r>
        <w:br w:type="page"/>
      </w:r>
    </w:p>
    <w:p w14:paraId="658BC6A5" w14:textId="77777777" w:rsidR="00B5084F" w:rsidRPr="00AC6D0C" w:rsidRDefault="00B5084F" w:rsidP="00B5084F">
      <w:pPr>
        <w:pStyle w:val="Heading1"/>
        <w:numPr>
          <w:ilvl w:val="0"/>
          <w:numId w:val="0"/>
        </w:numPr>
      </w:pPr>
    </w:p>
    <w:p w14:paraId="3E508DC5" w14:textId="58C7C70A" w:rsidR="00B5084F" w:rsidRDefault="00933247" w:rsidP="00B5084F">
      <w:pPr>
        <w:jc w:val="center"/>
        <w:rPr>
          <w:rFonts w:cs="Times New Roman"/>
          <w:szCs w:val="24"/>
        </w:rPr>
      </w:pPr>
      <w:r>
        <w:rPr>
          <w:rFonts w:cs="Times New Roman"/>
          <w:noProof/>
          <w:szCs w:val="24"/>
        </w:rPr>
        <w:drawing>
          <wp:inline distT="0" distB="0" distL="0" distR="0" wp14:anchorId="6888231E" wp14:editId="20DECDF0">
            <wp:extent cx="5429250" cy="2220314"/>
            <wp:effectExtent l="0" t="0" r="0" b="8890"/>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485045" cy="2243132"/>
                    </a:xfrm>
                    <a:prstGeom prst="rect">
                      <a:avLst/>
                    </a:prstGeom>
                    <a:noFill/>
                  </pic:spPr>
                </pic:pic>
              </a:graphicData>
            </a:graphic>
          </wp:inline>
        </w:drawing>
      </w:r>
    </w:p>
    <w:p w14:paraId="335B92A3" w14:textId="77777777" w:rsidR="00B5084F" w:rsidRPr="00D230FD" w:rsidRDefault="00B5084F" w:rsidP="00B5084F">
      <w:pPr>
        <w:jc w:val="center"/>
        <w:rPr>
          <w:rFonts w:cs="Times New Roman"/>
          <w:szCs w:val="24"/>
        </w:rPr>
      </w:pPr>
      <w:r>
        <w:rPr>
          <w:rFonts w:cs="Times New Roman"/>
          <w:szCs w:val="24"/>
        </w:rPr>
        <w:t>(a)</w:t>
      </w:r>
    </w:p>
    <w:p w14:paraId="5B154969" w14:textId="406C1149" w:rsidR="00B5084F" w:rsidRDefault="00933247" w:rsidP="00B5084F">
      <w:pPr>
        <w:tabs>
          <w:tab w:val="left" w:pos="6655"/>
        </w:tabs>
        <w:jc w:val="center"/>
      </w:pPr>
      <w:r>
        <w:rPr>
          <w:noProof/>
        </w:rPr>
        <w:drawing>
          <wp:inline distT="0" distB="0" distL="0" distR="0" wp14:anchorId="7722524A" wp14:editId="43416F98">
            <wp:extent cx="5391150" cy="2143663"/>
            <wp:effectExtent l="0" t="0" r="0" b="9525"/>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5422393" cy="2156086"/>
                    </a:xfrm>
                    <a:prstGeom prst="rect">
                      <a:avLst/>
                    </a:prstGeom>
                    <a:noFill/>
                  </pic:spPr>
                </pic:pic>
              </a:graphicData>
            </a:graphic>
          </wp:inline>
        </w:drawing>
      </w:r>
    </w:p>
    <w:p w14:paraId="5AAE24F3" w14:textId="77777777" w:rsidR="00B5084F" w:rsidRDefault="00B5084F" w:rsidP="00B5084F">
      <w:pPr>
        <w:tabs>
          <w:tab w:val="left" w:pos="6655"/>
        </w:tabs>
        <w:jc w:val="center"/>
      </w:pPr>
      <w:r>
        <w:t>(b)</w:t>
      </w:r>
    </w:p>
    <w:p w14:paraId="65CC5604" w14:textId="016E4996" w:rsidR="00B5084F" w:rsidRDefault="00933247" w:rsidP="00B5084F">
      <w:pPr>
        <w:tabs>
          <w:tab w:val="left" w:pos="6655"/>
        </w:tabs>
        <w:jc w:val="center"/>
      </w:pPr>
      <w:r>
        <w:rPr>
          <w:noProof/>
        </w:rPr>
        <w:drawing>
          <wp:inline distT="0" distB="0" distL="0" distR="0" wp14:anchorId="3030EA00" wp14:editId="173BB59A">
            <wp:extent cx="5449574" cy="2152650"/>
            <wp:effectExtent l="0" t="0" r="0" b="0"/>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5544806" cy="2190268"/>
                    </a:xfrm>
                    <a:prstGeom prst="rect">
                      <a:avLst/>
                    </a:prstGeom>
                    <a:noFill/>
                  </pic:spPr>
                </pic:pic>
              </a:graphicData>
            </a:graphic>
          </wp:inline>
        </w:drawing>
      </w:r>
    </w:p>
    <w:p w14:paraId="6B0CCC30" w14:textId="77777777" w:rsidR="00B5084F" w:rsidRDefault="00B5084F" w:rsidP="00B5084F">
      <w:pPr>
        <w:tabs>
          <w:tab w:val="left" w:pos="6655"/>
        </w:tabs>
        <w:jc w:val="center"/>
      </w:pPr>
      <w:r>
        <w:t>(c)</w:t>
      </w:r>
    </w:p>
    <w:p w14:paraId="65024D7D" w14:textId="558F2136" w:rsidR="00B5084F" w:rsidRDefault="00B5084F" w:rsidP="00B5084F">
      <w:pPr>
        <w:tabs>
          <w:tab w:val="left" w:pos="6655"/>
        </w:tabs>
        <w:jc w:val="center"/>
      </w:pPr>
    </w:p>
    <w:p w14:paraId="68B29BFA" w14:textId="5BA7228A" w:rsidR="00933247" w:rsidRDefault="00933247" w:rsidP="00B5084F">
      <w:pPr>
        <w:tabs>
          <w:tab w:val="left" w:pos="6655"/>
        </w:tabs>
        <w:jc w:val="center"/>
      </w:pPr>
      <w:r>
        <w:rPr>
          <w:noProof/>
        </w:rPr>
        <w:lastRenderedPageBreak/>
        <w:drawing>
          <wp:inline distT="0" distB="0" distL="0" distR="0" wp14:anchorId="2B175B23" wp14:editId="1BBB9F01">
            <wp:extent cx="5457825" cy="2353857"/>
            <wp:effectExtent l="0" t="0" r="0" b="8890"/>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5500559" cy="2372287"/>
                    </a:xfrm>
                    <a:prstGeom prst="rect">
                      <a:avLst/>
                    </a:prstGeom>
                    <a:noFill/>
                  </pic:spPr>
                </pic:pic>
              </a:graphicData>
            </a:graphic>
          </wp:inline>
        </w:drawing>
      </w:r>
    </w:p>
    <w:p w14:paraId="24639E96" w14:textId="77777777" w:rsidR="00B5084F" w:rsidRDefault="00B5084F" w:rsidP="00B5084F">
      <w:pPr>
        <w:tabs>
          <w:tab w:val="left" w:pos="6655"/>
        </w:tabs>
        <w:jc w:val="center"/>
      </w:pPr>
      <w:r>
        <w:t>(d)</w:t>
      </w:r>
    </w:p>
    <w:p w14:paraId="1CC7A2BB" w14:textId="29CF39A4" w:rsidR="00B5084F" w:rsidRDefault="00933247" w:rsidP="00B5084F">
      <w:pPr>
        <w:tabs>
          <w:tab w:val="left" w:pos="6655"/>
        </w:tabs>
        <w:jc w:val="center"/>
      </w:pPr>
      <w:r>
        <w:rPr>
          <w:noProof/>
        </w:rPr>
        <w:drawing>
          <wp:inline distT="0" distB="0" distL="0" distR="0" wp14:anchorId="456FB6DE" wp14:editId="61D96D7B">
            <wp:extent cx="5457825" cy="2230314"/>
            <wp:effectExtent l="0" t="0" r="0" b="0"/>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5486865" cy="2242181"/>
                    </a:xfrm>
                    <a:prstGeom prst="rect">
                      <a:avLst/>
                    </a:prstGeom>
                    <a:noFill/>
                  </pic:spPr>
                </pic:pic>
              </a:graphicData>
            </a:graphic>
          </wp:inline>
        </w:drawing>
      </w:r>
    </w:p>
    <w:p w14:paraId="31BAA94A" w14:textId="77777777" w:rsidR="00B5084F" w:rsidRDefault="00B5084F" w:rsidP="00B5084F">
      <w:pPr>
        <w:tabs>
          <w:tab w:val="left" w:pos="6655"/>
        </w:tabs>
        <w:jc w:val="center"/>
      </w:pPr>
      <w:r>
        <w:t>(e)</w:t>
      </w:r>
    </w:p>
    <w:p w14:paraId="60FD4F0D" w14:textId="2F907BD9" w:rsidR="00B5084F" w:rsidRDefault="00933247" w:rsidP="00B5084F">
      <w:pPr>
        <w:tabs>
          <w:tab w:val="left" w:pos="6655"/>
        </w:tabs>
        <w:jc w:val="center"/>
      </w:pPr>
      <w:r>
        <w:rPr>
          <w:noProof/>
        </w:rPr>
        <w:drawing>
          <wp:inline distT="0" distB="0" distL="0" distR="0" wp14:anchorId="2DE24020" wp14:editId="3A1DCB25">
            <wp:extent cx="5457825" cy="2127280"/>
            <wp:effectExtent l="0" t="0" r="0" b="6350"/>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5488056" cy="2139063"/>
                    </a:xfrm>
                    <a:prstGeom prst="rect">
                      <a:avLst/>
                    </a:prstGeom>
                    <a:noFill/>
                  </pic:spPr>
                </pic:pic>
              </a:graphicData>
            </a:graphic>
          </wp:inline>
        </w:drawing>
      </w:r>
    </w:p>
    <w:p w14:paraId="70CE9763" w14:textId="77777777" w:rsidR="00B5084F" w:rsidRDefault="00B5084F" w:rsidP="00B5084F">
      <w:pPr>
        <w:tabs>
          <w:tab w:val="left" w:pos="6655"/>
        </w:tabs>
        <w:jc w:val="center"/>
      </w:pPr>
      <w:r>
        <w:t>(f)</w:t>
      </w:r>
    </w:p>
    <w:p w14:paraId="40929FDC" w14:textId="49D50934" w:rsidR="00B5084F" w:rsidRDefault="00933247" w:rsidP="00B5084F">
      <w:pPr>
        <w:tabs>
          <w:tab w:val="left" w:pos="6655"/>
        </w:tabs>
        <w:spacing w:after="0"/>
        <w:jc w:val="center"/>
      </w:pPr>
      <w:r>
        <w:rPr>
          <w:noProof/>
        </w:rPr>
        <w:lastRenderedPageBreak/>
        <w:drawing>
          <wp:inline distT="0" distB="0" distL="0" distR="0" wp14:anchorId="222A453B" wp14:editId="394091B1">
            <wp:extent cx="5480050" cy="2152650"/>
            <wp:effectExtent l="0" t="0" r="6350" b="0"/>
            <wp:docPr id="197" name="Pictur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5528900" cy="2171839"/>
                    </a:xfrm>
                    <a:prstGeom prst="rect">
                      <a:avLst/>
                    </a:prstGeom>
                    <a:noFill/>
                  </pic:spPr>
                </pic:pic>
              </a:graphicData>
            </a:graphic>
          </wp:inline>
        </w:drawing>
      </w:r>
    </w:p>
    <w:p w14:paraId="540B8E2B" w14:textId="77777777" w:rsidR="00B5084F" w:rsidRDefault="00B5084F" w:rsidP="00B5084F">
      <w:pPr>
        <w:tabs>
          <w:tab w:val="left" w:pos="6655"/>
        </w:tabs>
        <w:spacing w:after="0"/>
        <w:jc w:val="center"/>
      </w:pPr>
      <w:r>
        <w:t>(g)</w:t>
      </w:r>
    </w:p>
    <w:p w14:paraId="5A59D9E4" w14:textId="19A51D28" w:rsidR="00B5084F" w:rsidRDefault="00B5084F" w:rsidP="00B5084F">
      <w:pPr>
        <w:tabs>
          <w:tab w:val="left" w:pos="6655"/>
        </w:tabs>
        <w:jc w:val="center"/>
      </w:pPr>
      <w:r>
        <w:t>Figure A.5</w:t>
      </w:r>
      <w:r>
        <w:rPr>
          <w:noProof/>
        </w:rPr>
        <w:t>:</w:t>
      </w:r>
      <w:r>
        <w:t xml:space="preserve"> Stress Load-Settlement Curve for a soil patch of width, w=0.5m and </w:t>
      </w:r>
      <w:proofErr w:type="spellStart"/>
      <w:r>
        <w:t>undrained</w:t>
      </w:r>
      <w:proofErr w:type="spellEnd"/>
      <w:r>
        <w:t xml:space="preserve"> shear strength of soil patch, c2=5kPa for variation in the eccentricity of soil patch (x) at depth of soil patch</w:t>
      </w:r>
      <w:r w:rsidRPr="0018567A">
        <w:t xml:space="preserve"> </w:t>
      </w:r>
      <w:r>
        <w:t>(y) as (a) y=0m, (b) y=0.5m, (c) y=1m, (d) y=1.5m, (e) y=2m, (f) y=4m and (g) y=6m</w:t>
      </w:r>
    </w:p>
    <w:p w14:paraId="4408EA9A" w14:textId="0BDC2FB0" w:rsidR="00B5084F" w:rsidRDefault="00933247" w:rsidP="00B5084F">
      <w:pPr>
        <w:tabs>
          <w:tab w:val="left" w:pos="6655"/>
        </w:tabs>
        <w:spacing w:after="0"/>
        <w:jc w:val="center"/>
      </w:pPr>
      <w:r>
        <w:rPr>
          <w:noProof/>
        </w:rPr>
        <w:drawing>
          <wp:inline distT="0" distB="0" distL="0" distR="0" wp14:anchorId="15C2FC3B" wp14:editId="617A73F0">
            <wp:extent cx="5480050" cy="2164048"/>
            <wp:effectExtent l="0" t="0" r="6350" b="8255"/>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5516462" cy="2178427"/>
                    </a:xfrm>
                    <a:prstGeom prst="rect">
                      <a:avLst/>
                    </a:prstGeom>
                    <a:noFill/>
                  </pic:spPr>
                </pic:pic>
              </a:graphicData>
            </a:graphic>
          </wp:inline>
        </w:drawing>
      </w:r>
    </w:p>
    <w:p w14:paraId="251CE991" w14:textId="77777777" w:rsidR="00B5084F" w:rsidRDefault="00B5084F" w:rsidP="00B5084F">
      <w:pPr>
        <w:tabs>
          <w:tab w:val="left" w:pos="6655"/>
        </w:tabs>
        <w:jc w:val="center"/>
      </w:pPr>
      <w:r>
        <w:t>(a)</w:t>
      </w:r>
    </w:p>
    <w:p w14:paraId="61392E6C" w14:textId="4A9B8D9A" w:rsidR="00B5084F" w:rsidRDefault="00933247" w:rsidP="00B5084F">
      <w:pPr>
        <w:tabs>
          <w:tab w:val="left" w:pos="6655"/>
        </w:tabs>
        <w:spacing w:after="0"/>
        <w:jc w:val="center"/>
      </w:pPr>
      <w:r>
        <w:rPr>
          <w:noProof/>
        </w:rPr>
        <w:drawing>
          <wp:inline distT="0" distB="0" distL="0" distR="0" wp14:anchorId="6E5A36B2" wp14:editId="2C00CD9E">
            <wp:extent cx="5480050" cy="2143483"/>
            <wp:effectExtent l="0" t="0" r="6350" b="9525"/>
            <wp:docPr id="199"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5506799" cy="2153946"/>
                    </a:xfrm>
                    <a:prstGeom prst="rect">
                      <a:avLst/>
                    </a:prstGeom>
                    <a:noFill/>
                  </pic:spPr>
                </pic:pic>
              </a:graphicData>
            </a:graphic>
          </wp:inline>
        </w:drawing>
      </w:r>
    </w:p>
    <w:p w14:paraId="6249512D" w14:textId="31BC0F87" w:rsidR="00933247" w:rsidRDefault="00B5084F" w:rsidP="00933247">
      <w:pPr>
        <w:tabs>
          <w:tab w:val="left" w:pos="6655"/>
        </w:tabs>
        <w:jc w:val="center"/>
      </w:pPr>
      <w:r>
        <w:t>(b)</w:t>
      </w:r>
    </w:p>
    <w:p w14:paraId="27FFF1B3" w14:textId="22098893" w:rsidR="00B5084F" w:rsidRDefault="00933247" w:rsidP="00B5084F">
      <w:pPr>
        <w:tabs>
          <w:tab w:val="left" w:pos="6655"/>
        </w:tabs>
        <w:jc w:val="center"/>
      </w:pPr>
      <w:r>
        <w:rPr>
          <w:noProof/>
        </w:rPr>
        <w:lastRenderedPageBreak/>
        <w:drawing>
          <wp:inline distT="0" distB="0" distL="0" distR="0" wp14:anchorId="45A928B0" wp14:editId="31CAC24C">
            <wp:extent cx="5456922" cy="2131695"/>
            <wp:effectExtent l="0" t="0" r="0" b="1905"/>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5538494" cy="2163561"/>
                    </a:xfrm>
                    <a:prstGeom prst="rect">
                      <a:avLst/>
                    </a:prstGeom>
                    <a:noFill/>
                  </pic:spPr>
                </pic:pic>
              </a:graphicData>
            </a:graphic>
          </wp:inline>
        </w:drawing>
      </w:r>
    </w:p>
    <w:p w14:paraId="20E81D2C" w14:textId="77777777" w:rsidR="00B5084F" w:rsidRDefault="00B5084F" w:rsidP="00B5084F">
      <w:pPr>
        <w:tabs>
          <w:tab w:val="left" w:pos="6655"/>
        </w:tabs>
        <w:jc w:val="center"/>
      </w:pPr>
      <w:r>
        <w:t>(c)</w:t>
      </w:r>
    </w:p>
    <w:p w14:paraId="03B3DCDB" w14:textId="62893615" w:rsidR="00B5084F" w:rsidRDefault="00933247" w:rsidP="00B5084F">
      <w:pPr>
        <w:tabs>
          <w:tab w:val="left" w:pos="6655"/>
        </w:tabs>
        <w:jc w:val="center"/>
      </w:pPr>
      <w:r>
        <w:rPr>
          <w:noProof/>
        </w:rPr>
        <w:drawing>
          <wp:inline distT="0" distB="0" distL="0" distR="0" wp14:anchorId="1A769CC2" wp14:editId="1B9F1514">
            <wp:extent cx="5456555" cy="2104144"/>
            <wp:effectExtent l="0" t="0" r="0" b="0"/>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5485561" cy="2115329"/>
                    </a:xfrm>
                    <a:prstGeom prst="rect">
                      <a:avLst/>
                    </a:prstGeom>
                    <a:noFill/>
                  </pic:spPr>
                </pic:pic>
              </a:graphicData>
            </a:graphic>
          </wp:inline>
        </w:drawing>
      </w:r>
    </w:p>
    <w:p w14:paraId="262C760E" w14:textId="77777777" w:rsidR="00B5084F" w:rsidRDefault="00B5084F" w:rsidP="00B5084F">
      <w:pPr>
        <w:tabs>
          <w:tab w:val="left" w:pos="6655"/>
        </w:tabs>
        <w:jc w:val="center"/>
      </w:pPr>
      <w:r>
        <w:t>(d)</w:t>
      </w:r>
    </w:p>
    <w:p w14:paraId="12B9CF48" w14:textId="4DDF728A" w:rsidR="00B5084F" w:rsidRDefault="00933247" w:rsidP="00B5084F">
      <w:pPr>
        <w:jc w:val="center"/>
      </w:pPr>
      <w:r>
        <w:rPr>
          <w:noProof/>
        </w:rPr>
        <w:drawing>
          <wp:inline distT="0" distB="0" distL="0" distR="0" wp14:anchorId="112777E8" wp14:editId="71948A62">
            <wp:extent cx="5456555" cy="2246340"/>
            <wp:effectExtent l="0" t="0" r="0" b="1905"/>
            <wp:docPr id="202" name="Pictur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5478860" cy="2255522"/>
                    </a:xfrm>
                    <a:prstGeom prst="rect">
                      <a:avLst/>
                    </a:prstGeom>
                    <a:noFill/>
                  </pic:spPr>
                </pic:pic>
              </a:graphicData>
            </a:graphic>
          </wp:inline>
        </w:drawing>
      </w:r>
    </w:p>
    <w:p w14:paraId="7D51A89C" w14:textId="77777777" w:rsidR="00B5084F" w:rsidRPr="00F7019E" w:rsidRDefault="00B5084F" w:rsidP="00B5084F">
      <w:pPr>
        <w:jc w:val="center"/>
      </w:pPr>
      <w:r>
        <w:t>(e)</w:t>
      </w:r>
    </w:p>
    <w:p w14:paraId="40BE765D" w14:textId="2800CB0F" w:rsidR="00B5084F" w:rsidRDefault="00933247" w:rsidP="00B5084F">
      <w:pPr>
        <w:jc w:val="center"/>
      </w:pPr>
      <w:r>
        <w:rPr>
          <w:noProof/>
        </w:rPr>
        <w:lastRenderedPageBreak/>
        <w:drawing>
          <wp:inline distT="0" distB="0" distL="0" distR="0" wp14:anchorId="5C5DAD1A" wp14:editId="77F0AD28">
            <wp:extent cx="5425990" cy="2114550"/>
            <wp:effectExtent l="0" t="0" r="3810" b="0"/>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5463315" cy="2129096"/>
                    </a:xfrm>
                    <a:prstGeom prst="rect">
                      <a:avLst/>
                    </a:prstGeom>
                    <a:noFill/>
                  </pic:spPr>
                </pic:pic>
              </a:graphicData>
            </a:graphic>
          </wp:inline>
        </w:drawing>
      </w:r>
    </w:p>
    <w:p w14:paraId="65CF93D7" w14:textId="77777777" w:rsidR="00B5084F" w:rsidRDefault="00B5084F" w:rsidP="00B5084F">
      <w:pPr>
        <w:jc w:val="center"/>
      </w:pPr>
      <w:r>
        <w:t>(f)</w:t>
      </w:r>
    </w:p>
    <w:p w14:paraId="676798F0" w14:textId="178F54FF" w:rsidR="00B5084F" w:rsidRDefault="00B63642" w:rsidP="00B5084F">
      <w:pPr>
        <w:jc w:val="center"/>
      </w:pPr>
      <w:r>
        <w:rPr>
          <w:noProof/>
        </w:rPr>
        <w:drawing>
          <wp:inline distT="0" distB="0" distL="0" distR="0" wp14:anchorId="32FB0775" wp14:editId="55D79A4C">
            <wp:extent cx="5434965" cy="2151396"/>
            <wp:effectExtent l="0" t="0" r="0" b="1270"/>
            <wp:docPr id="204"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5454690" cy="2159204"/>
                    </a:xfrm>
                    <a:prstGeom prst="rect">
                      <a:avLst/>
                    </a:prstGeom>
                    <a:noFill/>
                  </pic:spPr>
                </pic:pic>
              </a:graphicData>
            </a:graphic>
          </wp:inline>
        </w:drawing>
      </w:r>
    </w:p>
    <w:p w14:paraId="0C63165E" w14:textId="77777777" w:rsidR="00B5084F" w:rsidRDefault="00B5084F" w:rsidP="00B5084F">
      <w:pPr>
        <w:jc w:val="center"/>
      </w:pPr>
      <w:r>
        <w:t>(g)</w:t>
      </w:r>
    </w:p>
    <w:p w14:paraId="505DCC32" w14:textId="678F9BBE" w:rsidR="00B5084F" w:rsidRDefault="00B5084F" w:rsidP="00B5084F">
      <w:pPr>
        <w:jc w:val="center"/>
      </w:pPr>
      <w:r>
        <w:t>Figure A.6</w:t>
      </w:r>
      <w:r>
        <w:rPr>
          <w:noProof/>
        </w:rPr>
        <w:t>:</w:t>
      </w:r>
      <w:r>
        <w:t xml:space="preserve"> Stress Load-Settlement Curve for a soil patch of width, w=0.5m and </w:t>
      </w:r>
      <w:proofErr w:type="spellStart"/>
      <w:r>
        <w:t>undrained</w:t>
      </w:r>
      <w:proofErr w:type="spellEnd"/>
      <w:r>
        <w:t xml:space="preserve"> shear strength of soil patch, c2=5kPa for variation in the depth of soil patch (y) for eccentricity of soil patch</w:t>
      </w:r>
      <w:r w:rsidRPr="0018567A">
        <w:t xml:space="preserve"> </w:t>
      </w:r>
      <w:r>
        <w:t>(x) as (a) x=0m, (b) x=0.5m, (c) x=1m, (d) x=1.5m, (e) x=2m, (f) x=4m and (g) x=6m</w:t>
      </w:r>
    </w:p>
    <w:p w14:paraId="396F6EE9" w14:textId="77777777" w:rsidR="00B5084F" w:rsidRDefault="00B5084F" w:rsidP="00B5084F">
      <w:pPr>
        <w:jc w:val="center"/>
      </w:pPr>
    </w:p>
    <w:p w14:paraId="02FEA4D5" w14:textId="77777777" w:rsidR="00B5084F" w:rsidRPr="00F7019E" w:rsidRDefault="00B5084F" w:rsidP="00B5084F"/>
    <w:p w14:paraId="7E063E17" w14:textId="77777777" w:rsidR="00B5084F" w:rsidRDefault="00B5084F" w:rsidP="00B5084F"/>
    <w:p w14:paraId="5088F9D5" w14:textId="77777777" w:rsidR="00B5084F" w:rsidRDefault="00B5084F" w:rsidP="00B5084F"/>
    <w:p w14:paraId="31E54C80" w14:textId="77777777" w:rsidR="00B5084F" w:rsidRDefault="00B5084F" w:rsidP="00B5084F"/>
    <w:p w14:paraId="44B4A876" w14:textId="77777777" w:rsidR="00B5084F" w:rsidRDefault="00B5084F" w:rsidP="00B5084F"/>
    <w:p w14:paraId="61AF882A" w14:textId="77777777" w:rsidR="00B5084F" w:rsidRDefault="00B5084F" w:rsidP="00B5084F"/>
    <w:p w14:paraId="0B32A474" w14:textId="614D5201" w:rsidR="00B5084F" w:rsidRDefault="00B63642" w:rsidP="00B5084F">
      <w:pPr>
        <w:jc w:val="center"/>
        <w:rPr>
          <w:rFonts w:cs="Times New Roman"/>
          <w:szCs w:val="24"/>
        </w:rPr>
      </w:pPr>
      <w:r>
        <w:rPr>
          <w:rFonts w:cs="Times New Roman"/>
          <w:noProof/>
          <w:szCs w:val="24"/>
        </w:rPr>
        <w:lastRenderedPageBreak/>
        <w:drawing>
          <wp:inline distT="0" distB="0" distL="0" distR="0" wp14:anchorId="0932AF91" wp14:editId="7C74C6D7">
            <wp:extent cx="5429250" cy="2220314"/>
            <wp:effectExtent l="0" t="0" r="0" b="8890"/>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5475463" cy="2239213"/>
                    </a:xfrm>
                    <a:prstGeom prst="rect">
                      <a:avLst/>
                    </a:prstGeom>
                    <a:noFill/>
                  </pic:spPr>
                </pic:pic>
              </a:graphicData>
            </a:graphic>
          </wp:inline>
        </w:drawing>
      </w:r>
    </w:p>
    <w:p w14:paraId="30DBC005" w14:textId="77777777" w:rsidR="00B5084F" w:rsidRPr="00D230FD" w:rsidRDefault="00B5084F" w:rsidP="00B5084F">
      <w:pPr>
        <w:jc w:val="center"/>
        <w:rPr>
          <w:rFonts w:cs="Times New Roman"/>
          <w:szCs w:val="24"/>
        </w:rPr>
      </w:pPr>
      <w:r>
        <w:rPr>
          <w:rFonts w:cs="Times New Roman"/>
          <w:szCs w:val="24"/>
        </w:rPr>
        <w:t>(a)</w:t>
      </w:r>
    </w:p>
    <w:p w14:paraId="79625D66" w14:textId="4F3A6086" w:rsidR="00B5084F" w:rsidRDefault="00B63642" w:rsidP="00B5084F">
      <w:pPr>
        <w:tabs>
          <w:tab w:val="left" w:pos="6655"/>
        </w:tabs>
        <w:jc w:val="center"/>
      </w:pPr>
      <w:r>
        <w:rPr>
          <w:noProof/>
        </w:rPr>
        <w:drawing>
          <wp:inline distT="0" distB="0" distL="0" distR="0" wp14:anchorId="5A7C81F5" wp14:editId="48F4DEFE">
            <wp:extent cx="5400675" cy="2151484"/>
            <wp:effectExtent l="0" t="0" r="0" b="1270"/>
            <wp:docPr id="206"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5436605" cy="2165798"/>
                    </a:xfrm>
                    <a:prstGeom prst="rect">
                      <a:avLst/>
                    </a:prstGeom>
                    <a:noFill/>
                  </pic:spPr>
                </pic:pic>
              </a:graphicData>
            </a:graphic>
          </wp:inline>
        </w:drawing>
      </w:r>
    </w:p>
    <w:p w14:paraId="4DA60D3C" w14:textId="77777777" w:rsidR="00B5084F" w:rsidRDefault="00B5084F" w:rsidP="00B5084F">
      <w:pPr>
        <w:tabs>
          <w:tab w:val="left" w:pos="6655"/>
        </w:tabs>
        <w:jc w:val="center"/>
      </w:pPr>
      <w:r>
        <w:t>(b)</w:t>
      </w:r>
    </w:p>
    <w:p w14:paraId="7656A84F" w14:textId="406010DA" w:rsidR="00B5084F" w:rsidRDefault="00B63642" w:rsidP="00B5084F">
      <w:pPr>
        <w:tabs>
          <w:tab w:val="left" w:pos="6655"/>
        </w:tabs>
        <w:jc w:val="center"/>
      </w:pPr>
      <w:r>
        <w:rPr>
          <w:noProof/>
        </w:rPr>
        <w:drawing>
          <wp:inline distT="0" distB="0" distL="0" distR="0" wp14:anchorId="3D7FF9B1" wp14:editId="2167911B">
            <wp:extent cx="5449578" cy="2152650"/>
            <wp:effectExtent l="0" t="0" r="0" b="0"/>
            <wp:docPr id="207"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5513494" cy="2177898"/>
                    </a:xfrm>
                    <a:prstGeom prst="rect">
                      <a:avLst/>
                    </a:prstGeom>
                    <a:noFill/>
                  </pic:spPr>
                </pic:pic>
              </a:graphicData>
            </a:graphic>
          </wp:inline>
        </w:drawing>
      </w:r>
    </w:p>
    <w:p w14:paraId="7583E604" w14:textId="77777777" w:rsidR="00B5084F" w:rsidRDefault="00B5084F" w:rsidP="00B5084F">
      <w:pPr>
        <w:tabs>
          <w:tab w:val="left" w:pos="6655"/>
        </w:tabs>
        <w:jc w:val="center"/>
      </w:pPr>
      <w:r>
        <w:t>(c)</w:t>
      </w:r>
    </w:p>
    <w:p w14:paraId="601C2974" w14:textId="6FA1657A" w:rsidR="00B5084F" w:rsidRDefault="00B63642" w:rsidP="00B5084F">
      <w:pPr>
        <w:tabs>
          <w:tab w:val="left" w:pos="6655"/>
        </w:tabs>
        <w:jc w:val="center"/>
      </w:pPr>
      <w:r>
        <w:rPr>
          <w:noProof/>
        </w:rPr>
        <w:lastRenderedPageBreak/>
        <w:drawing>
          <wp:inline distT="0" distB="0" distL="0" distR="0" wp14:anchorId="4D3B1A4D" wp14:editId="5CF6E12B">
            <wp:extent cx="5448300" cy="2349750"/>
            <wp:effectExtent l="0" t="0" r="0" b="0"/>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5464794" cy="2356864"/>
                    </a:xfrm>
                    <a:prstGeom prst="rect">
                      <a:avLst/>
                    </a:prstGeom>
                    <a:noFill/>
                  </pic:spPr>
                </pic:pic>
              </a:graphicData>
            </a:graphic>
          </wp:inline>
        </w:drawing>
      </w:r>
    </w:p>
    <w:p w14:paraId="336F26AD" w14:textId="77777777" w:rsidR="00B5084F" w:rsidRDefault="00B5084F" w:rsidP="00B5084F">
      <w:pPr>
        <w:tabs>
          <w:tab w:val="left" w:pos="6655"/>
        </w:tabs>
        <w:jc w:val="center"/>
      </w:pPr>
      <w:r>
        <w:t>(d)</w:t>
      </w:r>
    </w:p>
    <w:p w14:paraId="4A2B8507" w14:textId="541291ED" w:rsidR="00B5084F" w:rsidRDefault="00B63642" w:rsidP="00B5084F">
      <w:pPr>
        <w:tabs>
          <w:tab w:val="left" w:pos="6655"/>
        </w:tabs>
        <w:jc w:val="center"/>
      </w:pPr>
      <w:r>
        <w:rPr>
          <w:noProof/>
        </w:rPr>
        <w:drawing>
          <wp:inline distT="0" distB="0" distL="0" distR="0" wp14:anchorId="6F5BC6DB" wp14:editId="0A481E54">
            <wp:extent cx="5419725" cy="2214744"/>
            <wp:effectExtent l="0" t="0" r="0" b="0"/>
            <wp:docPr id="209"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5443964" cy="2224649"/>
                    </a:xfrm>
                    <a:prstGeom prst="rect">
                      <a:avLst/>
                    </a:prstGeom>
                    <a:noFill/>
                  </pic:spPr>
                </pic:pic>
              </a:graphicData>
            </a:graphic>
          </wp:inline>
        </w:drawing>
      </w:r>
    </w:p>
    <w:p w14:paraId="029B30A4" w14:textId="77777777" w:rsidR="00B5084F" w:rsidRDefault="00B5084F" w:rsidP="00B5084F">
      <w:pPr>
        <w:tabs>
          <w:tab w:val="left" w:pos="6655"/>
        </w:tabs>
        <w:jc w:val="center"/>
      </w:pPr>
      <w:r>
        <w:t>(e)</w:t>
      </w:r>
    </w:p>
    <w:p w14:paraId="16A5C7EA" w14:textId="2DA2FFD0" w:rsidR="00B5084F" w:rsidRDefault="00B63642" w:rsidP="00B5084F">
      <w:pPr>
        <w:tabs>
          <w:tab w:val="left" w:pos="6655"/>
        </w:tabs>
        <w:jc w:val="center"/>
      </w:pPr>
      <w:r>
        <w:rPr>
          <w:noProof/>
        </w:rPr>
        <w:drawing>
          <wp:inline distT="0" distB="0" distL="0" distR="0" wp14:anchorId="66BBD7EB" wp14:editId="25AF9E85">
            <wp:extent cx="5438775" cy="2119855"/>
            <wp:effectExtent l="0" t="0" r="0" b="0"/>
            <wp:docPr id="210"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5471406" cy="2132573"/>
                    </a:xfrm>
                    <a:prstGeom prst="rect">
                      <a:avLst/>
                    </a:prstGeom>
                    <a:noFill/>
                  </pic:spPr>
                </pic:pic>
              </a:graphicData>
            </a:graphic>
          </wp:inline>
        </w:drawing>
      </w:r>
    </w:p>
    <w:p w14:paraId="70F328A9" w14:textId="77777777" w:rsidR="00B5084F" w:rsidRDefault="00B5084F" w:rsidP="00B5084F">
      <w:pPr>
        <w:tabs>
          <w:tab w:val="left" w:pos="6655"/>
        </w:tabs>
        <w:jc w:val="center"/>
      </w:pPr>
      <w:r>
        <w:t>(f)</w:t>
      </w:r>
    </w:p>
    <w:p w14:paraId="3B6BC545" w14:textId="77FA9C95" w:rsidR="00B5084F" w:rsidRDefault="00B63642" w:rsidP="00B5084F">
      <w:pPr>
        <w:tabs>
          <w:tab w:val="left" w:pos="6655"/>
        </w:tabs>
        <w:spacing w:after="0"/>
        <w:jc w:val="center"/>
      </w:pPr>
      <w:r>
        <w:rPr>
          <w:noProof/>
        </w:rPr>
        <w:lastRenderedPageBreak/>
        <w:drawing>
          <wp:inline distT="0" distB="0" distL="0" distR="0" wp14:anchorId="2CA9E34E" wp14:editId="066007BC">
            <wp:extent cx="5429250" cy="2274598"/>
            <wp:effectExtent l="0" t="0" r="0" b="0"/>
            <wp:docPr id="212"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5450847" cy="2283646"/>
                    </a:xfrm>
                    <a:prstGeom prst="rect">
                      <a:avLst/>
                    </a:prstGeom>
                    <a:noFill/>
                  </pic:spPr>
                </pic:pic>
              </a:graphicData>
            </a:graphic>
          </wp:inline>
        </w:drawing>
      </w:r>
    </w:p>
    <w:p w14:paraId="307BB4DF" w14:textId="77777777" w:rsidR="00B5084F" w:rsidRDefault="00B5084F" w:rsidP="00B5084F">
      <w:pPr>
        <w:tabs>
          <w:tab w:val="left" w:pos="6655"/>
        </w:tabs>
        <w:spacing w:after="0"/>
        <w:jc w:val="center"/>
      </w:pPr>
      <w:r>
        <w:t>(g)</w:t>
      </w:r>
    </w:p>
    <w:p w14:paraId="14D68975" w14:textId="1200F4B3" w:rsidR="00B5084F" w:rsidRDefault="00B5084F" w:rsidP="00B5084F">
      <w:pPr>
        <w:tabs>
          <w:tab w:val="left" w:pos="6655"/>
        </w:tabs>
        <w:jc w:val="center"/>
      </w:pPr>
      <w:r>
        <w:t>Figure A.7</w:t>
      </w:r>
      <w:r>
        <w:rPr>
          <w:noProof/>
        </w:rPr>
        <w:t>:</w:t>
      </w:r>
      <w:r>
        <w:t xml:space="preserve"> Stress Load-Settlement Curve for a soil patch of width, w=0.25m and </w:t>
      </w:r>
      <w:proofErr w:type="spellStart"/>
      <w:r>
        <w:t>undrained</w:t>
      </w:r>
      <w:proofErr w:type="spellEnd"/>
      <w:r>
        <w:t xml:space="preserve"> shear strength of soil patch, c2=5kPa for variation in the eccentricity of soil patch (x) at depth of soil patch</w:t>
      </w:r>
      <w:r w:rsidRPr="0018567A">
        <w:t xml:space="preserve"> </w:t>
      </w:r>
      <w:r>
        <w:t>(y) as (a) y=0m, (b) y=0.5m, (c) y=1m, (d) y=1.5m, (e) y=2m, (f) y=4m and (g) y=6m</w:t>
      </w:r>
    </w:p>
    <w:p w14:paraId="05641B0F" w14:textId="2AC30A4D" w:rsidR="00B5084F" w:rsidRDefault="00B63642" w:rsidP="00B5084F">
      <w:pPr>
        <w:tabs>
          <w:tab w:val="left" w:pos="6655"/>
        </w:tabs>
        <w:spacing w:after="0"/>
        <w:jc w:val="center"/>
      </w:pPr>
      <w:r>
        <w:rPr>
          <w:noProof/>
        </w:rPr>
        <w:drawing>
          <wp:inline distT="0" distB="0" distL="0" distR="0" wp14:anchorId="2A49389F" wp14:editId="1D6BDF08">
            <wp:extent cx="5438775" cy="2147748"/>
            <wp:effectExtent l="0" t="0" r="0" b="5080"/>
            <wp:docPr id="213"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5463558" cy="2157535"/>
                    </a:xfrm>
                    <a:prstGeom prst="rect">
                      <a:avLst/>
                    </a:prstGeom>
                    <a:noFill/>
                  </pic:spPr>
                </pic:pic>
              </a:graphicData>
            </a:graphic>
          </wp:inline>
        </w:drawing>
      </w:r>
    </w:p>
    <w:p w14:paraId="6C6EC1D9" w14:textId="77777777" w:rsidR="00B5084F" w:rsidRDefault="00B5084F" w:rsidP="00B5084F">
      <w:pPr>
        <w:tabs>
          <w:tab w:val="left" w:pos="6655"/>
        </w:tabs>
        <w:jc w:val="center"/>
      </w:pPr>
      <w:r>
        <w:t>(a)</w:t>
      </w:r>
    </w:p>
    <w:p w14:paraId="700F92E5" w14:textId="29C36DBC" w:rsidR="00B5084F" w:rsidRDefault="00B63642" w:rsidP="00B5084F">
      <w:pPr>
        <w:tabs>
          <w:tab w:val="left" w:pos="6655"/>
        </w:tabs>
        <w:spacing w:after="0"/>
        <w:jc w:val="center"/>
      </w:pPr>
      <w:r>
        <w:rPr>
          <w:noProof/>
        </w:rPr>
        <w:drawing>
          <wp:inline distT="0" distB="0" distL="0" distR="0" wp14:anchorId="1F1C9534" wp14:editId="3DFF313E">
            <wp:extent cx="5438775" cy="2127339"/>
            <wp:effectExtent l="0" t="0" r="0" b="6350"/>
            <wp:docPr id="214"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5458152" cy="2134918"/>
                    </a:xfrm>
                    <a:prstGeom prst="rect">
                      <a:avLst/>
                    </a:prstGeom>
                    <a:noFill/>
                  </pic:spPr>
                </pic:pic>
              </a:graphicData>
            </a:graphic>
          </wp:inline>
        </w:drawing>
      </w:r>
    </w:p>
    <w:p w14:paraId="20835F24" w14:textId="77777777" w:rsidR="00B5084F" w:rsidRDefault="00B5084F" w:rsidP="00B5084F">
      <w:pPr>
        <w:tabs>
          <w:tab w:val="left" w:pos="6655"/>
        </w:tabs>
        <w:jc w:val="center"/>
      </w:pPr>
      <w:r>
        <w:t>(b)</w:t>
      </w:r>
    </w:p>
    <w:p w14:paraId="6AE5BCF8" w14:textId="3D274876" w:rsidR="00B5084F" w:rsidRDefault="00B63642" w:rsidP="00B5084F">
      <w:pPr>
        <w:tabs>
          <w:tab w:val="left" w:pos="6655"/>
        </w:tabs>
        <w:jc w:val="center"/>
      </w:pPr>
      <w:r>
        <w:rPr>
          <w:noProof/>
        </w:rPr>
        <w:lastRenderedPageBreak/>
        <w:drawing>
          <wp:inline distT="0" distB="0" distL="0" distR="0" wp14:anchorId="5F2ACCE7" wp14:editId="209D6296">
            <wp:extent cx="5429250" cy="2129399"/>
            <wp:effectExtent l="0" t="0" r="0" b="4445"/>
            <wp:docPr id="21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5457465" cy="2140465"/>
                    </a:xfrm>
                    <a:prstGeom prst="rect">
                      <a:avLst/>
                    </a:prstGeom>
                    <a:noFill/>
                  </pic:spPr>
                </pic:pic>
              </a:graphicData>
            </a:graphic>
          </wp:inline>
        </w:drawing>
      </w:r>
    </w:p>
    <w:p w14:paraId="0A8F6E95" w14:textId="77777777" w:rsidR="00B5084F" w:rsidRDefault="00B5084F" w:rsidP="00B5084F">
      <w:pPr>
        <w:tabs>
          <w:tab w:val="left" w:pos="6655"/>
        </w:tabs>
        <w:jc w:val="center"/>
      </w:pPr>
      <w:r>
        <w:t>(c)</w:t>
      </w:r>
    </w:p>
    <w:p w14:paraId="3B92009A" w14:textId="3E24CBC0" w:rsidR="00B5084F" w:rsidRDefault="00B63642" w:rsidP="00B5084F">
      <w:pPr>
        <w:tabs>
          <w:tab w:val="left" w:pos="6655"/>
        </w:tabs>
        <w:jc w:val="center"/>
      </w:pPr>
      <w:r>
        <w:rPr>
          <w:noProof/>
        </w:rPr>
        <w:drawing>
          <wp:inline distT="0" distB="0" distL="0" distR="0" wp14:anchorId="1B0361B9" wp14:editId="51D0E8C5">
            <wp:extent cx="5438775" cy="2097288"/>
            <wp:effectExtent l="0" t="0" r="0" b="0"/>
            <wp:docPr id="217" name="Picture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5464844" cy="2107340"/>
                    </a:xfrm>
                    <a:prstGeom prst="rect">
                      <a:avLst/>
                    </a:prstGeom>
                    <a:noFill/>
                  </pic:spPr>
                </pic:pic>
              </a:graphicData>
            </a:graphic>
          </wp:inline>
        </w:drawing>
      </w:r>
    </w:p>
    <w:p w14:paraId="6B2DEFCE" w14:textId="77777777" w:rsidR="00B5084F" w:rsidRDefault="00B5084F" w:rsidP="00B5084F">
      <w:pPr>
        <w:tabs>
          <w:tab w:val="left" w:pos="6655"/>
        </w:tabs>
        <w:jc w:val="center"/>
      </w:pPr>
      <w:r>
        <w:t>(d)</w:t>
      </w:r>
    </w:p>
    <w:p w14:paraId="5C55A633" w14:textId="6152FFC3" w:rsidR="00B5084F" w:rsidRDefault="00B63642" w:rsidP="00B5084F">
      <w:pPr>
        <w:jc w:val="center"/>
      </w:pPr>
      <w:r>
        <w:rPr>
          <w:noProof/>
        </w:rPr>
        <w:drawing>
          <wp:inline distT="0" distB="0" distL="0" distR="0" wp14:anchorId="53EED232" wp14:editId="5CB475C1">
            <wp:extent cx="5438775" cy="2239020"/>
            <wp:effectExtent l="0" t="0" r="0" b="8890"/>
            <wp:docPr id="218"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5461677" cy="2248448"/>
                    </a:xfrm>
                    <a:prstGeom prst="rect">
                      <a:avLst/>
                    </a:prstGeom>
                    <a:noFill/>
                  </pic:spPr>
                </pic:pic>
              </a:graphicData>
            </a:graphic>
          </wp:inline>
        </w:drawing>
      </w:r>
    </w:p>
    <w:p w14:paraId="5CD5CFD0" w14:textId="77777777" w:rsidR="00B5084F" w:rsidRPr="00F7019E" w:rsidRDefault="00B5084F" w:rsidP="00B5084F">
      <w:pPr>
        <w:jc w:val="center"/>
      </w:pPr>
      <w:r>
        <w:t>(e)</w:t>
      </w:r>
    </w:p>
    <w:p w14:paraId="11923DE0" w14:textId="715A3A4C" w:rsidR="00B5084F" w:rsidRDefault="0017086A" w:rsidP="00B5084F">
      <w:pPr>
        <w:jc w:val="center"/>
      </w:pPr>
      <w:r>
        <w:rPr>
          <w:noProof/>
        </w:rPr>
        <w:lastRenderedPageBreak/>
        <w:drawing>
          <wp:inline distT="0" distB="0" distL="0" distR="0" wp14:anchorId="6E7632EC" wp14:editId="37BDD74A">
            <wp:extent cx="5419725" cy="2112108"/>
            <wp:effectExtent l="0" t="0" r="0" b="2540"/>
            <wp:docPr id="219"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5450460" cy="2124086"/>
                    </a:xfrm>
                    <a:prstGeom prst="rect">
                      <a:avLst/>
                    </a:prstGeom>
                    <a:noFill/>
                  </pic:spPr>
                </pic:pic>
              </a:graphicData>
            </a:graphic>
          </wp:inline>
        </w:drawing>
      </w:r>
    </w:p>
    <w:p w14:paraId="325C6FA6" w14:textId="77777777" w:rsidR="00B5084F" w:rsidRDefault="00B5084F" w:rsidP="00B5084F">
      <w:pPr>
        <w:jc w:val="center"/>
      </w:pPr>
      <w:r>
        <w:t>(f)</w:t>
      </w:r>
    </w:p>
    <w:p w14:paraId="1F3412C4" w14:textId="08B4300F" w:rsidR="00B5084F" w:rsidRDefault="0017086A" w:rsidP="00B5084F">
      <w:pPr>
        <w:jc w:val="center"/>
      </w:pPr>
      <w:r>
        <w:rPr>
          <w:noProof/>
        </w:rPr>
        <w:drawing>
          <wp:inline distT="0" distB="0" distL="0" distR="0" wp14:anchorId="55380A65" wp14:editId="7072EEA7">
            <wp:extent cx="5438775" cy="2152905"/>
            <wp:effectExtent l="0" t="0" r="0" b="0"/>
            <wp:docPr id="220"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5473518" cy="2166658"/>
                    </a:xfrm>
                    <a:prstGeom prst="rect">
                      <a:avLst/>
                    </a:prstGeom>
                    <a:noFill/>
                  </pic:spPr>
                </pic:pic>
              </a:graphicData>
            </a:graphic>
          </wp:inline>
        </w:drawing>
      </w:r>
    </w:p>
    <w:p w14:paraId="2BC0AC6A" w14:textId="77777777" w:rsidR="00B5084F" w:rsidRDefault="00B5084F" w:rsidP="00B5084F">
      <w:pPr>
        <w:jc w:val="center"/>
      </w:pPr>
      <w:r>
        <w:t>(g)</w:t>
      </w:r>
    </w:p>
    <w:p w14:paraId="19A335BA" w14:textId="232BC651" w:rsidR="00B5084F" w:rsidRDefault="00B5084F" w:rsidP="00B5084F">
      <w:pPr>
        <w:jc w:val="center"/>
      </w:pPr>
      <w:r>
        <w:t>Figure A.8</w:t>
      </w:r>
      <w:r>
        <w:rPr>
          <w:noProof/>
        </w:rPr>
        <w:t>:</w:t>
      </w:r>
      <w:r>
        <w:t xml:space="preserve"> Stress Load-Settlement Curve for a soil patch of width, w=0.25m and </w:t>
      </w:r>
      <w:proofErr w:type="spellStart"/>
      <w:r>
        <w:t>undrained</w:t>
      </w:r>
      <w:proofErr w:type="spellEnd"/>
      <w:r>
        <w:t xml:space="preserve"> shear strength of soil patch, c2=5kPa for variation in the depth of soil patch (y) for eccentricity of soil patch</w:t>
      </w:r>
      <w:r w:rsidRPr="0018567A">
        <w:t xml:space="preserve"> </w:t>
      </w:r>
      <w:r>
        <w:t>(x) as (a) x=0m, (b) x=0.5m, (c) x=1m, (d) x=1.5m, (e) x=2m, (f) x=4m and (g) x=6m</w:t>
      </w:r>
    </w:p>
    <w:p w14:paraId="2550E488" w14:textId="77777777" w:rsidR="00B5084F" w:rsidRDefault="00B5084F" w:rsidP="00B5084F">
      <w:pPr>
        <w:spacing w:after="160" w:line="259" w:lineRule="auto"/>
        <w:jc w:val="left"/>
        <w:rPr>
          <w:rFonts w:eastAsia="+mn-ea" w:cs="Times New Roman"/>
          <w:b/>
          <w:color w:val="000000" w:themeColor="text1"/>
          <w:szCs w:val="28"/>
          <w:lang w:bidi="ne-NP"/>
        </w:rPr>
      </w:pPr>
      <w:r>
        <w:br w:type="page"/>
      </w:r>
    </w:p>
    <w:p w14:paraId="2472EB70" w14:textId="5A5CFA99" w:rsidR="00D230FD" w:rsidRPr="00AC6D0C" w:rsidRDefault="00D230FD" w:rsidP="00EB2B17">
      <w:pPr>
        <w:pStyle w:val="Heading1"/>
        <w:numPr>
          <w:ilvl w:val="0"/>
          <w:numId w:val="0"/>
        </w:numPr>
        <w:ind w:left="432" w:hanging="432"/>
      </w:pPr>
      <w:bookmarkStart w:id="273" w:name="_Toc83230716"/>
      <w:r>
        <w:lastRenderedPageBreak/>
        <w:t>ANNEX B</w:t>
      </w:r>
      <w:r>
        <w:tab/>
      </w:r>
      <w:r w:rsidR="007A1533">
        <w:tab/>
      </w:r>
      <w:r w:rsidR="007A1533">
        <w:tab/>
      </w:r>
      <w:r>
        <w:t>RESULTS IN TABULAR FORM</w:t>
      </w:r>
      <w:bookmarkEnd w:id="273"/>
    </w:p>
    <w:p w14:paraId="115E4358" w14:textId="2B24596C" w:rsidR="00EB2B17" w:rsidRDefault="00A1656B" w:rsidP="00A1656B">
      <w:pPr>
        <w:rPr>
          <w:rFonts w:cs="Times New Roman"/>
          <w:szCs w:val="24"/>
        </w:rPr>
      </w:pPr>
      <w:bookmarkStart w:id="274" w:name="_Toc83230759"/>
      <w:r w:rsidRPr="00B23EAD">
        <w:t>Table</w:t>
      </w:r>
      <w:r>
        <w:t xml:space="preserve"> B</w:t>
      </w:r>
      <w:r w:rsidRPr="00B23EAD">
        <w:t>.</w:t>
      </w:r>
      <w:fldSimple w:instr=" SEQ Table \* ARABIC \s 1 ">
        <w:r w:rsidR="00522D53">
          <w:rPr>
            <w:noProof/>
          </w:rPr>
          <w:t>1</w:t>
        </w:r>
      </w:fldSimple>
      <w:r w:rsidRPr="00B23EAD">
        <w:t xml:space="preserve">: </w:t>
      </w:r>
      <w:r w:rsidR="00EB2B17">
        <w:rPr>
          <w:rFonts w:cs="Times New Roman"/>
          <w:szCs w:val="24"/>
        </w:rPr>
        <w:t>Ultimate</w:t>
      </w:r>
      <w:r w:rsidR="00EB2B17" w:rsidRPr="00290BE9">
        <w:rPr>
          <w:rFonts w:cs="Times New Roman"/>
          <w:szCs w:val="24"/>
        </w:rPr>
        <w:t xml:space="preserve"> Bearing capacity at different location of </w:t>
      </w:r>
      <w:r w:rsidR="00EB2B17">
        <w:rPr>
          <w:rFonts w:cs="Times New Roman"/>
          <w:szCs w:val="24"/>
        </w:rPr>
        <w:t>soil patch with consideration of soil patch of 2m width</w:t>
      </w:r>
      <w:bookmarkEnd w:id="274"/>
    </w:p>
    <w:p w14:paraId="151DE60C" w14:textId="59E67830" w:rsidR="00EB2B17" w:rsidRDefault="00EB2B17" w:rsidP="00F7019E">
      <w:r w:rsidRPr="00EB2B17">
        <w:rPr>
          <w:noProof/>
        </w:rPr>
        <w:drawing>
          <wp:inline distT="0" distB="0" distL="0" distR="0" wp14:anchorId="6E388E68" wp14:editId="12AC99D8">
            <wp:extent cx="7124078" cy="5464866"/>
            <wp:effectExtent l="0" t="8572" r="0" b="0"/>
            <wp:docPr id="240" name="Pictur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8"/>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rot="16200000">
                      <a:off x="0" y="0"/>
                      <a:ext cx="7133003" cy="5471712"/>
                    </a:xfrm>
                    <a:prstGeom prst="rect">
                      <a:avLst/>
                    </a:prstGeom>
                    <a:noFill/>
                    <a:ln>
                      <a:noFill/>
                    </a:ln>
                  </pic:spPr>
                </pic:pic>
              </a:graphicData>
            </a:graphic>
          </wp:inline>
        </w:drawing>
      </w:r>
    </w:p>
    <w:p w14:paraId="3C848B22" w14:textId="77777777" w:rsidR="00A1656B" w:rsidRDefault="00A1656B">
      <w:pPr>
        <w:spacing w:after="160" w:line="259" w:lineRule="auto"/>
        <w:jc w:val="left"/>
      </w:pPr>
      <w:r>
        <w:rPr>
          <w:iCs/>
        </w:rPr>
        <w:br w:type="page"/>
      </w:r>
    </w:p>
    <w:p w14:paraId="1075502F" w14:textId="4495A916" w:rsidR="00EB2B17" w:rsidRDefault="00A1656B" w:rsidP="00EB2B17">
      <w:pPr>
        <w:pStyle w:val="Caption"/>
      </w:pPr>
      <w:bookmarkStart w:id="275" w:name="_Toc83230760"/>
      <w:r w:rsidRPr="00B23EAD">
        <w:lastRenderedPageBreak/>
        <w:t>Table</w:t>
      </w:r>
      <w:r>
        <w:t xml:space="preserve"> B</w:t>
      </w:r>
      <w:r w:rsidRPr="00B23EAD">
        <w:t>.</w:t>
      </w:r>
      <w:fldSimple w:instr=" SEQ Table \* ARABIC \s 1 ">
        <w:r w:rsidR="00522D53">
          <w:rPr>
            <w:noProof/>
          </w:rPr>
          <w:t>2</w:t>
        </w:r>
      </w:fldSimple>
      <w:r w:rsidRPr="00B23EAD">
        <w:t xml:space="preserve">: </w:t>
      </w:r>
      <w:r w:rsidR="00EB2B17">
        <w:rPr>
          <w:rFonts w:cs="Times New Roman"/>
          <w:szCs w:val="24"/>
        </w:rPr>
        <w:t>Ultimate</w:t>
      </w:r>
      <w:r w:rsidR="00EB2B17" w:rsidRPr="00290BE9">
        <w:rPr>
          <w:rFonts w:cs="Times New Roman"/>
          <w:szCs w:val="24"/>
        </w:rPr>
        <w:t xml:space="preserve"> Bearing capacity at different location of </w:t>
      </w:r>
      <w:r w:rsidR="00EB2B17">
        <w:rPr>
          <w:rFonts w:cs="Times New Roman"/>
          <w:szCs w:val="24"/>
        </w:rPr>
        <w:t>soil patch with consider</w:t>
      </w:r>
      <w:r w:rsidR="00CC3046">
        <w:rPr>
          <w:rFonts w:cs="Times New Roman"/>
          <w:szCs w:val="24"/>
        </w:rPr>
        <w:t>ation of soil patch of 1</w:t>
      </w:r>
      <w:r w:rsidR="00EB2B17">
        <w:rPr>
          <w:rFonts w:cs="Times New Roman"/>
          <w:szCs w:val="24"/>
        </w:rPr>
        <w:t>m width</w:t>
      </w:r>
      <w:bookmarkEnd w:id="275"/>
    </w:p>
    <w:p w14:paraId="48B41E4B" w14:textId="40628E12" w:rsidR="00C0777D" w:rsidRDefault="00EB2B17" w:rsidP="00F7019E">
      <w:r w:rsidRPr="00EB2B17">
        <w:rPr>
          <w:noProof/>
        </w:rPr>
        <w:drawing>
          <wp:inline distT="0" distB="0" distL="0" distR="0" wp14:anchorId="0A103463" wp14:editId="5B9D462F">
            <wp:extent cx="7086446" cy="5449096"/>
            <wp:effectExtent l="0" t="635" r="0" b="0"/>
            <wp:docPr id="236" name="Picture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5"/>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rot="16200000">
                      <a:off x="0" y="0"/>
                      <a:ext cx="7092818" cy="5453996"/>
                    </a:xfrm>
                    <a:prstGeom prst="rect">
                      <a:avLst/>
                    </a:prstGeom>
                    <a:noFill/>
                    <a:ln>
                      <a:noFill/>
                    </a:ln>
                  </pic:spPr>
                </pic:pic>
              </a:graphicData>
            </a:graphic>
          </wp:inline>
        </w:drawing>
      </w:r>
    </w:p>
    <w:p w14:paraId="7081F73D" w14:textId="77777777" w:rsidR="00CC3046" w:rsidRDefault="00CC3046" w:rsidP="00F7019E"/>
    <w:p w14:paraId="35C34F7C" w14:textId="77777777" w:rsidR="00A1656B" w:rsidRDefault="00A1656B">
      <w:pPr>
        <w:spacing w:after="160" w:line="259" w:lineRule="auto"/>
        <w:jc w:val="left"/>
        <w:rPr>
          <w:rFonts w:eastAsiaTheme="minorEastAsia"/>
          <w:iCs/>
          <w:szCs w:val="18"/>
          <w:lang w:bidi="ne-NP"/>
        </w:rPr>
      </w:pPr>
      <w:r>
        <w:br w:type="page"/>
      </w:r>
    </w:p>
    <w:p w14:paraId="16808D1D" w14:textId="429A5533" w:rsidR="00CC3046" w:rsidRDefault="00A1656B" w:rsidP="00CC3046">
      <w:pPr>
        <w:pStyle w:val="Caption"/>
      </w:pPr>
      <w:bookmarkStart w:id="276" w:name="_Toc83230761"/>
      <w:r w:rsidRPr="00B23EAD">
        <w:lastRenderedPageBreak/>
        <w:t>Table</w:t>
      </w:r>
      <w:r>
        <w:t xml:space="preserve"> B</w:t>
      </w:r>
      <w:r w:rsidRPr="00B23EAD">
        <w:t>.</w:t>
      </w:r>
      <w:fldSimple w:instr=" SEQ Table \* ARABIC \s 1 ">
        <w:r w:rsidR="00522D53">
          <w:rPr>
            <w:noProof/>
          </w:rPr>
          <w:t>3</w:t>
        </w:r>
      </w:fldSimple>
      <w:r w:rsidRPr="00B23EAD">
        <w:t xml:space="preserve">: </w:t>
      </w:r>
      <w:r w:rsidR="00CC3046">
        <w:rPr>
          <w:rFonts w:cs="Times New Roman"/>
          <w:szCs w:val="24"/>
        </w:rPr>
        <w:t>Ultimate</w:t>
      </w:r>
      <w:r w:rsidR="00CC3046" w:rsidRPr="00290BE9">
        <w:rPr>
          <w:rFonts w:cs="Times New Roman"/>
          <w:szCs w:val="24"/>
        </w:rPr>
        <w:t xml:space="preserve"> Bearing capacity at different location of </w:t>
      </w:r>
      <w:r w:rsidR="00CC3046">
        <w:rPr>
          <w:rFonts w:cs="Times New Roman"/>
          <w:szCs w:val="24"/>
        </w:rPr>
        <w:t>soil patch with consideration of soil patch of 0.5m width</w:t>
      </w:r>
      <w:bookmarkEnd w:id="276"/>
    </w:p>
    <w:p w14:paraId="057DA77D" w14:textId="47EA0CC5" w:rsidR="00EB2B17" w:rsidRDefault="00EB2B17" w:rsidP="00F7019E">
      <w:r w:rsidRPr="00EB2B17">
        <w:rPr>
          <w:noProof/>
        </w:rPr>
        <w:drawing>
          <wp:inline distT="0" distB="0" distL="0" distR="0" wp14:anchorId="471D7643" wp14:editId="7B0C8FEC">
            <wp:extent cx="7086446" cy="5449096"/>
            <wp:effectExtent l="0" t="635" r="0" b="0"/>
            <wp:docPr id="237" name="Picture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6"/>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rot="16200000">
                      <a:off x="0" y="0"/>
                      <a:ext cx="7093725" cy="5454694"/>
                    </a:xfrm>
                    <a:prstGeom prst="rect">
                      <a:avLst/>
                    </a:prstGeom>
                    <a:noFill/>
                    <a:ln>
                      <a:noFill/>
                    </a:ln>
                  </pic:spPr>
                </pic:pic>
              </a:graphicData>
            </a:graphic>
          </wp:inline>
        </w:drawing>
      </w:r>
    </w:p>
    <w:p w14:paraId="317594FE" w14:textId="77777777" w:rsidR="00CC3046" w:rsidRDefault="00CC3046" w:rsidP="00F7019E"/>
    <w:p w14:paraId="0DC1A237" w14:textId="77777777" w:rsidR="00A1656B" w:rsidRDefault="00A1656B">
      <w:pPr>
        <w:spacing w:after="160" w:line="259" w:lineRule="auto"/>
        <w:jc w:val="left"/>
      </w:pPr>
      <w:r>
        <w:rPr>
          <w:iCs/>
        </w:rPr>
        <w:br w:type="page"/>
      </w:r>
    </w:p>
    <w:p w14:paraId="2FC17E6D" w14:textId="4CC71D73" w:rsidR="00CC3046" w:rsidRDefault="00A1656B" w:rsidP="00CC3046">
      <w:pPr>
        <w:pStyle w:val="Caption"/>
      </w:pPr>
      <w:bookmarkStart w:id="277" w:name="_Toc83230762"/>
      <w:r w:rsidRPr="00B23EAD">
        <w:lastRenderedPageBreak/>
        <w:t>Table</w:t>
      </w:r>
      <w:r>
        <w:t xml:space="preserve"> B</w:t>
      </w:r>
      <w:r w:rsidRPr="00B23EAD">
        <w:t>.</w:t>
      </w:r>
      <w:fldSimple w:instr=" SEQ Table \* ARABIC \s 1 ">
        <w:r w:rsidR="00522D53">
          <w:rPr>
            <w:noProof/>
          </w:rPr>
          <w:t>4</w:t>
        </w:r>
      </w:fldSimple>
      <w:r w:rsidRPr="00B23EAD">
        <w:t xml:space="preserve">: </w:t>
      </w:r>
      <w:r w:rsidR="00CC3046">
        <w:rPr>
          <w:rFonts w:cs="Times New Roman"/>
          <w:szCs w:val="24"/>
        </w:rPr>
        <w:t>Ultimate</w:t>
      </w:r>
      <w:r w:rsidR="00CC3046" w:rsidRPr="00290BE9">
        <w:rPr>
          <w:rFonts w:cs="Times New Roman"/>
          <w:szCs w:val="24"/>
        </w:rPr>
        <w:t xml:space="preserve"> Bearing capacity at different location of </w:t>
      </w:r>
      <w:r w:rsidR="00CC3046">
        <w:rPr>
          <w:rFonts w:cs="Times New Roman"/>
          <w:szCs w:val="24"/>
        </w:rPr>
        <w:t>soil patch with consideration of soil patch of 0.25m width</w:t>
      </w:r>
      <w:bookmarkEnd w:id="277"/>
    </w:p>
    <w:p w14:paraId="0E8DE607" w14:textId="0D8011A0" w:rsidR="00EB2B17" w:rsidRDefault="00EB2B17" w:rsidP="00F7019E">
      <w:r w:rsidRPr="00EB2B17">
        <w:rPr>
          <w:noProof/>
        </w:rPr>
        <w:drawing>
          <wp:inline distT="0" distB="0" distL="0" distR="0" wp14:anchorId="064B1206" wp14:editId="123A921B">
            <wp:extent cx="7094913" cy="5455607"/>
            <wp:effectExtent l="635" t="0" r="0" b="0"/>
            <wp:docPr id="238" name="Pictur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7"/>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rot="16200000">
                      <a:off x="0" y="0"/>
                      <a:ext cx="7100833" cy="5460159"/>
                    </a:xfrm>
                    <a:prstGeom prst="rect">
                      <a:avLst/>
                    </a:prstGeom>
                    <a:noFill/>
                    <a:ln>
                      <a:noFill/>
                    </a:ln>
                  </pic:spPr>
                </pic:pic>
              </a:graphicData>
            </a:graphic>
          </wp:inline>
        </w:drawing>
      </w:r>
    </w:p>
    <w:p w14:paraId="33822C66" w14:textId="08E854A1" w:rsidR="00EB2B17" w:rsidRDefault="00EB2B17" w:rsidP="00F7019E"/>
    <w:p w14:paraId="6E5C93EE" w14:textId="5D5E6227" w:rsidR="00EB2B17" w:rsidRDefault="00EB2B17" w:rsidP="00F7019E"/>
    <w:p w14:paraId="021E4BD3" w14:textId="77777777" w:rsidR="00EB2B17" w:rsidRDefault="00EB2B17" w:rsidP="00EB2B17">
      <w:pPr>
        <w:rPr>
          <w:lang w:bidi="ne-NP"/>
        </w:rPr>
      </w:pPr>
    </w:p>
    <w:p w14:paraId="5F4FA19C" w14:textId="77777777" w:rsidR="00EB2B17" w:rsidRDefault="00EB2B17" w:rsidP="00EB2B17">
      <w:pPr>
        <w:rPr>
          <w:lang w:bidi="ne-NP"/>
        </w:rPr>
      </w:pPr>
    </w:p>
    <w:p w14:paraId="0CF7D437" w14:textId="77777777" w:rsidR="00EB2B17" w:rsidRDefault="00EB2B17" w:rsidP="00EB2B17">
      <w:pPr>
        <w:rPr>
          <w:lang w:bidi="ne-NP"/>
        </w:rPr>
      </w:pPr>
    </w:p>
    <w:p w14:paraId="1A94F3BC" w14:textId="1D7545DF" w:rsidR="00EB2B17" w:rsidRPr="00EB2B17" w:rsidRDefault="00EB2B17" w:rsidP="00EB2B17">
      <w:pPr>
        <w:rPr>
          <w:lang w:bidi="ne-NP"/>
        </w:rPr>
      </w:pPr>
    </w:p>
    <w:p w14:paraId="5C46D76B" w14:textId="5444243F" w:rsidR="00C0777D" w:rsidRDefault="00C0777D" w:rsidP="00C0777D"/>
    <w:p w14:paraId="552F69F7" w14:textId="77777777" w:rsidR="00F7019E" w:rsidRPr="00C0777D" w:rsidRDefault="00F7019E" w:rsidP="00C0777D">
      <w:pPr>
        <w:jc w:val="center"/>
      </w:pPr>
    </w:p>
    <w:sectPr w:rsidR="00F7019E" w:rsidRPr="00C0777D" w:rsidSect="0025000A">
      <w:pgSz w:w="11909" w:h="16834" w:code="9"/>
      <w:pgMar w:top="1440" w:right="1440" w:bottom="1440" w:left="1872"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CFE5B1D" w14:textId="77777777" w:rsidR="00D50D98" w:rsidRDefault="00D50D98" w:rsidP="00441A37">
      <w:pPr>
        <w:spacing w:line="240" w:lineRule="auto"/>
      </w:pPr>
      <w:r>
        <w:separator/>
      </w:r>
    </w:p>
  </w:endnote>
  <w:endnote w:type="continuationSeparator" w:id="0">
    <w:p w14:paraId="0F9F5211" w14:textId="77777777" w:rsidR="00D50D98" w:rsidRDefault="00D50D98" w:rsidP="00441A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n-ea">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Mangal">
    <w:altName w:val="ESRI NIMA VMAP1&amp;2 PT"/>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18723419"/>
      <w:docPartObj>
        <w:docPartGallery w:val="Page Numbers (Bottom of Page)"/>
        <w:docPartUnique/>
      </w:docPartObj>
    </w:sdtPr>
    <w:sdtEndPr>
      <w:rPr>
        <w:noProof/>
      </w:rPr>
    </w:sdtEndPr>
    <w:sdtContent>
      <w:p w14:paraId="2B521B75" w14:textId="39810368" w:rsidR="00872E1C" w:rsidRDefault="00872E1C">
        <w:pPr>
          <w:pStyle w:val="Footer"/>
          <w:jc w:val="center"/>
        </w:pPr>
        <w:r>
          <w:fldChar w:fldCharType="begin"/>
        </w:r>
        <w:r>
          <w:instrText xml:space="preserve"> PAGE   \* MERGEFORMAT </w:instrText>
        </w:r>
        <w:r>
          <w:fldChar w:fldCharType="separate"/>
        </w:r>
        <w:r w:rsidR="009C7EFF">
          <w:rPr>
            <w:noProof/>
          </w:rPr>
          <w:t>26</w:t>
        </w:r>
        <w:r>
          <w:rPr>
            <w:noProof/>
          </w:rPr>
          <w:fldChar w:fldCharType="end"/>
        </w:r>
      </w:p>
    </w:sdtContent>
  </w:sdt>
  <w:p w14:paraId="41028705" w14:textId="77777777" w:rsidR="00872E1C" w:rsidRDefault="00872E1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792932D" w14:textId="77777777" w:rsidR="00D50D98" w:rsidRDefault="00D50D98" w:rsidP="00441A37">
      <w:pPr>
        <w:spacing w:line="240" w:lineRule="auto"/>
      </w:pPr>
      <w:r>
        <w:separator/>
      </w:r>
    </w:p>
  </w:footnote>
  <w:footnote w:type="continuationSeparator" w:id="0">
    <w:p w14:paraId="5C060CA6" w14:textId="77777777" w:rsidR="00D50D98" w:rsidRDefault="00D50D98" w:rsidP="00441A3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D11F53" w14:textId="77777777" w:rsidR="00872E1C" w:rsidRDefault="00872E1C">
    <w:pPr>
      <w:pStyle w:val="Header"/>
      <w:jc w:val="center"/>
    </w:pPr>
  </w:p>
  <w:p w14:paraId="2CABAD36" w14:textId="77777777" w:rsidR="00872E1C" w:rsidRDefault="00872E1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860F8084"/>
    <w:multiLevelType w:val="hybridMultilevel"/>
    <w:tmpl w:val="DD4B46EB"/>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1636F0B"/>
    <w:multiLevelType w:val="hybridMultilevel"/>
    <w:tmpl w:val="7C009D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4B54953"/>
    <w:multiLevelType w:val="hybridMultilevel"/>
    <w:tmpl w:val="0B52B5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DF238BE"/>
    <w:multiLevelType w:val="hybridMultilevel"/>
    <w:tmpl w:val="6D2A73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6706ECB"/>
    <w:multiLevelType w:val="hybridMultilevel"/>
    <w:tmpl w:val="54BAC7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B874A37"/>
    <w:multiLevelType w:val="hybridMultilevel"/>
    <w:tmpl w:val="967A65A6"/>
    <w:lvl w:ilvl="0" w:tplc="6B2618BE">
      <w:start w:val="1"/>
      <w:numFmt w:val="lowerLetter"/>
      <w:lvlText w:val="(%1)"/>
      <w:lvlJc w:val="left"/>
      <w:pPr>
        <w:ind w:left="2040" w:hanging="360"/>
      </w:pPr>
      <w:rPr>
        <w:rFonts w:hint="default"/>
      </w:rPr>
    </w:lvl>
    <w:lvl w:ilvl="1" w:tplc="04090019" w:tentative="1">
      <w:start w:val="1"/>
      <w:numFmt w:val="lowerLetter"/>
      <w:lvlText w:val="%2."/>
      <w:lvlJc w:val="left"/>
      <w:pPr>
        <w:ind w:left="2760" w:hanging="360"/>
      </w:pPr>
    </w:lvl>
    <w:lvl w:ilvl="2" w:tplc="0409001B" w:tentative="1">
      <w:start w:val="1"/>
      <w:numFmt w:val="lowerRoman"/>
      <w:lvlText w:val="%3."/>
      <w:lvlJc w:val="right"/>
      <w:pPr>
        <w:ind w:left="3480" w:hanging="180"/>
      </w:pPr>
    </w:lvl>
    <w:lvl w:ilvl="3" w:tplc="0409000F" w:tentative="1">
      <w:start w:val="1"/>
      <w:numFmt w:val="decimal"/>
      <w:lvlText w:val="%4."/>
      <w:lvlJc w:val="left"/>
      <w:pPr>
        <w:ind w:left="4200" w:hanging="360"/>
      </w:pPr>
    </w:lvl>
    <w:lvl w:ilvl="4" w:tplc="04090019" w:tentative="1">
      <w:start w:val="1"/>
      <w:numFmt w:val="lowerLetter"/>
      <w:lvlText w:val="%5."/>
      <w:lvlJc w:val="left"/>
      <w:pPr>
        <w:ind w:left="4920" w:hanging="360"/>
      </w:pPr>
    </w:lvl>
    <w:lvl w:ilvl="5" w:tplc="0409001B" w:tentative="1">
      <w:start w:val="1"/>
      <w:numFmt w:val="lowerRoman"/>
      <w:lvlText w:val="%6."/>
      <w:lvlJc w:val="right"/>
      <w:pPr>
        <w:ind w:left="5640" w:hanging="180"/>
      </w:pPr>
    </w:lvl>
    <w:lvl w:ilvl="6" w:tplc="0409000F" w:tentative="1">
      <w:start w:val="1"/>
      <w:numFmt w:val="decimal"/>
      <w:lvlText w:val="%7."/>
      <w:lvlJc w:val="left"/>
      <w:pPr>
        <w:ind w:left="6360" w:hanging="360"/>
      </w:pPr>
    </w:lvl>
    <w:lvl w:ilvl="7" w:tplc="04090019" w:tentative="1">
      <w:start w:val="1"/>
      <w:numFmt w:val="lowerLetter"/>
      <w:lvlText w:val="%8."/>
      <w:lvlJc w:val="left"/>
      <w:pPr>
        <w:ind w:left="7080" w:hanging="360"/>
      </w:pPr>
    </w:lvl>
    <w:lvl w:ilvl="8" w:tplc="0409001B" w:tentative="1">
      <w:start w:val="1"/>
      <w:numFmt w:val="lowerRoman"/>
      <w:lvlText w:val="%9."/>
      <w:lvlJc w:val="right"/>
      <w:pPr>
        <w:ind w:left="7800" w:hanging="180"/>
      </w:pPr>
    </w:lvl>
  </w:abstractNum>
  <w:abstractNum w:abstractNumId="6">
    <w:nsid w:val="1BED1147"/>
    <w:multiLevelType w:val="hybridMultilevel"/>
    <w:tmpl w:val="1F46003E"/>
    <w:lvl w:ilvl="0" w:tplc="75D01F26">
      <w:start w:val="1"/>
      <w:numFmt w:val="upperLetter"/>
      <w:pStyle w:val="Style2"/>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0F5075E"/>
    <w:multiLevelType w:val="multilevel"/>
    <w:tmpl w:val="39168A04"/>
    <w:styleLink w:val="head2"/>
    <w:lvl w:ilvl="0">
      <w:start w:val="1"/>
      <w:numFmt w:val="decimal"/>
      <w:lvlText w:val="%1"/>
      <w:lvlJc w:val="left"/>
      <w:pPr>
        <w:ind w:left="720" w:hanging="360"/>
      </w:pPr>
      <w:rPr>
        <w:rFonts w:ascii="Times New Roman" w:hAnsi="Times New Roman" w:hint="default"/>
        <w:sz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255E3708"/>
    <w:multiLevelType w:val="multilevel"/>
    <w:tmpl w:val="FC70E44A"/>
    <w:styleLink w:val="Style3"/>
    <w:lvl w:ilvl="0">
      <w:start w:val="1"/>
      <w:numFmt w:val="decimal"/>
      <w:lvlText w:val="1.1.%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2BAD4B90"/>
    <w:multiLevelType w:val="hybridMultilevel"/>
    <w:tmpl w:val="41640B5E"/>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0">
    <w:nsid w:val="2DA37AB0"/>
    <w:multiLevelType w:val="hybridMultilevel"/>
    <w:tmpl w:val="170C9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E6F1783"/>
    <w:multiLevelType w:val="hybridMultilevel"/>
    <w:tmpl w:val="7A4C45CC"/>
    <w:lvl w:ilvl="0" w:tplc="8E886C0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69F27F5"/>
    <w:multiLevelType w:val="hybridMultilevel"/>
    <w:tmpl w:val="8F6E04AA"/>
    <w:lvl w:ilvl="0" w:tplc="E012B274">
      <w:start w:val="1"/>
      <w:numFmt w:val="upperLetter"/>
      <w:pStyle w:val="Subtitle"/>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B1A1BDD"/>
    <w:multiLevelType w:val="hybridMultilevel"/>
    <w:tmpl w:val="6C847EE2"/>
    <w:lvl w:ilvl="0" w:tplc="996E99A8">
      <w:start w:val="1"/>
      <w:numFmt w:val="lowerLetter"/>
      <w:lvlText w:val="(%1)"/>
      <w:lvlJc w:val="left"/>
      <w:pPr>
        <w:ind w:left="2340" w:hanging="360"/>
      </w:pPr>
      <w:rPr>
        <w:rFonts w:hint="default"/>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4">
    <w:nsid w:val="3DC27B2E"/>
    <w:multiLevelType w:val="hybridMultilevel"/>
    <w:tmpl w:val="E4BED434"/>
    <w:lvl w:ilvl="0" w:tplc="371208D0">
      <w:start w:val="1"/>
      <w:numFmt w:val="decimal"/>
      <w:pStyle w:val="Title"/>
      <w:lvlText w:val="3.5.%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4BD3D9C"/>
    <w:multiLevelType w:val="multilevel"/>
    <w:tmpl w:val="CE40F706"/>
    <w:lvl w:ilvl="0">
      <w:start w:val="1"/>
      <w:numFmt w:val="decimal"/>
      <w:pStyle w:val="Heading1"/>
      <w:lvlText w:val="%1."/>
      <w:lvlJc w:val="left"/>
      <w:pPr>
        <w:ind w:left="432" w:hanging="432"/>
      </w:pPr>
      <w:rPr>
        <w:rFonts w:ascii="Times New Roman" w:eastAsia="+mn-ea" w:hAnsi="Times New Roman" w:cs="Times New Roman"/>
      </w:rPr>
    </w:lvl>
    <w:lvl w:ilvl="1">
      <w:start w:val="1"/>
      <w:numFmt w:val="decimal"/>
      <w:pStyle w:val="Heading2"/>
      <w:lvlText w:val="%1.%2"/>
      <w:lvlJc w:val="left"/>
      <w:pPr>
        <w:ind w:left="936" w:hanging="576"/>
      </w:pPr>
    </w:lvl>
    <w:lvl w:ilvl="2">
      <w:start w:val="1"/>
      <w:numFmt w:val="decimal"/>
      <w:pStyle w:val="Heading3"/>
      <w:lvlText w:val="%1.%2.%3"/>
      <w:lvlJc w:val="left"/>
      <w:pPr>
        <w:ind w:left="720" w:hanging="720"/>
      </w:pPr>
      <w:rPr>
        <w:rFonts w:hint="default"/>
        <w:sz w:val="24"/>
        <w:szCs w:val="24"/>
      </w:r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6">
    <w:nsid w:val="54615E35"/>
    <w:multiLevelType w:val="hybridMultilevel"/>
    <w:tmpl w:val="BA862A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71E0A4B"/>
    <w:multiLevelType w:val="hybridMultilevel"/>
    <w:tmpl w:val="15E0AF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B22235D"/>
    <w:multiLevelType w:val="hybridMultilevel"/>
    <w:tmpl w:val="4AD4F8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C593FE7"/>
    <w:multiLevelType w:val="hybridMultilevel"/>
    <w:tmpl w:val="94D2BC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12"/>
  </w:num>
  <w:num w:numId="3">
    <w:abstractNumId w:val="15"/>
  </w:num>
  <w:num w:numId="4">
    <w:abstractNumId w:val="6"/>
  </w:num>
  <w:num w:numId="5">
    <w:abstractNumId w:val="1"/>
  </w:num>
  <w:num w:numId="6">
    <w:abstractNumId w:val="8"/>
  </w:num>
  <w:num w:numId="7">
    <w:abstractNumId w:val="7"/>
  </w:num>
  <w:num w:numId="8">
    <w:abstractNumId w:val="10"/>
  </w:num>
  <w:num w:numId="9">
    <w:abstractNumId w:val="9"/>
  </w:num>
  <w:num w:numId="10">
    <w:abstractNumId w:val="17"/>
  </w:num>
  <w:num w:numId="11">
    <w:abstractNumId w:val="11"/>
  </w:num>
  <w:num w:numId="12">
    <w:abstractNumId w:val="5"/>
  </w:num>
  <w:num w:numId="13">
    <w:abstractNumId w:val="13"/>
  </w:num>
  <w:num w:numId="14">
    <w:abstractNumId w:val="16"/>
  </w:num>
  <w:num w:numId="15">
    <w:abstractNumId w:val="0"/>
  </w:num>
  <w:num w:numId="16">
    <w:abstractNumId w:val="3"/>
  </w:num>
  <w:num w:numId="17">
    <w:abstractNumId w:val="4"/>
  </w:num>
  <w:num w:numId="18">
    <w:abstractNumId w:val="18"/>
  </w:num>
  <w:num w:numId="19">
    <w:abstractNumId w:val="2"/>
  </w:num>
  <w:num w:numId="20">
    <w:abstractNumId w:val="19"/>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activeWritingStyle w:appName="MSWord" w:lang="en-US" w:vendorID="64" w:dllVersion="6" w:nlCheck="1" w:checkStyle="0"/>
  <w:activeWritingStyle w:appName="MSWord" w:lang="en-GB" w:vendorID="64" w:dllVersion="6" w:nlCheck="1" w:checkStyle="1"/>
  <w:activeWritingStyle w:appName="MSWord" w:lang="en-GB" w:vendorID="64" w:dllVersion="4096" w:nlCheck="1" w:checkStyle="0"/>
  <w:activeWritingStyle w:appName="MSWord" w:lang="en-US" w:vendorID="64" w:dllVersion="4096" w:nlCheck="1" w:checkStyle="0"/>
  <w:activeWritingStyle w:appName="MSWord" w:lang="en-US" w:vendorID="64" w:dllVersion="131078" w:nlCheck="1" w:checkStyle="1"/>
  <w:activeWritingStyle w:appName="MSWord" w:lang="en-GB" w:vendorID="64" w:dllVersion="131078" w:nlCheck="1" w:checkStyle="1"/>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192C"/>
    <w:rsid w:val="000002FE"/>
    <w:rsid w:val="000012E5"/>
    <w:rsid w:val="0000169A"/>
    <w:rsid w:val="0000179A"/>
    <w:rsid w:val="00001DB1"/>
    <w:rsid w:val="00006391"/>
    <w:rsid w:val="00006D65"/>
    <w:rsid w:val="000138BE"/>
    <w:rsid w:val="0001437C"/>
    <w:rsid w:val="00014F04"/>
    <w:rsid w:val="00015048"/>
    <w:rsid w:val="00017EC8"/>
    <w:rsid w:val="00021084"/>
    <w:rsid w:val="00021C8C"/>
    <w:rsid w:val="0002204D"/>
    <w:rsid w:val="00022F28"/>
    <w:rsid w:val="000230DB"/>
    <w:rsid w:val="00023E2A"/>
    <w:rsid w:val="0002601A"/>
    <w:rsid w:val="000268E2"/>
    <w:rsid w:val="00027FDD"/>
    <w:rsid w:val="00030F5D"/>
    <w:rsid w:val="00032B7B"/>
    <w:rsid w:val="0003385B"/>
    <w:rsid w:val="00033F93"/>
    <w:rsid w:val="00034FFF"/>
    <w:rsid w:val="00035074"/>
    <w:rsid w:val="00035111"/>
    <w:rsid w:val="00035E1E"/>
    <w:rsid w:val="00036C47"/>
    <w:rsid w:val="00036FBF"/>
    <w:rsid w:val="0003761B"/>
    <w:rsid w:val="000418C6"/>
    <w:rsid w:val="00043ED8"/>
    <w:rsid w:val="00045476"/>
    <w:rsid w:val="00046660"/>
    <w:rsid w:val="000503E6"/>
    <w:rsid w:val="00050622"/>
    <w:rsid w:val="00051B7B"/>
    <w:rsid w:val="00053CE5"/>
    <w:rsid w:val="00053D10"/>
    <w:rsid w:val="00055EAA"/>
    <w:rsid w:val="00057995"/>
    <w:rsid w:val="00057BAC"/>
    <w:rsid w:val="000618EA"/>
    <w:rsid w:val="000655DA"/>
    <w:rsid w:val="000667D0"/>
    <w:rsid w:val="000672A3"/>
    <w:rsid w:val="00067CA0"/>
    <w:rsid w:val="000715C0"/>
    <w:rsid w:val="000723B0"/>
    <w:rsid w:val="000727B6"/>
    <w:rsid w:val="00073BE9"/>
    <w:rsid w:val="00073FEA"/>
    <w:rsid w:val="00074A50"/>
    <w:rsid w:val="00075943"/>
    <w:rsid w:val="0008098F"/>
    <w:rsid w:val="00080F2B"/>
    <w:rsid w:val="00081294"/>
    <w:rsid w:val="0008222F"/>
    <w:rsid w:val="00085263"/>
    <w:rsid w:val="0008561B"/>
    <w:rsid w:val="00085874"/>
    <w:rsid w:val="00087BFE"/>
    <w:rsid w:val="00090FF9"/>
    <w:rsid w:val="000917F8"/>
    <w:rsid w:val="000928AE"/>
    <w:rsid w:val="00094C78"/>
    <w:rsid w:val="000963BE"/>
    <w:rsid w:val="00097BFA"/>
    <w:rsid w:val="000A0B19"/>
    <w:rsid w:val="000A1048"/>
    <w:rsid w:val="000A1EBA"/>
    <w:rsid w:val="000A217F"/>
    <w:rsid w:val="000A2E9E"/>
    <w:rsid w:val="000A5B76"/>
    <w:rsid w:val="000B0A94"/>
    <w:rsid w:val="000B3DF0"/>
    <w:rsid w:val="000C0C36"/>
    <w:rsid w:val="000C19E2"/>
    <w:rsid w:val="000C1C7E"/>
    <w:rsid w:val="000C31FA"/>
    <w:rsid w:val="000C6176"/>
    <w:rsid w:val="000C69F2"/>
    <w:rsid w:val="000D002C"/>
    <w:rsid w:val="000D1761"/>
    <w:rsid w:val="000D2FBC"/>
    <w:rsid w:val="000D4716"/>
    <w:rsid w:val="000D4ADD"/>
    <w:rsid w:val="000D6C40"/>
    <w:rsid w:val="000E012C"/>
    <w:rsid w:val="000E146E"/>
    <w:rsid w:val="000E1E57"/>
    <w:rsid w:val="000E7E07"/>
    <w:rsid w:val="000E7FD4"/>
    <w:rsid w:val="000F1FB6"/>
    <w:rsid w:val="000F5BA5"/>
    <w:rsid w:val="00100EDE"/>
    <w:rsid w:val="00101468"/>
    <w:rsid w:val="0010331D"/>
    <w:rsid w:val="00103599"/>
    <w:rsid w:val="00103A38"/>
    <w:rsid w:val="00104550"/>
    <w:rsid w:val="00104879"/>
    <w:rsid w:val="001048AE"/>
    <w:rsid w:val="0010532D"/>
    <w:rsid w:val="0010767B"/>
    <w:rsid w:val="001076CE"/>
    <w:rsid w:val="0011590A"/>
    <w:rsid w:val="001168B7"/>
    <w:rsid w:val="00116B3E"/>
    <w:rsid w:val="00116D92"/>
    <w:rsid w:val="00120C5A"/>
    <w:rsid w:val="001211C2"/>
    <w:rsid w:val="00121853"/>
    <w:rsid w:val="00123198"/>
    <w:rsid w:val="0012321D"/>
    <w:rsid w:val="001254BB"/>
    <w:rsid w:val="00126DEE"/>
    <w:rsid w:val="001273F1"/>
    <w:rsid w:val="00130759"/>
    <w:rsid w:val="00131E5F"/>
    <w:rsid w:val="00133016"/>
    <w:rsid w:val="001338BB"/>
    <w:rsid w:val="0013402B"/>
    <w:rsid w:val="00134090"/>
    <w:rsid w:val="00134F65"/>
    <w:rsid w:val="0013607C"/>
    <w:rsid w:val="00136836"/>
    <w:rsid w:val="001374F0"/>
    <w:rsid w:val="0013765D"/>
    <w:rsid w:val="00141188"/>
    <w:rsid w:val="00142FA5"/>
    <w:rsid w:val="00143457"/>
    <w:rsid w:val="00143E09"/>
    <w:rsid w:val="001451F1"/>
    <w:rsid w:val="00147DB9"/>
    <w:rsid w:val="00147DFA"/>
    <w:rsid w:val="00150914"/>
    <w:rsid w:val="0015138B"/>
    <w:rsid w:val="00152160"/>
    <w:rsid w:val="0015259D"/>
    <w:rsid w:val="0015674A"/>
    <w:rsid w:val="00157418"/>
    <w:rsid w:val="001616FA"/>
    <w:rsid w:val="001620A6"/>
    <w:rsid w:val="001632A0"/>
    <w:rsid w:val="00165499"/>
    <w:rsid w:val="0016637A"/>
    <w:rsid w:val="00166753"/>
    <w:rsid w:val="00167936"/>
    <w:rsid w:val="001679AD"/>
    <w:rsid w:val="0017086A"/>
    <w:rsid w:val="00171E93"/>
    <w:rsid w:val="001720DE"/>
    <w:rsid w:val="00172540"/>
    <w:rsid w:val="00174AB2"/>
    <w:rsid w:val="0017555C"/>
    <w:rsid w:val="00180748"/>
    <w:rsid w:val="00181E00"/>
    <w:rsid w:val="00182E78"/>
    <w:rsid w:val="00183445"/>
    <w:rsid w:val="0018567A"/>
    <w:rsid w:val="001859BA"/>
    <w:rsid w:val="001868D0"/>
    <w:rsid w:val="00190E2E"/>
    <w:rsid w:val="00190EE8"/>
    <w:rsid w:val="00191328"/>
    <w:rsid w:val="001917A3"/>
    <w:rsid w:val="001920C4"/>
    <w:rsid w:val="00194903"/>
    <w:rsid w:val="00195CF8"/>
    <w:rsid w:val="00196DD3"/>
    <w:rsid w:val="001A1FDB"/>
    <w:rsid w:val="001A269B"/>
    <w:rsid w:val="001A320F"/>
    <w:rsid w:val="001A3613"/>
    <w:rsid w:val="001A4129"/>
    <w:rsid w:val="001A54B3"/>
    <w:rsid w:val="001A7B10"/>
    <w:rsid w:val="001B1415"/>
    <w:rsid w:val="001B4AF6"/>
    <w:rsid w:val="001B4F76"/>
    <w:rsid w:val="001B6B9D"/>
    <w:rsid w:val="001B7408"/>
    <w:rsid w:val="001B76AF"/>
    <w:rsid w:val="001B7FA4"/>
    <w:rsid w:val="001C3546"/>
    <w:rsid w:val="001C3880"/>
    <w:rsid w:val="001C3AE6"/>
    <w:rsid w:val="001C6971"/>
    <w:rsid w:val="001D2292"/>
    <w:rsid w:val="001D2FCC"/>
    <w:rsid w:val="001D35BA"/>
    <w:rsid w:val="001D3EB5"/>
    <w:rsid w:val="001D45C8"/>
    <w:rsid w:val="001D5B3F"/>
    <w:rsid w:val="001D7A84"/>
    <w:rsid w:val="001E0534"/>
    <w:rsid w:val="001E075A"/>
    <w:rsid w:val="001E0817"/>
    <w:rsid w:val="001E1563"/>
    <w:rsid w:val="001E16C0"/>
    <w:rsid w:val="001E698A"/>
    <w:rsid w:val="001E7955"/>
    <w:rsid w:val="001E7DC3"/>
    <w:rsid w:val="001F154B"/>
    <w:rsid w:val="001F1DB3"/>
    <w:rsid w:val="001F1E2B"/>
    <w:rsid w:val="001F44F8"/>
    <w:rsid w:val="001F68B8"/>
    <w:rsid w:val="001F6BC8"/>
    <w:rsid w:val="00200650"/>
    <w:rsid w:val="00200C13"/>
    <w:rsid w:val="00201903"/>
    <w:rsid w:val="002022BB"/>
    <w:rsid w:val="0020511C"/>
    <w:rsid w:val="00205561"/>
    <w:rsid w:val="002067AB"/>
    <w:rsid w:val="00207388"/>
    <w:rsid w:val="0020751A"/>
    <w:rsid w:val="002078CB"/>
    <w:rsid w:val="0021019C"/>
    <w:rsid w:val="00211076"/>
    <w:rsid w:val="002119E5"/>
    <w:rsid w:val="00211A8B"/>
    <w:rsid w:val="00212FCB"/>
    <w:rsid w:val="002134FD"/>
    <w:rsid w:val="00215387"/>
    <w:rsid w:val="0021589E"/>
    <w:rsid w:val="002158D2"/>
    <w:rsid w:val="00217C1D"/>
    <w:rsid w:val="00221017"/>
    <w:rsid w:val="00224D26"/>
    <w:rsid w:val="00225DBE"/>
    <w:rsid w:val="002303BE"/>
    <w:rsid w:val="0023191D"/>
    <w:rsid w:val="0023259C"/>
    <w:rsid w:val="00233298"/>
    <w:rsid w:val="002342AA"/>
    <w:rsid w:val="002344DA"/>
    <w:rsid w:val="00234802"/>
    <w:rsid w:val="00236A02"/>
    <w:rsid w:val="00236A13"/>
    <w:rsid w:val="00237ED2"/>
    <w:rsid w:val="00237F27"/>
    <w:rsid w:val="00240601"/>
    <w:rsid w:val="00242B6A"/>
    <w:rsid w:val="00243175"/>
    <w:rsid w:val="002431B7"/>
    <w:rsid w:val="0024322C"/>
    <w:rsid w:val="0024649B"/>
    <w:rsid w:val="00247DC7"/>
    <w:rsid w:val="0025000A"/>
    <w:rsid w:val="00250921"/>
    <w:rsid w:val="0025125E"/>
    <w:rsid w:val="00251CEB"/>
    <w:rsid w:val="00254FFC"/>
    <w:rsid w:val="002562BB"/>
    <w:rsid w:val="00256E17"/>
    <w:rsid w:val="00257E66"/>
    <w:rsid w:val="00262019"/>
    <w:rsid w:val="00263A24"/>
    <w:rsid w:val="00264B82"/>
    <w:rsid w:val="0026502D"/>
    <w:rsid w:val="00265BA2"/>
    <w:rsid w:val="002673C2"/>
    <w:rsid w:val="00267B90"/>
    <w:rsid w:val="00267F31"/>
    <w:rsid w:val="002711E8"/>
    <w:rsid w:val="00272707"/>
    <w:rsid w:val="00272892"/>
    <w:rsid w:val="00273235"/>
    <w:rsid w:val="00273D78"/>
    <w:rsid w:val="00273EE0"/>
    <w:rsid w:val="00277AB4"/>
    <w:rsid w:val="00277EF8"/>
    <w:rsid w:val="002813CC"/>
    <w:rsid w:val="00281570"/>
    <w:rsid w:val="00283D51"/>
    <w:rsid w:val="00284CC3"/>
    <w:rsid w:val="00284CCB"/>
    <w:rsid w:val="002876AC"/>
    <w:rsid w:val="00287BA1"/>
    <w:rsid w:val="00290155"/>
    <w:rsid w:val="00292A3D"/>
    <w:rsid w:val="00294E35"/>
    <w:rsid w:val="0029566E"/>
    <w:rsid w:val="002A215B"/>
    <w:rsid w:val="002A24E6"/>
    <w:rsid w:val="002A5C32"/>
    <w:rsid w:val="002A5E09"/>
    <w:rsid w:val="002A7086"/>
    <w:rsid w:val="002B0699"/>
    <w:rsid w:val="002B09E8"/>
    <w:rsid w:val="002B2E6A"/>
    <w:rsid w:val="002B35B7"/>
    <w:rsid w:val="002B3D50"/>
    <w:rsid w:val="002B4359"/>
    <w:rsid w:val="002B5BCE"/>
    <w:rsid w:val="002C0AA0"/>
    <w:rsid w:val="002C15A6"/>
    <w:rsid w:val="002C4393"/>
    <w:rsid w:val="002D15A7"/>
    <w:rsid w:val="002D335B"/>
    <w:rsid w:val="002D476A"/>
    <w:rsid w:val="002D671D"/>
    <w:rsid w:val="002D6CF5"/>
    <w:rsid w:val="002E03AE"/>
    <w:rsid w:val="002E101F"/>
    <w:rsid w:val="002E14BE"/>
    <w:rsid w:val="002E1593"/>
    <w:rsid w:val="002E175E"/>
    <w:rsid w:val="002E30B4"/>
    <w:rsid w:val="002E670D"/>
    <w:rsid w:val="002E67F3"/>
    <w:rsid w:val="002E791A"/>
    <w:rsid w:val="002F12AA"/>
    <w:rsid w:val="002F2887"/>
    <w:rsid w:val="002F5930"/>
    <w:rsid w:val="002F5F32"/>
    <w:rsid w:val="002F6312"/>
    <w:rsid w:val="002F6945"/>
    <w:rsid w:val="002F763A"/>
    <w:rsid w:val="003022BB"/>
    <w:rsid w:val="00305A22"/>
    <w:rsid w:val="00305AD3"/>
    <w:rsid w:val="00305C36"/>
    <w:rsid w:val="00311A1D"/>
    <w:rsid w:val="00316B48"/>
    <w:rsid w:val="003237C9"/>
    <w:rsid w:val="00323A93"/>
    <w:rsid w:val="00323D5F"/>
    <w:rsid w:val="00324017"/>
    <w:rsid w:val="00326644"/>
    <w:rsid w:val="003269CC"/>
    <w:rsid w:val="003273B6"/>
    <w:rsid w:val="003276D2"/>
    <w:rsid w:val="00334B6B"/>
    <w:rsid w:val="00335718"/>
    <w:rsid w:val="00335929"/>
    <w:rsid w:val="00336E92"/>
    <w:rsid w:val="003379E7"/>
    <w:rsid w:val="00345A98"/>
    <w:rsid w:val="00345D85"/>
    <w:rsid w:val="0034600A"/>
    <w:rsid w:val="00346703"/>
    <w:rsid w:val="003512D3"/>
    <w:rsid w:val="00351B17"/>
    <w:rsid w:val="003525FE"/>
    <w:rsid w:val="00354059"/>
    <w:rsid w:val="00354447"/>
    <w:rsid w:val="003579B4"/>
    <w:rsid w:val="00357DB3"/>
    <w:rsid w:val="003614B0"/>
    <w:rsid w:val="00362787"/>
    <w:rsid w:val="003630B8"/>
    <w:rsid w:val="00364D2B"/>
    <w:rsid w:val="00365B52"/>
    <w:rsid w:val="003660B9"/>
    <w:rsid w:val="00366221"/>
    <w:rsid w:val="00366E5A"/>
    <w:rsid w:val="00370071"/>
    <w:rsid w:val="00372011"/>
    <w:rsid w:val="00372EA9"/>
    <w:rsid w:val="00373BD2"/>
    <w:rsid w:val="00374202"/>
    <w:rsid w:val="00375160"/>
    <w:rsid w:val="00377B54"/>
    <w:rsid w:val="00380429"/>
    <w:rsid w:val="0038198A"/>
    <w:rsid w:val="00381CA0"/>
    <w:rsid w:val="003833E2"/>
    <w:rsid w:val="003836BC"/>
    <w:rsid w:val="00387E60"/>
    <w:rsid w:val="00390E8A"/>
    <w:rsid w:val="00392D46"/>
    <w:rsid w:val="003939D4"/>
    <w:rsid w:val="00393DDF"/>
    <w:rsid w:val="003978EC"/>
    <w:rsid w:val="00397AF6"/>
    <w:rsid w:val="003A038E"/>
    <w:rsid w:val="003A0D8F"/>
    <w:rsid w:val="003A3B83"/>
    <w:rsid w:val="003A3D25"/>
    <w:rsid w:val="003A5B40"/>
    <w:rsid w:val="003A610A"/>
    <w:rsid w:val="003B0B9A"/>
    <w:rsid w:val="003B0C91"/>
    <w:rsid w:val="003B35F3"/>
    <w:rsid w:val="003B3AB7"/>
    <w:rsid w:val="003B4D72"/>
    <w:rsid w:val="003B5260"/>
    <w:rsid w:val="003B577A"/>
    <w:rsid w:val="003B6EFB"/>
    <w:rsid w:val="003C252E"/>
    <w:rsid w:val="003C310F"/>
    <w:rsid w:val="003D11A5"/>
    <w:rsid w:val="003D29EF"/>
    <w:rsid w:val="003D442B"/>
    <w:rsid w:val="003D540A"/>
    <w:rsid w:val="003D5C28"/>
    <w:rsid w:val="003D6B02"/>
    <w:rsid w:val="003D6C1B"/>
    <w:rsid w:val="003D7C0C"/>
    <w:rsid w:val="003E158C"/>
    <w:rsid w:val="003E2932"/>
    <w:rsid w:val="003E2DDE"/>
    <w:rsid w:val="003E2F0B"/>
    <w:rsid w:val="003E454D"/>
    <w:rsid w:val="003E4FEA"/>
    <w:rsid w:val="003E66F1"/>
    <w:rsid w:val="003E737A"/>
    <w:rsid w:val="003F3B64"/>
    <w:rsid w:val="003F53A1"/>
    <w:rsid w:val="003F6D75"/>
    <w:rsid w:val="003F6F1A"/>
    <w:rsid w:val="00405C68"/>
    <w:rsid w:val="00406805"/>
    <w:rsid w:val="0040685B"/>
    <w:rsid w:val="00407279"/>
    <w:rsid w:val="00411570"/>
    <w:rsid w:val="0041732F"/>
    <w:rsid w:val="004210F1"/>
    <w:rsid w:val="00421C0A"/>
    <w:rsid w:val="00422117"/>
    <w:rsid w:val="00424AA2"/>
    <w:rsid w:val="0042626B"/>
    <w:rsid w:val="00427D5D"/>
    <w:rsid w:val="00430EA9"/>
    <w:rsid w:val="0043186D"/>
    <w:rsid w:val="004333DA"/>
    <w:rsid w:val="004360D7"/>
    <w:rsid w:val="004413E9"/>
    <w:rsid w:val="00441A37"/>
    <w:rsid w:val="004427EA"/>
    <w:rsid w:val="004432BC"/>
    <w:rsid w:val="00445AEC"/>
    <w:rsid w:val="0044771E"/>
    <w:rsid w:val="00454C4F"/>
    <w:rsid w:val="00457015"/>
    <w:rsid w:val="004574C8"/>
    <w:rsid w:val="0045777A"/>
    <w:rsid w:val="00461C3D"/>
    <w:rsid w:val="00463FF6"/>
    <w:rsid w:val="00465C0B"/>
    <w:rsid w:val="00465C3D"/>
    <w:rsid w:val="004711CB"/>
    <w:rsid w:val="00472E14"/>
    <w:rsid w:val="00473409"/>
    <w:rsid w:val="0047433B"/>
    <w:rsid w:val="00475AF5"/>
    <w:rsid w:val="00480235"/>
    <w:rsid w:val="0048275B"/>
    <w:rsid w:val="00484C07"/>
    <w:rsid w:val="0048614D"/>
    <w:rsid w:val="004903C8"/>
    <w:rsid w:val="00490BD4"/>
    <w:rsid w:val="004924AF"/>
    <w:rsid w:val="00493EB4"/>
    <w:rsid w:val="00494942"/>
    <w:rsid w:val="0049530A"/>
    <w:rsid w:val="0049763D"/>
    <w:rsid w:val="00497C90"/>
    <w:rsid w:val="004A08C2"/>
    <w:rsid w:val="004A0F3D"/>
    <w:rsid w:val="004A2374"/>
    <w:rsid w:val="004A7F63"/>
    <w:rsid w:val="004B0CAC"/>
    <w:rsid w:val="004B19FF"/>
    <w:rsid w:val="004B54BA"/>
    <w:rsid w:val="004B6B4A"/>
    <w:rsid w:val="004B6F01"/>
    <w:rsid w:val="004C0B07"/>
    <w:rsid w:val="004C0B52"/>
    <w:rsid w:val="004C11F0"/>
    <w:rsid w:val="004C172E"/>
    <w:rsid w:val="004C1C05"/>
    <w:rsid w:val="004C26D0"/>
    <w:rsid w:val="004C3347"/>
    <w:rsid w:val="004C47D0"/>
    <w:rsid w:val="004C68B7"/>
    <w:rsid w:val="004C6B99"/>
    <w:rsid w:val="004C7A9D"/>
    <w:rsid w:val="004C7AB8"/>
    <w:rsid w:val="004C7DE4"/>
    <w:rsid w:val="004D2562"/>
    <w:rsid w:val="004D3372"/>
    <w:rsid w:val="004D3C7D"/>
    <w:rsid w:val="004D3D8E"/>
    <w:rsid w:val="004D4118"/>
    <w:rsid w:val="004D7CC1"/>
    <w:rsid w:val="004E2117"/>
    <w:rsid w:val="004E273F"/>
    <w:rsid w:val="004E2E2A"/>
    <w:rsid w:val="004E6106"/>
    <w:rsid w:val="004E665C"/>
    <w:rsid w:val="004F07B1"/>
    <w:rsid w:val="004F6117"/>
    <w:rsid w:val="004F6BCC"/>
    <w:rsid w:val="004F7C3A"/>
    <w:rsid w:val="004F7ED3"/>
    <w:rsid w:val="0050108D"/>
    <w:rsid w:val="005010AF"/>
    <w:rsid w:val="00502290"/>
    <w:rsid w:val="005105B3"/>
    <w:rsid w:val="005112A8"/>
    <w:rsid w:val="00511695"/>
    <w:rsid w:val="00512A52"/>
    <w:rsid w:val="00513F47"/>
    <w:rsid w:val="00514D54"/>
    <w:rsid w:val="00515D02"/>
    <w:rsid w:val="00522D53"/>
    <w:rsid w:val="00523984"/>
    <w:rsid w:val="00523EEF"/>
    <w:rsid w:val="00524B09"/>
    <w:rsid w:val="005263FC"/>
    <w:rsid w:val="00526A80"/>
    <w:rsid w:val="00526FD6"/>
    <w:rsid w:val="00531B3B"/>
    <w:rsid w:val="00531B4B"/>
    <w:rsid w:val="00531E4A"/>
    <w:rsid w:val="00532DF5"/>
    <w:rsid w:val="00534B31"/>
    <w:rsid w:val="00535502"/>
    <w:rsid w:val="00535782"/>
    <w:rsid w:val="00535E21"/>
    <w:rsid w:val="0054270D"/>
    <w:rsid w:val="00544B81"/>
    <w:rsid w:val="00550F9A"/>
    <w:rsid w:val="00551943"/>
    <w:rsid w:val="00551F2E"/>
    <w:rsid w:val="00554476"/>
    <w:rsid w:val="005565F9"/>
    <w:rsid w:val="00561A9F"/>
    <w:rsid w:val="00565A20"/>
    <w:rsid w:val="005676C2"/>
    <w:rsid w:val="00567E2C"/>
    <w:rsid w:val="0057009A"/>
    <w:rsid w:val="005717AB"/>
    <w:rsid w:val="00572397"/>
    <w:rsid w:val="00572461"/>
    <w:rsid w:val="00575D46"/>
    <w:rsid w:val="00575D8F"/>
    <w:rsid w:val="00576780"/>
    <w:rsid w:val="00582A34"/>
    <w:rsid w:val="00583059"/>
    <w:rsid w:val="00583F89"/>
    <w:rsid w:val="00584471"/>
    <w:rsid w:val="005864A3"/>
    <w:rsid w:val="00587E70"/>
    <w:rsid w:val="00590147"/>
    <w:rsid w:val="0059085E"/>
    <w:rsid w:val="00592D6D"/>
    <w:rsid w:val="00595275"/>
    <w:rsid w:val="00595D97"/>
    <w:rsid w:val="005961F4"/>
    <w:rsid w:val="00597E26"/>
    <w:rsid w:val="005A02B3"/>
    <w:rsid w:val="005A1586"/>
    <w:rsid w:val="005A20A4"/>
    <w:rsid w:val="005A2351"/>
    <w:rsid w:val="005A3C07"/>
    <w:rsid w:val="005A48B8"/>
    <w:rsid w:val="005B094E"/>
    <w:rsid w:val="005B0DBF"/>
    <w:rsid w:val="005B1815"/>
    <w:rsid w:val="005B1FC5"/>
    <w:rsid w:val="005B38CC"/>
    <w:rsid w:val="005B55D4"/>
    <w:rsid w:val="005B5A74"/>
    <w:rsid w:val="005B5D26"/>
    <w:rsid w:val="005B6882"/>
    <w:rsid w:val="005B6DDC"/>
    <w:rsid w:val="005C272D"/>
    <w:rsid w:val="005C3E91"/>
    <w:rsid w:val="005C3FC7"/>
    <w:rsid w:val="005C5A8A"/>
    <w:rsid w:val="005C7390"/>
    <w:rsid w:val="005D1A09"/>
    <w:rsid w:val="005D3C5F"/>
    <w:rsid w:val="005E0C03"/>
    <w:rsid w:val="005E12F6"/>
    <w:rsid w:val="005E1D5A"/>
    <w:rsid w:val="005E5208"/>
    <w:rsid w:val="005F257E"/>
    <w:rsid w:val="005F5671"/>
    <w:rsid w:val="00601B3C"/>
    <w:rsid w:val="006054E7"/>
    <w:rsid w:val="00607CC1"/>
    <w:rsid w:val="0061057D"/>
    <w:rsid w:val="00610C76"/>
    <w:rsid w:val="00610CDF"/>
    <w:rsid w:val="00611C5F"/>
    <w:rsid w:val="006123D0"/>
    <w:rsid w:val="0062074B"/>
    <w:rsid w:val="00621BDA"/>
    <w:rsid w:val="00623767"/>
    <w:rsid w:val="006244B6"/>
    <w:rsid w:val="006256B7"/>
    <w:rsid w:val="00626C84"/>
    <w:rsid w:val="0063107B"/>
    <w:rsid w:val="00632E59"/>
    <w:rsid w:val="00632F78"/>
    <w:rsid w:val="006355BC"/>
    <w:rsid w:val="0064024F"/>
    <w:rsid w:val="006407CB"/>
    <w:rsid w:val="0064091F"/>
    <w:rsid w:val="006415F7"/>
    <w:rsid w:val="00642625"/>
    <w:rsid w:val="00643155"/>
    <w:rsid w:val="00644A84"/>
    <w:rsid w:val="00646378"/>
    <w:rsid w:val="006502DC"/>
    <w:rsid w:val="006505F5"/>
    <w:rsid w:val="00654908"/>
    <w:rsid w:val="00662791"/>
    <w:rsid w:val="0066371B"/>
    <w:rsid w:val="006638A8"/>
    <w:rsid w:val="006655A1"/>
    <w:rsid w:val="006667D0"/>
    <w:rsid w:val="00667340"/>
    <w:rsid w:val="0066746C"/>
    <w:rsid w:val="006703CD"/>
    <w:rsid w:val="00671389"/>
    <w:rsid w:val="006729B1"/>
    <w:rsid w:val="00674DAB"/>
    <w:rsid w:val="0067579B"/>
    <w:rsid w:val="0068451C"/>
    <w:rsid w:val="00684A3F"/>
    <w:rsid w:val="00684B45"/>
    <w:rsid w:val="00690A94"/>
    <w:rsid w:val="006933EF"/>
    <w:rsid w:val="00693940"/>
    <w:rsid w:val="0069598A"/>
    <w:rsid w:val="00697A45"/>
    <w:rsid w:val="006A1F1F"/>
    <w:rsid w:val="006A378F"/>
    <w:rsid w:val="006A3AB2"/>
    <w:rsid w:val="006A521C"/>
    <w:rsid w:val="006A5293"/>
    <w:rsid w:val="006A556D"/>
    <w:rsid w:val="006A5BEB"/>
    <w:rsid w:val="006A5D01"/>
    <w:rsid w:val="006A5EB9"/>
    <w:rsid w:val="006A76E0"/>
    <w:rsid w:val="006B0AF1"/>
    <w:rsid w:val="006B0EBB"/>
    <w:rsid w:val="006B202B"/>
    <w:rsid w:val="006B4293"/>
    <w:rsid w:val="006B60D7"/>
    <w:rsid w:val="006B6CB5"/>
    <w:rsid w:val="006B6E73"/>
    <w:rsid w:val="006B784F"/>
    <w:rsid w:val="006C19EF"/>
    <w:rsid w:val="006C5488"/>
    <w:rsid w:val="006D0123"/>
    <w:rsid w:val="006D32AF"/>
    <w:rsid w:val="006D3BCB"/>
    <w:rsid w:val="006D4143"/>
    <w:rsid w:val="006D4D4D"/>
    <w:rsid w:val="006D5D93"/>
    <w:rsid w:val="006D6593"/>
    <w:rsid w:val="006D66F0"/>
    <w:rsid w:val="006D751D"/>
    <w:rsid w:val="006E346E"/>
    <w:rsid w:val="006E5161"/>
    <w:rsid w:val="006E6651"/>
    <w:rsid w:val="006F14BD"/>
    <w:rsid w:val="006F16EB"/>
    <w:rsid w:val="006F3031"/>
    <w:rsid w:val="006F520A"/>
    <w:rsid w:val="006F53DA"/>
    <w:rsid w:val="006F7C00"/>
    <w:rsid w:val="007024A1"/>
    <w:rsid w:val="0070450B"/>
    <w:rsid w:val="00704F2E"/>
    <w:rsid w:val="007050B9"/>
    <w:rsid w:val="00705D2E"/>
    <w:rsid w:val="0070737E"/>
    <w:rsid w:val="00707781"/>
    <w:rsid w:val="007077B3"/>
    <w:rsid w:val="007103AA"/>
    <w:rsid w:val="00710C1B"/>
    <w:rsid w:val="00712F36"/>
    <w:rsid w:val="007137DF"/>
    <w:rsid w:val="00713AF7"/>
    <w:rsid w:val="00714455"/>
    <w:rsid w:val="007144DF"/>
    <w:rsid w:val="00715E3A"/>
    <w:rsid w:val="00716202"/>
    <w:rsid w:val="00717D4F"/>
    <w:rsid w:val="0072106D"/>
    <w:rsid w:val="007215E3"/>
    <w:rsid w:val="00723286"/>
    <w:rsid w:val="007254FD"/>
    <w:rsid w:val="007257BB"/>
    <w:rsid w:val="00725A1B"/>
    <w:rsid w:val="00727FD0"/>
    <w:rsid w:val="00731F23"/>
    <w:rsid w:val="007329AB"/>
    <w:rsid w:val="00736F69"/>
    <w:rsid w:val="007374F7"/>
    <w:rsid w:val="007416E0"/>
    <w:rsid w:val="00747A12"/>
    <w:rsid w:val="00756125"/>
    <w:rsid w:val="00756869"/>
    <w:rsid w:val="00757103"/>
    <w:rsid w:val="00757D87"/>
    <w:rsid w:val="00765485"/>
    <w:rsid w:val="0076596C"/>
    <w:rsid w:val="0076744D"/>
    <w:rsid w:val="0077005C"/>
    <w:rsid w:val="00770123"/>
    <w:rsid w:val="007723D2"/>
    <w:rsid w:val="00773408"/>
    <w:rsid w:val="00773AC6"/>
    <w:rsid w:val="007756AF"/>
    <w:rsid w:val="00775793"/>
    <w:rsid w:val="00776CC7"/>
    <w:rsid w:val="00777735"/>
    <w:rsid w:val="0077784A"/>
    <w:rsid w:val="00780C65"/>
    <w:rsid w:val="007836F1"/>
    <w:rsid w:val="007852D1"/>
    <w:rsid w:val="00785735"/>
    <w:rsid w:val="00792262"/>
    <w:rsid w:val="00796F4F"/>
    <w:rsid w:val="007A01DA"/>
    <w:rsid w:val="007A0738"/>
    <w:rsid w:val="007A1533"/>
    <w:rsid w:val="007A372F"/>
    <w:rsid w:val="007A407C"/>
    <w:rsid w:val="007A5366"/>
    <w:rsid w:val="007B03F0"/>
    <w:rsid w:val="007B1261"/>
    <w:rsid w:val="007B1C34"/>
    <w:rsid w:val="007B26C1"/>
    <w:rsid w:val="007B456C"/>
    <w:rsid w:val="007B5B4E"/>
    <w:rsid w:val="007B616C"/>
    <w:rsid w:val="007B6795"/>
    <w:rsid w:val="007B6B15"/>
    <w:rsid w:val="007B770B"/>
    <w:rsid w:val="007C192C"/>
    <w:rsid w:val="007C3554"/>
    <w:rsid w:val="007C3855"/>
    <w:rsid w:val="007C49CE"/>
    <w:rsid w:val="007C4B14"/>
    <w:rsid w:val="007C6652"/>
    <w:rsid w:val="007C6A6B"/>
    <w:rsid w:val="007C6BD8"/>
    <w:rsid w:val="007D0C39"/>
    <w:rsid w:val="007D10BE"/>
    <w:rsid w:val="007D110A"/>
    <w:rsid w:val="007D30B0"/>
    <w:rsid w:val="007D3531"/>
    <w:rsid w:val="007E0228"/>
    <w:rsid w:val="007E08CA"/>
    <w:rsid w:val="007E2993"/>
    <w:rsid w:val="007E71D9"/>
    <w:rsid w:val="007F02EE"/>
    <w:rsid w:val="007F0444"/>
    <w:rsid w:val="007F2D0F"/>
    <w:rsid w:val="007F5A41"/>
    <w:rsid w:val="007F5CA1"/>
    <w:rsid w:val="007F5CF7"/>
    <w:rsid w:val="007F78FA"/>
    <w:rsid w:val="007F793C"/>
    <w:rsid w:val="007F7B50"/>
    <w:rsid w:val="00800EE0"/>
    <w:rsid w:val="00802A89"/>
    <w:rsid w:val="0080390E"/>
    <w:rsid w:val="00804D29"/>
    <w:rsid w:val="008069B6"/>
    <w:rsid w:val="00807856"/>
    <w:rsid w:val="00810754"/>
    <w:rsid w:val="008108D1"/>
    <w:rsid w:val="00811B1A"/>
    <w:rsid w:val="00812D87"/>
    <w:rsid w:val="008137D8"/>
    <w:rsid w:val="008165FC"/>
    <w:rsid w:val="00816BD6"/>
    <w:rsid w:val="00817262"/>
    <w:rsid w:val="00820AA9"/>
    <w:rsid w:val="0082110C"/>
    <w:rsid w:val="00822AC0"/>
    <w:rsid w:val="00824F61"/>
    <w:rsid w:val="00830012"/>
    <w:rsid w:val="00830643"/>
    <w:rsid w:val="00830C27"/>
    <w:rsid w:val="00831680"/>
    <w:rsid w:val="00833929"/>
    <w:rsid w:val="00835033"/>
    <w:rsid w:val="0083658F"/>
    <w:rsid w:val="00837222"/>
    <w:rsid w:val="008377EF"/>
    <w:rsid w:val="00842816"/>
    <w:rsid w:val="0084527C"/>
    <w:rsid w:val="008456C1"/>
    <w:rsid w:val="008459F3"/>
    <w:rsid w:val="00845AD2"/>
    <w:rsid w:val="00846E03"/>
    <w:rsid w:val="008477F9"/>
    <w:rsid w:val="00850079"/>
    <w:rsid w:val="00850821"/>
    <w:rsid w:val="00855143"/>
    <w:rsid w:val="00856CD1"/>
    <w:rsid w:val="00857692"/>
    <w:rsid w:val="00862E5A"/>
    <w:rsid w:val="00862F75"/>
    <w:rsid w:val="0086372E"/>
    <w:rsid w:val="00866F88"/>
    <w:rsid w:val="00872E1C"/>
    <w:rsid w:val="00874CDC"/>
    <w:rsid w:val="0087532D"/>
    <w:rsid w:val="00875A4F"/>
    <w:rsid w:val="00876D47"/>
    <w:rsid w:val="0088093F"/>
    <w:rsid w:val="00881248"/>
    <w:rsid w:val="00883DEC"/>
    <w:rsid w:val="00884A60"/>
    <w:rsid w:val="00884AF4"/>
    <w:rsid w:val="00885D34"/>
    <w:rsid w:val="00886D10"/>
    <w:rsid w:val="0088739C"/>
    <w:rsid w:val="00887A1B"/>
    <w:rsid w:val="0089050F"/>
    <w:rsid w:val="00893A7B"/>
    <w:rsid w:val="00894D45"/>
    <w:rsid w:val="00895289"/>
    <w:rsid w:val="0089601B"/>
    <w:rsid w:val="00896407"/>
    <w:rsid w:val="008976D9"/>
    <w:rsid w:val="008977FF"/>
    <w:rsid w:val="0089789D"/>
    <w:rsid w:val="008A09D9"/>
    <w:rsid w:val="008A1B45"/>
    <w:rsid w:val="008A1EB2"/>
    <w:rsid w:val="008A2068"/>
    <w:rsid w:val="008A4AE9"/>
    <w:rsid w:val="008A4C4C"/>
    <w:rsid w:val="008B013B"/>
    <w:rsid w:val="008B4050"/>
    <w:rsid w:val="008C0499"/>
    <w:rsid w:val="008C3A8F"/>
    <w:rsid w:val="008C3FF5"/>
    <w:rsid w:val="008C5620"/>
    <w:rsid w:val="008C68B0"/>
    <w:rsid w:val="008C6920"/>
    <w:rsid w:val="008C6EE6"/>
    <w:rsid w:val="008D2A61"/>
    <w:rsid w:val="008D3464"/>
    <w:rsid w:val="008D37D2"/>
    <w:rsid w:val="008D4156"/>
    <w:rsid w:val="008D4AF6"/>
    <w:rsid w:val="008D7CA6"/>
    <w:rsid w:val="008E119B"/>
    <w:rsid w:val="008E1462"/>
    <w:rsid w:val="008E1601"/>
    <w:rsid w:val="008E1E68"/>
    <w:rsid w:val="008E2F06"/>
    <w:rsid w:val="008E35A0"/>
    <w:rsid w:val="008E3E0C"/>
    <w:rsid w:val="008E5608"/>
    <w:rsid w:val="008E7E3A"/>
    <w:rsid w:val="008F06F4"/>
    <w:rsid w:val="008F1BFF"/>
    <w:rsid w:val="008F7925"/>
    <w:rsid w:val="00901A0F"/>
    <w:rsid w:val="009040BB"/>
    <w:rsid w:val="00906350"/>
    <w:rsid w:val="00906A07"/>
    <w:rsid w:val="0090767D"/>
    <w:rsid w:val="009110CD"/>
    <w:rsid w:val="00911A10"/>
    <w:rsid w:val="00911F61"/>
    <w:rsid w:val="00912183"/>
    <w:rsid w:val="00913D89"/>
    <w:rsid w:val="0091417B"/>
    <w:rsid w:val="00914621"/>
    <w:rsid w:val="00915B3C"/>
    <w:rsid w:val="009210A7"/>
    <w:rsid w:val="009215B3"/>
    <w:rsid w:val="00925947"/>
    <w:rsid w:val="00925B24"/>
    <w:rsid w:val="00926CD3"/>
    <w:rsid w:val="00930DDB"/>
    <w:rsid w:val="009317B6"/>
    <w:rsid w:val="00931830"/>
    <w:rsid w:val="00933247"/>
    <w:rsid w:val="00934F79"/>
    <w:rsid w:val="00935155"/>
    <w:rsid w:val="009365E1"/>
    <w:rsid w:val="009369F4"/>
    <w:rsid w:val="00940251"/>
    <w:rsid w:val="00940313"/>
    <w:rsid w:val="0094225F"/>
    <w:rsid w:val="00944B86"/>
    <w:rsid w:val="0094562A"/>
    <w:rsid w:val="00947318"/>
    <w:rsid w:val="00950342"/>
    <w:rsid w:val="00951506"/>
    <w:rsid w:val="00951CCE"/>
    <w:rsid w:val="00951FB4"/>
    <w:rsid w:val="0095255F"/>
    <w:rsid w:val="0095303B"/>
    <w:rsid w:val="00954678"/>
    <w:rsid w:val="00955241"/>
    <w:rsid w:val="0095654A"/>
    <w:rsid w:val="0096018C"/>
    <w:rsid w:val="009607CA"/>
    <w:rsid w:val="00961040"/>
    <w:rsid w:val="009614B1"/>
    <w:rsid w:val="009623D2"/>
    <w:rsid w:val="0096313D"/>
    <w:rsid w:val="00965E59"/>
    <w:rsid w:val="00972720"/>
    <w:rsid w:val="009752F5"/>
    <w:rsid w:val="009756F8"/>
    <w:rsid w:val="00976607"/>
    <w:rsid w:val="009767A3"/>
    <w:rsid w:val="00986158"/>
    <w:rsid w:val="009862FC"/>
    <w:rsid w:val="0098697F"/>
    <w:rsid w:val="00986F88"/>
    <w:rsid w:val="00987FC3"/>
    <w:rsid w:val="0099080E"/>
    <w:rsid w:val="00991E56"/>
    <w:rsid w:val="00992846"/>
    <w:rsid w:val="00993258"/>
    <w:rsid w:val="00995569"/>
    <w:rsid w:val="00995AC6"/>
    <w:rsid w:val="009972C5"/>
    <w:rsid w:val="009A1875"/>
    <w:rsid w:val="009A289D"/>
    <w:rsid w:val="009A2FA8"/>
    <w:rsid w:val="009A3AAA"/>
    <w:rsid w:val="009A7727"/>
    <w:rsid w:val="009B47F7"/>
    <w:rsid w:val="009B4FD4"/>
    <w:rsid w:val="009B5AD1"/>
    <w:rsid w:val="009B618B"/>
    <w:rsid w:val="009B6267"/>
    <w:rsid w:val="009B66EF"/>
    <w:rsid w:val="009B7DCE"/>
    <w:rsid w:val="009C092E"/>
    <w:rsid w:val="009C1A86"/>
    <w:rsid w:val="009C2257"/>
    <w:rsid w:val="009C7959"/>
    <w:rsid w:val="009C7EFF"/>
    <w:rsid w:val="009D1C3E"/>
    <w:rsid w:val="009D2F39"/>
    <w:rsid w:val="009D3B1B"/>
    <w:rsid w:val="009D61F8"/>
    <w:rsid w:val="009D791E"/>
    <w:rsid w:val="009E008A"/>
    <w:rsid w:val="009E25DB"/>
    <w:rsid w:val="009E45C4"/>
    <w:rsid w:val="009E4647"/>
    <w:rsid w:val="009E55C5"/>
    <w:rsid w:val="009E6976"/>
    <w:rsid w:val="009E7368"/>
    <w:rsid w:val="009F09C4"/>
    <w:rsid w:val="009F34D9"/>
    <w:rsid w:val="009F3611"/>
    <w:rsid w:val="009F50DA"/>
    <w:rsid w:val="009F5663"/>
    <w:rsid w:val="009F5B4C"/>
    <w:rsid w:val="009F69BE"/>
    <w:rsid w:val="009F718F"/>
    <w:rsid w:val="00A014FD"/>
    <w:rsid w:val="00A02A3F"/>
    <w:rsid w:val="00A05532"/>
    <w:rsid w:val="00A1062C"/>
    <w:rsid w:val="00A10998"/>
    <w:rsid w:val="00A1238A"/>
    <w:rsid w:val="00A12A83"/>
    <w:rsid w:val="00A1656B"/>
    <w:rsid w:val="00A1707D"/>
    <w:rsid w:val="00A170E2"/>
    <w:rsid w:val="00A17626"/>
    <w:rsid w:val="00A26963"/>
    <w:rsid w:val="00A27C38"/>
    <w:rsid w:val="00A3074F"/>
    <w:rsid w:val="00A33E0F"/>
    <w:rsid w:val="00A344E9"/>
    <w:rsid w:val="00A34DF5"/>
    <w:rsid w:val="00A351DF"/>
    <w:rsid w:val="00A3560E"/>
    <w:rsid w:val="00A35764"/>
    <w:rsid w:val="00A35830"/>
    <w:rsid w:val="00A3769F"/>
    <w:rsid w:val="00A37A44"/>
    <w:rsid w:val="00A37C25"/>
    <w:rsid w:val="00A40615"/>
    <w:rsid w:val="00A438D3"/>
    <w:rsid w:val="00A43941"/>
    <w:rsid w:val="00A460A2"/>
    <w:rsid w:val="00A4647E"/>
    <w:rsid w:val="00A46B59"/>
    <w:rsid w:val="00A50E0D"/>
    <w:rsid w:val="00A51202"/>
    <w:rsid w:val="00A51F4A"/>
    <w:rsid w:val="00A52125"/>
    <w:rsid w:val="00A5294E"/>
    <w:rsid w:val="00A52C43"/>
    <w:rsid w:val="00A539AD"/>
    <w:rsid w:val="00A55D9B"/>
    <w:rsid w:val="00A563E6"/>
    <w:rsid w:val="00A571A2"/>
    <w:rsid w:val="00A601F4"/>
    <w:rsid w:val="00A60E10"/>
    <w:rsid w:val="00A61486"/>
    <w:rsid w:val="00A62387"/>
    <w:rsid w:val="00A63BE6"/>
    <w:rsid w:val="00A63E57"/>
    <w:rsid w:val="00A64224"/>
    <w:rsid w:val="00A65451"/>
    <w:rsid w:val="00A665FC"/>
    <w:rsid w:val="00A676F4"/>
    <w:rsid w:val="00A70CF4"/>
    <w:rsid w:val="00A7120F"/>
    <w:rsid w:val="00A72B62"/>
    <w:rsid w:val="00A72C58"/>
    <w:rsid w:val="00A72F8A"/>
    <w:rsid w:val="00A7499E"/>
    <w:rsid w:val="00A74FF2"/>
    <w:rsid w:val="00A7564F"/>
    <w:rsid w:val="00A764E9"/>
    <w:rsid w:val="00A766AE"/>
    <w:rsid w:val="00A77349"/>
    <w:rsid w:val="00A81657"/>
    <w:rsid w:val="00A81AD6"/>
    <w:rsid w:val="00A824E0"/>
    <w:rsid w:val="00A82C36"/>
    <w:rsid w:val="00A84FC2"/>
    <w:rsid w:val="00A86C95"/>
    <w:rsid w:val="00A87D68"/>
    <w:rsid w:val="00A901D8"/>
    <w:rsid w:val="00A91C08"/>
    <w:rsid w:val="00A92002"/>
    <w:rsid w:val="00A931C6"/>
    <w:rsid w:val="00A9406A"/>
    <w:rsid w:val="00A94284"/>
    <w:rsid w:val="00A94832"/>
    <w:rsid w:val="00A95C4A"/>
    <w:rsid w:val="00A96EA9"/>
    <w:rsid w:val="00AA0D93"/>
    <w:rsid w:val="00AA1414"/>
    <w:rsid w:val="00AA332F"/>
    <w:rsid w:val="00AA3A14"/>
    <w:rsid w:val="00AA49A2"/>
    <w:rsid w:val="00AA5E35"/>
    <w:rsid w:val="00AA7A29"/>
    <w:rsid w:val="00AB1856"/>
    <w:rsid w:val="00AB4AE2"/>
    <w:rsid w:val="00AB4EF5"/>
    <w:rsid w:val="00AB68E4"/>
    <w:rsid w:val="00AB6DDC"/>
    <w:rsid w:val="00AC3D9C"/>
    <w:rsid w:val="00AC553A"/>
    <w:rsid w:val="00AC5E22"/>
    <w:rsid w:val="00AC6D0C"/>
    <w:rsid w:val="00AD1AE2"/>
    <w:rsid w:val="00AD1BA5"/>
    <w:rsid w:val="00AD1C8D"/>
    <w:rsid w:val="00AD2B4A"/>
    <w:rsid w:val="00AD419A"/>
    <w:rsid w:val="00AE2712"/>
    <w:rsid w:val="00AE58D2"/>
    <w:rsid w:val="00AE7C87"/>
    <w:rsid w:val="00AF093A"/>
    <w:rsid w:val="00AF1567"/>
    <w:rsid w:val="00AF3846"/>
    <w:rsid w:val="00AF3B91"/>
    <w:rsid w:val="00AF4579"/>
    <w:rsid w:val="00AF54C0"/>
    <w:rsid w:val="00AF6397"/>
    <w:rsid w:val="00AF72CA"/>
    <w:rsid w:val="00B01C20"/>
    <w:rsid w:val="00B02A14"/>
    <w:rsid w:val="00B030C1"/>
    <w:rsid w:val="00B03151"/>
    <w:rsid w:val="00B04EC4"/>
    <w:rsid w:val="00B06E69"/>
    <w:rsid w:val="00B10491"/>
    <w:rsid w:val="00B10B0F"/>
    <w:rsid w:val="00B110CA"/>
    <w:rsid w:val="00B11783"/>
    <w:rsid w:val="00B13DEA"/>
    <w:rsid w:val="00B17485"/>
    <w:rsid w:val="00B200CE"/>
    <w:rsid w:val="00B22C05"/>
    <w:rsid w:val="00B2349F"/>
    <w:rsid w:val="00B23737"/>
    <w:rsid w:val="00B23EAD"/>
    <w:rsid w:val="00B2585F"/>
    <w:rsid w:val="00B25DDC"/>
    <w:rsid w:val="00B276A0"/>
    <w:rsid w:val="00B27D05"/>
    <w:rsid w:val="00B30A7C"/>
    <w:rsid w:val="00B331A0"/>
    <w:rsid w:val="00B334E5"/>
    <w:rsid w:val="00B3362F"/>
    <w:rsid w:val="00B364AB"/>
    <w:rsid w:val="00B364BF"/>
    <w:rsid w:val="00B36F60"/>
    <w:rsid w:val="00B403AE"/>
    <w:rsid w:val="00B403EE"/>
    <w:rsid w:val="00B42E17"/>
    <w:rsid w:val="00B432CF"/>
    <w:rsid w:val="00B44033"/>
    <w:rsid w:val="00B457F4"/>
    <w:rsid w:val="00B45880"/>
    <w:rsid w:val="00B47841"/>
    <w:rsid w:val="00B5084F"/>
    <w:rsid w:val="00B50AA1"/>
    <w:rsid w:val="00B53A9A"/>
    <w:rsid w:val="00B5415E"/>
    <w:rsid w:val="00B560F4"/>
    <w:rsid w:val="00B56DE9"/>
    <w:rsid w:val="00B57621"/>
    <w:rsid w:val="00B60AC9"/>
    <w:rsid w:val="00B60C9F"/>
    <w:rsid w:val="00B62263"/>
    <w:rsid w:val="00B635AC"/>
    <w:rsid w:val="00B63642"/>
    <w:rsid w:val="00B6418C"/>
    <w:rsid w:val="00B64574"/>
    <w:rsid w:val="00B66EAD"/>
    <w:rsid w:val="00B67831"/>
    <w:rsid w:val="00B70B03"/>
    <w:rsid w:val="00B70CE9"/>
    <w:rsid w:val="00B715F3"/>
    <w:rsid w:val="00B717F6"/>
    <w:rsid w:val="00B74B5A"/>
    <w:rsid w:val="00B764F4"/>
    <w:rsid w:val="00B818D9"/>
    <w:rsid w:val="00B848DE"/>
    <w:rsid w:val="00B851B7"/>
    <w:rsid w:val="00B85615"/>
    <w:rsid w:val="00B86248"/>
    <w:rsid w:val="00B87363"/>
    <w:rsid w:val="00B87F6B"/>
    <w:rsid w:val="00B934F4"/>
    <w:rsid w:val="00B9374D"/>
    <w:rsid w:val="00B94E3F"/>
    <w:rsid w:val="00B963D8"/>
    <w:rsid w:val="00B97108"/>
    <w:rsid w:val="00B973B6"/>
    <w:rsid w:val="00B97B52"/>
    <w:rsid w:val="00BA0D30"/>
    <w:rsid w:val="00BA13A2"/>
    <w:rsid w:val="00BA4958"/>
    <w:rsid w:val="00BA5254"/>
    <w:rsid w:val="00BA59D6"/>
    <w:rsid w:val="00BA61A9"/>
    <w:rsid w:val="00BA6942"/>
    <w:rsid w:val="00BB0C9D"/>
    <w:rsid w:val="00BB14F0"/>
    <w:rsid w:val="00BB209A"/>
    <w:rsid w:val="00BB7896"/>
    <w:rsid w:val="00BC197D"/>
    <w:rsid w:val="00BC23BE"/>
    <w:rsid w:val="00BC50F5"/>
    <w:rsid w:val="00BC5DFF"/>
    <w:rsid w:val="00BC71A2"/>
    <w:rsid w:val="00BC7936"/>
    <w:rsid w:val="00BD296B"/>
    <w:rsid w:val="00BD4219"/>
    <w:rsid w:val="00BD55A4"/>
    <w:rsid w:val="00BD6A43"/>
    <w:rsid w:val="00BD7C0A"/>
    <w:rsid w:val="00BE05EE"/>
    <w:rsid w:val="00BE0855"/>
    <w:rsid w:val="00BE30ED"/>
    <w:rsid w:val="00BE3D85"/>
    <w:rsid w:val="00BE526D"/>
    <w:rsid w:val="00BE6CA0"/>
    <w:rsid w:val="00BE7804"/>
    <w:rsid w:val="00BE7B3D"/>
    <w:rsid w:val="00BE7BDD"/>
    <w:rsid w:val="00BF00CA"/>
    <w:rsid w:val="00BF2A35"/>
    <w:rsid w:val="00BF47C9"/>
    <w:rsid w:val="00BF5869"/>
    <w:rsid w:val="00BF588C"/>
    <w:rsid w:val="00BF7C39"/>
    <w:rsid w:val="00C01B86"/>
    <w:rsid w:val="00C01CF9"/>
    <w:rsid w:val="00C029FC"/>
    <w:rsid w:val="00C04204"/>
    <w:rsid w:val="00C05FD1"/>
    <w:rsid w:val="00C0777D"/>
    <w:rsid w:val="00C125C1"/>
    <w:rsid w:val="00C154ED"/>
    <w:rsid w:val="00C15875"/>
    <w:rsid w:val="00C16A46"/>
    <w:rsid w:val="00C171F6"/>
    <w:rsid w:val="00C22AB0"/>
    <w:rsid w:val="00C23272"/>
    <w:rsid w:val="00C24FCE"/>
    <w:rsid w:val="00C2568C"/>
    <w:rsid w:val="00C27374"/>
    <w:rsid w:val="00C34A4E"/>
    <w:rsid w:val="00C3700B"/>
    <w:rsid w:val="00C37C5C"/>
    <w:rsid w:val="00C403D8"/>
    <w:rsid w:val="00C41565"/>
    <w:rsid w:val="00C41BC6"/>
    <w:rsid w:val="00C41C16"/>
    <w:rsid w:val="00C41CAA"/>
    <w:rsid w:val="00C41CF5"/>
    <w:rsid w:val="00C46628"/>
    <w:rsid w:val="00C470AE"/>
    <w:rsid w:val="00C5124A"/>
    <w:rsid w:val="00C51B22"/>
    <w:rsid w:val="00C51C15"/>
    <w:rsid w:val="00C522CA"/>
    <w:rsid w:val="00C5467E"/>
    <w:rsid w:val="00C5695B"/>
    <w:rsid w:val="00C57115"/>
    <w:rsid w:val="00C60F23"/>
    <w:rsid w:val="00C61ED0"/>
    <w:rsid w:val="00C6252A"/>
    <w:rsid w:val="00C62AEF"/>
    <w:rsid w:val="00C63034"/>
    <w:rsid w:val="00C63C3A"/>
    <w:rsid w:val="00C67571"/>
    <w:rsid w:val="00C70CD9"/>
    <w:rsid w:val="00C716D2"/>
    <w:rsid w:val="00C7270B"/>
    <w:rsid w:val="00C72A26"/>
    <w:rsid w:val="00C73280"/>
    <w:rsid w:val="00C74620"/>
    <w:rsid w:val="00C74EDE"/>
    <w:rsid w:val="00C75A62"/>
    <w:rsid w:val="00C817DC"/>
    <w:rsid w:val="00C8268C"/>
    <w:rsid w:val="00C833B7"/>
    <w:rsid w:val="00C83D8A"/>
    <w:rsid w:val="00C83E08"/>
    <w:rsid w:val="00C83E8A"/>
    <w:rsid w:val="00C8498E"/>
    <w:rsid w:val="00C90485"/>
    <w:rsid w:val="00C915EC"/>
    <w:rsid w:val="00C91F57"/>
    <w:rsid w:val="00C93C42"/>
    <w:rsid w:val="00C942B7"/>
    <w:rsid w:val="00C949C6"/>
    <w:rsid w:val="00C95F6E"/>
    <w:rsid w:val="00C9627B"/>
    <w:rsid w:val="00CA009E"/>
    <w:rsid w:val="00CA0A07"/>
    <w:rsid w:val="00CA0A7E"/>
    <w:rsid w:val="00CA25E8"/>
    <w:rsid w:val="00CA31A3"/>
    <w:rsid w:val="00CA3887"/>
    <w:rsid w:val="00CA3DCF"/>
    <w:rsid w:val="00CA5D19"/>
    <w:rsid w:val="00CA616B"/>
    <w:rsid w:val="00CB127D"/>
    <w:rsid w:val="00CB23B6"/>
    <w:rsid w:val="00CB652D"/>
    <w:rsid w:val="00CB6C24"/>
    <w:rsid w:val="00CC130D"/>
    <w:rsid w:val="00CC1967"/>
    <w:rsid w:val="00CC1968"/>
    <w:rsid w:val="00CC2859"/>
    <w:rsid w:val="00CC3046"/>
    <w:rsid w:val="00CC31C7"/>
    <w:rsid w:val="00CC3202"/>
    <w:rsid w:val="00CC4FBF"/>
    <w:rsid w:val="00CC5AD3"/>
    <w:rsid w:val="00CC7931"/>
    <w:rsid w:val="00CD0CF6"/>
    <w:rsid w:val="00CD188E"/>
    <w:rsid w:val="00CD52F0"/>
    <w:rsid w:val="00CD67A2"/>
    <w:rsid w:val="00CD6BBE"/>
    <w:rsid w:val="00CE1746"/>
    <w:rsid w:val="00CE2969"/>
    <w:rsid w:val="00CE338E"/>
    <w:rsid w:val="00CE37C6"/>
    <w:rsid w:val="00CE4F4E"/>
    <w:rsid w:val="00CE7EBF"/>
    <w:rsid w:val="00CF12EA"/>
    <w:rsid w:val="00CF1A63"/>
    <w:rsid w:val="00CF22F9"/>
    <w:rsid w:val="00CF2DB6"/>
    <w:rsid w:val="00CF6C2D"/>
    <w:rsid w:val="00CF7B88"/>
    <w:rsid w:val="00D01669"/>
    <w:rsid w:val="00D0175B"/>
    <w:rsid w:val="00D038C8"/>
    <w:rsid w:val="00D118EF"/>
    <w:rsid w:val="00D13646"/>
    <w:rsid w:val="00D13D5D"/>
    <w:rsid w:val="00D14D61"/>
    <w:rsid w:val="00D16DD7"/>
    <w:rsid w:val="00D170C2"/>
    <w:rsid w:val="00D172F2"/>
    <w:rsid w:val="00D20515"/>
    <w:rsid w:val="00D21127"/>
    <w:rsid w:val="00D214B3"/>
    <w:rsid w:val="00D22006"/>
    <w:rsid w:val="00D230FD"/>
    <w:rsid w:val="00D23201"/>
    <w:rsid w:val="00D261F0"/>
    <w:rsid w:val="00D279BB"/>
    <w:rsid w:val="00D31994"/>
    <w:rsid w:val="00D37506"/>
    <w:rsid w:val="00D40E32"/>
    <w:rsid w:val="00D4185C"/>
    <w:rsid w:val="00D441DE"/>
    <w:rsid w:val="00D45800"/>
    <w:rsid w:val="00D50D98"/>
    <w:rsid w:val="00D50E5A"/>
    <w:rsid w:val="00D5136B"/>
    <w:rsid w:val="00D517FD"/>
    <w:rsid w:val="00D51FF0"/>
    <w:rsid w:val="00D54819"/>
    <w:rsid w:val="00D55BCE"/>
    <w:rsid w:val="00D56449"/>
    <w:rsid w:val="00D56EC4"/>
    <w:rsid w:val="00D6003B"/>
    <w:rsid w:val="00D6165D"/>
    <w:rsid w:val="00D65AF0"/>
    <w:rsid w:val="00D65DF4"/>
    <w:rsid w:val="00D66EEE"/>
    <w:rsid w:val="00D71198"/>
    <w:rsid w:val="00D7162C"/>
    <w:rsid w:val="00D751F3"/>
    <w:rsid w:val="00D7697C"/>
    <w:rsid w:val="00D80A25"/>
    <w:rsid w:val="00D8312D"/>
    <w:rsid w:val="00D870F0"/>
    <w:rsid w:val="00D912CA"/>
    <w:rsid w:val="00D9175D"/>
    <w:rsid w:val="00D9237C"/>
    <w:rsid w:val="00D92811"/>
    <w:rsid w:val="00D93951"/>
    <w:rsid w:val="00D9442F"/>
    <w:rsid w:val="00D9699D"/>
    <w:rsid w:val="00D969D8"/>
    <w:rsid w:val="00D96A55"/>
    <w:rsid w:val="00D97176"/>
    <w:rsid w:val="00D97985"/>
    <w:rsid w:val="00DA29D5"/>
    <w:rsid w:val="00DA2C6F"/>
    <w:rsid w:val="00DA318C"/>
    <w:rsid w:val="00DA3C9F"/>
    <w:rsid w:val="00DA47E2"/>
    <w:rsid w:val="00DA48BF"/>
    <w:rsid w:val="00DB0498"/>
    <w:rsid w:val="00DB04BE"/>
    <w:rsid w:val="00DB3A5A"/>
    <w:rsid w:val="00DB48BA"/>
    <w:rsid w:val="00DB4A60"/>
    <w:rsid w:val="00DB4EBE"/>
    <w:rsid w:val="00DB641A"/>
    <w:rsid w:val="00DC05E0"/>
    <w:rsid w:val="00DC1582"/>
    <w:rsid w:val="00DC18D4"/>
    <w:rsid w:val="00DC2617"/>
    <w:rsid w:val="00DC4CD2"/>
    <w:rsid w:val="00DC6457"/>
    <w:rsid w:val="00DC7188"/>
    <w:rsid w:val="00DC7A5D"/>
    <w:rsid w:val="00DD0409"/>
    <w:rsid w:val="00DD10C0"/>
    <w:rsid w:val="00DD12F1"/>
    <w:rsid w:val="00DD14B3"/>
    <w:rsid w:val="00DD2CB5"/>
    <w:rsid w:val="00DD2CD4"/>
    <w:rsid w:val="00DD4AE5"/>
    <w:rsid w:val="00DE0A38"/>
    <w:rsid w:val="00DE113A"/>
    <w:rsid w:val="00DE1814"/>
    <w:rsid w:val="00DE1DB9"/>
    <w:rsid w:val="00DE79B0"/>
    <w:rsid w:val="00DF08FA"/>
    <w:rsid w:val="00DF1A00"/>
    <w:rsid w:val="00DF1CC7"/>
    <w:rsid w:val="00DF29B0"/>
    <w:rsid w:val="00DF4391"/>
    <w:rsid w:val="00DF561F"/>
    <w:rsid w:val="00DF5A79"/>
    <w:rsid w:val="00DF7541"/>
    <w:rsid w:val="00DF7668"/>
    <w:rsid w:val="00E00F75"/>
    <w:rsid w:val="00E0233B"/>
    <w:rsid w:val="00E052F8"/>
    <w:rsid w:val="00E07643"/>
    <w:rsid w:val="00E07FFB"/>
    <w:rsid w:val="00E1093E"/>
    <w:rsid w:val="00E118D3"/>
    <w:rsid w:val="00E1203B"/>
    <w:rsid w:val="00E124F3"/>
    <w:rsid w:val="00E135F7"/>
    <w:rsid w:val="00E167C8"/>
    <w:rsid w:val="00E1712F"/>
    <w:rsid w:val="00E179A8"/>
    <w:rsid w:val="00E20651"/>
    <w:rsid w:val="00E2083F"/>
    <w:rsid w:val="00E21DD7"/>
    <w:rsid w:val="00E238F1"/>
    <w:rsid w:val="00E24AE3"/>
    <w:rsid w:val="00E260BA"/>
    <w:rsid w:val="00E2747E"/>
    <w:rsid w:val="00E320C1"/>
    <w:rsid w:val="00E37580"/>
    <w:rsid w:val="00E37666"/>
    <w:rsid w:val="00E40632"/>
    <w:rsid w:val="00E409F0"/>
    <w:rsid w:val="00E40E99"/>
    <w:rsid w:val="00E413F7"/>
    <w:rsid w:val="00E43377"/>
    <w:rsid w:val="00E505EA"/>
    <w:rsid w:val="00E51692"/>
    <w:rsid w:val="00E51ABC"/>
    <w:rsid w:val="00E52545"/>
    <w:rsid w:val="00E5382D"/>
    <w:rsid w:val="00E5418F"/>
    <w:rsid w:val="00E546C4"/>
    <w:rsid w:val="00E56B3F"/>
    <w:rsid w:val="00E60307"/>
    <w:rsid w:val="00E61047"/>
    <w:rsid w:val="00E629A5"/>
    <w:rsid w:val="00E6346B"/>
    <w:rsid w:val="00E63899"/>
    <w:rsid w:val="00E65B4B"/>
    <w:rsid w:val="00E71BDD"/>
    <w:rsid w:val="00E73DCF"/>
    <w:rsid w:val="00E741BD"/>
    <w:rsid w:val="00E75B85"/>
    <w:rsid w:val="00E770C4"/>
    <w:rsid w:val="00E80A14"/>
    <w:rsid w:val="00E81F1A"/>
    <w:rsid w:val="00E82BDE"/>
    <w:rsid w:val="00E83B3B"/>
    <w:rsid w:val="00E877D1"/>
    <w:rsid w:val="00E94AB7"/>
    <w:rsid w:val="00E95248"/>
    <w:rsid w:val="00E95CCE"/>
    <w:rsid w:val="00EA0229"/>
    <w:rsid w:val="00EA1390"/>
    <w:rsid w:val="00EA3598"/>
    <w:rsid w:val="00EA4F08"/>
    <w:rsid w:val="00EA708E"/>
    <w:rsid w:val="00EA7FED"/>
    <w:rsid w:val="00EB0452"/>
    <w:rsid w:val="00EB1DA9"/>
    <w:rsid w:val="00EB2B17"/>
    <w:rsid w:val="00EB38EB"/>
    <w:rsid w:val="00EB48B9"/>
    <w:rsid w:val="00EB622B"/>
    <w:rsid w:val="00EC1DA1"/>
    <w:rsid w:val="00EC4F1D"/>
    <w:rsid w:val="00EC5388"/>
    <w:rsid w:val="00EC5574"/>
    <w:rsid w:val="00EC58DC"/>
    <w:rsid w:val="00EC7079"/>
    <w:rsid w:val="00ED00F0"/>
    <w:rsid w:val="00ED27B8"/>
    <w:rsid w:val="00ED2A3F"/>
    <w:rsid w:val="00ED76F5"/>
    <w:rsid w:val="00EE52FE"/>
    <w:rsid w:val="00EF09FA"/>
    <w:rsid w:val="00EF2017"/>
    <w:rsid w:val="00EF4966"/>
    <w:rsid w:val="00EF5B70"/>
    <w:rsid w:val="00F002F3"/>
    <w:rsid w:val="00F00F58"/>
    <w:rsid w:val="00F010F5"/>
    <w:rsid w:val="00F019E4"/>
    <w:rsid w:val="00F01B17"/>
    <w:rsid w:val="00F01C7C"/>
    <w:rsid w:val="00F026F9"/>
    <w:rsid w:val="00F03673"/>
    <w:rsid w:val="00F042EB"/>
    <w:rsid w:val="00F044AA"/>
    <w:rsid w:val="00F04636"/>
    <w:rsid w:val="00F13EFC"/>
    <w:rsid w:val="00F143D1"/>
    <w:rsid w:val="00F15324"/>
    <w:rsid w:val="00F17DEC"/>
    <w:rsid w:val="00F17DF7"/>
    <w:rsid w:val="00F17F44"/>
    <w:rsid w:val="00F22123"/>
    <w:rsid w:val="00F229E3"/>
    <w:rsid w:val="00F22C6A"/>
    <w:rsid w:val="00F22E2C"/>
    <w:rsid w:val="00F26984"/>
    <w:rsid w:val="00F27445"/>
    <w:rsid w:val="00F31D4E"/>
    <w:rsid w:val="00F3263F"/>
    <w:rsid w:val="00F33281"/>
    <w:rsid w:val="00F341DC"/>
    <w:rsid w:val="00F345E6"/>
    <w:rsid w:val="00F37585"/>
    <w:rsid w:val="00F3779E"/>
    <w:rsid w:val="00F402ED"/>
    <w:rsid w:val="00F41BDB"/>
    <w:rsid w:val="00F43A73"/>
    <w:rsid w:val="00F45AD5"/>
    <w:rsid w:val="00F45F6A"/>
    <w:rsid w:val="00F4671E"/>
    <w:rsid w:val="00F46A0E"/>
    <w:rsid w:val="00F47A26"/>
    <w:rsid w:val="00F50302"/>
    <w:rsid w:val="00F54EC7"/>
    <w:rsid w:val="00F55E2B"/>
    <w:rsid w:val="00F56D1E"/>
    <w:rsid w:val="00F574CA"/>
    <w:rsid w:val="00F60091"/>
    <w:rsid w:val="00F62B9F"/>
    <w:rsid w:val="00F633F0"/>
    <w:rsid w:val="00F64599"/>
    <w:rsid w:val="00F6711D"/>
    <w:rsid w:val="00F7019E"/>
    <w:rsid w:val="00F72110"/>
    <w:rsid w:val="00F740CD"/>
    <w:rsid w:val="00F77A36"/>
    <w:rsid w:val="00F80953"/>
    <w:rsid w:val="00F80CA8"/>
    <w:rsid w:val="00F81287"/>
    <w:rsid w:val="00F852DA"/>
    <w:rsid w:val="00F90E0B"/>
    <w:rsid w:val="00F92B27"/>
    <w:rsid w:val="00F92FF9"/>
    <w:rsid w:val="00F94F3D"/>
    <w:rsid w:val="00F94F60"/>
    <w:rsid w:val="00F96A8C"/>
    <w:rsid w:val="00F970FE"/>
    <w:rsid w:val="00FA0169"/>
    <w:rsid w:val="00FA1444"/>
    <w:rsid w:val="00FA15A7"/>
    <w:rsid w:val="00FA18D9"/>
    <w:rsid w:val="00FA1F9B"/>
    <w:rsid w:val="00FA2811"/>
    <w:rsid w:val="00FA2A84"/>
    <w:rsid w:val="00FA41AE"/>
    <w:rsid w:val="00FA4532"/>
    <w:rsid w:val="00FA686B"/>
    <w:rsid w:val="00FA6C1A"/>
    <w:rsid w:val="00FB16BE"/>
    <w:rsid w:val="00FB2671"/>
    <w:rsid w:val="00FB41AF"/>
    <w:rsid w:val="00FB42A5"/>
    <w:rsid w:val="00FB6A41"/>
    <w:rsid w:val="00FC0822"/>
    <w:rsid w:val="00FC0F3D"/>
    <w:rsid w:val="00FC1FA8"/>
    <w:rsid w:val="00FC2025"/>
    <w:rsid w:val="00FC500D"/>
    <w:rsid w:val="00FC6799"/>
    <w:rsid w:val="00FC7786"/>
    <w:rsid w:val="00FC7D0C"/>
    <w:rsid w:val="00FD0334"/>
    <w:rsid w:val="00FD1D41"/>
    <w:rsid w:val="00FD1FA8"/>
    <w:rsid w:val="00FD2EE6"/>
    <w:rsid w:val="00FD32F0"/>
    <w:rsid w:val="00FD42D7"/>
    <w:rsid w:val="00FD43D8"/>
    <w:rsid w:val="00FD56B8"/>
    <w:rsid w:val="00FD63EF"/>
    <w:rsid w:val="00FD67D7"/>
    <w:rsid w:val="00FD6887"/>
    <w:rsid w:val="00FD73F1"/>
    <w:rsid w:val="00FE10B9"/>
    <w:rsid w:val="00FE129D"/>
    <w:rsid w:val="00FE1A04"/>
    <w:rsid w:val="00FE1FB3"/>
    <w:rsid w:val="00FE3259"/>
    <w:rsid w:val="00FE3999"/>
    <w:rsid w:val="00FE412E"/>
    <w:rsid w:val="00FE4686"/>
    <w:rsid w:val="00FE5EA9"/>
    <w:rsid w:val="00FF1707"/>
    <w:rsid w:val="00FF1CD7"/>
    <w:rsid w:val="00FF7433"/>
    <w:rsid w:val="00FF7536"/>
    <w:rsid w:val="00FF7AD9"/>
  </w:rsids>
  <m:mathPr>
    <m:mathFont m:val="Cambria Math"/>
    <m:brkBin m:val="before"/>
    <m:brkBinSub m:val="--"/>
    <m:smallFrac/>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B59C6B"/>
  <w15:docId w15:val="{EC8F70F0-561A-497D-8C12-F654A7468C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4B86"/>
    <w:pPr>
      <w:spacing w:after="120" w:line="360" w:lineRule="auto"/>
      <w:jc w:val="both"/>
    </w:pPr>
    <w:rPr>
      <w:rFonts w:ascii="Times New Roman" w:hAnsi="Times New Roman"/>
      <w:sz w:val="24"/>
    </w:rPr>
  </w:style>
  <w:style w:type="paragraph" w:styleId="Heading1">
    <w:name w:val="heading 1"/>
    <w:basedOn w:val="Heading2"/>
    <w:next w:val="Heading2"/>
    <w:link w:val="Heading1Char"/>
    <w:autoRedefine/>
    <w:uiPriority w:val="9"/>
    <w:qFormat/>
    <w:rsid w:val="001F68B8"/>
    <w:pPr>
      <w:numPr>
        <w:ilvl w:val="0"/>
      </w:numPr>
      <w:outlineLvl w:val="0"/>
    </w:pPr>
    <w:rPr>
      <w:bCs w:val="0"/>
      <w:color w:val="000000" w:themeColor="text1"/>
      <w:szCs w:val="28"/>
    </w:rPr>
  </w:style>
  <w:style w:type="paragraph" w:styleId="Heading2">
    <w:name w:val="heading 2"/>
    <w:basedOn w:val="Normal"/>
    <w:link w:val="Heading2Char"/>
    <w:autoRedefine/>
    <w:uiPriority w:val="9"/>
    <w:unhideWhenUsed/>
    <w:qFormat/>
    <w:rsid w:val="00FA15A7"/>
    <w:pPr>
      <w:keepNext/>
      <w:keepLines/>
      <w:numPr>
        <w:ilvl w:val="1"/>
        <w:numId w:val="3"/>
      </w:numPr>
      <w:ind w:left="540"/>
      <w:jc w:val="left"/>
      <w:outlineLvl w:val="1"/>
    </w:pPr>
    <w:rPr>
      <w:rFonts w:eastAsia="+mn-ea" w:cs="Times New Roman"/>
      <w:b/>
      <w:bCs/>
      <w:szCs w:val="24"/>
      <w:lang w:bidi="ne-NP"/>
    </w:rPr>
  </w:style>
  <w:style w:type="paragraph" w:styleId="Heading3">
    <w:name w:val="heading 3"/>
    <w:basedOn w:val="Normal"/>
    <w:next w:val="Normal"/>
    <w:link w:val="Heading3Char"/>
    <w:uiPriority w:val="9"/>
    <w:unhideWhenUsed/>
    <w:qFormat/>
    <w:rsid w:val="00F26984"/>
    <w:pPr>
      <w:keepNext/>
      <w:keepLines/>
      <w:numPr>
        <w:ilvl w:val="2"/>
        <w:numId w:val="3"/>
      </w:numPr>
      <w:outlineLvl w:val="2"/>
    </w:pPr>
    <w:rPr>
      <w:rFonts w:eastAsiaTheme="majorEastAsia" w:cstheme="majorBidi"/>
      <w:b/>
      <w:bCs/>
    </w:rPr>
  </w:style>
  <w:style w:type="paragraph" w:styleId="Heading4">
    <w:name w:val="heading 4"/>
    <w:basedOn w:val="Heading3"/>
    <w:next w:val="Normal"/>
    <w:link w:val="Heading4Char"/>
    <w:autoRedefine/>
    <w:uiPriority w:val="9"/>
    <w:unhideWhenUsed/>
    <w:qFormat/>
    <w:rsid w:val="0015259D"/>
    <w:pPr>
      <w:numPr>
        <w:ilvl w:val="3"/>
      </w:numPr>
      <w:spacing w:before="240" w:after="0"/>
      <w:outlineLvl w:val="3"/>
    </w:pPr>
    <w:rPr>
      <w:rFonts w:eastAsiaTheme="minorHAnsi"/>
      <w:iCs/>
    </w:rPr>
  </w:style>
  <w:style w:type="paragraph" w:styleId="Heading5">
    <w:name w:val="heading 5"/>
    <w:basedOn w:val="Heading4"/>
    <w:next w:val="Normal"/>
    <w:link w:val="Heading5Char"/>
    <w:uiPriority w:val="9"/>
    <w:unhideWhenUsed/>
    <w:qFormat/>
    <w:rsid w:val="00073BE9"/>
    <w:pPr>
      <w:numPr>
        <w:ilvl w:val="4"/>
      </w:numPr>
      <w:outlineLvl w:val="4"/>
    </w:pPr>
  </w:style>
  <w:style w:type="paragraph" w:styleId="Heading6">
    <w:name w:val="heading 6"/>
    <w:basedOn w:val="Heading4"/>
    <w:next w:val="Normal"/>
    <w:link w:val="Heading6Char"/>
    <w:autoRedefine/>
    <w:uiPriority w:val="9"/>
    <w:unhideWhenUsed/>
    <w:qFormat/>
    <w:rsid w:val="00120C5A"/>
    <w:pPr>
      <w:numPr>
        <w:ilvl w:val="5"/>
      </w:numPr>
      <w:outlineLvl w:val="5"/>
    </w:pPr>
  </w:style>
  <w:style w:type="paragraph" w:styleId="Heading7">
    <w:name w:val="heading 7"/>
    <w:basedOn w:val="Normal"/>
    <w:next w:val="Normal"/>
    <w:link w:val="Heading7Char"/>
    <w:uiPriority w:val="9"/>
    <w:unhideWhenUsed/>
    <w:qFormat/>
    <w:rsid w:val="003939D4"/>
    <w:pPr>
      <w:keepNext/>
      <w:keepLines/>
      <w:numPr>
        <w:ilvl w:val="6"/>
        <w:numId w:val="3"/>
      </w:numPr>
      <w:spacing w:before="240"/>
      <w:outlineLvl w:val="6"/>
    </w:pPr>
    <w:rPr>
      <w:rFonts w:eastAsiaTheme="majorEastAsia" w:cstheme="majorBidi"/>
      <w:b/>
      <w:iCs/>
    </w:rPr>
  </w:style>
  <w:style w:type="paragraph" w:styleId="Heading8">
    <w:name w:val="heading 8"/>
    <w:basedOn w:val="Heading4"/>
    <w:next w:val="Normal"/>
    <w:link w:val="Heading8Char"/>
    <w:uiPriority w:val="9"/>
    <w:unhideWhenUsed/>
    <w:qFormat/>
    <w:rsid w:val="003939D4"/>
    <w:pPr>
      <w:numPr>
        <w:ilvl w:val="7"/>
      </w:numPr>
      <w:outlineLvl w:val="7"/>
    </w:pPr>
    <w:rPr>
      <w:szCs w:val="21"/>
    </w:rPr>
  </w:style>
  <w:style w:type="paragraph" w:styleId="Heading9">
    <w:name w:val="heading 9"/>
    <w:basedOn w:val="Normal"/>
    <w:next w:val="Normal"/>
    <w:link w:val="Heading9Char"/>
    <w:uiPriority w:val="9"/>
    <w:unhideWhenUsed/>
    <w:qFormat/>
    <w:rsid w:val="003939D4"/>
    <w:pPr>
      <w:keepNext/>
      <w:keepLines/>
      <w:numPr>
        <w:ilvl w:val="8"/>
        <w:numId w:val="3"/>
      </w:numPr>
      <w:spacing w:before="240"/>
      <w:outlineLvl w:val="8"/>
    </w:pPr>
    <w:rPr>
      <w:rFonts w:eastAsiaTheme="majorEastAsia" w:cstheme="majorBidi"/>
      <w:b/>
      <w:iCs/>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ocumentMap">
    <w:name w:val="Document Map"/>
    <w:basedOn w:val="Normal"/>
    <w:link w:val="DocumentMapChar"/>
    <w:uiPriority w:val="99"/>
    <w:semiHidden/>
    <w:unhideWhenUsed/>
    <w:rsid w:val="003E737A"/>
    <w:pPr>
      <w:spacing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3E737A"/>
    <w:rPr>
      <w:rFonts w:ascii="Tahoma" w:hAnsi="Tahoma" w:cs="Tahoma"/>
      <w:sz w:val="16"/>
      <w:szCs w:val="16"/>
    </w:rPr>
  </w:style>
  <w:style w:type="paragraph" w:styleId="ListParagraph">
    <w:name w:val="List Paragraph"/>
    <w:basedOn w:val="Normal"/>
    <w:uiPriority w:val="34"/>
    <w:qFormat/>
    <w:rsid w:val="00654908"/>
    <w:pPr>
      <w:ind w:left="720"/>
      <w:contextualSpacing/>
    </w:pPr>
  </w:style>
  <w:style w:type="paragraph" w:styleId="NoSpacing">
    <w:name w:val="No Spacing"/>
    <w:aliases w:val="Annex"/>
    <w:basedOn w:val="Caption"/>
    <w:next w:val="Normal"/>
    <w:autoRedefine/>
    <w:uiPriority w:val="1"/>
    <w:rsid w:val="00B17485"/>
  </w:style>
  <w:style w:type="character" w:customStyle="1" w:styleId="Heading1Char">
    <w:name w:val="Heading 1 Char"/>
    <w:basedOn w:val="DefaultParagraphFont"/>
    <w:link w:val="Heading1"/>
    <w:uiPriority w:val="9"/>
    <w:rsid w:val="001F68B8"/>
    <w:rPr>
      <w:rFonts w:ascii="Times New Roman" w:eastAsia="+mn-ea" w:hAnsi="Times New Roman" w:cs="Times New Roman"/>
      <w:b/>
      <w:color w:val="000000" w:themeColor="text1"/>
      <w:sz w:val="24"/>
      <w:szCs w:val="28"/>
      <w:lang w:bidi="ne-NP"/>
    </w:rPr>
  </w:style>
  <w:style w:type="paragraph" w:styleId="BalloonText">
    <w:name w:val="Balloon Text"/>
    <w:basedOn w:val="Normal"/>
    <w:link w:val="BalloonTextChar"/>
    <w:uiPriority w:val="99"/>
    <w:semiHidden/>
    <w:unhideWhenUsed/>
    <w:rsid w:val="004E665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E665C"/>
    <w:rPr>
      <w:rFonts w:ascii="Tahoma" w:hAnsi="Tahoma" w:cs="Tahoma"/>
      <w:sz w:val="16"/>
      <w:szCs w:val="16"/>
    </w:rPr>
  </w:style>
  <w:style w:type="paragraph" w:styleId="Caption">
    <w:name w:val="caption"/>
    <w:aliases w:val="list of figures"/>
    <w:basedOn w:val="Normal"/>
    <w:next w:val="Normal"/>
    <w:link w:val="CaptionChar"/>
    <w:uiPriority w:val="35"/>
    <w:unhideWhenUsed/>
    <w:qFormat/>
    <w:rsid w:val="00335718"/>
    <w:rPr>
      <w:rFonts w:eastAsiaTheme="minorEastAsia"/>
      <w:iCs/>
      <w:szCs w:val="18"/>
      <w:lang w:bidi="ne-NP"/>
    </w:rPr>
  </w:style>
  <w:style w:type="character" w:customStyle="1" w:styleId="Heading2Char">
    <w:name w:val="Heading 2 Char"/>
    <w:basedOn w:val="DefaultParagraphFont"/>
    <w:link w:val="Heading2"/>
    <w:uiPriority w:val="9"/>
    <w:rsid w:val="00FA15A7"/>
    <w:rPr>
      <w:rFonts w:ascii="Times New Roman" w:eastAsia="+mn-ea" w:hAnsi="Times New Roman" w:cs="Times New Roman"/>
      <w:b/>
      <w:bCs/>
      <w:sz w:val="24"/>
      <w:szCs w:val="24"/>
      <w:lang w:bidi="ne-NP"/>
    </w:rPr>
  </w:style>
  <w:style w:type="paragraph" w:styleId="Subtitle">
    <w:name w:val="Subtitle"/>
    <w:aliases w:val="Heading11"/>
    <w:basedOn w:val="Normal"/>
    <w:next w:val="Normal"/>
    <w:link w:val="SubtitleChar"/>
    <w:qFormat/>
    <w:rsid w:val="007C6652"/>
    <w:pPr>
      <w:numPr>
        <w:numId w:val="2"/>
      </w:numPr>
      <w:spacing w:before="240"/>
      <w:jc w:val="center"/>
    </w:pPr>
    <w:rPr>
      <w:rFonts w:eastAsiaTheme="majorEastAsia" w:cstheme="majorBidi"/>
      <w:b/>
      <w:iCs/>
      <w:spacing w:val="15"/>
      <w:szCs w:val="24"/>
    </w:rPr>
  </w:style>
  <w:style w:type="character" w:customStyle="1" w:styleId="SubtitleChar">
    <w:name w:val="Subtitle Char"/>
    <w:aliases w:val="Heading11 Char"/>
    <w:basedOn w:val="DefaultParagraphFont"/>
    <w:link w:val="Subtitle"/>
    <w:rsid w:val="007C6652"/>
    <w:rPr>
      <w:rFonts w:ascii="Times New Roman" w:eastAsiaTheme="majorEastAsia" w:hAnsi="Times New Roman" w:cstheme="majorBidi"/>
      <w:b/>
      <w:iCs/>
      <w:spacing w:val="15"/>
      <w:sz w:val="24"/>
      <w:szCs w:val="24"/>
    </w:rPr>
  </w:style>
  <w:style w:type="character" w:customStyle="1" w:styleId="Heading3Char">
    <w:name w:val="Heading 3 Char"/>
    <w:basedOn w:val="DefaultParagraphFont"/>
    <w:link w:val="Heading3"/>
    <w:uiPriority w:val="9"/>
    <w:rsid w:val="00F26984"/>
    <w:rPr>
      <w:rFonts w:ascii="Times New Roman" w:eastAsiaTheme="majorEastAsia" w:hAnsi="Times New Roman" w:cstheme="majorBidi"/>
      <w:b/>
      <w:bCs/>
      <w:sz w:val="24"/>
    </w:rPr>
  </w:style>
  <w:style w:type="character" w:customStyle="1" w:styleId="apple-converted-space">
    <w:name w:val="apple-converted-space"/>
    <w:basedOn w:val="DefaultParagraphFont"/>
    <w:rsid w:val="00F64599"/>
  </w:style>
  <w:style w:type="character" w:styleId="Hyperlink">
    <w:name w:val="Hyperlink"/>
    <w:basedOn w:val="DefaultParagraphFont"/>
    <w:uiPriority w:val="99"/>
    <w:unhideWhenUsed/>
    <w:rsid w:val="00F64599"/>
    <w:rPr>
      <w:color w:val="0000FF"/>
      <w:u w:val="single"/>
    </w:rPr>
  </w:style>
  <w:style w:type="character" w:customStyle="1" w:styleId="reference-text">
    <w:name w:val="reference-text"/>
    <w:basedOn w:val="DefaultParagraphFont"/>
    <w:rsid w:val="005B5D26"/>
  </w:style>
  <w:style w:type="character" w:customStyle="1" w:styleId="mw-cite-backlink">
    <w:name w:val="mw-cite-backlink"/>
    <w:basedOn w:val="DefaultParagraphFont"/>
    <w:rsid w:val="005B5D26"/>
  </w:style>
  <w:style w:type="character" w:customStyle="1" w:styleId="cite-accessibility-label">
    <w:name w:val="cite-accessibility-label"/>
    <w:basedOn w:val="DefaultParagraphFont"/>
    <w:rsid w:val="005B5D26"/>
  </w:style>
  <w:style w:type="paragraph" w:customStyle="1" w:styleId="Default">
    <w:name w:val="Default"/>
    <w:rsid w:val="00FA1444"/>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441A37"/>
    <w:pPr>
      <w:tabs>
        <w:tab w:val="center" w:pos="4680"/>
        <w:tab w:val="right" w:pos="9360"/>
      </w:tabs>
      <w:spacing w:line="240" w:lineRule="auto"/>
    </w:pPr>
  </w:style>
  <w:style w:type="character" w:customStyle="1" w:styleId="HeaderChar">
    <w:name w:val="Header Char"/>
    <w:basedOn w:val="DefaultParagraphFont"/>
    <w:link w:val="Header"/>
    <w:uiPriority w:val="99"/>
    <w:rsid w:val="00441A37"/>
  </w:style>
  <w:style w:type="paragraph" w:styleId="Footer">
    <w:name w:val="footer"/>
    <w:basedOn w:val="Normal"/>
    <w:link w:val="FooterChar"/>
    <w:uiPriority w:val="99"/>
    <w:unhideWhenUsed/>
    <w:rsid w:val="00441A37"/>
    <w:pPr>
      <w:tabs>
        <w:tab w:val="center" w:pos="4680"/>
        <w:tab w:val="right" w:pos="9360"/>
      </w:tabs>
      <w:spacing w:line="240" w:lineRule="auto"/>
    </w:pPr>
  </w:style>
  <w:style w:type="character" w:customStyle="1" w:styleId="FooterChar">
    <w:name w:val="Footer Char"/>
    <w:basedOn w:val="DefaultParagraphFont"/>
    <w:link w:val="Footer"/>
    <w:uiPriority w:val="99"/>
    <w:rsid w:val="00441A37"/>
  </w:style>
  <w:style w:type="character" w:styleId="PlaceholderText">
    <w:name w:val="Placeholder Text"/>
    <w:basedOn w:val="DefaultParagraphFont"/>
    <w:uiPriority w:val="99"/>
    <w:semiHidden/>
    <w:rsid w:val="007D110A"/>
    <w:rPr>
      <w:color w:val="808080"/>
    </w:rPr>
  </w:style>
  <w:style w:type="paragraph" w:styleId="NormalWeb">
    <w:name w:val="Normal (Web)"/>
    <w:basedOn w:val="Normal"/>
    <w:uiPriority w:val="99"/>
    <w:semiHidden/>
    <w:unhideWhenUsed/>
    <w:rsid w:val="00BE05EE"/>
    <w:pPr>
      <w:spacing w:before="100" w:beforeAutospacing="1" w:after="100" w:afterAutospacing="1" w:line="240" w:lineRule="auto"/>
    </w:pPr>
    <w:rPr>
      <w:rFonts w:eastAsia="Times New Roman" w:cs="Times New Roman"/>
      <w:szCs w:val="24"/>
      <w:lang w:bidi="ne-NP"/>
    </w:rPr>
  </w:style>
  <w:style w:type="character" w:styleId="HTMLCite">
    <w:name w:val="HTML Cite"/>
    <w:basedOn w:val="DefaultParagraphFont"/>
    <w:uiPriority w:val="99"/>
    <w:semiHidden/>
    <w:unhideWhenUsed/>
    <w:rsid w:val="005B6882"/>
    <w:rPr>
      <w:i/>
      <w:iCs/>
    </w:rPr>
  </w:style>
  <w:style w:type="character" w:styleId="CommentReference">
    <w:name w:val="annotation reference"/>
    <w:basedOn w:val="DefaultParagraphFont"/>
    <w:uiPriority w:val="99"/>
    <w:semiHidden/>
    <w:unhideWhenUsed/>
    <w:rsid w:val="005B094E"/>
    <w:rPr>
      <w:sz w:val="16"/>
      <w:szCs w:val="16"/>
    </w:rPr>
  </w:style>
  <w:style w:type="paragraph" w:styleId="CommentText">
    <w:name w:val="annotation text"/>
    <w:basedOn w:val="Normal"/>
    <w:link w:val="CommentTextChar"/>
    <w:uiPriority w:val="99"/>
    <w:semiHidden/>
    <w:unhideWhenUsed/>
    <w:rsid w:val="005B094E"/>
    <w:pPr>
      <w:spacing w:line="240" w:lineRule="auto"/>
    </w:pPr>
    <w:rPr>
      <w:sz w:val="20"/>
      <w:szCs w:val="20"/>
    </w:rPr>
  </w:style>
  <w:style w:type="character" w:customStyle="1" w:styleId="CommentTextChar">
    <w:name w:val="Comment Text Char"/>
    <w:basedOn w:val="DefaultParagraphFont"/>
    <w:link w:val="CommentText"/>
    <w:uiPriority w:val="99"/>
    <w:semiHidden/>
    <w:rsid w:val="005B094E"/>
    <w:rPr>
      <w:sz w:val="20"/>
      <w:szCs w:val="20"/>
    </w:rPr>
  </w:style>
  <w:style w:type="paragraph" w:styleId="CommentSubject">
    <w:name w:val="annotation subject"/>
    <w:basedOn w:val="CommentText"/>
    <w:next w:val="CommentText"/>
    <w:link w:val="CommentSubjectChar"/>
    <w:uiPriority w:val="99"/>
    <w:semiHidden/>
    <w:unhideWhenUsed/>
    <w:rsid w:val="005B094E"/>
    <w:rPr>
      <w:b/>
      <w:bCs/>
    </w:rPr>
  </w:style>
  <w:style w:type="character" w:customStyle="1" w:styleId="CommentSubjectChar">
    <w:name w:val="Comment Subject Char"/>
    <w:basedOn w:val="CommentTextChar"/>
    <w:link w:val="CommentSubject"/>
    <w:uiPriority w:val="99"/>
    <w:semiHidden/>
    <w:rsid w:val="005B094E"/>
    <w:rPr>
      <w:b/>
      <w:bCs/>
      <w:sz w:val="20"/>
      <w:szCs w:val="20"/>
    </w:rPr>
  </w:style>
  <w:style w:type="table" w:styleId="TableGrid">
    <w:name w:val="Table Grid"/>
    <w:basedOn w:val="TableNormal"/>
    <w:uiPriority w:val="39"/>
    <w:rsid w:val="00D9237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4Char">
    <w:name w:val="Heading 4 Char"/>
    <w:basedOn w:val="DefaultParagraphFont"/>
    <w:link w:val="Heading4"/>
    <w:uiPriority w:val="9"/>
    <w:rsid w:val="0015259D"/>
    <w:rPr>
      <w:rFonts w:ascii="Times New Roman" w:hAnsi="Times New Roman" w:cstheme="majorBidi"/>
      <w:b/>
      <w:bCs/>
      <w:iCs/>
      <w:sz w:val="24"/>
    </w:rPr>
  </w:style>
  <w:style w:type="character" w:customStyle="1" w:styleId="Heading5Char">
    <w:name w:val="Heading 5 Char"/>
    <w:basedOn w:val="DefaultParagraphFont"/>
    <w:link w:val="Heading5"/>
    <w:uiPriority w:val="9"/>
    <w:rsid w:val="00073BE9"/>
    <w:rPr>
      <w:rFonts w:ascii="Times New Roman" w:eastAsiaTheme="majorEastAsia" w:hAnsi="Times New Roman" w:cstheme="majorBidi"/>
      <w:b/>
      <w:bCs/>
      <w:iCs/>
      <w:sz w:val="24"/>
    </w:rPr>
  </w:style>
  <w:style w:type="character" w:customStyle="1" w:styleId="Heading6Char">
    <w:name w:val="Heading 6 Char"/>
    <w:basedOn w:val="DefaultParagraphFont"/>
    <w:link w:val="Heading6"/>
    <w:uiPriority w:val="9"/>
    <w:rsid w:val="00120C5A"/>
    <w:rPr>
      <w:rFonts w:ascii="Times New Roman" w:eastAsiaTheme="majorEastAsia" w:hAnsi="Times New Roman" w:cstheme="majorBidi"/>
      <w:b/>
      <w:bCs/>
      <w:iCs/>
      <w:sz w:val="24"/>
    </w:rPr>
  </w:style>
  <w:style w:type="character" w:customStyle="1" w:styleId="Heading7Char">
    <w:name w:val="Heading 7 Char"/>
    <w:basedOn w:val="DefaultParagraphFont"/>
    <w:link w:val="Heading7"/>
    <w:uiPriority w:val="9"/>
    <w:rsid w:val="003939D4"/>
    <w:rPr>
      <w:rFonts w:ascii="Times New Roman" w:eastAsiaTheme="majorEastAsia" w:hAnsi="Times New Roman" w:cstheme="majorBidi"/>
      <w:b/>
      <w:iCs/>
      <w:sz w:val="24"/>
    </w:rPr>
  </w:style>
  <w:style w:type="character" w:customStyle="1" w:styleId="Heading8Char">
    <w:name w:val="Heading 8 Char"/>
    <w:basedOn w:val="DefaultParagraphFont"/>
    <w:link w:val="Heading8"/>
    <w:uiPriority w:val="9"/>
    <w:rsid w:val="003939D4"/>
    <w:rPr>
      <w:rFonts w:ascii="Times New Roman" w:eastAsiaTheme="majorEastAsia" w:hAnsi="Times New Roman" w:cstheme="majorBidi"/>
      <w:b/>
      <w:bCs/>
      <w:iCs/>
      <w:sz w:val="24"/>
      <w:szCs w:val="21"/>
    </w:rPr>
  </w:style>
  <w:style w:type="character" w:customStyle="1" w:styleId="Heading9Char">
    <w:name w:val="Heading 9 Char"/>
    <w:basedOn w:val="DefaultParagraphFont"/>
    <w:link w:val="Heading9"/>
    <w:uiPriority w:val="9"/>
    <w:rsid w:val="003939D4"/>
    <w:rPr>
      <w:rFonts w:ascii="Times New Roman" w:eastAsiaTheme="majorEastAsia" w:hAnsi="Times New Roman" w:cstheme="majorBidi"/>
      <w:b/>
      <w:iCs/>
      <w:sz w:val="24"/>
      <w:szCs w:val="21"/>
    </w:rPr>
  </w:style>
  <w:style w:type="paragraph" w:styleId="Title">
    <w:name w:val="Title"/>
    <w:aliases w:val="Heading"/>
    <w:basedOn w:val="Normal"/>
    <w:next w:val="Normal"/>
    <w:link w:val="TitleChar"/>
    <w:qFormat/>
    <w:rsid w:val="003939D4"/>
    <w:pPr>
      <w:numPr>
        <w:numId w:val="1"/>
      </w:numPr>
      <w:spacing w:before="240" w:line="240" w:lineRule="auto"/>
      <w:ind w:left="360"/>
      <w:contextualSpacing/>
    </w:pPr>
    <w:rPr>
      <w:rFonts w:eastAsiaTheme="majorEastAsia" w:cstheme="majorBidi"/>
      <w:b/>
      <w:spacing w:val="-10"/>
      <w:kern w:val="28"/>
      <w:szCs w:val="56"/>
    </w:rPr>
  </w:style>
  <w:style w:type="character" w:customStyle="1" w:styleId="TitleChar">
    <w:name w:val="Title Char"/>
    <w:aliases w:val="Heading Char"/>
    <w:basedOn w:val="DefaultParagraphFont"/>
    <w:link w:val="Title"/>
    <w:rsid w:val="003939D4"/>
    <w:rPr>
      <w:rFonts w:ascii="Times New Roman" w:eastAsiaTheme="majorEastAsia" w:hAnsi="Times New Roman" w:cstheme="majorBidi"/>
      <w:b/>
      <w:spacing w:val="-10"/>
      <w:kern w:val="28"/>
      <w:sz w:val="24"/>
      <w:szCs w:val="56"/>
    </w:rPr>
  </w:style>
  <w:style w:type="character" w:styleId="SubtleEmphasis">
    <w:name w:val="Subtle Emphasis"/>
    <w:aliases w:val="Heading 12"/>
    <w:basedOn w:val="Heading4Char"/>
    <w:uiPriority w:val="19"/>
    <w:qFormat/>
    <w:rsid w:val="00995569"/>
    <w:rPr>
      <w:rFonts w:ascii="Times New Roman" w:eastAsiaTheme="majorEastAsia" w:hAnsi="Times New Roman" w:cstheme="majorBidi"/>
      <w:b w:val="0"/>
      <w:bCs/>
      <w:i w:val="0"/>
      <w:iCs w:val="0"/>
      <w:color w:val="auto"/>
      <w:sz w:val="24"/>
    </w:rPr>
  </w:style>
  <w:style w:type="paragraph" w:customStyle="1" w:styleId="Style1">
    <w:name w:val="Style1"/>
    <w:basedOn w:val="Heading2"/>
    <w:link w:val="Style1Char"/>
    <w:qFormat/>
    <w:rsid w:val="00EB38EB"/>
    <w:pPr>
      <w:numPr>
        <w:ilvl w:val="0"/>
        <w:numId w:val="0"/>
      </w:numPr>
      <w:jc w:val="center"/>
    </w:pPr>
  </w:style>
  <w:style w:type="character" w:customStyle="1" w:styleId="Style1Char">
    <w:name w:val="Style1 Char"/>
    <w:basedOn w:val="Heading2Char"/>
    <w:link w:val="Style1"/>
    <w:rsid w:val="00EB38EB"/>
    <w:rPr>
      <w:rFonts w:ascii="Times New Roman" w:eastAsiaTheme="majorEastAsia" w:hAnsi="Times New Roman" w:cs="Times New Roman"/>
      <w:b/>
      <w:bCs/>
      <w:sz w:val="24"/>
      <w:szCs w:val="24"/>
      <w:lang w:bidi="ne-NP"/>
    </w:rPr>
  </w:style>
  <w:style w:type="paragraph" w:styleId="Bibliography">
    <w:name w:val="Bibliography"/>
    <w:basedOn w:val="Normal"/>
    <w:next w:val="Normal"/>
    <w:uiPriority w:val="37"/>
    <w:unhideWhenUsed/>
    <w:rsid w:val="000C31FA"/>
  </w:style>
  <w:style w:type="paragraph" w:styleId="EndnoteText">
    <w:name w:val="endnote text"/>
    <w:basedOn w:val="Normal"/>
    <w:link w:val="EndnoteTextChar"/>
    <w:uiPriority w:val="99"/>
    <w:semiHidden/>
    <w:unhideWhenUsed/>
    <w:rsid w:val="006F520A"/>
    <w:pPr>
      <w:spacing w:after="0" w:line="240" w:lineRule="auto"/>
    </w:pPr>
    <w:rPr>
      <w:sz w:val="20"/>
      <w:szCs w:val="20"/>
    </w:rPr>
  </w:style>
  <w:style w:type="character" w:customStyle="1" w:styleId="EndnoteTextChar">
    <w:name w:val="Endnote Text Char"/>
    <w:basedOn w:val="DefaultParagraphFont"/>
    <w:link w:val="EndnoteText"/>
    <w:uiPriority w:val="99"/>
    <w:semiHidden/>
    <w:rsid w:val="006F520A"/>
    <w:rPr>
      <w:rFonts w:ascii="Times New Roman" w:hAnsi="Times New Roman"/>
      <w:sz w:val="20"/>
      <w:szCs w:val="20"/>
    </w:rPr>
  </w:style>
  <w:style w:type="character" w:styleId="EndnoteReference">
    <w:name w:val="endnote reference"/>
    <w:basedOn w:val="DefaultParagraphFont"/>
    <w:uiPriority w:val="99"/>
    <w:semiHidden/>
    <w:unhideWhenUsed/>
    <w:rsid w:val="006F520A"/>
    <w:rPr>
      <w:vertAlign w:val="superscript"/>
    </w:rPr>
  </w:style>
  <w:style w:type="paragraph" w:styleId="TOCHeading">
    <w:name w:val="TOC Heading"/>
    <w:basedOn w:val="Heading1"/>
    <w:next w:val="Normal"/>
    <w:uiPriority w:val="39"/>
    <w:unhideWhenUsed/>
    <w:qFormat/>
    <w:rsid w:val="009614B1"/>
    <w:pPr>
      <w:spacing w:before="240" w:after="0" w:line="259" w:lineRule="auto"/>
      <w:ind w:left="0" w:firstLine="0"/>
      <w:outlineLvl w:val="9"/>
    </w:pPr>
    <w:rPr>
      <w:rFonts w:asciiTheme="majorHAnsi" w:hAnsiTheme="majorHAnsi" w:cstheme="majorBidi"/>
      <w:b w:val="0"/>
      <w:color w:val="2E74B5" w:themeColor="accent1" w:themeShade="BF"/>
      <w:sz w:val="32"/>
      <w:szCs w:val="32"/>
      <w:lang w:bidi="ar-SA"/>
    </w:rPr>
  </w:style>
  <w:style w:type="paragraph" w:styleId="TOC2">
    <w:name w:val="toc 2"/>
    <w:basedOn w:val="Normal"/>
    <w:next w:val="Normal"/>
    <w:autoRedefine/>
    <w:uiPriority w:val="39"/>
    <w:unhideWhenUsed/>
    <w:rsid w:val="009614B1"/>
    <w:pPr>
      <w:spacing w:after="100" w:line="259" w:lineRule="auto"/>
      <w:ind w:left="220"/>
      <w:jc w:val="left"/>
    </w:pPr>
    <w:rPr>
      <w:rFonts w:asciiTheme="minorHAnsi" w:eastAsiaTheme="minorEastAsia" w:hAnsiTheme="minorHAnsi" w:cs="Times New Roman"/>
      <w:sz w:val="22"/>
    </w:rPr>
  </w:style>
  <w:style w:type="paragraph" w:styleId="TOC1">
    <w:name w:val="toc 1"/>
    <w:basedOn w:val="Normal"/>
    <w:next w:val="Normal"/>
    <w:autoRedefine/>
    <w:uiPriority w:val="39"/>
    <w:unhideWhenUsed/>
    <w:rsid w:val="00B97B52"/>
    <w:pPr>
      <w:tabs>
        <w:tab w:val="left" w:pos="440"/>
        <w:tab w:val="right" w:leader="dot" w:pos="8630"/>
      </w:tabs>
      <w:spacing w:after="100" w:line="259" w:lineRule="auto"/>
      <w:ind w:left="180" w:hanging="180"/>
      <w:jc w:val="left"/>
    </w:pPr>
    <w:rPr>
      <w:rFonts w:asciiTheme="minorHAnsi" w:eastAsiaTheme="minorEastAsia" w:hAnsiTheme="minorHAnsi" w:cs="Times New Roman"/>
      <w:sz w:val="22"/>
    </w:rPr>
  </w:style>
  <w:style w:type="paragraph" w:styleId="TOC3">
    <w:name w:val="toc 3"/>
    <w:basedOn w:val="Normal"/>
    <w:next w:val="Normal"/>
    <w:autoRedefine/>
    <w:uiPriority w:val="39"/>
    <w:unhideWhenUsed/>
    <w:rsid w:val="009614B1"/>
    <w:pPr>
      <w:spacing w:after="100" w:line="259" w:lineRule="auto"/>
      <w:ind w:left="440"/>
      <w:jc w:val="left"/>
    </w:pPr>
    <w:rPr>
      <w:rFonts w:asciiTheme="minorHAnsi" w:eastAsiaTheme="minorEastAsia" w:hAnsiTheme="minorHAnsi" w:cs="Times New Roman"/>
      <w:sz w:val="22"/>
    </w:rPr>
  </w:style>
  <w:style w:type="paragraph" w:styleId="TableofFigures">
    <w:name w:val="table of figures"/>
    <w:aliases w:val="Table of Table"/>
    <w:basedOn w:val="Normal"/>
    <w:next w:val="Normal"/>
    <w:uiPriority w:val="99"/>
    <w:unhideWhenUsed/>
    <w:rsid w:val="0045777A"/>
  </w:style>
  <w:style w:type="paragraph" w:customStyle="1" w:styleId="Style2">
    <w:name w:val="Style2"/>
    <w:basedOn w:val="Caption"/>
    <w:link w:val="Style2Char"/>
    <w:qFormat/>
    <w:rsid w:val="00F94F3D"/>
    <w:pPr>
      <w:numPr>
        <w:numId w:val="4"/>
      </w:numPr>
      <w:ind w:left="360"/>
      <w:jc w:val="center"/>
    </w:pPr>
    <w:rPr>
      <w:b/>
    </w:rPr>
  </w:style>
  <w:style w:type="character" w:customStyle="1" w:styleId="CaptionChar">
    <w:name w:val="Caption Char"/>
    <w:aliases w:val="list of figures Char"/>
    <w:basedOn w:val="DefaultParagraphFont"/>
    <w:link w:val="Caption"/>
    <w:uiPriority w:val="35"/>
    <w:rsid w:val="00335718"/>
    <w:rPr>
      <w:rFonts w:ascii="Times New Roman" w:eastAsiaTheme="minorEastAsia" w:hAnsi="Times New Roman"/>
      <w:iCs/>
      <w:sz w:val="24"/>
      <w:szCs w:val="18"/>
      <w:lang w:bidi="ne-NP"/>
    </w:rPr>
  </w:style>
  <w:style w:type="character" w:customStyle="1" w:styleId="Style2Char">
    <w:name w:val="Style2 Char"/>
    <w:basedOn w:val="CaptionChar"/>
    <w:link w:val="Style2"/>
    <w:rsid w:val="00F94F3D"/>
    <w:rPr>
      <w:rFonts w:ascii="Times New Roman" w:eastAsiaTheme="minorEastAsia" w:hAnsi="Times New Roman"/>
      <w:b/>
      <w:iCs/>
      <w:sz w:val="24"/>
      <w:szCs w:val="18"/>
      <w:lang w:bidi="ne-NP"/>
    </w:rPr>
  </w:style>
  <w:style w:type="character" w:customStyle="1" w:styleId="ls7">
    <w:name w:val="ls7"/>
    <w:basedOn w:val="DefaultParagraphFont"/>
    <w:rsid w:val="00837222"/>
  </w:style>
  <w:style w:type="character" w:customStyle="1" w:styleId="ff6">
    <w:name w:val="ff6"/>
    <w:basedOn w:val="DefaultParagraphFont"/>
    <w:rsid w:val="00837222"/>
  </w:style>
  <w:style w:type="character" w:customStyle="1" w:styleId="ff3">
    <w:name w:val="ff3"/>
    <w:basedOn w:val="DefaultParagraphFont"/>
    <w:rsid w:val="00837222"/>
  </w:style>
  <w:style w:type="character" w:customStyle="1" w:styleId="ls31">
    <w:name w:val="ls31"/>
    <w:basedOn w:val="DefaultParagraphFont"/>
    <w:rsid w:val="00837222"/>
  </w:style>
  <w:style w:type="character" w:customStyle="1" w:styleId="lsa">
    <w:name w:val="lsa"/>
    <w:basedOn w:val="DefaultParagraphFont"/>
    <w:rsid w:val="00837222"/>
  </w:style>
  <w:style w:type="character" w:customStyle="1" w:styleId="ls1a">
    <w:name w:val="ls1a"/>
    <w:basedOn w:val="DefaultParagraphFont"/>
    <w:rsid w:val="00837222"/>
  </w:style>
  <w:style w:type="character" w:customStyle="1" w:styleId="ls9">
    <w:name w:val="ls9"/>
    <w:basedOn w:val="DefaultParagraphFont"/>
    <w:rsid w:val="00837222"/>
  </w:style>
  <w:style w:type="character" w:customStyle="1" w:styleId="ls8">
    <w:name w:val="ls8"/>
    <w:basedOn w:val="DefaultParagraphFont"/>
    <w:rsid w:val="00837222"/>
  </w:style>
  <w:style w:type="paragraph" w:customStyle="1" w:styleId="TableParagraph">
    <w:name w:val="Table Paragraph"/>
    <w:basedOn w:val="Normal"/>
    <w:uiPriority w:val="1"/>
    <w:qFormat/>
    <w:rsid w:val="00837222"/>
    <w:pPr>
      <w:widowControl w:val="0"/>
      <w:autoSpaceDE w:val="0"/>
      <w:autoSpaceDN w:val="0"/>
      <w:spacing w:before="124" w:after="0" w:line="240" w:lineRule="auto"/>
      <w:jc w:val="left"/>
    </w:pPr>
    <w:rPr>
      <w:rFonts w:eastAsia="Times New Roman" w:cs="Times New Roman"/>
      <w:sz w:val="22"/>
    </w:rPr>
  </w:style>
  <w:style w:type="paragraph" w:styleId="BodyText">
    <w:name w:val="Body Text"/>
    <w:basedOn w:val="Normal"/>
    <w:link w:val="BodyTextChar"/>
    <w:uiPriority w:val="1"/>
    <w:qFormat/>
    <w:rsid w:val="00837222"/>
    <w:pPr>
      <w:widowControl w:val="0"/>
      <w:autoSpaceDE w:val="0"/>
      <w:autoSpaceDN w:val="0"/>
      <w:spacing w:after="0" w:line="240" w:lineRule="auto"/>
      <w:jc w:val="left"/>
    </w:pPr>
    <w:rPr>
      <w:rFonts w:eastAsia="Times New Roman" w:cs="Times New Roman"/>
      <w:szCs w:val="24"/>
    </w:rPr>
  </w:style>
  <w:style w:type="character" w:customStyle="1" w:styleId="BodyTextChar">
    <w:name w:val="Body Text Char"/>
    <w:basedOn w:val="DefaultParagraphFont"/>
    <w:link w:val="BodyText"/>
    <w:uiPriority w:val="1"/>
    <w:rsid w:val="00837222"/>
    <w:rPr>
      <w:rFonts w:ascii="Times New Roman" w:eastAsia="Times New Roman" w:hAnsi="Times New Roman" w:cs="Times New Roman"/>
      <w:sz w:val="24"/>
      <w:szCs w:val="24"/>
    </w:rPr>
  </w:style>
  <w:style w:type="table" w:customStyle="1" w:styleId="TableGridLight1">
    <w:name w:val="Table Grid Light1"/>
    <w:basedOn w:val="TableNormal"/>
    <w:uiPriority w:val="40"/>
    <w:rsid w:val="00837222"/>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PlainTable21">
    <w:name w:val="Plain Table 21"/>
    <w:basedOn w:val="TableNormal"/>
    <w:uiPriority w:val="42"/>
    <w:rsid w:val="00837222"/>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31">
    <w:name w:val="Plain Table 31"/>
    <w:basedOn w:val="TableNormal"/>
    <w:uiPriority w:val="43"/>
    <w:rsid w:val="00837222"/>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837222"/>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DefaultParagraphFont"/>
    <w:uiPriority w:val="99"/>
    <w:semiHidden/>
    <w:unhideWhenUsed/>
    <w:rsid w:val="00837222"/>
    <w:rPr>
      <w:color w:val="605E5C"/>
      <w:shd w:val="clear" w:color="auto" w:fill="E1DFDD"/>
    </w:rPr>
  </w:style>
  <w:style w:type="character" w:styleId="Strong">
    <w:name w:val="Strong"/>
    <w:basedOn w:val="DefaultParagraphFont"/>
    <w:uiPriority w:val="22"/>
    <w:qFormat/>
    <w:rsid w:val="00837222"/>
    <w:rPr>
      <w:b/>
      <w:bCs/>
    </w:rPr>
  </w:style>
  <w:style w:type="character" w:customStyle="1" w:styleId="apple-tab-span">
    <w:name w:val="apple-tab-span"/>
    <w:basedOn w:val="DefaultParagraphFont"/>
    <w:rsid w:val="00837222"/>
  </w:style>
  <w:style w:type="paragraph" w:customStyle="1" w:styleId="Normal1">
    <w:name w:val="Normal1"/>
    <w:rsid w:val="00837222"/>
    <w:pPr>
      <w:spacing w:after="0" w:line="276" w:lineRule="auto"/>
    </w:pPr>
    <w:rPr>
      <w:rFonts w:ascii="Arial" w:eastAsia="Arial" w:hAnsi="Arial" w:cs="Arial"/>
      <w:lang w:bidi="ne-NP"/>
    </w:rPr>
  </w:style>
  <w:style w:type="character" w:styleId="IntenseEmphasis">
    <w:name w:val="Intense Emphasis"/>
    <w:basedOn w:val="DefaultParagraphFont"/>
    <w:uiPriority w:val="21"/>
    <w:qFormat/>
    <w:rsid w:val="00837222"/>
    <w:rPr>
      <w:i/>
      <w:iCs/>
      <w:color w:val="5B9BD5" w:themeColor="accent1"/>
    </w:rPr>
  </w:style>
  <w:style w:type="paragraph" w:styleId="TOC4">
    <w:name w:val="toc 4"/>
    <w:basedOn w:val="Normal"/>
    <w:next w:val="Normal"/>
    <w:autoRedefine/>
    <w:uiPriority w:val="39"/>
    <w:unhideWhenUsed/>
    <w:rsid w:val="00837222"/>
    <w:pPr>
      <w:spacing w:after="100"/>
      <w:ind w:left="720"/>
    </w:pPr>
  </w:style>
  <w:style w:type="table" w:styleId="TableGridLight">
    <w:name w:val="Grid Table Light"/>
    <w:basedOn w:val="TableNormal"/>
    <w:uiPriority w:val="40"/>
    <w:rsid w:val="00837222"/>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numbering" w:customStyle="1" w:styleId="Style3">
    <w:name w:val="Style3"/>
    <w:uiPriority w:val="99"/>
    <w:rsid w:val="00837222"/>
    <w:pPr>
      <w:numPr>
        <w:numId w:val="6"/>
      </w:numPr>
    </w:pPr>
  </w:style>
  <w:style w:type="numbering" w:customStyle="1" w:styleId="head2">
    <w:name w:val="head 2"/>
    <w:uiPriority w:val="99"/>
    <w:rsid w:val="00837222"/>
    <w:pPr>
      <w:numPr>
        <w:numId w:val="7"/>
      </w:numPr>
    </w:pPr>
  </w:style>
  <w:style w:type="paragraph" w:styleId="FootnoteText">
    <w:name w:val="footnote text"/>
    <w:basedOn w:val="Normal"/>
    <w:link w:val="FootnoteTextChar"/>
    <w:uiPriority w:val="99"/>
    <w:semiHidden/>
    <w:unhideWhenUsed/>
    <w:rsid w:val="00F042E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042EB"/>
    <w:rPr>
      <w:rFonts w:ascii="Times New Roman" w:hAnsi="Times New Roman"/>
      <w:sz w:val="20"/>
      <w:szCs w:val="20"/>
    </w:rPr>
  </w:style>
  <w:style w:type="character" w:styleId="FootnoteReference">
    <w:name w:val="footnote reference"/>
    <w:basedOn w:val="DefaultParagraphFont"/>
    <w:uiPriority w:val="99"/>
    <w:semiHidden/>
    <w:unhideWhenUsed/>
    <w:rsid w:val="00F042E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79430">
      <w:bodyDiv w:val="1"/>
      <w:marLeft w:val="0"/>
      <w:marRight w:val="0"/>
      <w:marTop w:val="0"/>
      <w:marBottom w:val="0"/>
      <w:divBdr>
        <w:top w:val="none" w:sz="0" w:space="0" w:color="auto"/>
        <w:left w:val="none" w:sz="0" w:space="0" w:color="auto"/>
        <w:bottom w:val="none" w:sz="0" w:space="0" w:color="auto"/>
        <w:right w:val="none" w:sz="0" w:space="0" w:color="auto"/>
      </w:divBdr>
    </w:div>
    <w:div w:id="10373351">
      <w:bodyDiv w:val="1"/>
      <w:marLeft w:val="0"/>
      <w:marRight w:val="0"/>
      <w:marTop w:val="0"/>
      <w:marBottom w:val="0"/>
      <w:divBdr>
        <w:top w:val="none" w:sz="0" w:space="0" w:color="auto"/>
        <w:left w:val="none" w:sz="0" w:space="0" w:color="auto"/>
        <w:bottom w:val="none" w:sz="0" w:space="0" w:color="auto"/>
        <w:right w:val="none" w:sz="0" w:space="0" w:color="auto"/>
      </w:divBdr>
    </w:div>
    <w:div w:id="12149555">
      <w:bodyDiv w:val="1"/>
      <w:marLeft w:val="0"/>
      <w:marRight w:val="0"/>
      <w:marTop w:val="0"/>
      <w:marBottom w:val="0"/>
      <w:divBdr>
        <w:top w:val="none" w:sz="0" w:space="0" w:color="auto"/>
        <w:left w:val="none" w:sz="0" w:space="0" w:color="auto"/>
        <w:bottom w:val="none" w:sz="0" w:space="0" w:color="auto"/>
        <w:right w:val="none" w:sz="0" w:space="0" w:color="auto"/>
      </w:divBdr>
    </w:div>
    <w:div w:id="12465753">
      <w:bodyDiv w:val="1"/>
      <w:marLeft w:val="0"/>
      <w:marRight w:val="0"/>
      <w:marTop w:val="0"/>
      <w:marBottom w:val="0"/>
      <w:divBdr>
        <w:top w:val="none" w:sz="0" w:space="0" w:color="auto"/>
        <w:left w:val="none" w:sz="0" w:space="0" w:color="auto"/>
        <w:bottom w:val="none" w:sz="0" w:space="0" w:color="auto"/>
        <w:right w:val="none" w:sz="0" w:space="0" w:color="auto"/>
      </w:divBdr>
    </w:div>
    <w:div w:id="13239984">
      <w:bodyDiv w:val="1"/>
      <w:marLeft w:val="0"/>
      <w:marRight w:val="0"/>
      <w:marTop w:val="0"/>
      <w:marBottom w:val="0"/>
      <w:divBdr>
        <w:top w:val="none" w:sz="0" w:space="0" w:color="auto"/>
        <w:left w:val="none" w:sz="0" w:space="0" w:color="auto"/>
        <w:bottom w:val="none" w:sz="0" w:space="0" w:color="auto"/>
        <w:right w:val="none" w:sz="0" w:space="0" w:color="auto"/>
      </w:divBdr>
    </w:div>
    <w:div w:id="17318733">
      <w:bodyDiv w:val="1"/>
      <w:marLeft w:val="0"/>
      <w:marRight w:val="0"/>
      <w:marTop w:val="0"/>
      <w:marBottom w:val="0"/>
      <w:divBdr>
        <w:top w:val="none" w:sz="0" w:space="0" w:color="auto"/>
        <w:left w:val="none" w:sz="0" w:space="0" w:color="auto"/>
        <w:bottom w:val="none" w:sz="0" w:space="0" w:color="auto"/>
        <w:right w:val="none" w:sz="0" w:space="0" w:color="auto"/>
      </w:divBdr>
    </w:div>
    <w:div w:id="24597089">
      <w:bodyDiv w:val="1"/>
      <w:marLeft w:val="0"/>
      <w:marRight w:val="0"/>
      <w:marTop w:val="0"/>
      <w:marBottom w:val="0"/>
      <w:divBdr>
        <w:top w:val="none" w:sz="0" w:space="0" w:color="auto"/>
        <w:left w:val="none" w:sz="0" w:space="0" w:color="auto"/>
        <w:bottom w:val="none" w:sz="0" w:space="0" w:color="auto"/>
        <w:right w:val="none" w:sz="0" w:space="0" w:color="auto"/>
      </w:divBdr>
    </w:div>
    <w:div w:id="24601705">
      <w:bodyDiv w:val="1"/>
      <w:marLeft w:val="0"/>
      <w:marRight w:val="0"/>
      <w:marTop w:val="0"/>
      <w:marBottom w:val="0"/>
      <w:divBdr>
        <w:top w:val="none" w:sz="0" w:space="0" w:color="auto"/>
        <w:left w:val="none" w:sz="0" w:space="0" w:color="auto"/>
        <w:bottom w:val="none" w:sz="0" w:space="0" w:color="auto"/>
        <w:right w:val="none" w:sz="0" w:space="0" w:color="auto"/>
      </w:divBdr>
    </w:div>
    <w:div w:id="25183916">
      <w:bodyDiv w:val="1"/>
      <w:marLeft w:val="0"/>
      <w:marRight w:val="0"/>
      <w:marTop w:val="0"/>
      <w:marBottom w:val="0"/>
      <w:divBdr>
        <w:top w:val="none" w:sz="0" w:space="0" w:color="auto"/>
        <w:left w:val="none" w:sz="0" w:space="0" w:color="auto"/>
        <w:bottom w:val="none" w:sz="0" w:space="0" w:color="auto"/>
        <w:right w:val="none" w:sz="0" w:space="0" w:color="auto"/>
      </w:divBdr>
    </w:div>
    <w:div w:id="25448245">
      <w:bodyDiv w:val="1"/>
      <w:marLeft w:val="0"/>
      <w:marRight w:val="0"/>
      <w:marTop w:val="0"/>
      <w:marBottom w:val="0"/>
      <w:divBdr>
        <w:top w:val="none" w:sz="0" w:space="0" w:color="auto"/>
        <w:left w:val="none" w:sz="0" w:space="0" w:color="auto"/>
        <w:bottom w:val="none" w:sz="0" w:space="0" w:color="auto"/>
        <w:right w:val="none" w:sz="0" w:space="0" w:color="auto"/>
      </w:divBdr>
    </w:div>
    <w:div w:id="26226912">
      <w:bodyDiv w:val="1"/>
      <w:marLeft w:val="0"/>
      <w:marRight w:val="0"/>
      <w:marTop w:val="0"/>
      <w:marBottom w:val="0"/>
      <w:divBdr>
        <w:top w:val="none" w:sz="0" w:space="0" w:color="auto"/>
        <w:left w:val="none" w:sz="0" w:space="0" w:color="auto"/>
        <w:bottom w:val="none" w:sz="0" w:space="0" w:color="auto"/>
        <w:right w:val="none" w:sz="0" w:space="0" w:color="auto"/>
      </w:divBdr>
    </w:div>
    <w:div w:id="27612020">
      <w:bodyDiv w:val="1"/>
      <w:marLeft w:val="0"/>
      <w:marRight w:val="0"/>
      <w:marTop w:val="0"/>
      <w:marBottom w:val="0"/>
      <w:divBdr>
        <w:top w:val="none" w:sz="0" w:space="0" w:color="auto"/>
        <w:left w:val="none" w:sz="0" w:space="0" w:color="auto"/>
        <w:bottom w:val="none" w:sz="0" w:space="0" w:color="auto"/>
        <w:right w:val="none" w:sz="0" w:space="0" w:color="auto"/>
      </w:divBdr>
    </w:div>
    <w:div w:id="29229988">
      <w:bodyDiv w:val="1"/>
      <w:marLeft w:val="0"/>
      <w:marRight w:val="0"/>
      <w:marTop w:val="0"/>
      <w:marBottom w:val="0"/>
      <w:divBdr>
        <w:top w:val="none" w:sz="0" w:space="0" w:color="auto"/>
        <w:left w:val="none" w:sz="0" w:space="0" w:color="auto"/>
        <w:bottom w:val="none" w:sz="0" w:space="0" w:color="auto"/>
        <w:right w:val="none" w:sz="0" w:space="0" w:color="auto"/>
      </w:divBdr>
    </w:div>
    <w:div w:id="29644770">
      <w:bodyDiv w:val="1"/>
      <w:marLeft w:val="0"/>
      <w:marRight w:val="0"/>
      <w:marTop w:val="0"/>
      <w:marBottom w:val="0"/>
      <w:divBdr>
        <w:top w:val="none" w:sz="0" w:space="0" w:color="auto"/>
        <w:left w:val="none" w:sz="0" w:space="0" w:color="auto"/>
        <w:bottom w:val="none" w:sz="0" w:space="0" w:color="auto"/>
        <w:right w:val="none" w:sz="0" w:space="0" w:color="auto"/>
      </w:divBdr>
    </w:div>
    <w:div w:id="29888794">
      <w:bodyDiv w:val="1"/>
      <w:marLeft w:val="0"/>
      <w:marRight w:val="0"/>
      <w:marTop w:val="0"/>
      <w:marBottom w:val="0"/>
      <w:divBdr>
        <w:top w:val="none" w:sz="0" w:space="0" w:color="auto"/>
        <w:left w:val="none" w:sz="0" w:space="0" w:color="auto"/>
        <w:bottom w:val="none" w:sz="0" w:space="0" w:color="auto"/>
        <w:right w:val="none" w:sz="0" w:space="0" w:color="auto"/>
      </w:divBdr>
    </w:div>
    <w:div w:id="30424542">
      <w:bodyDiv w:val="1"/>
      <w:marLeft w:val="0"/>
      <w:marRight w:val="0"/>
      <w:marTop w:val="0"/>
      <w:marBottom w:val="0"/>
      <w:divBdr>
        <w:top w:val="none" w:sz="0" w:space="0" w:color="auto"/>
        <w:left w:val="none" w:sz="0" w:space="0" w:color="auto"/>
        <w:bottom w:val="none" w:sz="0" w:space="0" w:color="auto"/>
        <w:right w:val="none" w:sz="0" w:space="0" w:color="auto"/>
      </w:divBdr>
    </w:div>
    <w:div w:id="32079504">
      <w:bodyDiv w:val="1"/>
      <w:marLeft w:val="0"/>
      <w:marRight w:val="0"/>
      <w:marTop w:val="0"/>
      <w:marBottom w:val="0"/>
      <w:divBdr>
        <w:top w:val="none" w:sz="0" w:space="0" w:color="auto"/>
        <w:left w:val="none" w:sz="0" w:space="0" w:color="auto"/>
        <w:bottom w:val="none" w:sz="0" w:space="0" w:color="auto"/>
        <w:right w:val="none" w:sz="0" w:space="0" w:color="auto"/>
      </w:divBdr>
    </w:div>
    <w:div w:id="36972985">
      <w:bodyDiv w:val="1"/>
      <w:marLeft w:val="0"/>
      <w:marRight w:val="0"/>
      <w:marTop w:val="0"/>
      <w:marBottom w:val="0"/>
      <w:divBdr>
        <w:top w:val="none" w:sz="0" w:space="0" w:color="auto"/>
        <w:left w:val="none" w:sz="0" w:space="0" w:color="auto"/>
        <w:bottom w:val="none" w:sz="0" w:space="0" w:color="auto"/>
        <w:right w:val="none" w:sz="0" w:space="0" w:color="auto"/>
      </w:divBdr>
    </w:div>
    <w:div w:id="40444242">
      <w:bodyDiv w:val="1"/>
      <w:marLeft w:val="0"/>
      <w:marRight w:val="0"/>
      <w:marTop w:val="0"/>
      <w:marBottom w:val="0"/>
      <w:divBdr>
        <w:top w:val="none" w:sz="0" w:space="0" w:color="auto"/>
        <w:left w:val="none" w:sz="0" w:space="0" w:color="auto"/>
        <w:bottom w:val="none" w:sz="0" w:space="0" w:color="auto"/>
        <w:right w:val="none" w:sz="0" w:space="0" w:color="auto"/>
      </w:divBdr>
    </w:div>
    <w:div w:id="42801899">
      <w:bodyDiv w:val="1"/>
      <w:marLeft w:val="0"/>
      <w:marRight w:val="0"/>
      <w:marTop w:val="0"/>
      <w:marBottom w:val="0"/>
      <w:divBdr>
        <w:top w:val="none" w:sz="0" w:space="0" w:color="auto"/>
        <w:left w:val="none" w:sz="0" w:space="0" w:color="auto"/>
        <w:bottom w:val="none" w:sz="0" w:space="0" w:color="auto"/>
        <w:right w:val="none" w:sz="0" w:space="0" w:color="auto"/>
      </w:divBdr>
    </w:div>
    <w:div w:id="44454295">
      <w:bodyDiv w:val="1"/>
      <w:marLeft w:val="0"/>
      <w:marRight w:val="0"/>
      <w:marTop w:val="0"/>
      <w:marBottom w:val="0"/>
      <w:divBdr>
        <w:top w:val="none" w:sz="0" w:space="0" w:color="auto"/>
        <w:left w:val="none" w:sz="0" w:space="0" w:color="auto"/>
        <w:bottom w:val="none" w:sz="0" w:space="0" w:color="auto"/>
        <w:right w:val="none" w:sz="0" w:space="0" w:color="auto"/>
      </w:divBdr>
    </w:div>
    <w:div w:id="53310828">
      <w:bodyDiv w:val="1"/>
      <w:marLeft w:val="0"/>
      <w:marRight w:val="0"/>
      <w:marTop w:val="0"/>
      <w:marBottom w:val="0"/>
      <w:divBdr>
        <w:top w:val="none" w:sz="0" w:space="0" w:color="auto"/>
        <w:left w:val="none" w:sz="0" w:space="0" w:color="auto"/>
        <w:bottom w:val="none" w:sz="0" w:space="0" w:color="auto"/>
        <w:right w:val="none" w:sz="0" w:space="0" w:color="auto"/>
      </w:divBdr>
    </w:div>
    <w:div w:id="54816177">
      <w:bodyDiv w:val="1"/>
      <w:marLeft w:val="0"/>
      <w:marRight w:val="0"/>
      <w:marTop w:val="0"/>
      <w:marBottom w:val="0"/>
      <w:divBdr>
        <w:top w:val="none" w:sz="0" w:space="0" w:color="auto"/>
        <w:left w:val="none" w:sz="0" w:space="0" w:color="auto"/>
        <w:bottom w:val="none" w:sz="0" w:space="0" w:color="auto"/>
        <w:right w:val="none" w:sz="0" w:space="0" w:color="auto"/>
      </w:divBdr>
    </w:div>
    <w:div w:id="57896958">
      <w:bodyDiv w:val="1"/>
      <w:marLeft w:val="0"/>
      <w:marRight w:val="0"/>
      <w:marTop w:val="0"/>
      <w:marBottom w:val="0"/>
      <w:divBdr>
        <w:top w:val="none" w:sz="0" w:space="0" w:color="auto"/>
        <w:left w:val="none" w:sz="0" w:space="0" w:color="auto"/>
        <w:bottom w:val="none" w:sz="0" w:space="0" w:color="auto"/>
        <w:right w:val="none" w:sz="0" w:space="0" w:color="auto"/>
      </w:divBdr>
    </w:div>
    <w:div w:id="59718668">
      <w:bodyDiv w:val="1"/>
      <w:marLeft w:val="0"/>
      <w:marRight w:val="0"/>
      <w:marTop w:val="0"/>
      <w:marBottom w:val="0"/>
      <w:divBdr>
        <w:top w:val="none" w:sz="0" w:space="0" w:color="auto"/>
        <w:left w:val="none" w:sz="0" w:space="0" w:color="auto"/>
        <w:bottom w:val="none" w:sz="0" w:space="0" w:color="auto"/>
        <w:right w:val="none" w:sz="0" w:space="0" w:color="auto"/>
      </w:divBdr>
    </w:div>
    <w:div w:id="62333295">
      <w:bodyDiv w:val="1"/>
      <w:marLeft w:val="0"/>
      <w:marRight w:val="0"/>
      <w:marTop w:val="0"/>
      <w:marBottom w:val="0"/>
      <w:divBdr>
        <w:top w:val="none" w:sz="0" w:space="0" w:color="auto"/>
        <w:left w:val="none" w:sz="0" w:space="0" w:color="auto"/>
        <w:bottom w:val="none" w:sz="0" w:space="0" w:color="auto"/>
        <w:right w:val="none" w:sz="0" w:space="0" w:color="auto"/>
      </w:divBdr>
    </w:div>
    <w:div w:id="62677892">
      <w:bodyDiv w:val="1"/>
      <w:marLeft w:val="0"/>
      <w:marRight w:val="0"/>
      <w:marTop w:val="0"/>
      <w:marBottom w:val="0"/>
      <w:divBdr>
        <w:top w:val="none" w:sz="0" w:space="0" w:color="auto"/>
        <w:left w:val="none" w:sz="0" w:space="0" w:color="auto"/>
        <w:bottom w:val="none" w:sz="0" w:space="0" w:color="auto"/>
        <w:right w:val="none" w:sz="0" w:space="0" w:color="auto"/>
      </w:divBdr>
    </w:div>
    <w:div w:id="62723421">
      <w:bodyDiv w:val="1"/>
      <w:marLeft w:val="0"/>
      <w:marRight w:val="0"/>
      <w:marTop w:val="0"/>
      <w:marBottom w:val="0"/>
      <w:divBdr>
        <w:top w:val="none" w:sz="0" w:space="0" w:color="auto"/>
        <w:left w:val="none" w:sz="0" w:space="0" w:color="auto"/>
        <w:bottom w:val="none" w:sz="0" w:space="0" w:color="auto"/>
        <w:right w:val="none" w:sz="0" w:space="0" w:color="auto"/>
      </w:divBdr>
    </w:div>
    <w:div w:id="66272098">
      <w:bodyDiv w:val="1"/>
      <w:marLeft w:val="0"/>
      <w:marRight w:val="0"/>
      <w:marTop w:val="0"/>
      <w:marBottom w:val="0"/>
      <w:divBdr>
        <w:top w:val="none" w:sz="0" w:space="0" w:color="auto"/>
        <w:left w:val="none" w:sz="0" w:space="0" w:color="auto"/>
        <w:bottom w:val="none" w:sz="0" w:space="0" w:color="auto"/>
        <w:right w:val="none" w:sz="0" w:space="0" w:color="auto"/>
      </w:divBdr>
    </w:div>
    <w:div w:id="66341727">
      <w:bodyDiv w:val="1"/>
      <w:marLeft w:val="0"/>
      <w:marRight w:val="0"/>
      <w:marTop w:val="0"/>
      <w:marBottom w:val="0"/>
      <w:divBdr>
        <w:top w:val="none" w:sz="0" w:space="0" w:color="auto"/>
        <w:left w:val="none" w:sz="0" w:space="0" w:color="auto"/>
        <w:bottom w:val="none" w:sz="0" w:space="0" w:color="auto"/>
        <w:right w:val="none" w:sz="0" w:space="0" w:color="auto"/>
      </w:divBdr>
    </w:div>
    <w:div w:id="78138994">
      <w:bodyDiv w:val="1"/>
      <w:marLeft w:val="0"/>
      <w:marRight w:val="0"/>
      <w:marTop w:val="0"/>
      <w:marBottom w:val="0"/>
      <w:divBdr>
        <w:top w:val="none" w:sz="0" w:space="0" w:color="auto"/>
        <w:left w:val="none" w:sz="0" w:space="0" w:color="auto"/>
        <w:bottom w:val="none" w:sz="0" w:space="0" w:color="auto"/>
        <w:right w:val="none" w:sz="0" w:space="0" w:color="auto"/>
      </w:divBdr>
    </w:div>
    <w:div w:id="79261571">
      <w:bodyDiv w:val="1"/>
      <w:marLeft w:val="0"/>
      <w:marRight w:val="0"/>
      <w:marTop w:val="0"/>
      <w:marBottom w:val="0"/>
      <w:divBdr>
        <w:top w:val="none" w:sz="0" w:space="0" w:color="auto"/>
        <w:left w:val="none" w:sz="0" w:space="0" w:color="auto"/>
        <w:bottom w:val="none" w:sz="0" w:space="0" w:color="auto"/>
        <w:right w:val="none" w:sz="0" w:space="0" w:color="auto"/>
      </w:divBdr>
    </w:div>
    <w:div w:id="80224175">
      <w:bodyDiv w:val="1"/>
      <w:marLeft w:val="0"/>
      <w:marRight w:val="0"/>
      <w:marTop w:val="0"/>
      <w:marBottom w:val="0"/>
      <w:divBdr>
        <w:top w:val="none" w:sz="0" w:space="0" w:color="auto"/>
        <w:left w:val="none" w:sz="0" w:space="0" w:color="auto"/>
        <w:bottom w:val="none" w:sz="0" w:space="0" w:color="auto"/>
        <w:right w:val="none" w:sz="0" w:space="0" w:color="auto"/>
      </w:divBdr>
    </w:div>
    <w:div w:id="83694476">
      <w:bodyDiv w:val="1"/>
      <w:marLeft w:val="0"/>
      <w:marRight w:val="0"/>
      <w:marTop w:val="0"/>
      <w:marBottom w:val="0"/>
      <w:divBdr>
        <w:top w:val="none" w:sz="0" w:space="0" w:color="auto"/>
        <w:left w:val="none" w:sz="0" w:space="0" w:color="auto"/>
        <w:bottom w:val="none" w:sz="0" w:space="0" w:color="auto"/>
        <w:right w:val="none" w:sz="0" w:space="0" w:color="auto"/>
      </w:divBdr>
    </w:div>
    <w:div w:id="84232517">
      <w:bodyDiv w:val="1"/>
      <w:marLeft w:val="0"/>
      <w:marRight w:val="0"/>
      <w:marTop w:val="0"/>
      <w:marBottom w:val="0"/>
      <w:divBdr>
        <w:top w:val="none" w:sz="0" w:space="0" w:color="auto"/>
        <w:left w:val="none" w:sz="0" w:space="0" w:color="auto"/>
        <w:bottom w:val="none" w:sz="0" w:space="0" w:color="auto"/>
        <w:right w:val="none" w:sz="0" w:space="0" w:color="auto"/>
      </w:divBdr>
    </w:div>
    <w:div w:id="84620005">
      <w:bodyDiv w:val="1"/>
      <w:marLeft w:val="0"/>
      <w:marRight w:val="0"/>
      <w:marTop w:val="0"/>
      <w:marBottom w:val="0"/>
      <w:divBdr>
        <w:top w:val="none" w:sz="0" w:space="0" w:color="auto"/>
        <w:left w:val="none" w:sz="0" w:space="0" w:color="auto"/>
        <w:bottom w:val="none" w:sz="0" w:space="0" w:color="auto"/>
        <w:right w:val="none" w:sz="0" w:space="0" w:color="auto"/>
      </w:divBdr>
    </w:div>
    <w:div w:id="84882311">
      <w:bodyDiv w:val="1"/>
      <w:marLeft w:val="0"/>
      <w:marRight w:val="0"/>
      <w:marTop w:val="0"/>
      <w:marBottom w:val="0"/>
      <w:divBdr>
        <w:top w:val="none" w:sz="0" w:space="0" w:color="auto"/>
        <w:left w:val="none" w:sz="0" w:space="0" w:color="auto"/>
        <w:bottom w:val="none" w:sz="0" w:space="0" w:color="auto"/>
        <w:right w:val="none" w:sz="0" w:space="0" w:color="auto"/>
      </w:divBdr>
    </w:div>
    <w:div w:id="89855470">
      <w:bodyDiv w:val="1"/>
      <w:marLeft w:val="0"/>
      <w:marRight w:val="0"/>
      <w:marTop w:val="0"/>
      <w:marBottom w:val="0"/>
      <w:divBdr>
        <w:top w:val="none" w:sz="0" w:space="0" w:color="auto"/>
        <w:left w:val="none" w:sz="0" w:space="0" w:color="auto"/>
        <w:bottom w:val="none" w:sz="0" w:space="0" w:color="auto"/>
        <w:right w:val="none" w:sz="0" w:space="0" w:color="auto"/>
      </w:divBdr>
    </w:div>
    <w:div w:id="97484017">
      <w:bodyDiv w:val="1"/>
      <w:marLeft w:val="0"/>
      <w:marRight w:val="0"/>
      <w:marTop w:val="0"/>
      <w:marBottom w:val="0"/>
      <w:divBdr>
        <w:top w:val="none" w:sz="0" w:space="0" w:color="auto"/>
        <w:left w:val="none" w:sz="0" w:space="0" w:color="auto"/>
        <w:bottom w:val="none" w:sz="0" w:space="0" w:color="auto"/>
        <w:right w:val="none" w:sz="0" w:space="0" w:color="auto"/>
      </w:divBdr>
    </w:div>
    <w:div w:id="103959973">
      <w:bodyDiv w:val="1"/>
      <w:marLeft w:val="0"/>
      <w:marRight w:val="0"/>
      <w:marTop w:val="0"/>
      <w:marBottom w:val="0"/>
      <w:divBdr>
        <w:top w:val="none" w:sz="0" w:space="0" w:color="auto"/>
        <w:left w:val="none" w:sz="0" w:space="0" w:color="auto"/>
        <w:bottom w:val="none" w:sz="0" w:space="0" w:color="auto"/>
        <w:right w:val="none" w:sz="0" w:space="0" w:color="auto"/>
      </w:divBdr>
    </w:div>
    <w:div w:id="106239165">
      <w:bodyDiv w:val="1"/>
      <w:marLeft w:val="0"/>
      <w:marRight w:val="0"/>
      <w:marTop w:val="0"/>
      <w:marBottom w:val="0"/>
      <w:divBdr>
        <w:top w:val="none" w:sz="0" w:space="0" w:color="auto"/>
        <w:left w:val="none" w:sz="0" w:space="0" w:color="auto"/>
        <w:bottom w:val="none" w:sz="0" w:space="0" w:color="auto"/>
        <w:right w:val="none" w:sz="0" w:space="0" w:color="auto"/>
      </w:divBdr>
    </w:div>
    <w:div w:id="106893094">
      <w:bodyDiv w:val="1"/>
      <w:marLeft w:val="0"/>
      <w:marRight w:val="0"/>
      <w:marTop w:val="0"/>
      <w:marBottom w:val="0"/>
      <w:divBdr>
        <w:top w:val="none" w:sz="0" w:space="0" w:color="auto"/>
        <w:left w:val="none" w:sz="0" w:space="0" w:color="auto"/>
        <w:bottom w:val="none" w:sz="0" w:space="0" w:color="auto"/>
        <w:right w:val="none" w:sz="0" w:space="0" w:color="auto"/>
      </w:divBdr>
    </w:div>
    <w:div w:id="109053930">
      <w:bodyDiv w:val="1"/>
      <w:marLeft w:val="0"/>
      <w:marRight w:val="0"/>
      <w:marTop w:val="0"/>
      <w:marBottom w:val="0"/>
      <w:divBdr>
        <w:top w:val="none" w:sz="0" w:space="0" w:color="auto"/>
        <w:left w:val="none" w:sz="0" w:space="0" w:color="auto"/>
        <w:bottom w:val="none" w:sz="0" w:space="0" w:color="auto"/>
        <w:right w:val="none" w:sz="0" w:space="0" w:color="auto"/>
      </w:divBdr>
    </w:div>
    <w:div w:id="116030094">
      <w:bodyDiv w:val="1"/>
      <w:marLeft w:val="0"/>
      <w:marRight w:val="0"/>
      <w:marTop w:val="0"/>
      <w:marBottom w:val="0"/>
      <w:divBdr>
        <w:top w:val="none" w:sz="0" w:space="0" w:color="auto"/>
        <w:left w:val="none" w:sz="0" w:space="0" w:color="auto"/>
        <w:bottom w:val="none" w:sz="0" w:space="0" w:color="auto"/>
        <w:right w:val="none" w:sz="0" w:space="0" w:color="auto"/>
      </w:divBdr>
    </w:div>
    <w:div w:id="116728745">
      <w:bodyDiv w:val="1"/>
      <w:marLeft w:val="0"/>
      <w:marRight w:val="0"/>
      <w:marTop w:val="0"/>
      <w:marBottom w:val="0"/>
      <w:divBdr>
        <w:top w:val="none" w:sz="0" w:space="0" w:color="auto"/>
        <w:left w:val="none" w:sz="0" w:space="0" w:color="auto"/>
        <w:bottom w:val="none" w:sz="0" w:space="0" w:color="auto"/>
        <w:right w:val="none" w:sz="0" w:space="0" w:color="auto"/>
      </w:divBdr>
    </w:div>
    <w:div w:id="123230594">
      <w:bodyDiv w:val="1"/>
      <w:marLeft w:val="0"/>
      <w:marRight w:val="0"/>
      <w:marTop w:val="0"/>
      <w:marBottom w:val="0"/>
      <w:divBdr>
        <w:top w:val="none" w:sz="0" w:space="0" w:color="auto"/>
        <w:left w:val="none" w:sz="0" w:space="0" w:color="auto"/>
        <w:bottom w:val="none" w:sz="0" w:space="0" w:color="auto"/>
        <w:right w:val="none" w:sz="0" w:space="0" w:color="auto"/>
      </w:divBdr>
    </w:div>
    <w:div w:id="124350141">
      <w:bodyDiv w:val="1"/>
      <w:marLeft w:val="0"/>
      <w:marRight w:val="0"/>
      <w:marTop w:val="0"/>
      <w:marBottom w:val="0"/>
      <w:divBdr>
        <w:top w:val="none" w:sz="0" w:space="0" w:color="auto"/>
        <w:left w:val="none" w:sz="0" w:space="0" w:color="auto"/>
        <w:bottom w:val="none" w:sz="0" w:space="0" w:color="auto"/>
        <w:right w:val="none" w:sz="0" w:space="0" w:color="auto"/>
      </w:divBdr>
    </w:div>
    <w:div w:id="124859488">
      <w:bodyDiv w:val="1"/>
      <w:marLeft w:val="0"/>
      <w:marRight w:val="0"/>
      <w:marTop w:val="0"/>
      <w:marBottom w:val="0"/>
      <w:divBdr>
        <w:top w:val="none" w:sz="0" w:space="0" w:color="auto"/>
        <w:left w:val="none" w:sz="0" w:space="0" w:color="auto"/>
        <w:bottom w:val="none" w:sz="0" w:space="0" w:color="auto"/>
        <w:right w:val="none" w:sz="0" w:space="0" w:color="auto"/>
      </w:divBdr>
    </w:div>
    <w:div w:id="125704859">
      <w:bodyDiv w:val="1"/>
      <w:marLeft w:val="0"/>
      <w:marRight w:val="0"/>
      <w:marTop w:val="0"/>
      <w:marBottom w:val="0"/>
      <w:divBdr>
        <w:top w:val="none" w:sz="0" w:space="0" w:color="auto"/>
        <w:left w:val="none" w:sz="0" w:space="0" w:color="auto"/>
        <w:bottom w:val="none" w:sz="0" w:space="0" w:color="auto"/>
        <w:right w:val="none" w:sz="0" w:space="0" w:color="auto"/>
      </w:divBdr>
    </w:div>
    <w:div w:id="130679144">
      <w:bodyDiv w:val="1"/>
      <w:marLeft w:val="0"/>
      <w:marRight w:val="0"/>
      <w:marTop w:val="0"/>
      <w:marBottom w:val="0"/>
      <w:divBdr>
        <w:top w:val="none" w:sz="0" w:space="0" w:color="auto"/>
        <w:left w:val="none" w:sz="0" w:space="0" w:color="auto"/>
        <w:bottom w:val="none" w:sz="0" w:space="0" w:color="auto"/>
        <w:right w:val="none" w:sz="0" w:space="0" w:color="auto"/>
      </w:divBdr>
    </w:div>
    <w:div w:id="131338819">
      <w:bodyDiv w:val="1"/>
      <w:marLeft w:val="0"/>
      <w:marRight w:val="0"/>
      <w:marTop w:val="0"/>
      <w:marBottom w:val="0"/>
      <w:divBdr>
        <w:top w:val="none" w:sz="0" w:space="0" w:color="auto"/>
        <w:left w:val="none" w:sz="0" w:space="0" w:color="auto"/>
        <w:bottom w:val="none" w:sz="0" w:space="0" w:color="auto"/>
        <w:right w:val="none" w:sz="0" w:space="0" w:color="auto"/>
      </w:divBdr>
      <w:divsChild>
        <w:div w:id="297027728">
          <w:marLeft w:val="504"/>
          <w:marRight w:val="0"/>
          <w:marTop w:val="140"/>
          <w:marBottom w:val="0"/>
          <w:divBdr>
            <w:top w:val="none" w:sz="0" w:space="0" w:color="auto"/>
            <w:left w:val="none" w:sz="0" w:space="0" w:color="auto"/>
            <w:bottom w:val="none" w:sz="0" w:space="0" w:color="auto"/>
            <w:right w:val="none" w:sz="0" w:space="0" w:color="auto"/>
          </w:divBdr>
        </w:div>
        <w:div w:id="704790839">
          <w:marLeft w:val="504"/>
          <w:marRight w:val="0"/>
          <w:marTop w:val="140"/>
          <w:marBottom w:val="0"/>
          <w:divBdr>
            <w:top w:val="none" w:sz="0" w:space="0" w:color="auto"/>
            <w:left w:val="none" w:sz="0" w:space="0" w:color="auto"/>
            <w:bottom w:val="none" w:sz="0" w:space="0" w:color="auto"/>
            <w:right w:val="none" w:sz="0" w:space="0" w:color="auto"/>
          </w:divBdr>
        </w:div>
        <w:div w:id="714352113">
          <w:marLeft w:val="504"/>
          <w:marRight w:val="0"/>
          <w:marTop w:val="140"/>
          <w:marBottom w:val="0"/>
          <w:divBdr>
            <w:top w:val="none" w:sz="0" w:space="0" w:color="auto"/>
            <w:left w:val="none" w:sz="0" w:space="0" w:color="auto"/>
            <w:bottom w:val="none" w:sz="0" w:space="0" w:color="auto"/>
            <w:right w:val="none" w:sz="0" w:space="0" w:color="auto"/>
          </w:divBdr>
        </w:div>
        <w:div w:id="1319962520">
          <w:marLeft w:val="504"/>
          <w:marRight w:val="0"/>
          <w:marTop w:val="140"/>
          <w:marBottom w:val="0"/>
          <w:divBdr>
            <w:top w:val="none" w:sz="0" w:space="0" w:color="auto"/>
            <w:left w:val="none" w:sz="0" w:space="0" w:color="auto"/>
            <w:bottom w:val="none" w:sz="0" w:space="0" w:color="auto"/>
            <w:right w:val="none" w:sz="0" w:space="0" w:color="auto"/>
          </w:divBdr>
        </w:div>
        <w:div w:id="1694959395">
          <w:marLeft w:val="504"/>
          <w:marRight w:val="0"/>
          <w:marTop w:val="140"/>
          <w:marBottom w:val="0"/>
          <w:divBdr>
            <w:top w:val="none" w:sz="0" w:space="0" w:color="auto"/>
            <w:left w:val="none" w:sz="0" w:space="0" w:color="auto"/>
            <w:bottom w:val="none" w:sz="0" w:space="0" w:color="auto"/>
            <w:right w:val="none" w:sz="0" w:space="0" w:color="auto"/>
          </w:divBdr>
        </w:div>
        <w:div w:id="1852525834">
          <w:marLeft w:val="504"/>
          <w:marRight w:val="0"/>
          <w:marTop w:val="140"/>
          <w:marBottom w:val="0"/>
          <w:divBdr>
            <w:top w:val="none" w:sz="0" w:space="0" w:color="auto"/>
            <w:left w:val="none" w:sz="0" w:space="0" w:color="auto"/>
            <w:bottom w:val="none" w:sz="0" w:space="0" w:color="auto"/>
            <w:right w:val="none" w:sz="0" w:space="0" w:color="auto"/>
          </w:divBdr>
        </w:div>
      </w:divsChild>
    </w:div>
    <w:div w:id="131674197">
      <w:bodyDiv w:val="1"/>
      <w:marLeft w:val="0"/>
      <w:marRight w:val="0"/>
      <w:marTop w:val="0"/>
      <w:marBottom w:val="0"/>
      <w:divBdr>
        <w:top w:val="none" w:sz="0" w:space="0" w:color="auto"/>
        <w:left w:val="none" w:sz="0" w:space="0" w:color="auto"/>
        <w:bottom w:val="none" w:sz="0" w:space="0" w:color="auto"/>
        <w:right w:val="none" w:sz="0" w:space="0" w:color="auto"/>
      </w:divBdr>
    </w:div>
    <w:div w:id="132602576">
      <w:bodyDiv w:val="1"/>
      <w:marLeft w:val="0"/>
      <w:marRight w:val="0"/>
      <w:marTop w:val="0"/>
      <w:marBottom w:val="0"/>
      <w:divBdr>
        <w:top w:val="none" w:sz="0" w:space="0" w:color="auto"/>
        <w:left w:val="none" w:sz="0" w:space="0" w:color="auto"/>
        <w:bottom w:val="none" w:sz="0" w:space="0" w:color="auto"/>
        <w:right w:val="none" w:sz="0" w:space="0" w:color="auto"/>
      </w:divBdr>
    </w:div>
    <w:div w:id="133110179">
      <w:bodyDiv w:val="1"/>
      <w:marLeft w:val="0"/>
      <w:marRight w:val="0"/>
      <w:marTop w:val="0"/>
      <w:marBottom w:val="0"/>
      <w:divBdr>
        <w:top w:val="none" w:sz="0" w:space="0" w:color="auto"/>
        <w:left w:val="none" w:sz="0" w:space="0" w:color="auto"/>
        <w:bottom w:val="none" w:sz="0" w:space="0" w:color="auto"/>
        <w:right w:val="none" w:sz="0" w:space="0" w:color="auto"/>
      </w:divBdr>
    </w:div>
    <w:div w:id="136343785">
      <w:bodyDiv w:val="1"/>
      <w:marLeft w:val="0"/>
      <w:marRight w:val="0"/>
      <w:marTop w:val="0"/>
      <w:marBottom w:val="0"/>
      <w:divBdr>
        <w:top w:val="none" w:sz="0" w:space="0" w:color="auto"/>
        <w:left w:val="none" w:sz="0" w:space="0" w:color="auto"/>
        <w:bottom w:val="none" w:sz="0" w:space="0" w:color="auto"/>
        <w:right w:val="none" w:sz="0" w:space="0" w:color="auto"/>
      </w:divBdr>
    </w:div>
    <w:div w:id="137385697">
      <w:bodyDiv w:val="1"/>
      <w:marLeft w:val="0"/>
      <w:marRight w:val="0"/>
      <w:marTop w:val="0"/>
      <w:marBottom w:val="0"/>
      <w:divBdr>
        <w:top w:val="none" w:sz="0" w:space="0" w:color="auto"/>
        <w:left w:val="none" w:sz="0" w:space="0" w:color="auto"/>
        <w:bottom w:val="none" w:sz="0" w:space="0" w:color="auto"/>
        <w:right w:val="none" w:sz="0" w:space="0" w:color="auto"/>
      </w:divBdr>
    </w:div>
    <w:div w:id="141849205">
      <w:bodyDiv w:val="1"/>
      <w:marLeft w:val="0"/>
      <w:marRight w:val="0"/>
      <w:marTop w:val="0"/>
      <w:marBottom w:val="0"/>
      <w:divBdr>
        <w:top w:val="none" w:sz="0" w:space="0" w:color="auto"/>
        <w:left w:val="none" w:sz="0" w:space="0" w:color="auto"/>
        <w:bottom w:val="none" w:sz="0" w:space="0" w:color="auto"/>
        <w:right w:val="none" w:sz="0" w:space="0" w:color="auto"/>
      </w:divBdr>
    </w:div>
    <w:div w:id="142432221">
      <w:bodyDiv w:val="1"/>
      <w:marLeft w:val="0"/>
      <w:marRight w:val="0"/>
      <w:marTop w:val="0"/>
      <w:marBottom w:val="0"/>
      <w:divBdr>
        <w:top w:val="none" w:sz="0" w:space="0" w:color="auto"/>
        <w:left w:val="none" w:sz="0" w:space="0" w:color="auto"/>
        <w:bottom w:val="none" w:sz="0" w:space="0" w:color="auto"/>
        <w:right w:val="none" w:sz="0" w:space="0" w:color="auto"/>
      </w:divBdr>
    </w:div>
    <w:div w:id="150566210">
      <w:bodyDiv w:val="1"/>
      <w:marLeft w:val="0"/>
      <w:marRight w:val="0"/>
      <w:marTop w:val="0"/>
      <w:marBottom w:val="0"/>
      <w:divBdr>
        <w:top w:val="none" w:sz="0" w:space="0" w:color="auto"/>
        <w:left w:val="none" w:sz="0" w:space="0" w:color="auto"/>
        <w:bottom w:val="none" w:sz="0" w:space="0" w:color="auto"/>
        <w:right w:val="none" w:sz="0" w:space="0" w:color="auto"/>
      </w:divBdr>
    </w:div>
    <w:div w:id="151607724">
      <w:bodyDiv w:val="1"/>
      <w:marLeft w:val="0"/>
      <w:marRight w:val="0"/>
      <w:marTop w:val="0"/>
      <w:marBottom w:val="0"/>
      <w:divBdr>
        <w:top w:val="none" w:sz="0" w:space="0" w:color="auto"/>
        <w:left w:val="none" w:sz="0" w:space="0" w:color="auto"/>
        <w:bottom w:val="none" w:sz="0" w:space="0" w:color="auto"/>
        <w:right w:val="none" w:sz="0" w:space="0" w:color="auto"/>
      </w:divBdr>
    </w:div>
    <w:div w:id="154735180">
      <w:bodyDiv w:val="1"/>
      <w:marLeft w:val="0"/>
      <w:marRight w:val="0"/>
      <w:marTop w:val="0"/>
      <w:marBottom w:val="0"/>
      <w:divBdr>
        <w:top w:val="none" w:sz="0" w:space="0" w:color="auto"/>
        <w:left w:val="none" w:sz="0" w:space="0" w:color="auto"/>
        <w:bottom w:val="none" w:sz="0" w:space="0" w:color="auto"/>
        <w:right w:val="none" w:sz="0" w:space="0" w:color="auto"/>
      </w:divBdr>
    </w:div>
    <w:div w:id="155803572">
      <w:bodyDiv w:val="1"/>
      <w:marLeft w:val="0"/>
      <w:marRight w:val="0"/>
      <w:marTop w:val="0"/>
      <w:marBottom w:val="0"/>
      <w:divBdr>
        <w:top w:val="none" w:sz="0" w:space="0" w:color="auto"/>
        <w:left w:val="none" w:sz="0" w:space="0" w:color="auto"/>
        <w:bottom w:val="none" w:sz="0" w:space="0" w:color="auto"/>
        <w:right w:val="none" w:sz="0" w:space="0" w:color="auto"/>
      </w:divBdr>
    </w:div>
    <w:div w:id="160895829">
      <w:bodyDiv w:val="1"/>
      <w:marLeft w:val="0"/>
      <w:marRight w:val="0"/>
      <w:marTop w:val="0"/>
      <w:marBottom w:val="0"/>
      <w:divBdr>
        <w:top w:val="none" w:sz="0" w:space="0" w:color="auto"/>
        <w:left w:val="none" w:sz="0" w:space="0" w:color="auto"/>
        <w:bottom w:val="none" w:sz="0" w:space="0" w:color="auto"/>
        <w:right w:val="none" w:sz="0" w:space="0" w:color="auto"/>
      </w:divBdr>
    </w:div>
    <w:div w:id="166602176">
      <w:bodyDiv w:val="1"/>
      <w:marLeft w:val="0"/>
      <w:marRight w:val="0"/>
      <w:marTop w:val="0"/>
      <w:marBottom w:val="0"/>
      <w:divBdr>
        <w:top w:val="none" w:sz="0" w:space="0" w:color="auto"/>
        <w:left w:val="none" w:sz="0" w:space="0" w:color="auto"/>
        <w:bottom w:val="none" w:sz="0" w:space="0" w:color="auto"/>
        <w:right w:val="none" w:sz="0" w:space="0" w:color="auto"/>
      </w:divBdr>
    </w:div>
    <w:div w:id="169490762">
      <w:bodyDiv w:val="1"/>
      <w:marLeft w:val="0"/>
      <w:marRight w:val="0"/>
      <w:marTop w:val="0"/>
      <w:marBottom w:val="0"/>
      <w:divBdr>
        <w:top w:val="none" w:sz="0" w:space="0" w:color="auto"/>
        <w:left w:val="none" w:sz="0" w:space="0" w:color="auto"/>
        <w:bottom w:val="none" w:sz="0" w:space="0" w:color="auto"/>
        <w:right w:val="none" w:sz="0" w:space="0" w:color="auto"/>
      </w:divBdr>
    </w:div>
    <w:div w:id="169804119">
      <w:bodyDiv w:val="1"/>
      <w:marLeft w:val="0"/>
      <w:marRight w:val="0"/>
      <w:marTop w:val="0"/>
      <w:marBottom w:val="0"/>
      <w:divBdr>
        <w:top w:val="none" w:sz="0" w:space="0" w:color="auto"/>
        <w:left w:val="none" w:sz="0" w:space="0" w:color="auto"/>
        <w:bottom w:val="none" w:sz="0" w:space="0" w:color="auto"/>
        <w:right w:val="none" w:sz="0" w:space="0" w:color="auto"/>
      </w:divBdr>
    </w:div>
    <w:div w:id="170141523">
      <w:bodyDiv w:val="1"/>
      <w:marLeft w:val="0"/>
      <w:marRight w:val="0"/>
      <w:marTop w:val="0"/>
      <w:marBottom w:val="0"/>
      <w:divBdr>
        <w:top w:val="none" w:sz="0" w:space="0" w:color="auto"/>
        <w:left w:val="none" w:sz="0" w:space="0" w:color="auto"/>
        <w:bottom w:val="none" w:sz="0" w:space="0" w:color="auto"/>
        <w:right w:val="none" w:sz="0" w:space="0" w:color="auto"/>
      </w:divBdr>
    </w:div>
    <w:div w:id="171191863">
      <w:bodyDiv w:val="1"/>
      <w:marLeft w:val="0"/>
      <w:marRight w:val="0"/>
      <w:marTop w:val="0"/>
      <w:marBottom w:val="0"/>
      <w:divBdr>
        <w:top w:val="none" w:sz="0" w:space="0" w:color="auto"/>
        <w:left w:val="none" w:sz="0" w:space="0" w:color="auto"/>
        <w:bottom w:val="none" w:sz="0" w:space="0" w:color="auto"/>
        <w:right w:val="none" w:sz="0" w:space="0" w:color="auto"/>
      </w:divBdr>
    </w:div>
    <w:div w:id="171526942">
      <w:bodyDiv w:val="1"/>
      <w:marLeft w:val="0"/>
      <w:marRight w:val="0"/>
      <w:marTop w:val="0"/>
      <w:marBottom w:val="0"/>
      <w:divBdr>
        <w:top w:val="none" w:sz="0" w:space="0" w:color="auto"/>
        <w:left w:val="none" w:sz="0" w:space="0" w:color="auto"/>
        <w:bottom w:val="none" w:sz="0" w:space="0" w:color="auto"/>
        <w:right w:val="none" w:sz="0" w:space="0" w:color="auto"/>
      </w:divBdr>
    </w:div>
    <w:div w:id="174923552">
      <w:bodyDiv w:val="1"/>
      <w:marLeft w:val="0"/>
      <w:marRight w:val="0"/>
      <w:marTop w:val="0"/>
      <w:marBottom w:val="0"/>
      <w:divBdr>
        <w:top w:val="none" w:sz="0" w:space="0" w:color="auto"/>
        <w:left w:val="none" w:sz="0" w:space="0" w:color="auto"/>
        <w:bottom w:val="none" w:sz="0" w:space="0" w:color="auto"/>
        <w:right w:val="none" w:sz="0" w:space="0" w:color="auto"/>
      </w:divBdr>
    </w:div>
    <w:div w:id="180053509">
      <w:bodyDiv w:val="1"/>
      <w:marLeft w:val="0"/>
      <w:marRight w:val="0"/>
      <w:marTop w:val="0"/>
      <w:marBottom w:val="0"/>
      <w:divBdr>
        <w:top w:val="none" w:sz="0" w:space="0" w:color="auto"/>
        <w:left w:val="none" w:sz="0" w:space="0" w:color="auto"/>
        <w:bottom w:val="none" w:sz="0" w:space="0" w:color="auto"/>
        <w:right w:val="none" w:sz="0" w:space="0" w:color="auto"/>
      </w:divBdr>
    </w:div>
    <w:div w:id="180973818">
      <w:bodyDiv w:val="1"/>
      <w:marLeft w:val="0"/>
      <w:marRight w:val="0"/>
      <w:marTop w:val="0"/>
      <w:marBottom w:val="0"/>
      <w:divBdr>
        <w:top w:val="none" w:sz="0" w:space="0" w:color="auto"/>
        <w:left w:val="none" w:sz="0" w:space="0" w:color="auto"/>
        <w:bottom w:val="none" w:sz="0" w:space="0" w:color="auto"/>
        <w:right w:val="none" w:sz="0" w:space="0" w:color="auto"/>
      </w:divBdr>
    </w:div>
    <w:div w:id="182673021">
      <w:bodyDiv w:val="1"/>
      <w:marLeft w:val="0"/>
      <w:marRight w:val="0"/>
      <w:marTop w:val="0"/>
      <w:marBottom w:val="0"/>
      <w:divBdr>
        <w:top w:val="none" w:sz="0" w:space="0" w:color="auto"/>
        <w:left w:val="none" w:sz="0" w:space="0" w:color="auto"/>
        <w:bottom w:val="none" w:sz="0" w:space="0" w:color="auto"/>
        <w:right w:val="none" w:sz="0" w:space="0" w:color="auto"/>
      </w:divBdr>
    </w:div>
    <w:div w:id="188225910">
      <w:bodyDiv w:val="1"/>
      <w:marLeft w:val="0"/>
      <w:marRight w:val="0"/>
      <w:marTop w:val="0"/>
      <w:marBottom w:val="0"/>
      <w:divBdr>
        <w:top w:val="none" w:sz="0" w:space="0" w:color="auto"/>
        <w:left w:val="none" w:sz="0" w:space="0" w:color="auto"/>
        <w:bottom w:val="none" w:sz="0" w:space="0" w:color="auto"/>
        <w:right w:val="none" w:sz="0" w:space="0" w:color="auto"/>
      </w:divBdr>
    </w:div>
    <w:div w:id="189027795">
      <w:bodyDiv w:val="1"/>
      <w:marLeft w:val="0"/>
      <w:marRight w:val="0"/>
      <w:marTop w:val="0"/>
      <w:marBottom w:val="0"/>
      <w:divBdr>
        <w:top w:val="none" w:sz="0" w:space="0" w:color="auto"/>
        <w:left w:val="none" w:sz="0" w:space="0" w:color="auto"/>
        <w:bottom w:val="none" w:sz="0" w:space="0" w:color="auto"/>
        <w:right w:val="none" w:sz="0" w:space="0" w:color="auto"/>
      </w:divBdr>
    </w:div>
    <w:div w:id="190067805">
      <w:bodyDiv w:val="1"/>
      <w:marLeft w:val="0"/>
      <w:marRight w:val="0"/>
      <w:marTop w:val="0"/>
      <w:marBottom w:val="0"/>
      <w:divBdr>
        <w:top w:val="none" w:sz="0" w:space="0" w:color="auto"/>
        <w:left w:val="none" w:sz="0" w:space="0" w:color="auto"/>
        <w:bottom w:val="none" w:sz="0" w:space="0" w:color="auto"/>
        <w:right w:val="none" w:sz="0" w:space="0" w:color="auto"/>
      </w:divBdr>
    </w:div>
    <w:div w:id="190649126">
      <w:bodyDiv w:val="1"/>
      <w:marLeft w:val="0"/>
      <w:marRight w:val="0"/>
      <w:marTop w:val="0"/>
      <w:marBottom w:val="0"/>
      <w:divBdr>
        <w:top w:val="none" w:sz="0" w:space="0" w:color="auto"/>
        <w:left w:val="none" w:sz="0" w:space="0" w:color="auto"/>
        <w:bottom w:val="none" w:sz="0" w:space="0" w:color="auto"/>
        <w:right w:val="none" w:sz="0" w:space="0" w:color="auto"/>
      </w:divBdr>
    </w:div>
    <w:div w:id="193620533">
      <w:bodyDiv w:val="1"/>
      <w:marLeft w:val="0"/>
      <w:marRight w:val="0"/>
      <w:marTop w:val="0"/>
      <w:marBottom w:val="0"/>
      <w:divBdr>
        <w:top w:val="none" w:sz="0" w:space="0" w:color="auto"/>
        <w:left w:val="none" w:sz="0" w:space="0" w:color="auto"/>
        <w:bottom w:val="none" w:sz="0" w:space="0" w:color="auto"/>
        <w:right w:val="none" w:sz="0" w:space="0" w:color="auto"/>
      </w:divBdr>
    </w:div>
    <w:div w:id="195122019">
      <w:bodyDiv w:val="1"/>
      <w:marLeft w:val="0"/>
      <w:marRight w:val="0"/>
      <w:marTop w:val="0"/>
      <w:marBottom w:val="0"/>
      <w:divBdr>
        <w:top w:val="none" w:sz="0" w:space="0" w:color="auto"/>
        <w:left w:val="none" w:sz="0" w:space="0" w:color="auto"/>
        <w:bottom w:val="none" w:sz="0" w:space="0" w:color="auto"/>
        <w:right w:val="none" w:sz="0" w:space="0" w:color="auto"/>
      </w:divBdr>
    </w:div>
    <w:div w:id="195892067">
      <w:bodyDiv w:val="1"/>
      <w:marLeft w:val="0"/>
      <w:marRight w:val="0"/>
      <w:marTop w:val="0"/>
      <w:marBottom w:val="0"/>
      <w:divBdr>
        <w:top w:val="none" w:sz="0" w:space="0" w:color="auto"/>
        <w:left w:val="none" w:sz="0" w:space="0" w:color="auto"/>
        <w:bottom w:val="none" w:sz="0" w:space="0" w:color="auto"/>
        <w:right w:val="none" w:sz="0" w:space="0" w:color="auto"/>
      </w:divBdr>
    </w:div>
    <w:div w:id="197595504">
      <w:bodyDiv w:val="1"/>
      <w:marLeft w:val="0"/>
      <w:marRight w:val="0"/>
      <w:marTop w:val="0"/>
      <w:marBottom w:val="0"/>
      <w:divBdr>
        <w:top w:val="none" w:sz="0" w:space="0" w:color="auto"/>
        <w:left w:val="none" w:sz="0" w:space="0" w:color="auto"/>
        <w:bottom w:val="none" w:sz="0" w:space="0" w:color="auto"/>
        <w:right w:val="none" w:sz="0" w:space="0" w:color="auto"/>
      </w:divBdr>
    </w:div>
    <w:div w:id="198978131">
      <w:bodyDiv w:val="1"/>
      <w:marLeft w:val="0"/>
      <w:marRight w:val="0"/>
      <w:marTop w:val="0"/>
      <w:marBottom w:val="0"/>
      <w:divBdr>
        <w:top w:val="none" w:sz="0" w:space="0" w:color="auto"/>
        <w:left w:val="none" w:sz="0" w:space="0" w:color="auto"/>
        <w:bottom w:val="none" w:sz="0" w:space="0" w:color="auto"/>
        <w:right w:val="none" w:sz="0" w:space="0" w:color="auto"/>
      </w:divBdr>
    </w:div>
    <w:div w:id="203179655">
      <w:bodyDiv w:val="1"/>
      <w:marLeft w:val="0"/>
      <w:marRight w:val="0"/>
      <w:marTop w:val="0"/>
      <w:marBottom w:val="0"/>
      <w:divBdr>
        <w:top w:val="none" w:sz="0" w:space="0" w:color="auto"/>
        <w:left w:val="none" w:sz="0" w:space="0" w:color="auto"/>
        <w:bottom w:val="none" w:sz="0" w:space="0" w:color="auto"/>
        <w:right w:val="none" w:sz="0" w:space="0" w:color="auto"/>
      </w:divBdr>
    </w:div>
    <w:div w:id="208345055">
      <w:bodyDiv w:val="1"/>
      <w:marLeft w:val="0"/>
      <w:marRight w:val="0"/>
      <w:marTop w:val="0"/>
      <w:marBottom w:val="0"/>
      <w:divBdr>
        <w:top w:val="none" w:sz="0" w:space="0" w:color="auto"/>
        <w:left w:val="none" w:sz="0" w:space="0" w:color="auto"/>
        <w:bottom w:val="none" w:sz="0" w:space="0" w:color="auto"/>
        <w:right w:val="none" w:sz="0" w:space="0" w:color="auto"/>
      </w:divBdr>
    </w:div>
    <w:div w:id="209192634">
      <w:bodyDiv w:val="1"/>
      <w:marLeft w:val="0"/>
      <w:marRight w:val="0"/>
      <w:marTop w:val="0"/>
      <w:marBottom w:val="0"/>
      <w:divBdr>
        <w:top w:val="none" w:sz="0" w:space="0" w:color="auto"/>
        <w:left w:val="none" w:sz="0" w:space="0" w:color="auto"/>
        <w:bottom w:val="none" w:sz="0" w:space="0" w:color="auto"/>
        <w:right w:val="none" w:sz="0" w:space="0" w:color="auto"/>
      </w:divBdr>
    </w:div>
    <w:div w:id="212085818">
      <w:bodyDiv w:val="1"/>
      <w:marLeft w:val="0"/>
      <w:marRight w:val="0"/>
      <w:marTop w:val="0"/>
      <w:marBottom w:val="0"/>
      <w:divBdr>
        <w:top w:val="none" w:sz="0" w:space="0" w:color="auto"/>
        <w:left w:val="none" w:sz="0" w:space="0" w:color="auto"/>
        <w:bottom w:val="none" w:sz="0" w:space="0" w:color="auto"/>
        <w:right w:val="none" w:sz="0" w:space="0" w:color="auto"/>
      </w:divBdr>
    </w:div>
    <w:div w:id="212549469">
      <w:bodyDiv w:val="1"/>
      <w:marLeft w:val="0"/>
      <w:marRight w:val="0"/>
      <w:marTop w:val="0"/>
      <w:marBottom w:val="0"/>
      <w:divBdr>
        <w:top w:val="none" w:sz="0" w:space="0" w:color="auto"/>
        <w:left w:val="none" w:sz="0" w:space="0" w:color="auto"/>
        <w:bottom w:val="none" w:sz="0" w:space="0" w:color="auto"/>
        <w:right w:val="none" w:sz="0" w:space="0" w:color="auto"/>
      </w:divBdr>
    </w:div>
    <w:div w:id="219051060">
      <w:bodyDiv w:val="1"/>
      <w:marLeft w:val="0"/>
      <w:marRight w:val="0"/>
      <w:marTop w:val="0"/>
      <w:marBottom w:val="0"/>
      <w:divBdr>
        <w:top w:val="none" w:sz="0" w:space="0" w:color="auto"/>
        <w:left w:val="none" w:sz="0" w:space="0" w:color="auto"/>
        <w:bottom w:val="none" w:sz="0" w:space="0" w:color="auto"/>
        <w:right w:val="none" w:sz="0" w:space="0" w:color="auto"/>
      </w:divBdr>
    </w:div>
    <w:div w:id="220870634">
      <w:bodyDiv w:val="1"/>
      <w:marLeft w:val="0"/>
      <w:marRight w:val="0"/>
      <w:marTop w:val="0"/>
      <w:marBottom w:val="0"/>
      <w:divBdr>
        <w:top w:val="none" w:sz="0" w:space="0" w:color="auto"/>
        <w:left w:val="none" w:sz="0" w:space="0" w:color="auto"/>
        <w:bottom w:val="none" w:sz="0" w:space="0" w:color="auto"/>
        <w:right w:val="none" w:sz="0" w:space="0" w:color="auto"/>
      </w:divBdr>
    </w:div>
    <w:div w:id="222066206">
      <w:bodyDiv w:val="1"/>
      <w:marLeft w:val="0"/>
      <w:marRight w:val="0"/>
      <w:marTop w:val="0"/>
      <w:marBottom w:val="0"/>
      <w:divBdr>
        <w:top w:val="none" w:sz="0" w:space="0" w:color="auto"/>
        <w:left w:val="none" w:sz="0" w:space="0" w:color="auto"/>
        <w:bottom w:val="none" w:sz="0" w:space="0" w:color="auto"/>
        <w:right w:val="none" w:sz="0" w:space="0" w:color="auto"/>
      </w:divBdr>
    </w:div>
    <w:div w:id="225990549">
      <w:bodyDiv w:val="1"/>
      <w:marLeft w:val="0"/>
      <w:marRight w:val="0"/>
      <w:marTop w:val="0"/>
      <w:marBottom w:val="0"/>
      <w:divBdr>
        <w:top w:val="none" w:sz="0" w:space="0" w:color="auto"/>
        <w:left w:val="none" w:sz="0" w:space="0" w:color="auto"/>
        <w:bottom w:val="none" w:sz="0" w:space="0" w:color="auto"/>
        <w:right w:val="none" w:sz="0" w:space="0" w:color="auto"/>
      </w:divBdr>
    </w:div>
    <w:div w:id="228854297">
      <w:bodyDiv w:val="1"/>
      <w:marLeft w:val="0"/>
      <w:marRight w:val="0"/>
      <w:marTop w:val="0"/>
      <w:marBottom w:val="0"/>
      <w:divBdr>
        <w:top w:val="none" w:sz="0" w:space="0" w:color="auto"/>
        <w:left w:val="none" w:sz="0" w:space="0" w:color="auto"/>
        <w:bottom w:val="none" w:sz="0" w:space="0" w:color="auto"/>
        <w:right w:val="none" w:sz="0" w:space="0" w:color="auto"/>
      </w:divBdr>
    </w:div>
    <w:div w:id="229851119">
      <w:bodyDiv w:val="1"/>
      <w:marLeft w:val="0"/>
      <w:marRight w:val="0"/>
      <w:marTop w:val="0"/>
      <w:marBottom w:val="0"/>
      <w:divBdr>
        <w:top w:val="none" w:sz="0" w:space="0" w:color="auto"/>
        <w:left w:val="none" w:sz="0" w:space="0" w:color="auto"/>
        <w:bottom w:val="none" w:sz="0" w:space="0" w:color="auto"/>
        <w:right w:val="none" w:sz="0" w:space="0" w:color="auto"/>
      </w:divBdr>
    </w:div>
    <w:div w:id="233591931">
      <w:bodyDiv w:val="1"/>
      <w:marLeft w:val="0"/>
      <w:marRight w:val="0"/>
      <w:marTop w:val="0"/>
      <w:marBottom w:val="0"/>
      <w:divBdr>
        <w:top w:val="none" w:sz="0" w:space="0" w:color="auto"/>
        <w:left w:val="none" w:sz="0" w:space="0" w:color="auto"/>
        <w:bottom w:val="none" w:sz="0" w:space="0" w:color="auto"/>
        <w:right w:val="none" w:sz="0" w:space="0" w:color="auto"/>
      </w:divBdr>
    </w:div>
    <w:div w:id="244002690">
      <w:bodyDiv w:val="1"/>
      <w:marLeft w:val="0"/>
      <w:marRight w:val="0"/>
      <w:marTop w:val="0"/>
      <w:marBottom w:val="0"/>
      <w:divBdr>
        <w:top w:val="none" w:sz="0" w:space="0" w:color="auto"/>
        <w:left w:val="none" w:sz="0" w:space="0" w:color="auto"/>
        <w:bottom w:val="none" w:sz="0" w:space="0" w:color="auto"/>
        <w:right w:val="none" w:sz="0" w:space="0" w:color="auto"/>
      </w:divBdr>
    </w:div>
    <w:div w:id="244341896">
      <w:bodyDiv w:val="1"/>
      <w:marLeft w:val="0"/>
      <w:marRight w:val="0"/>
      <w:marTop w:val="0"/>
      <w:marBottom w:val="0"/>
      <w:divBdr>
        <w:top w:val="none" w:sz="0" w:space="0" w:color="auto"/>
        <w:left w:val="none" w:sz="0" w:space="0" w:color="auto"/>
        <w:bottom w:val="none" w:sz="0" w:space="0" w:color="auto"/>
        <w:right w:val="none" w:sz="0" w:space="0" w:color="auto"/>
      </w:divBdr>
    </w:div>
    <w:div w:id="244387414">
      <w:bodyDiv w:val="1"/>
      <w:marLeft w:val="0"/>
      <w:marRight w:val="0"/>
      <w:marTop w:val="0"/>
      <w:marBottom w:val="0"/>
      <w:divBdr>
        <w:top w:val="none" w:sz="0" w:space="0" w:color="auto"/>
        <w:left w:val="none" w:sz="0" w:space="0" w:color="auto"/>
        <w:bottom w:val="none" w:sz="0" w:space="0" w:color="auto"/>
        <w:right w:val="none" w:sz="0" w:space="0" w:color="auto"/>
      </w:divBdr>
    </w:div>
    <w:div w:id="246619840">
      <w:bodyDiv w:val="1"/>
      <w:marLeft w:val="0"/>
      <w:marRight w:val="0"/>
      <w:marTop w:val="0"/>
      <w:marBottom w:val="0"/>
      <w:divBdr>
        <w:top w:val="none" w:sz="0" w:space="0" w:color="auto"/>
        <w:left w:val="none" w:sz="0" w:space="0" w:color="auto"/>
        <w:bottom w:val="none" w:sz="0" w:space="0" w:color="auto"/>
        <w:right w:val="none" w:sz="0" w:space="0" w:color="auto"/>
      </w:divBdr>
    </w:div>
    <w:div w:id="247010442">
      <w:bodyDiv w:val="1"/>
      <w:marLeft w:val="0"/>
      <w:marRight w:val="0"/>
      <w:marTop w:val="0"/>
      <w:marBottom w:val="0"/>
      <w:divBdr>
        <w:top w:val="none" w:sz="0" w:space="0" w:color="auto"/>
        <w:left w:val="none" w:sz="0" w:space="0" w:color="auto"/>
        <w:bottom w:val="none" w:sz="0" w:space="0" w:color="auto"/>
        <w:right w:val="none" w:sz="0" w:space="0" w:color="auto"/>
      </w:divBdr>
    </w:div>
    <w:div w:id="249047517">
      <w:bodyDiv w:val="1"/>
      <w:marLeft w:val="0"/>
      <w:marRight w:val="0"/>
      <w:marTop w:val="0"/>
      <w:marBottom w:val="0"/>
      <w:divBdr>
        <w:top w:val="none" w:sz="0" w:space="0" w:color="auto"/>
        <w:left w:val="none" w:sz="0" w:space="0" w:color="auto"/>
        <w:bottom w:val="none" w:sz="0" w:space="0" w:color="auto"/>
        <w:right w:val="none" w:sz="0" w:space="0" w:color="auto"/>
      </w:divBdr>
    </w:div>
    <w:div w:id="252781949">
      <w:bodyDiv w:val="1"/>
      <w:marLeft w:val="0"/>
      <w:marRight w:val="0"/>
      <w:marTop w:val="0"/>
      <w:marBottom w:val="0"/>
      <w:divBdr>
        <w:top w:val="none" w:sz="0" w:space="0" w:color="auto"/>
        <w:left w:val="none" w:sz="0" w:space="0" w:color="auto"/>
        <w:bottom w:val="none" w:sz="0" w:space="0" w:color="auto"/>
        <w:right w:val="none" w:sz="0" w:space="0" w:color="auto"/>
      </w:divBdr>
    </w:div>
    <w:div w:id="255556587">
      <w:bodyDiv w:val="1"/>
      <w:marLeft w:val="0"/>
      <w:marRight w:val="0"/>
      <w:marTop w:val="0"/>
      <w:marBottom w:val="0"/>
      <w:divBdr>
        <w:top w:val="none" w:sz="0" w:space="0" w:color="auto"/>
        <w:left w:val="none" w:sz="0" w:space="0" w:color="auto"/>
        <w:bottom w:val="none" w:sz="0" w:space="0" w:color="auto"/>
        <w:right w:val="none" w:sz="0" w:space="0" w:color="auto"/>
      </w:divBdr>
    </w:div>
    <w:div w:id="256905591">
      <w:bodyDiv w:val="1"/>
      <w:marLeft w:val="0"/>
      <w:marRight w:val="0"/>
      <w:marTop w:val="0"/>
      <w:marBottom w:val="0"/>
      <w:divBdr>
        <w:top w:val="none" w:sz="0" w:space="0" w:color="auto"/>
        <w:left w:val="none" w:sz="0" w:space="0" w:color="auto"/>
        <w:bottom w:val="none" w:sz="0" w:space="0" w:color="auto"/>
        <w:right w:val="none" w:sz="0" w:space="0" w:color="auto"/>
      </w:divBdr>
    </w:div>
    <w:div w:id="257640000">
      <w:bodyDiv w:val="1"/>
      <w:marLeft w:val="0"/>
      <w:marRight w:val="0"/>
      <w:marTop w:val="0"/>
      <w:marBottom w:val="0"/>
      <w:divBdr>
        <w:top w:val="none" w:sz="0" w:space="0" w:color="auto"/>
        <w:left w:val="none" w:sz="0" w:space="0" w:color="auto"/>
        <w:bottom w:val="none" w:sz="0" w:space="0" w:color="auto"/>
        <w:right w:val="none" w:sz="0" w:space="0" w:color="auto"/>
      </w:divBdr>
    </w:div>
    <w:div w:id="258300124">
      <w:bodyDiv w:val="1"/>
      <w:marLeft w:val="0"/>
      <w:marRight w:val="0"/>
      <w:marTop w:val="0"/>
      <w:marBottom w:val="0"/>
      <w:divBdr>
        <w:top w:val="none" w:sz="0" w:space="0" w:color="auto"/>
        <w:left w:val="none" w:sz="0" w:space="0" w:color="auto"/>
        <w:bottom w:val="none" w:sz="0" w:space="0" w:color="auto"/>
        <w:right w:val="none" w:sz="0" w:space="0" w:color="auto"/>
      </w:divBdr>
    </w:div>
    <w:div w:id="262884513">
      <w:bodyDiv w:val="1"/>
      <w:marLeft w:val="0"/>
      <w:marRight w:val="0"/>
      <w:marTop w:val="0"/>
      <w:marBottom w:val="0"/>
      <w:divBdr>
        <w:top w:val="none" w:sz="0" w:space="0" w:color="auto"/>
        <w:left w:val="none" w:sz="0" w:space="0" w:color="auto"/>
        <w:bottom w:val="none" w:sz="0" w:space="0" w:color="auto"/>
        <w:right w:val="none" w:sz="0" w:space="0" w:color="auto"/>
      </w:divBdr>
    </w:div>
    <w:div w:id="263421203">
      <w:bodyDiv w:val="1"/>
      <w:marLeft w:val="0"/>
      <w:marRight w:val="0"/>
      <w:marTop w:val="0"/>
      <w:marBottom w:val="0"/>
      <w:divBdr>
        <w:top w:val="none" w:sz="0" w:space="0" w:color="auto"/>
        <w:left w:val="none" w:sz="0" w:space="0" w:color="auto"/>
        <w:bottom w:val="none" w:sz="0" w:space="0" w:color="auto"/>
        <w:right w:val="none" w:sz="0" w:space="0" w:color="auto"/>
      </w:divBdr>
    </w:div>
    <w:div w:id="264311430">
      <w:bodyDiv w:val="1"/>
      <w:marLeft w:val="0"/>
      <w:marRight w:val="0"/>
      <w:marTop w:val="0"/>
      <w:marBottom w:val="0"/>
      <w:divBdr>
        <w:top w:val="none" w:sz="0" w:space="0" w:color="auto"/>
        <w:left w:val="none" w:sz="0" w:space="0" w:color="auto"/>
        <w:bottom w:val="none" w:sz="0" w:space="0" w:color="auto"/>
        <w:right w:val="none" w:sz="0" w:space="0" w:color="auto"/>
      </w:divBdr>
    </w:div>
    <w:div w:id="265425511">
      <w:bodyDiv w:val="1"/>
      <w:marLeft w:val="0"/>
      <w:marRight w:val="0"/>
      <w:marTop w:val="0"/>
      <w:marBottom w:val="0"/>
      <w:divBdr>
        <w:top w:val="none" w:sz="0" w:space="0" w:color="auto"/>
        <w:left w:val="none" w:sz="0" w:space="0" w:color="auto"/>
        <w:bottom w:val="none" w:sz="0" w:space="0" w:color="auto"/>
        <w:right w:val="none" w:sz="0" w:space="0" w:color="auto"/>
      </w:divBdr>
    </w:div>
    <w:div w:id="271405330">
      <w:bodyDiv w:val="1"/>
      <w:marLeft w:val="0"/>
      <w:marRight w:val="0"/>
      <w:marTop w:val="0"/>
      <w:marBottom w:val="0"/>
      <w:divBdr>
        <w:top w:val="none" w:sz="0" w:space="0" w:color="auto"/>
        <w:left w:val="none" w:sz="0" w:space="0" w:color="auto"/>
        <w:bottom w:val="none" w:sz="0" w:space="0" w:color="auto"/>
        <w:right w:val="none" w:sz="0" w:space="0" w:color="auto"/>
      </w:divBdr>
    </w:div>
    <w:div w:id="273682238">
      <w:bodyDiv w:val="1"/>
      <w:marLeft w:val="0"/>
      <w:marRight w:val="0"/>
      <w:marTop w:val="0"/>
      <w:marBottom w:val="0"/>
      <w:divBdr>
        <w:top w:val="none" w:sz="0" w:space="0" w:color="auto"/>
        <w:left w:val="none" w:sz="0" w:space="0" w:color="auto"/>
        <w:bottom w:val="none" w:sz="0" w:space="0" w:color="auto"/>
        <w:right w:val="none" w:sz="0" w:space="0" w:color="auto"/>
      </w:divBdr>
    </w:div>
    <w:div w:id="276563862">
      <w:bodyDiv w:val="1"/>
      <w:marLeft w:val="0"/>
      <w:marRight w:val="0"/>
      <w:marTop w:val="0"/>
      <w:marBottom w:val="0"/>
      <w:divBdr>
        <w:top w:val="none" w:sz="0" w:space="0" w:color="auto"/>
        <w:left w:val="none" w:sz="0" w:space="0" w:color="auto"/>
        <w:bottom w:val="none" w:sz="0" w:space="0" w:color="auto"/>
        <w:right w:val="none" w:sz="0" w:space="0" w:color="auto"/>
      </w:divBdr>
    </w:div>
    <w:div w:id="276911234">
      <w:bodyDiv w:val="1"/>
      <w:marLeft w:val="0"/>
      <w:marRight w:val="0"/>
      <w:marTop w:val="0"/>
      <w:marBottom w:val="0"/>
      <w:divBdr>
        <w:top w:val="none" w:sz="0" w:space="0" w:color="auto"/>
        <w:left w:val="none" w:sz="0" w:space="0" w:color="auto"/>
        <w:bottom w:val="none" w:sz="0" w:space="0" w:color="auto"/>
        <w:right w:val="none" w:sz="0" w:space="0" w:color="auto"/>
      </w:divBdr>
    </w:div>
    <w:div w:id="277371706">
      <w:bodyDiv w:val="1"/>
      <w:marLeft w:val="0"/>
      <w:marRight w:val="0"/>
      <w:marTop w:val="0"/>
      <w:marBottom w:val="0"/>
      <w:divBdr>
        <w:top w:val="none" w:sz="0" w:space="0" w:color="auto"/>
        <w:left w:val="none" w:sz="0" w:space="0" w:color="auto"/>
        <w:bottom w:val="none" w:sz="0" w:space="0" w:color="auto"/>
        <w:right w:val="none" w:sz="0" w:space="0" w:color="auto"/>
      </w:divBdr>
    </w:div>
    <w:div w:id="277837605">
      <w:bodyDiv w:val="1"/>
      <w:marLeft w:val="0"/>
      <w:marRight w:val="0"/>
      <w:marTop w:val="0"/>
      <w:marBottom w:val="0"/>
      <w:divBdr>
        <w:top w:val="none" w:sz="0" w:space="0" w:color="auto"/>
        <w:left w:val="none" w:sz="0" w:space="0" w:color="auto"/>
        <w:bottom w:val="none" w:sz="0" w:space="0" w:color="auto"/>
        <w:right w:val="none" w:sz="0" w:space="0" w:color="auto"/>
      </w:divBdr>
    </w:div>
    <w:div w:id="278607767">
      <w:bodyDiv w:val="1"/>
      <w:marLeft w:val="0"/>
      <w:marRight w:val="0"/>
      <w:marTop w:val="0"/>
      <w:marBottom w:val="0"/>
      <w:divBdr>
        <w:top w:val="none" w:sz="0" w:space="0" w:color="auto"/>
        <w:left w:val="none" w:sz="0" w:space="0" w:color="auto"/>
        <w:bottom w:val="none" w:sz="0" w:space="0" w:color="auto"/>
        <w:right w:val="none" w:sz="0" w:space="0" w:color="auto"/>
      </w:divBdr>
    </w:div>
    <w:div w:id="286203389">
      <w:bodyDiv w:val="1"/>
      <w:marLeft w:val="0"/>
      <w:marRight w:val="0"/>
      <w:marTop w:val="0"/>
      <w:marBottom w:val="0"/>
      <w:divBdr>
        <w:top w:val="none" w:sz="0" w:space="0" w:color="auto"/>
        <w:left w:val="none" w:sz="0" w:space="0" w:color="auto"/>
        <w:bottom w:val="none" w:sz="0" w:space="0" w:color="auto"/>
        <w:right w:val="none" w:sz="0" w:space="0" w:color="auto"/>
      </w:divBdr>
    </w:div>
    <w:div w:id="286743371">
      <w:bodyDiv w:val="1"/>
      <w:marLeft w:val="0"/>
      <w:marRight w:val="0"/>
      <w:marTop w:val="0"/>
      <w:marBottom w:val="0"/>
      <w:divBdr>
        <w:top w:val="none" w:sz="0" w:space="0" w:color="auto"/>
        <w:left w:val="none" w:sz="0" w:space="0" w:color="auto"/>
        <w:bottom w:val="none" w:sz="0" w:space="0" w:color="auto"/>
        <w:right w:val="none" w:sz="0" w:space="0" w:color="auto"/>
      </w:divBdr>
    </w:div>
    <w:div w:id="287057312">
      <w:bodyDiv w:val="1"/>
      <w:marLeft w:val="0"/>
      <w:marRight w:val="0"/>
      <w:marTop w:val="0"/>
      <w:marBottom w:val="0"/>
      <w:divBdr>
        <w:top w:val="none" w:sz="0" w:space="0" w:color="auto"/>
        <w:left w:val="none" w:sz="0" w:space="0" w:color="auto"/>
        <w:bottom w:val="none" w:sz="0" w:space="0" w:color="auto"/>
        <w:right w:val="none" w:sz="0" w:space="0" w:color="auto"/>
      </w:divBdr>
    </w:div>
    <w:div w:id="290092433">
      <w:bodyDiv w:val="1"/>
      <w:marLeft w:val="0"/>
      <w:marRight w:val="0"/>
      <w:marTop w:val="0"/>
      <w:marBottom w:val="0"/>
      <w:divBdr>
        <w:top w:val="none" w:sz="0" w:space="0" w:color="auto"/>
        <w:left w:val="none" w:sz="0" w:space="0" w:color="auto"/>
        <w:bottom w:val="none" w:sz="0" w:space="0" w:color="auto"/>
        <w:right w:val="none" w:sz="0" w:space="0" w:color="auto"/>
      </w:divBdr>
    </w:div>
    <w:div w:id="291986136">
      <w:bodyDiv w:val="1"/>
      <w:marLeft w:val="0"/>
      <w:marRight w:val="0"/>
      <w:marTop w:val="0"/>
      <w:marBottom w:val="0"/>
      <w:divBdr>
        <w:top w:val="none" w:sz="0" w:space="0" w:color="auto"/>
        <w:left w:val="none" w:sz="0" w:space="0" w:color="auto"/>
        <w:bottom w:val="none" w:sz="0" w:space="0" w:color="auto"/>
        <w:right w:val="none" w:sz="0" w:space="0" w:color="auto"/>
      </w:divBdr>
    </w:div>
    <w:div w:id="306595748">
      <w:bodyDiv w:val="1"/>
      <w:marLeft w:val="0"/>
      <w:marRight w:val="0"/>
      <w:marTop w:val="0"/>
      <w:marBottom w:val="0"/>
      <w:divBdr>
        <w:top w:val="none" w:sz="0" w:space="0" w:color="auto"/>
        <w:left w:val="none" w:sz="0" w:space="0" w:color="auto"/>
        <w:bottom w:val="none" w:sz="0" w:space="0" w:color="auto"/>
        <w:right w:val="none" w:sz="0" w:space="0" w:color="auto"/>
      </w:divBdr>
    </w:div>
    <w:div w:id="311906558">
      <w:bodyDiv w:val="1"/>
      <w:marLeft w:val="0"/>
      <w:marRight w:val="0"/>
      <w:marTop w:val="0"/>
      <w:marBottom w:val="0"/>
      <w:divBdr>
        <w:top w:val="none" w:sz="0" w:space="0" w:color="auto"/>
        <w:left w:val="none" w:sz="0" w:space="0" w:color="auto"/>
        <w:bottom w:val="none" w:sz="0" w:space="0" w:color="auto"/>
        <w:right w:val="none" w:sz="0" w:space="0" w:color="auto"/>
      </w:divBdr>
    </w:div>
    <w:div w:id="317029943">
      <w:bodyDiv w:val="1"/>
      <w:marLeft w:val="0"/>
      <w:marRight w:val="0"/>
      <w:marTop w:val="0"/>
      <w:marBottom w:val="0"/>
      <w:divBdr>
        <w:top w:val="none" w:sz="0" w:space="0" w:color="auto"/>
        <w:left w:val="none" w:sz="0" w:space="0" w:color="auto"/>
        <w:bottom w:val="none" w:sz="0" w:space="0" w:color="auto"/>
        <w:right w:val="none" w:sz="0" w:space="0" w:color="auto"/>
      </w:divBdr>
    </w:div>
    <w:div w:id="319188799">
      <w:bodyDiv w:val="1"/>
      <w:marLeft w:val="0"/>
      <w:marRight w:val="0"/>
      <w:marTop w:val="0"/>
      <w:marBottom w:val="0"/>
      <w:divBdr>
        <w:top w:val="none" w:sz="0" w:space="0" w:color="auto"/>
        <w:left w:val="none" w:sz="0" w:space="0" w:color="auto"/>
        <w:bottom w:val="none" w:sz="0" w:space="0" w:color="auto"/>
        <w:right w:val="none" w:sz="0" w:space="0" w:color="auto"/>
      </w:divBdr>
    </w:div>
    <w:div w:id="321783121">
      <w:bodyDiv w:val="1"/>
      <w:marLeft w:val="0"/>
      <w:marRight w:val="0"/>
      <w:marTop w:val="0"/>
      <w:marBottom w:val="0"/>
      <w:divBdr>
        <w:top w:val="none" w:sz="0" w:space="0" w:color="auto"/>
        <w:left w:val="none" w:sz="0" w:space="0" w:color="auto"/>
        <w:bottom w:val="none" w:sz="0" w:space="0" w:color="auto"/>
        <w:right w:val="none" w:sz="0" w:space="0" w:color="auto"/>
      </w:divBdr>
    </w:div>
    <w:div w:id="326834751">
      <w:bodyDiv w:val="1"/>
      <w:marLeft w:val="0"/>
      <w:marRight w:val="0"/>
      <w:marTop w:val="0"/>
      <w:marBottom w:val="0"/>
      <w:divBdr>
        <w:top w:val="none" w:sz="0" w:space="0" w:color="auto"/>
        <w:left w:val="none" w:sz="0" w:space="0" w:color="auto"/>
        <w:bottom w:val="none" w:sz="0" w:space="0" w:color="auto"/>
        <w:right w:val="none" w:sz="0" w:space="0" w:color="auto"/>
      </w:divBdr>
    </w:div>
    <w:div w:id="329261436">
      <w:bodyDiv w:val="1"/>
      <w:marLeft w:val="0"/>
      <w:marRight w:val="0"/>
      <w:marTop w:val="0"/>
      <w:marBottom w:val="0"/>
      <w:divBdr>
        <w:top w:val="none" w:sz="0" w:space="0" w:color="auto"/>
        <w:left w:val="none" w:sz="0" w:space="0" w:color="auto"/>
        <w:bottom w:val="none" w:sz="0" w:space="0" w:color="auto"/>
        <w:right w:val="none" w:sz="0" w:space="0" w:color="auto"/>
      </w:divBdr>
    </w:div>
    <w:div w:id="331418341">
      <w:bodyDiv w:val="1"/>
      <w:marLeft w:val="0"/>
      <w:marRight w:val="0"/>
      <w:marTop w:val="0"/>
      <w:marBottom w:val="0"/>
      <w:divBdr>
        <w:top w:val="none" w:sz="0" w:space="0" w:color="auto"/>
        <w:left w:val="none" w:sz="0" w:space="0" w:color="auto"/>
        <w:bottom w:val="none" w:sz="0" w:space="0" w:color="auto"/>
        <w:right w:val="none" w:sz="0" w:space="0" w:color="auto"/>
      </w:divBdr>
    </w:div>
    <w:div w:id="332689052">
      <w:bodyDiv w:val="1"/>
      <w:marLeft w:val="0"/>
      <w:marRight w:val="0"/>
      <w:marTop w:val="0"/>
      <w:marBottom w:val="0"/>
      <w:divBdr>
        <w:top w:val="none" w:sz="0" w:space="0" w:color="auto"/>
        <w:left w:val="none" w:sz="0" w:space="0" w:color="auto"/>
        <w:bottom w:val="none" w:sz="0" w:space="0" w:color="auto"/>
        <w:right w:val="none" w:sz="0" w:space="0" w:color="auto"/>
      </w:divBdr>
    </w:div>
    <w:div w:id="333799729">
      <w:bodyDiv w:val="1"/>
      <w:marLeft w:val="0"/>
      <w:marRight w:val="0"/>
      <w:marTop w:val="0"/>
      <w:marBottom w:val="0"/>
      <w:divBdr>
        <w:top w:val="none" w:sz="0" w:space="0" w:color="auto"/>
        <w:left w:val="none" w:sz="0" w:space="0" w:color="auto"/>
        <w:bottom w:val="none" w:sz="0" w:space="0" w:color="auto"/>
        <w:right w:val="none" w:sz="0" w:space="0" w:color="auto"/>
      </w:divBdr>
    </w:div>
    <w:div w:id="335378712">
      <w:bodyDiv w:val="1"/>
      <w:marLeft w:val="0"/>
      <w:marRight w:val="0"/>
      <w:marTop w:val="0"/>
      <w:marBottom w:val="0"/>
      <w:divBdr>
        <w:top w:val="none" w:sz="0" w:space="0" w:color="auto"/>
        <w:left w:val="none" w:sz="0" w:space="0" w:color="auto"/>
        <w:bottom w:val="none" w:sz="0" w:space="0" w:color="auto"/>
        <w:right w:val="none" w:sz="0" w:space="0" w:color="auto"/>
      </w:divBdr>
    </w:div>
    <w:div w:id="335957712">
      <w:bodyDiv w:val="1"/>
      <w:marLeft w:val="0"/>
      <w:marRight w:val="0"/>
      <w:marTop w:val="0"/>
      <w:marBottom w:val="0"/>
      <w:divBdr>
        <w:top w:val="none" w:sz="0" w:space="0" w:color="auto"/>
        <w:left w:val="none" w:sz="0" w:space="0" w:color="auto"/>
        <w:bottom w:val="none" w:sz="0" w:space="0" w:color="auto"/>
        <w:right w:val="none" w:sz="0" w:space="0" w:color="auto"/>
      </w:divBdr>
    </w:div>
    <w:div w:id="337080447">
      <w:bodyDiv w:val="1"/>
      <w:marLeft w:val="0"/>
      <w:marRight w:val="0"/>
      <w:marTop w:val="0"/>
      <w:marBottom w:val="0"/>
      <w:divBdr>
        <w:top w:val="none" w:sz="0" w:space="0" w:color="auto"/>
        <w:left w:val="none" w:sz="0" w:space="0" w:color="auto"/>
        <w:bottom w:val="none" w:sz="0" w:space="0" w:color="auto"/>
        <w:right w:val="none" w:sz="0" w:space="0" w:color="auto"/>
      </w:divBdr>
    </w:div>
    <w:div w:id="337273018">
      <w:bodyDiv w:val="1"/>
      <w:marLeft w:val="0"/>
      <w:marRight w:val="0"/>
      <w:marTop w:val="0"/>
      <w:marBottom w:val="0"/>
      <w:divBdr>
        <w:top w:val="none" w:sz="0" w:space="0" w:color="auto"/>
        <w:left w:val="none" w:sz="0" w:space="0" w:color="auto"/>
        <w:bottom w:val="none" w:sz="0" w:space="0" w:color="auto"/>
        <w:right w:val="none" w:sz="0" w:space="0" w:color="auto"/>
      </w:divBdr>
    </w:div>
    <w:div w:id="342323882">
      <w:bodyDiv w:val="1"/>
      <w:marLeft w:val="0"/>
      <w:marRight w:val="0"/>
      <w:marTop w:val="0"/>
      <w:marBottom w:val="0"/>
      <w:divBdr>
        <w:top w:val="none" w:sz="0" w:space="0" w:color="auto"/>
        <w:left w:val="none" w:sz="0" w:space="0" w:color="auto"/>
        <w:bottom w:val="none" w:sz="0" w:space="0" w:color="auto"/>
        <w:right w:val="none" w:sz="0" w:space="0" w:color="auto"/>
      </w:divBdr>
    </w:div>
    <w:div w:id="343090681">
      <w:bodyDiv w:val="1"/>
      <w:marLeft w:val="0"/>
      <w:marRight w:val="0"/>
      <w:marTop w:val="0"/>
      <w:marBottom w:val="0"/>
      <w:divBdr>
        <w:top w:val="none" w:sz="0" w:space="0" w:color="auto"/>
        <w:left w:val="none" w:sz="0" w:space="0" w:color="auto"/>
        <w:bottom w:val="none" w:sz="0" w:space="0" w:color="auto"/>
        <w:right w:val="none" w:sz="0" w:space="0" w:color="auto"/>
      </w:divBdr>
    </w:div>
    <w:div w:id="343285363">
      <w:bodyDiv w:val="1"/>
      <w:marLeft w:val="0"/>
      <w:marRight w:val="0"/>
      <w:marTop w:val="0"/>
      <w:marBottom w:val="0"/>
      <w:divBdr>
        <w:top w:val="none" w:sz="0" w:space="0" w:color="auto"/>
        <w:left w:val="none" w:sz="0" w:space="0" w:color="auto"/>
        <w:bottom w:val="none" w:sz="0" w:space="0" w:color="auto"/>
        <w:right w:val="none" w:sz="0" w:space="0" w:color="auto"/>
      </w:divBdr>
    </w:div>
    <w:div w:id="346903274">
      <w:bodyDiv w:val="1"/>
      <w:marLeft w:val="0"/>
      <w:marRight w:val="0"/>
      <w:marTop w:val="0"/>
      <w:marBottom w:val="0"/>
      <w:divBdr>
        <w:top w:val="none" w:sz="0" w:space="0" w:color="auto"/>
        <w:left w:val="none" w:sz="0" w:space="0" w:color="auto"/>
        <w:bottom w:val="none" w:sz="0" w:space="0" w:color="auto"/>
        <w:right w:val="none" w:sz="0" w:space="0" w:color="auto"/>
      </w:divBdr>
    </w:div>
    <w:div w:id="347876715">
      <w:bodyDiv w:val="1"/>
      <w:marLeft w:val="0"/>
      <w:marRight w:val="0"/>
      <w:marTop w:val="0"/>
      <w:marBottom w:val="0"/>
      <w:divBdr>
        <w:top w:val="none" w:sz="0" w:space="0" w:color="auto"/>
        <w:left w:val="none" w:sz="0" w:space="0" w:color="auto"/>
        <w:bottom w:val="none" w:sz="0" w:space="0" w:color="auto"/>
        <w:right w:val="none" w:sz="0" w:space="0" w:color="auto"/>
      </w:divBdr>
    </w:div>
    <w:div w:id="349377669">
      <w:bodyDiv w:val="1"/>
      <w:marLeft w:val="0"/>
      <w:marRight w:val="0"/>
      <w:marTop w:val="0"/>
      <w:marBottom w:val="0"/>
      <w:divBdr>
        <w:top w:val="none" w:sz="0" w:space="0" w:color="auto"/>
        <w:left w:val="none" w:sz="0" w:space="0" w:color="auto"/>
        <w:bottom w:val="none" w:sz="0" w:space="0" w:color="auto"/>
        <w:right w:val="none" w:sz="0" w:space="0" w:color="auto"/>
      </w:divBdr>
    </w:div>
    <w:div w:id="352465253">
      <w:bodyDiv w:val="1"/>
      <w:marLeft w:val="0"/>
      <w:marRight w:val="0"/>
      <w:marTop w:val="0"/>
      <w:marBottom w:val="0"/>
      <w:divBdr>
        <w:top w:val="none" w:sz="0" w:space="0" w:color="auto"/>
        <w:left w:val="none" w:sz="0" w:space="0" w:color="auto"/>
        <w:bottom w:val="none" w:sz="0" w:space="0" w:color="auto"/>
        <w:right w:val="none" w:sz="0" w:space="0" w:color="auto"/>
      </w:divBdr>
    </w:div>
    <w:div w:id="352654161">
      <w:bodyDiv w:val="1"/>
      <w:marLeft w:val="0"/>
      <w:marRight w:val="0"/>
      <w:marTop w:val="0"/>
      <w:marBottom w:val="0"/>
      <w:divBdr>
        <w:top w:val="none" w:sz="0" w:space="0" w:color="auto"/>
        <w:left w:val="none" w:sz="0" w:space="0" w:color="auto"/>
        <w:bottom w:val="none" w:sz="0" w:space="0" w:color="auto"/>
        <w:right w:val="none" w:sz="0" w:space="0" w:color="auto"/>
      </w:divBdr>
    </w:div>
    <w:div w:id="359820983">
      <w:bodyDiv w:val="1"/>
      <w:marLeft w:val="0"/>
      <w:marRight w:val="0"/>
      <w:marTop w:val="0"/>
      <w:marBottom w:val="0"/>
      <w:divBdr>
        <w:top w:val="none" w:sz="0" w:space="0" w:color="auto"/>
        <w:left w:val="none" w:sz="0" w:space="0" w:color="auto"/>
        <w:bottom w:val="none" w:sz="0" w:space="0" w:color="auto"/>
        <w:right w:val="none" w:sz="0" w:space="0" w:color="auto"/>
      </w:divBdr>
    </w:div>
    <w:div w:id="362369877">
      <w:bodyDiv w:val="1"/>
      <w:marLeft w:val="0"/>
      <w:marRight w:val="0"/>
      <w:marTop w:val="0"/>
      <w:marBottom w:val="0"/>
      <w:divBdr>
        <w:top w:val="none" w:sz="0" w:space="0" w:color="auto"/>
        <w:left w:val="none" w:sz="0" w:space="0" w:color="auto"/>
        <w:bottom w:val="none" w:sz="0" w:space="0" w:color="auto"/>
        <w:right w:val="none" w:sz="0" w:space="0" w:color="auto"/>
      </w:divBdr>
    </w:div>
    <w:div w:id="362557396">
      <w:bodyDiv w:val="1"/>
      <w:marLeft w:val="0"/>
      <w:marRight w:val="0"/>
      <w:marTop w:val="0"/>
      <w:marBottom w:val="0"/>
      <w:divBdr>
        <w:top w:val="none" w:sz="0" w:space="0" w:color="auto"/>
        <w:left w:val="none" w:sz="0" w:space="0" w:color="auto"/>
        <w:bottom w:val="none" w:sz="0" w:space="0" w:color="auto"/>
        <w:right w:val="none" w:sz="0" w:space="0" w:color="auto"/>
      </w:divBdr>
    </w:div>
    <w:div w:id="363482530">
      <w:bodyDiv w:val="1"/>
      <w:marLeft w:val="0"/>
      <w:marRight w:val="0"/>
      <w:marTop w:val="0"/>
      <w:marBottom w:val="0"/>
      <w:divBdr>
        <w:top w:val="none" w:sz="0" w:space="0" w:color="auto"/>
        <w:left w:val="none" w:sz="0" w:space="0" w:color="auto"/>
        <w:bottom w:val="none" w:sz="0" w:space="0" w:color="auto"/>
        <w:right w:val="none" w:sz="0" w:space="0" w:color="auto"/>
      </w:divBdr>
    </w:div>
    <w:div w:id="363943804">
      <w:bodyDiv w:val="1"/>
      <w:marLeft w:val="0"/>
      <w:marRight w:val="0"/>
      <w:marTop w:val="0"/>
      <w:marBottom w:val="0"/>
      <w:divBdr>
        <w:top w:val="none" w:sz="0" w:space="0" w:color="auto"/>
        <w:left w:val="none" w:sz="0" w:space="0" w:color="auto"/>
        <w:bottom w:val="none" w:sz="0" w:space="0" w:color="auto"/>
        <w:right w:val="none" w:sz="0" w:space="0" w:color="auto"/>
      </w:divBdr>
    </w:div>
    <w:div w:id="366443783">
      <w:bodyDiv w:val="1"/>
      <w:marLeft w:val="0"/>
      <w:marRight w:val="0"/>
      <w:marTop w:val="0"/>
      <w:marBottom w:val="0"/>
      <w:divBdr>
        <w:top w:val="none" w:sz="0" w:space="0" w:color="auto"/>
        <w:left w:val="none" w:sz="0" w:space="0" w:color="auto"/>
        <w:bottom w:val="none" w:sz="0" w:space="0" w:color="auto"/>
        <w:right w:val="none" w:sz="0" w:space="0" w:color="auto"/>
      </w:divBdr>
    </w:div>
    <w:div w:id="371736394">
      <w:bodyDiv w:val="1"/>
      <w:marLeft w:val="0"/>
      <w:marRight w:val="0"/>
      <w:marTop w:val="0"/>
      <w:marBottom w:val="0"/>
      <w:divBdr>
        <w:top w:val="none" w:sz="0" w:space="0" w:color="auto"/>
        <w:left w:val="none" w:sz="0" w:space="0" w:color="auto"/>
        <w:bottom w:val="none" w:sz="0" w:space="0" w:color="auto"/>
        <w:right w:val="none" w:sz="0" w:space="0" w:color="auto"/>
      </w:divBdr>
    </w:div>
    <w:div w:id="381830607">
      <w:bodyDiv w:val="1"/>
      <w:marLeft w:val="0"/>
      <w:marRight w:val="0"/>
      <w:marTop w:val="0"/>
      <w:marBottom w:val="0"/>
      <w:divBdr>
        <w:top w:val="none" w:sz="0" w:space="0" w:color="auto"/>
        <w:left w:val="none" w:sz="0" w:space="0" w:color="auto"/>
        <w:bottom w:val="none" w:sz="0" w:space="0" w:color="auto"/>
        <w:right w:val="none" w:sz="0" w:space="0" w:color="auto"/>
      </w:divBdr>
    </w:div>
    <w:div w:id="382676003">
      <w:bodyDiv w:val="1"/>
      <w:marLeft w:val="0"/>
      <w:marRight w:val="0"/>
      <w:marTop w:val="0"/>
      <w:marBottom w:val="0"/>
      <w:divBdr>
        <w:top w:val="none" w:sz="0" w:space="0" w:color="auto"/>
        <w:left w:val="none" w:sz="0" w:space="0" w:color="auto"/>
        <w:bottom w:val="none" w:sz="0" w:space="0" w:color="auto"/>
        <w:right w:val="none" w:sz="0" w:space="0" w:color="auto"/>
      </w:divBdr>
    </w:div>
    <w:div w:id="382677589">
      <w:bodyDiv w:val="1"/>
      <w:marLeft w:val="0"/>
      <w:marRight w:val="0"/>
      <w:marTop w:val="0"/>
      <w:marBottom w:val="0"/>
      <w:divBdr>
        <w:top w:val="none" w:sz="0" w:space="0" w:color="auto"/>
        <w:left w:val="none" w:sz="0" w:space="0" w:color="auto"/>
        <w:bottom w:val="none" w:sz="0" w:space="0" w:color="auto"/>
        <w:right w:val="none" w:sz="0" w:space="0" w:color="auto"/>
      </w:divBdr>
    </w:div>
    <w:div w:id="382826707">
      <w:bodyDiv w:val="1"/>
      <w:marLeft w:val="0"/>
      <w:marRight w:val="0"/>
      <w:marTop w:val="0"/>
      <w:marBottom w:val="0"/>
      <w:divBdr>
        <w:top w:val="none" w:sz="0" w:space="0" w:color="auto"/>
        <w:left w:val="none" w:sz="0" w:space="0" w:color="auto"/>
        <w:bottom w:val="none" w:sz="0" w:space="0" w:color="auto"/>
        <w:right w:val="none" w:sz="0" w:space="0" w:color="auto"/>
      </w:divBdr>
    </w:div>
    <w:div w:id="386033165">
      <w:bodyDiv w:val="1"/>
      <w:marLeft w:val="0"/>
      <w:marRight w:val="0"/>
      <w:marTop w:val="0"/>
      <w:marBottom w:val="0"/>
      <w:divBdr>
        <w:top w:val="none" w:sz="0" w:space="0" w:color="auto"/>
        <w:left w:val="none" w:sz="0" w:space="0" w:color="auto"/>
        <w:bottom w:val="none" w:sz="0" w:space="0" w:color="auto"/>
        <w:right w:val="none" w:sz="0" w:space="0" w:color="auto"/>
      </w:divBdr>
    </w:div>
    <w:div w:id="393817989">
      <w:bodyDiv w:val="1"/>
      <w:marLeft w:val="0"/>
      <w:marRight w:val="0"/>
      <w:marTop w:val="0"/>
      <w:marBottom w:val="0"/>
      <w:divBdr>
        <w:top w:val="none" w:sz="0" w:space="0" w:color="auto"/>
        <w:left w:val="none" w:sz="0" w:space="0" w:color="auto"/>
        <w:bottom w:val="none" w:sz="0" w:space="0" w:color="auto"/>
        <w:right w:val="none" w:sz="0" w:space="0" w:color="auto"/>
      </w:divBdr>
    </w:div>
    <w:div w:id="396436216">
      <w:bodyDiv w:val="1"/>
      <w:marLeft w:val="0"/>
      <w:marRight w:val="0"/>
      <w:marTop w:val="0"/>
      <w:marBottom w:val="0"/>
      <w:divBdr>
        <w:top w:val="none" w:sz="0" w:space="0" w:color="auto"/>
        <w:left w:val="none" w:sz="0" w:space="0" w:color="auto"/>
        <w:bottom w:val="none" w:sz="0" w:space="0" w:color="auto"/>
        <w:right w:val="none" w:sz="0" w:space="0" w:color="auto"/>
      </w:divBdr>
    </w:div>
    <w:div w:id="396516238">
      <w:bodyDiv w:val="1"/>
      <w:marLeft w:val="0"/>
      <w:marRight w:val="0"/>
      <w:marTop w:val="0"/>
      <w:marBottom w:val="0"/>
      <w:divBdr>
        <w:top w:val="none" w:sz="0" w:space="0" w:color="auto"/>
        <w:left w:val="none" w:sz="0" w:space="0" w:color="auto"/>
        <w:bottom w:val="none" w:sz="0" w:space="0" w:color="auto"/>
        <w:right w:val="none" w:sz="0" w:space="0" w:color="auto"/>
      </w:divBdr>
    </w:div>
    <w:div w:id="406734202">
      <w:bodyDiv w:val="1"/>
      <w:marLeft w:val="0"/>
      <w:marRight w:val="0"/>
      <w:marTop w:val="0"/>
      <w:marBottom w:val="0"/>
      <w:divBdr>
        <w:top w:val="none" w:sz="0" w:space="0" w:color="auto"/>
        <w:left w:val="none" w:sz="0" w:space="0" w:color="auto"/>
        <w:bottom w:val="none" w:sz="0" w:space="0" w:color="auto"/>
        <w:right w:val="none" w:sz="0" w:space="0" w:color="auto"/>
      </w:divBdr>
    </w:div>
    <w:div w:id="407852323">
      <w:bodyDiv w:val="1"/>
      <w:marLeft w:val="0"/>
      <w:marRight w:val="0"/>
      <w:marTop w:val="0"/>
      <w:marBottom w:val="0"/>
      <w:divBdr>
        <w:top w:val="none" w:sz="0" w:space="0" w:color="auto"/>
        <w:left w:val="none" w:sz="0" w:space="0" w:color="auto"/>
        <w:bottom w:val="none" w:sz="0" w:space="0" w:color="auto"/>
        <w:right w:val="none" w:sz="0" w:space="0" w:color="auto"/>
      </w:divBdr>
    </w:div>
    <w:div w:id="407923237">
      <w:bodyDiv w:val="1"/>
      <w:marLeft w:val="0"/>
      <w:marRight w:val="0"/>
      <w:marTop w:val="0"/>
      <w:marBottom w:val="0"/>
      <w:divBdr>
        <w:top w:val="none" w:sz="0" w:space="0" w:color="auto"/>
        <w:left w:val="none" w:sz="0" w:space="0" w:color="auto"/>
        <w:bottom w:val="none" w:sz="0" w:space="0" w:color="auto"/>
        <w:right w:val="none" w:sz="0" w:space="0" w:color="auto"/>
      </w:divBdr>
    </w:div>
    <w:div w:id="409928734">
      <w:bodyDiv w:val="1"/>
      <w:marLeft w:val="0"/>
      <w:marRight w:val="0"/>
      <w:marTop w:val="0"/>
      <w:marBottom w:val="0"/>
      <w:divBdr>
        <w:top w:val="none" w:sz="0" w:space="0" w:color="auto"/>
        <w:left w:val="none" w:sz="0" w:space="0" w:color="auto"/>
        <w:bottom w:val="none" w:sz="0" w:space="0" w:color="auto"/>
        <w:right w:val="none" w:sz="0" w:space="0" w:color="auto"/>
      </w:divBdr>
    </w:div>
    <w:div w:id="410810858">
      <w:bodyDiv w:val="1"/>
      <w:marLeft w:val="0"/>
      <w:marRight w:val="0"/>
      <w:marTop w:val="0"/>
      <w:marBottom w:val="0"/>
      <w:divBdr>
        <w:top w:val="none" w:sz="0" w:space="0" w:color="auto"/>
        <w:left w:val="none" w:sz="0" w:space="0" w:color="auto"/>
        <w:bottom w:val="none" w:sz="0" w:space="0" w:color="auto"/>
        <w:right w:val="none" w:sz="0" w:space="0" w:color="auto"/>
      </w:divBdr>
    </w:div>
    <w:div w:id="411897374">
      <w:bodyDiv w:val="1"/>
      <w:marLeft w:val="0"/>
      <w:marRight w:val="0"/>
      <w:marTop w:val="0"/>
      <w:marBottom w:val="0"/>
      <w:divBdr>
        <w:top w:val="none" w:sz="0" w:space="0" w:color="auto"/>
        <w:left w:val="none" w:sz="0" w:space="0" w:color="auto"/>
        <w:bottom w:val="none" w:sz="0" w:space="0" w:color="auto"/>
        <w:right w:val="none" w:sz="0" w:space="0" w:color="auto"/>
      </w:divBdr>
    </w:div>
    <w:div w:id="412359058">
      <w:bodyDiv w:val="1"/>
      <w:marLeft w:val="0"/>
      <w:marRight w:val="0"/>
      <w:marTop w:val="0"/>
      <w:marBottom w:val="0"/>
      <w:divBdr>
        <w:top w:val="none" w:sz="0" w:space="0" w:color="auto"/>
        <w:left w:val="none" w:sz="0" w:space="0" w:color="auto"/>
        <w:bottom w:val="none" w:sz="0" w:space="0" w:color="auto"/>
        <w:right w:val="none" w:sz="0" w:space="0" w:color="auto"/>
      </w:divBdr>
    </w:div>
    <w:div w:id="412900883">
      <w:bodyDiv w:val="1"/>
      <w:marLeft w:val="0"/>
      <w:marRight w:val="0"/>
      <w:marTop w:val="0"/>
      <w:marBottom w:val="0"/>
      <w:divBdr>
        <w:top w:val="none" w:sz="0" w:space="0" w:color="auto"/>
        <w:left w:val="none" w:sz="0" w:space="0" w:color="auto"/>
        <w:bottom w:val="none" w:sz="0" w:space="0" w:color="auto"/>
        <w:right w:val="none" w:sz="0" w:space="0" w:color="auto"/>
      </w:divBdr>
    </w:div>
    <w:div w:id="415369290">
      <w:bodyDiv w:val="1"/>
      <w:marLeft w:val="0"/>
      <w:marRight w:val="0"/>
      <w:marTop w:val="0"/>
      <w:marBottom w:val="0"/>
      <w:divBdr>
        <w:top w:val="none" w:sz="0" w:space="0" w:color="auto"/>
        <w:left w:val="none" w:sz="0" w:space="0" w:color="auto"/>
        <w:bottom w:val="none" w:sz="0" w:space="0" w:color="auto"/>
        <w:right w:val="none" w:sz="0" w:space="0" w:color="auto"/>
      </w:divBdr>
    </w:div>
    <w:div w:id="422921759">
      <w:bodyDiv w:val="1"/>
      <w:marLeft w:val="0"/>
      <w:marRight w:val="0"/>
      <w:marTop w:val="0"/>
      <w:marBottom w:val="0"/>
      <w:divBdr>
        <w:top w:val="none" w:sz="0" w:space="0" w:color="auto"/>
        <w:left w:val="none" w:sz="0" w:space="0" w:color="auto"/>
        <w:bottom w:val="none" w:sz="0" w:space="0" w:color="auto"/>
        <w:right w:val="none" w:sz="0" w:space="0" w:color="auto"/>
      </w:divBdr>
    </w:div>
    <w:div w:id="423502049">
      <w:bodyDiv w:val="1"/>
      <w:marLeft w:val="0"/>
      <w:marRight w:val="0"/>
      <w:marTop w:val="0"/>
      <w:marBottom w:val="0"/>
      <w:divBdr>
        <w:top w:val="none" w:sz="0" w:space="0" w:color="auto"/>
        <w:left w:val="none" w:sz="0" w:space="0" w:color="auto"/>
        <w:bottom w:val="none" w:sz="0" w:space="0" w:color="auto"/>
        <w:right w:val="none" w:sz="0" w:space="0" w:color="auto"/>
      </w:divBdr>
    </w:div>
    <w:div w:id="426006593">
      <w:bodyDiv w:val="1"/>
      <w:marLeft w:val="0"/>
      <w:marRight w:val="0"/>
      <w:marTop w:val="0"/>
      <w:marBottom w:val="0"/>
      <w:divBdr>
        <w:top w:val="none" w:sz="0" w:space="0" w:color="auto"/>
        <w:left w:val="none" w:sz="0" w:space="0" w:color="auto"/>
        <w:bottom w:val="none" w:sz="0" w:space="0" w:color="auto"/>
        <w:right w:val="none" w:sz="0" w:space="0" w:color="auto"/>
      </w:divBdr>
    </w:div>
    <w:div w:id="433206038">
      <w:bodyDiv w:val="1"/>
      <w:marLeft w:val="0"/>
      <w:marRight w:val="0"/>
      <w:marTop w:val="0"/>
      <w:marBottom w:val="0"/>
      <w:divBdr>
        <w:top w:val="none" w:sz="0" w:space="0" w:color="auto"/>
        <w:left w:val="none" w:sz="0" w:space="0" w:color="auto"/>
        <w:bottom w:val="none" w:sz="0" w:space="0" w:color="auto"/>
        <w:right w:val="none" w:sz="0" w:space="0" w:color="auto"/>
      </w:divBdr>
    </w:div>
    <w:div w:id="439685610">
      <w:bodyDiv w:val="1"/>
      <w:marLeft w:val="0"/>
      <w:marRight w:val="0"/>
      <w:marTop w:val="0"/>
      <w:marBottom w:val="0"/>
      <w:divBdr>
        <w:top w:val="none" w:sz="0" w:space="0" w:color="auto"/>
        <w:left w:val="none" w:sz="0" w:space="0" w:color="auto"/>
        <w:bottom w:val="none" w:sz="0" w:space="0" w:color="auto"/>
        <w:right w:val="none" w:sz="0" w:space="0" w:color="auto"/>
      </w:divBdr>
    </w:div>
    <w:div w:id="440302877">
      <w:bodyDiv w:val="1"/>
      <w:marLeft w:val="0"/>
      <w:marRight w:val="0"/>
      <w:marTop w:val="0"/>
      <w:marBottom w:val="0"/>
      <w:divBdr>
        <w:top w:val="none" w:sz="0" w:space="0" w:color="auto"/>
        <w:left w:val="none" w:sz="0" w:space="0" w:color="auto"/>
        <w:bottom w:val="none" w:sz="0" w:space="0" w:color="auto"/>
        <w:right w:val="none" w:sz="0" w:space="0" w:color="auto"/>
      </w:divBdr>
    </w:div>
    <w:div w:id="451368558">
      <w:bodyDiv w:val="1"/>
      <w:marLeft w:val="0"/>
      <w:marRight w:val="0"/>
      <w:marTop w:val="0"/>
      <w:marBottom w:val="0"/>
      <w:divBdr>
        <w:top w:val="none" w:sz="0" w:space="0" w:color="auto"/>
        <w:left w:val="none" w:sz="0" w:space="0" w:color="auto"/>
        <w:bottom w:val="none" w:sz="0" w:space="0" w:color="auto"/>
        <w:right w:val="none" w:sz="0" w:space="0" w:color="auto"/>
      </w:divBdr>
    </w:div>
    <w:div w:id="452285249">
      <w:bodyDiv w:val="1"/>
      <w:marLeft w:val="0"/>
      <w:marRight w:val="0"/>
      <w:marTop w:val="0"/>
      <w:marBottom w:val="0"/>
      <w:divBdr>
        <w:top w:val="none" w:sz="0" w:space="0" w:color="auto"/>
        <w:left w:val="none" w:sz="0" w:space="0" w:color="auto"/>
        <w:bottom w:val="none" w:sz="0" w:space="0" w:color="auto"/>
        <w:right w:val="none" w:sz="0" w:space="0" w:color="auto"/>
      </w:divBdr>
    </w:div>
    <w:div w:id="459151748">
      <w:bodyDiv w:val="1"/>
      <w:marLeft w:val="0"/>
      <w:marRight w:val="0"/>
      <w:marTop w:val="0"/>
      <w:marBottom w:val="0"/>
      <w:divBdr>
        <w:top w:val="none" w:sz="0" w:space="0" w:color="auto"/>
        <w:left w:val="none" w:sz="0" w:space="0" w:color="auto"/>
        <w:bottom w:val="none" w:sz="0" w:space="0" w:color="auto"/>
        <w:right w:val="none" w:sz="0" w:space="0" w:color="auto"/>
      </w:divBdr>
    </w:div>
    <w:div w:id="462625352">
      <w:bodyDiv w:val="1"/>
      <w:marLeft w:val="0"/>
      <w:marRight w:val="0"/>
      <w:marTop w:val="0"/>
      <w:marBottom w:val="0"/>
      <w:divBdr>
        <w:top w:val="none" w:sz="0" w:space="0" w:color="auto"/>
        <w:left w:val="none" w:sz="0" w:space="0" w:color="auto"/>
        <w:bottom w:val="none" w:sz="0" w:space="0" w:color="auto"/>
        <w:right w:val="none" w:sz="0" w:space="0" w:color="auto"/>
      </w:divBdr>
    </w:div>
    <w:div w:id="464615981">
      <w:bodyDiv w:val="1"/>
      <w:marLeft w:val="0"/>
      <w:marRight w:val="0"/>
      <w:marTop w:val="0"/>
      <w:marBottom w:val="0"/>
      <w:divBdr>
        <w:top w:val="none" w:sz="0" w:space="0" w:color="auto"/>
        <w:left w:val="none" w:sz="0" w:space="0" w:color="auto"/>
        <w:bottom w:val="none" w:sz="0" w:space="0" w:color="auto"/>
        <w:right w:val="none" w:sz="0" w:space="0" w:color="auto"/>
      </w:divBdr>
    </w:div>
    <w:div w:id="473063840">
      <w:bodyDiv w:val="1"/>
      <w:marLeft w:val="0"/>
      <w:marRight w:val="0"/>
      <w:marTop w:val="0"/>
      <w:marBottom w:val="0"/>
      <w:divBdr>
        <w:top w:val="none" w:sz="0" w:space="0" w:color="auto"/>
        <w:left w:val="none" w:sz="0" w:space="0" w:color="auto"/>
        <w:bottom w:val="none" w:sz="0" w:space="0" w:color="auto"/>
        <w:right w:val="none" w:sz="0" w:space="0" w:color="auto"/>
      </w:divBdr>
    </w:div>
    <w:div w:id="475611928">
      <w:bodyDiv w:val="1"/>
      <w:marLeft w:val="0"/>
      <w:marRight w:val="0"/>
      <w:marTop w:val="0"/>
      <w:marBottom w:val="0"/>
      <w:divBdr>
        <w:top w:val="none" w:sz="0" w:space="0" w:color="auto"/>
        <w:left w:val="none" w:sz="0" w:space="0" w:color="auto"/>
        <w:bottom w:val="none" w:sz="0" w:space="0" w:color="auto"/>
        <w:right w:val="none" w:sz="0" w:space="0" w:color="auto"/>
      </w:divBdr>
    </w:div>
    <w:div w:id="477303670">
      <w:bodyDiv w:val="1"/>
      <w:marLeft w:val="0"/>
      <w:marRight w:val="0"/>
      <w:marTop w:val="0"/>
      <w:marBottom w:val="0"/>
      <w:divBdr>
        <w:top w:val="none" w:sz="0" w:space="0" w:color="auto"/>
        <w:left w:val="none" w:sz="0" w:space="0" w:color="auto"/>
        <w:bottom w:val="none" w:sz="0" w:space="0" w:color="auto"/>
        <w:right w:val="none" w:sz="0" w:space="0" w:color="auto"/>
      </w:divBdr>
    </w:div>
    <w:div w:id="482235521">
      <w:bodyDiv w:val="1"/>
      <w:marLeft w:val="0"/>
      <w:marRight w:val="0"/>
      <w:marTop w:val="0"/>
      <w:marBottom w:val="0"/>
      <w:divBdr>
        <w:top w:val="none" w:sz="0" w:space="0" w:color="auto"/>
        <w:left w:val="none" w:sz="0" w:space="0" w:color="auto"/>
        <w:bottom w:val="none" w:sz="0" w:space="0" w:color="auto"/>
        <w:right w:val="none" w:sz="0" w:space="0" w:color="auto"/>
      </w:divBdr>
    </w:div>
    <w:div w:id="483208328">
      <w:bodyDiv w:val="1"/>
      <w:marLeft w:val="0"/>
      <w:marRight w:val="0"/>
      <w:marTop w:val="0"/>
      <w:marBottom w:val="0"/>
      <w:divBdr>
        <w:top w:val="none" w:sz="0" w:space="0" w:color="auto"/>
        <w:left w:val="none" w:sz="0" w:space="0" w:color="auto"/>
        <w:bottom w:val="none" w:sz="0" w:space="0" w:color="auto"/>
        <w:right w:val="none" w:sz="0" w:space="0" w:color="auto"/>
      </w:divBdr>
    </w:div>
    <w:div w:id="485240900">
      <w:bodyDiv w:val="1"/>
      <w:marLeft w:val="0"/>
      <w:marRight w:val="0"/>
      <w:marTop w:val="0"/>
      <w:marBottom w:val="0"/>
      <w:divBdr>
        <w:top w:val="none" w:sz="0" w:space="0" w:color="auto"/>
        <w:left w:val="none" w:sz="0" w:space="0" w:color="auto"/>
        <w:bottom w:val="none" w:sz="0" w:space="0" w:color="auto"/>
        <w:right w:val="none" w:sz="0" w:space="0" w:color="auto"/>
      </w:divBdr>
    </w:div>
    <w:div w:id="489713476">
      <w:bodyDiv w:val="1"/>
      <w:marLeft w:val="0"/>
      <w:marRight w:val="0"/>
      <w:marTop w:val="0"/>
      <w:marBottom w:val="0"/>
      <w:divBdr>
        <w:top w:val="none" w:sz="0" w:space="0" w:color="auto"/>
        <w:left w:val="none" w:sz="0" w:space="0" w:color="auto"/>
        <w:bottom w:val="none" w:sz="0" w:space="0" w:color="auto"/>
        <w:right w:val="none" w:sz="0" w:space="0" w:color="auto"/>
      </w:divBdr>
    </w:div>
    <w:div w:id="495923361">
      <w:bodyDiv w:val="1"/>
      <w:marLeft w:val="0"/>
      <w:marRight w:val="0"/>
      <w:marTop w:val="0"/>
      <w:marBottom w:val="0"/>
      <w:divBdr>
        <w:top w:val="none" w:sz="0" w:space="0" w:color="auto"/>
        <w:left w:val="none" w:sz="0" w:space="0" w:color="auto"/>
        <w:bottom w:val="none" w:sz="0" w:space="0" w:color="auto"/>
        <w:right w:val="none" w:sz="0" w:space="0" w:color="auto"/>
      </w:divBdr>
    </w:div>
    <w:div w:id="497580376">
      <w:bodyDiv w:val="1"/>
      <w:marLeft w:val="0"/>
      <w:marRight w:val="0"/>
      <w:marTop w:val="0"/>
      <w:marBottom w:val="0"/>
      <w:divBdr>
        <w:top w:val="none" w:sz="0" w:space="0" w:color="auto"/>
        <w:left w:val="none" w:sz="0" w:space="0" w:color="auto"/>
        <w:bottom w:val="none" w:sz="0" w:space="0" w:color="auto"/>
        <w:right w:val="none" w:sz="0" w:space="0" w:color="auto"/>
      </w:divBdr>
    </w:div>
    <w:div w:id="506140346">
      <w:bodyDiv w:val="1"/>
      <w:marLeft w:val="0"/>
      <w:marRight w:val="0"/>
      <w:marTop w:val="0"/>
      <w:marBottom w:val="0"/>
      <w:divBdr>
        <w:top w:val="none" w:sz="0" w:space="0" w:color="auto"/>
        <w:left w:val="none" w:sz="0" w:space="0" w:color="auto"/>
        <w:bottom w:val="none" w:sz="0" w:space="0" w:color="auto"/>
        <w:right w:val="none" w:sz="0" w:space="0" w:color="auto"/>
      </w:divBdr>
    </w:div>
    <w:div w:id="508566286">
      <w:bodyDiv w:val="1"/>
      <w:marLeft w:val="0"/>
      <w:marRight w:val="0"/>
      <w:marTop w:val="0"/>
      <w:marBottom w:val="0"/>
      <w:divBdr>
        <w:top w:val="none" w:sz="0" w:space="0" w:color="auto"/>
        <w:left w:val="none" w:sz="0" w:space="0" w:color="auto"/>
        <w:bottom w:val="none" w:sz="0" w:space="0" w:color="auto"/>
        <w:right w:val="none" w:sz="0" w:space="0" w:color="auto"/>
      </w:divBdr>
    </w:div>
    <w:div w:id="512762428">
      <w:bodyDiv w:val="1"/>
      <w:marLeft w:val="0"/>
      <w:marRight w:val="0"/>
      <w:marTop w:val="0"/>
      <w:marBottom w:val="0"/>
      <w:divBdr>
        <w:top w:val="none" w:sz="0" w:space="0" w:color="auto"/>
        <w:left w:val="none" w:sz="0" w:space="0" w:color="auto"/>
        <w:bottom w:val="none" w:sz="0" w:space="0" w:color="auto"/>
        <w:right w:val="none" w:sz="0" w:space="0" w:color="auto"/>
      </w:divBdr>
    </w:div>
    <w:div w:id="515924780">
      <w:bodyDiv w:val="1"/>
      <w:marLeft w:val="0"/>
      <w:marRight w:val="0"/>
      <w:marTop w:val="0"/>
      <w:marBottom w:val="0"/>
      <w:divBdr>
        <w:top w:val="none" w:sz="0" w:space="0" w:color="auto"/>
        <w:left w:val="none" w:sz="0" w:space="0" w:color="auto"/>
        <w:bottom w:val="none" w:sz="0" w:space="0" w:color="auto"/>
        <w:right w:val="none" w:sz="0" w:space="0" w:color="auto"/>
      </w:divBdr>
    </w:div>
    <w:div w:id="516820792">
      <w:bodyDiv w:val="1"/>
      <w:marLeft w:val="0"/>
      <w:marRight w:val="0"/>
      <w:marTop w:val="0"/>
      <w:marBottom w:val="0"/>
      <w:divBdr>
        <w:top w:val="none" w:sz="0" w:space="0" w:color="auto"/>
        <w:left w:val="none" w:sz="0" w:space="0" w:color="auto"/>
        <w:bottom w:val="none" w:sz="0" w:space="0" w:color="auto"/>
        <w:right w:val="none" w:sz="0" w:space="0" w:color="auto"/>
      </w:divBdr>
    </w:div>
    <w:div w:id="519196829">
      <w:bodyDiv w:val="1"/>
      <w:marLeft w:val="0"/>
      <w:marRight w:val="0"/>
      <w:marTop w:val="0"/>
      <w:marBottom w:val="0"/>
      <w:divBdr>
        <w:top w:val="none" w:sz="0" w:space="0" w:color="auto"/>
        <w:left w:val="none" w:sz="0" w:space="0" w:color="auto"/>
        <w:bottom w:val="none" w:sz="0" w:space="0" w:color="auto"/>
        <w:right w:val="none" w:sz="0" w:space="0" w:color="auto"/>
      </w:divBdr>
    </w:div>
    <w:div w:id="519661500">
      <w:bodyDiv w:val="1"/>
      <w:marLeft w:val="0"/>
      <w:marRight w:val="0"/>
      <w:marTop w:val="0"/>
      <w:marBottom w:val="0"/>
      <w:divBdr>
        <w:top w:val="none" w:sz="0" w:space="0" w:color="auto"/>
        <w:left w:val="none" w:sz="0" w:space="0" w:color="auto"/>
        <w:bottom w:val="none" w:sz="0" w:space="0" w:color="auto"/>
        <w:right w:val="none" w:sz="0" w:space="0" w:color="auto"/>
      </w:divBdr>
    </w:div>
    <w:div w:id="520168929">
      <w:bodyDiv w:val="1"/>
      <w:marLeft w:val="0"/>
      <w:marRight w:val="0"/>
      <w:marTop w:val="0"/>
      <w:marBottom w:val="0"/>
      <w:divBdr>
        <w:top w:val="none" w:sz="0" w:space="0" w:color="auto"/>
        <w:left w:val="none" w:sz="0" w:space="0" w:color="auto"/>
        <w:bottom w:val="none" w:sz="0" w:space="0" w:color="auto"/>
        <w:right w:val="none" w:sz="0" w:space="0" w:color="auto"/>
      </w:divBdr>
    </w:div>
    <w:div w:id="524441140">
      <w:bodyDiv w:val="1"/>
      <w:marLeft w:val="0"/>
      <w:marRight w:val="0"/>
      <w:marTop w:val="0"/>
      <w:marBottom w:val="0"/>
      <w:divBdr>
        <w:top w:val="none" w:sz="0" w:space="0" w:color="auto"/>
        <w:left w:val="none" w:sz="0" w:space="0" w:color="auto"/>
        <w:bottom w:val="none" w:sz="0" w:space="0" w:color="auto"/>
        <w:right w:val="none" w:sz="0" w:space="0" w:color="auto"/>
      </w:divBdr>
    </w:div>
    <w:div w:id="524636475">
      <w:bodyDiv w:val="1"/>
      <w:marLeft w:val="0"/>
      <w:marRight w:val="0"/>
      <w:marTop w:val="0"/>
      <w:marBottom w:val="0"/>
      <w:divBdr>
        <w:top w:val="none" w:sz="0" w:space="0" w:color="auto"/>
        <w:left w:val="none" w:sz="0" w:space="0" w:color="auto"/>
        <w:bottom w:val="none" w:sz="0" w:space="0" w:color="auto"/>
        <w:right w:val="none" w:sz="0" w:space="0" w:color="auto"/>
      </w:divBdr>
    </w:div>
    <w:div w:id="525754628">
      <w:bodyDiv w:val="1"/>
      <w:marLeft w:val="0"/>
      <w:marRight w:val="0"/>
      <w:marTop w:val="0"/>
      <w:marBottom w:val="0"/>
      <w:divBdr>
        <w:top w:val="none" w:sz="0" w:space="0" w:color="auto"/>
        <w:left w:val="none" w:sz="0" w:space="0" w:color="auto"/>
        <w:bottom w:val="none" w:sz="0" w:space="0" w:color="auto"/>
        <w:right w:val="none" w:sz="0" w:space="0" w:color="auto"/>
      </w:divBdr>
    </w:div>
    <w:div w:id="533807270">
      <w:bodyDiv w:val="1"/>
      <w:marLeft w:val="0"/>
      <w:marRight w:val="0"/>
      <w:marTop w:val="0"/>
      <w:marBottom w:val="0"/>
      <w:divBdr>
        <w:top w:val="none" w:sz="0" w:space="0" w:color="auto"/>
        <w:left w:val="none" w:sz="0" w:space="0" w:color="auto"/>
        <w:bottom w:val="none" w:sz="0" w:space="0" w:color="auto"/>
        <w:right w:val="none" w:sz="0" w:space="0" w:color="auto"/>
      </w:divBdr>
    </w:div>
    <w:div w:id="536282449">
      <w:bodyDiv w:val="1"/>
      <w:marLeft w:val="0"/>
      <w:marRight w:val="0"/>
      <w:marTop w:val="0"/>
      <w:marBottom w:val="0"/>
      <w:divBdr>
        <w:top w:val="none" w:sz="0" w:space="0" w:color="auto"/>
        <w:left w:val="none" w:sz="0" w:space="0" w:color="auto"/>
        <w:bottom w:val="none" w:sz="0" w:space="0" w:color="auto"/>
        <w:right w:val="none" w:sz="0" w:space="0" w:color="auto"/>
      </w:divBdr>
    </w:div>
    <w:div w:id="537594678">
      <w:bodyDiv w:val="1"/>
      <w:marLeft w:val="0"/>
      <w:marRight w:val="0"/>
      <w:marTop w:val="0"/>
      <w:marBottom w:val="0"/>
      <w:divBdr>
        <w:top w:val="none" w:sz="0" w:space="0" w:color="auto"/>
        <w:left w:val="none" w:sz="0" w:space="0" w:color="auto"/>
        <w:bottom w:val="none" w:sz="0" w:space="0" w:color="auto"/>
        <w:right w:val="none" w:sz="0" w:space="0" w:color="auto"/>
      </w:divBdr>
    </w:div>
    <w:div w:id="538516141">
      <w:bodyDiv w:val="1"/>
      <w:marLeft w:val="0"/>
      <w:marRight w:val="0"/>
      <w:marTop w:val="0"/>
      <w:marBottom w:val="0"/>
      <w:divBdr>
        <w:top w:val="none" w:sz="0" w:space="0" w:color="auto"/>
        <w:left w:val="none" w:sz="0" w:space="0" w:color="auto"/>
        <w:bottom w:val="none" w:sz="0" w:space="0" w:color="auto"/>
        <w:right w:val="none" w:sz="0" w:space="0" w:color="auto"/>
      </w:divBdr>
    </w:div>
    <w:div w:id="538860832">
      <w:bodyDiv w:val="1"/>
      <w:marLeft w:val="0"/>
      <w:marRight w:val="0"/>
      <w:marTop w:val="0"/>
      <w:marBottom w:val="0"/>
      <w:divBdr>
        <w:top w:val="none" w:sz="0" w:space="0" w:color="auto"/>
        <w:left w:val="none" w:sz="0" w:space="0" w:color="auto"/>
        <w:bottom w:val="none" w:sz="0" w:space="0" w:color="auto"/>
        <w:right w:val="none" w:sz="0" w:space="0" w:color="auto"/>
      </w:divBdr>
    </w:div>
    <w:div w:id="539248796">
      <w:bodyDiv w:val="1"/>
      <w:marLeft w:val="0"/>
      <w:marRight w:val="0"/>
      <w:marTop w:val="0"/>
      <w:marBottom w:val="0"/>
      <w:divBdr>
        <w:top w:val="none" w:sz="0" w:space="0" w:color="auto"/>
        <w:left w:val="none" w:sz="0" w:space="0" w:color="auto"/>
        <w:bottom w:val="none" w:sz="0" w:space="0" w:color="auto"/>
        <w:right w:val="none" w:sz="0" w:space="0" w:color="auto"/>
      </w:divBdr>
    </w:div>
    <w:div w:id="540558007">
      <w:bodyDiv w:val="1"/>
      <w:marLeft w:val="0"/>
      <w:marRight w:val="0"/>
      <w:marTop w:val="0"/>
      <w:marBottom w:val="0"/>
      <w:divBdr>
        <w:top w:val="none" w:sz="0" w:space="0" w:color="auto"/>
        <w:left w:val="none" w:sz="0" w:space="0" w:color="auto"/>
        <w:bottom w:val="none" w:sz="0" w:space="0" w:color="auto"/>
        <w:right w:val="none" w:sz="0" w:space="0" w:color="auto"/>
      </w:divBdr>
    </w:div>
    <w:div w:id="542056899">
      <w:bodyDiv w:val="1"/>
      <w:marLeft w:val="0"/>
      <w:marRight w:val="0"/>
      <w:marTop w:val="0"/>
      <w:marBottom w:val="0"/>
      <w:divBdr>
        <w:top w:val="none" w:sz="0" w:space="0" w:color="auto"/>
        <w:left w:val="none" w:sz="0" w:space="0" w:color="auto"/>
        <w:bottom w:val="none" w:sz="0" w:space="0" w:color="auto"/>
        <w:right w:val="none" w:sz="0" w:space="0" w:color="auto"/>
      </w:divBdr>
    </w:div>
    <w:div w:id="543490100">
      <w:bodyDiv w:val="1"/>
      <w:marLeft w:val="0"/>
      <w:marRight w:val="0"/>
      <w:marTop w:val="0"/>
      <w:marBottom w:val="0"/>
      <w:divBdr>
        <w:top w:val="none" w:sz="0" w:space="0" w:color="auto"/>
        <w:left w:val="none" w:sz="0" w:space="0" w:color="auto"/>
        <w:bottom w:val="none" w:sz="0" w:space="0" w:color="auto"/>
        <w:right w:val="none" w:sz="0" w:space="0" w:color="auto"/>
      </w:divBdr>
    </w:div>
    <w:div w:id="551429002">
      <w:bodyDiv w:val="1"/>
      <w:marLeft w:val="0"/>
      <w:marRight w:val="0"/>
      <w:marTop w:val="0"/>
      <w:marBottom w:val="0"/>
      <w:divBdr>
        <w:top w:val="none" w:sz="0" w:space="0" w:color="auto"/>
        <w:left w:val="none" w:sz="0" w:space="0" w:color="auto"/>
        <w:bottom w:val="none" w:sz="0" w:space="0" w:color="auto"/>
        <w:right w:val="none" w:sz="0" w:space="0" w:color="auto"/>
      </w:divBdr>
    </w:div>
    <w:div w:id="551886396">
      <w:bodyDiv w:val="1"/>
      <w:marLeft w:val="0"/>
      <w:marRight w:val="0"/>
      <w:marTop w:val="0"/>
      <w:marBottom w:val="0"/>
      <w:divBdr>
        <w:top w:val="none" w:sz="0" w:space="0" w:color="auto"/>
        <w:left w:val="none" w:sz="0" w:space="0" w:color="auto"/>
        <w:bottom w:val="none" w:sz="0" w:space="0" w:color="auto"/>
        <w:right w:val="none" w:sz="0" w:space="0" w:color="auto"/>
      </w:divBdr>
    </w:div>
    <w:div w:id="556017428">
      <w:bodyDiv w:val="1"/>
      <w:marLeft w:val="0"/>
      <w:marRight w:val="0"/>
      <w:marTop w:val="0"/>
      <w:marBottom w:val="0"/>
      <w:divBdr>
        <w:top w:val="none" w:sz="0" w:space="0" w:color="auto"/>
        <w:left w:val="none" w:sz="0" w:space="0" w:color="auto"/>
        <w:bottom w:val="none" w:sz="0" w:space="0" w:color="auto"/>
        <w:right w:val="none" w:sz="0" w:space="0" w:color="auto"/>
      </w:divBdr>
    </w:div>
    <w:div w:id="559637745">
      <w:bodyDiv w:val="1"/>
      <w:marLeft w:val="0"/>
      <w:marRight w:val="0"/>
      <w:marTop w:val="0"/>
      <w:marBottom w:val="0"/>
      <w:divBdr>
        <w:top w:val="none" w:sz="0" w:space="0" w:color="auto"/>
        <w:left w:val="none" w:sz="0" w:space="0" w:color="auto"/>
        <w:bottom w:val="none" w:sz="0" w:space="0" w:color="auto"/>
        <w:right w:val="none" w:sz="0" w:space="0" w:color="auto"/>
      </w:divBdr>
    </w:div>
    <w:div w:id="561212724">
      <w:bodyDiv w:val="1"/>
      <w:marLeft w:val="0"/>
      <w:marRight w:val="0"/>
      <w:marTop w:val="0"/>
      <w:marBottom w:val="0"/>
      <w:divBdr>
        <w:top w:val="none" w:sz="0" w:space="0" w:color="auto"/>
        <w:left w:val="none" w:sz="0" w:space="0" w:color="auto"/>
        <w:bottom w:val="none" w:sz="0" w:space="0" w:color="auto"/>
        <w:right w:val="none" w:sz="0" w:space="0" w:color="auto"/>
      </w:divBdr>
    </w:div>
    <w:div w:id="563443646">
      <w:bodyDiv w:val="1"/>
      <w:marLeft w:val="0"/>
      <w:marRight w:val="0"/>
      <w:marTop w:val="0"/>
      <w:marBottom w:val="0"/>
      <w:divBdr>
        <w:top w:val="none" w:sz="0" w:space="0" w:color="auto"/>
        <w:left w:val="none" w:sz="0" w:space="0" w:color="auto"/>
        <w:bottom w:val="none" w:sz="0" w:space="0" w:color="auto"/>
        <w:right w:val="none" w:sz="0" w:space="0" w:color="auto"/>
      </w:divBdr>
    </w:div>
    <w:div w:id="564880615">
      <w:bodyDiv w:val="1"/>
      <w:marLeft w:val="0"/>
      <w:marRight w:val="0"/>
      <w:marTop w:val="0"/>
      <w:marBottom w:val="0"/>
      <w:divBdr>
        <w:top w:val="none" w:sz="0" w:space="0" w:color="auto"/>
        <w:left w:val="none" w:sz="0" w:space="0" w:color="auto"/>
        <w:bottom w:val="none" w:sz="0" w:space="0" w:color="auto"/>
        <w:right w:val="none" w:sz="0" w:space="0" w:color="auto"/>
      </w:divBdr>
    </w:div>
    <w:div w:id="566494924">
      <w:bodyDiv w:val="1"/>
      <w:marLeft w:val="0"/>
      <w:marRight w:val="0"/>
      <w:marTop w:val="0"/>
      <w:marBottom w:val="0"/>
      <w:divBdr>
        <w:top w:val="none" w:sz="0" w:space="0" w:color="auto"/>
        <w:left w:val="none" w:sz="0" w:space="0" w:color="auto"/>
        <w:bottom w:val="none" w:sz="0" w:space="0" w:color="auto"/>
        <w:right w:val="none" w:sz="0" w:space="0" w:color="auto"/>
      </w:divBdr>
    </w:div>
    <w:div w:id="568268855">
      <w:bodyDiv w:val="1"/>
      <w:marLeft w:val="0"/>
      <w:marRight w:val="0"/>
      <w:marTop w:val="0"/>
      <w:marBottom w:val="0"/>
      <w:divBdr>
        <w:top w:val="none" w:sz="0" w:space="0" w:color="auto"/>
        <w:left w:val="none" w:sz="0" w:space="0" w:color="auto"/>
        <w:bottom w:val="none" w:sz="0" w:space="0" w:color="auto"/>
        <w:right w:val="none" w:sz="0" w:space="0" w:color="auto"/>
      </w:divBdr>
    </w:div>
    <w:div w:id="569652419">
      <w:bodyDiv w:val="1"/>
      <w:marLeft w:val="0"/>
      <w:marRight w:val="0"/>
      <w:marTop w:val="0"/>
      <w:marBottom w:val="0"/>
      <w:divBdr>
        <w:top w:val="none" w:sz="0" w:space="0" w:color="auto"/>
        <w:left w:val="none" w:sz="0" w:space="0" w:color="auto"/>
        <w:bottom w:val="none" w:sz="0" w:space="0" w:color="auto"/>
        <w:right w:val="none" w:sz="0" w:space="0" w:color="auto"/>
      </w:divBdr>
    </w:div>
    <w:div w:id="570891758">
      <w:bodyDiv w:val="1"/>
      <w:marLeft w:val="0"/>
      <w:marRight w:val="0"/>
      <w:marTop w:val="0"/>
      <w:marBottom w:val="0"/>
      <w:divBdr>
        <w:top w:val="none" w:sz="0" w:space="0" w:color="auto"/>
        <w:left w:val="none" w:sz="0" w:space="0" w:color="auto"/>
        <w:bottom w:val="none" w:sz="0" w:space="0" w:color="auto"/>
        <w:right w:val="none" w:sz="0" w:space="0" w:color="auto"/>
      </w:divBdr>
    </w:div>
    <w:div w:id="573508766">
      <w:bodyDiv w:val="1"/>
      <w:marLeft w:val="0"/>
      <w:marRight w:val="0"/>
      <w:marTop w:val="0"/>
      <w:marBottom w:val="0"/>
      <w:divBdr>
        <w:top w:val="none" w:sz="0" w:space="0" w:color="auto"/>
        <w:left w:val="none" w:sz="0" w:space="0" w:color="auto"/>
        <w:bottom w:val="none" w:sz="0" w:space="0" w:color="auto"/>
        <w:right w:val="none" w:sz="0" w:space="0" w:color="auto"/>
      </w:divBdr>
    </w:div>
    <w:div w:id="575289918">
      <w:bodyDiv w:val="1"/>
      <w:marLeft w:val="0"/>
      <w:marRight w:val="0"/>
      <w:marTop w:val="0"/>
      <w:marBottom w:val="0"/>
      <w:divBdr>
        <w:top w:val="none" w:sz="0" w:space="0" w:color="auto"/>
        <w:left w:val="none" w:sz="0" w:space="0" w:color="auto"/>
        <w:bottom w:val="none" w:sz="0" w:space="0" w:color="auto"/>
        <w:right w:val="none" w:sz="0" w:space="0" w:color="auto"/>
      </w:divBdr>
    </w:div>
    <w:div w:id="575475319">
      <w:bodyDiv w:val="1"/>
      <w:marLeft w:val="0"/>
      <w:marRight w:val="0"/>
      <w:marTop w:val="0"/>
      <w:marBottom w:val="0"/>
      <w:divBdr>
        <w:top w:val="none" w:sz="0" w:space="0" w:color="auto"/>
        <w:left w:val="none" w:sz="0" w:space="0" w:color="auto"/>
        <w:bottom w:val="none" w:sz="0" w:space="0" w:color="auto"/>
        <w:right w:val="none" w:sz="0" w:space="0" w:color="auto"/>
      </w:divBdr>
    </w:div>
    <w:div w:id="578709798">
      <w:bodyDiv w:val="1"/>
      <w:marLeft w:val="0"/>
      <w:marRight w:val="0"/>
      <w:marTop w:val="0"/>
      <w:marBottom w:val="0"/>
      <w:divBdr>
        <w:top w:val="none" w:sz="0" w:space="0" w:color="auto"/>
        <w:left w:val="none" w:sz="0" w:space="0" w:color="auto"/>
        <w:bottom w:val="none" w:sz="0" w:space="0" w:color="auto"/>
        <w:right w:val="none" w:sz="0" w:space="0" w:color="auto"/>
      </w:divBdr>
    </w:div>
    <w:div w:id="579799097">
      <w:bodyDiv w:val="1"/>
      <w:marLeft w:val="0"/>
      <w:marRight w:val="0"/>
      <w:marTop w:val="0"/>
      <w:marBottom w:val="0"/>
      <w:divBdr>
        <w:top w:val="none" w:sz="0" w:space="0" w:color="auto"/>
        <w:left w:val="none" w:sz="0" w:space="0" w:color="auto"/>
        <w:bottom w:val="none" w:sz="0" w:space="0" w:color="auto"/>
        <w:right w:val="none" w:sz="0" w:space="0" w:color="auto"/>
      </w:divBdr>
    </w:div>
    <w:div w:id="580676060">
      <w:bodyDiv w:val="1"/>
      <w:marLeft w:val="0"/>
      <w:marRight w:val="0"/>
      <w:marTop w:val="0"/>
      <w:marBottom w:val="0"/>
      <w:divBdr>
        <w:top w:val="none" w:sz="0" w:space="0" w:color="auto"/>
        <w:left w:val="none" w:sz="0" w:space="0" w:color="auto"/>
        <w:bottom w:val="none" w:sz="0" w:space="0" w:color="auto"/>
        <w:right w:val="none" w:sz="0" w:space="0" w:color="auto"/>
      </w:divBdr>
    </w:div>
    <w:div w:id="581452290">
      <w:bodyDiv w:val="1"/>
      <w:marLeft w:val="0"/>
      <w:marRight w:val="0"/>
      <w:marTop w:val="0"/>
      <w:marBottom w:val="0"/>
      <w:divBdr>
        <w:top w:val="none" w:sz="0" w:space="0" w:color="auto"/>
        <w:left w:val="none" w:sz="0" w:space="0" w:color="auto"/>
        <w:bottom w:val="none" w:sz="0" w:space="0" w:color="auto"/>
        <w:right w:val="none" w:sz="0" w:space="0" w:color="auto"/>
      </w:divBdr>
    </w:div>
    <w:div w:id="583733564">
      <w:bodyDiv w:val="1"/>
      <w:marLeft w:val="0"/>
      <w:marRight w:val="0"/>
      <w:marTop w:val="0"/>
      <w:marBottom w:val="0"/>
      <w:divBdr>
        <w:top w:val="none" w:sz="0" w:space="0" w:color="auto"/>
        <w:left w:val="none" w:sz="0" w:space="0" w:color="auto"/>
        <w:bottom w:val="none" w:sz="0" w:space="0" w:color="auto"/>
        <w:right w:val="none" w:sz="0" w:space="0" w:color="auto"/>
      </w:divBdr>
    </w:div>
    <w:div w:id="584458909">
      <w:bodyDiv w:val="1"/>
      <w:marLeft w:val="0"/>
      <w:marRight w:val="0"/>
      <w:marTop w:val="0"/>
      <w:marBottom w:val="0"/>
      <w:divBdr>
        <w:top w:val="none" w:sz="0" w:space="0" w:color="auto"/>
        <w:left w:val="none" w:sz="0" w:space="0" w:color="auto"/>
        <w:bottom w:val="none" w:sz="0" w:space="0" w:color="auto"/>
        <w:right w:val="none" w:sz="0" w:space="0" w:color="auto"/>
      </w:divBdr>
    </w:div>
    <w:div w:id="584605676">
      <w:bodyDiv w:val="1"/>
      <w:marLeft w:val="0"/>
      <w:marRight w:val="0"/>
      <w:marTop w:val="0"/>
      <w:marBottom w:val="0"/>
      <w:divBdr>
        <w:top w:val="none" w:sz="0" w:space="0" w:color="auto"/>
        <w:left w:val="none" w:sz="0" w:space="0" w:color="auto"/>
        <w:bottom w:val="none" w:sz="0" w:space="0" w:color="auto"/>
        <w:right w:val="none" w:sz="0" w:space="0" w:color="auto"/>
      </w:divBdr>
    </w:div>
    <w:div w:id="590774228">
      <w:bodyDiv w:val="1"/>
      <w:marLeft w:val="0"/>
      <w:marRight w:val="0"/>
      <w:marTop w:val="0"/>
      <w:marBottom w:val="0"/>
      <w:divBdr>
        <w:top w:val="none" w:sz="0" w:space="0" w:color="auto"/>
        <w:left w:val="none" w:sz="0" w:space="0" w:color="auto"/>
        <w:bottom w:val="none" w:sz="0" w:space="0" w:color="auto"/>
        <w:right w:val="none" w:sz="0" w:space="0" w:color="auto"/>
      </w:divBdr>
    </w:div>
    <w:div w:id="595603644">
      <w:bodyDiv w:val="1"/>
      <w:marLeft w:val="0"/>
      <w:marRight w:val="0"/>
      <w:marTop w:val="0"/>
      <w:marBottom w:val="0"/>
      <w:divBdr>
        <w:top w:val="none" w:sz="0" w:space="0" w:color="auto"/>
        <w:left w:val="none" w:sz="0" w:space="0" w:color="auto"/>
        <w:bottom w:val="none" w:sz="0" w:space="0" w:color="auto"/>
        <w:right w:val="none" w:sz="0" w:space="0" w:color="auto"/>
      </w:divBdr>
    </w:div>
    <w:div w:id="597253427">
      <w:bodyDiv w:val="1"/>
      <w:marLeft w:val="0"/>
      <w:marRight w:val="0"/>
      <w:marTop w:val="0"/>
      <w:marBottom w:val="0"/>
      <w:divBdr>
        <w:top w:val="none" w:sz="0" w:space="0" w:color="auto"/>
        <w:left w:val="none" w:sz="0" w:space="0" w:color="auto"/>
        <w:bottom w:val="none" w:sz="0" w:space="0" w:color="auto"/>
        <w:right w:val="none" w:sz="0" w:space="0" w:color="auto"/>
      </w:divBdr>
    </w:div>
    <w:div w:id="604457338">
      <w:bodyDiv w:val="1"/>
      <w:marLeft w:val="0"/>
      <w:marRight w:val="0"/>
      <w:marTop w:val="0"/>
      <w:marBottom w:val="0"/>
      <w:divBdr>
        <w:top w:val="none" w:sz="0" w:space="0" w:color="auto"/>
        <w:left w:val="none" w:sz="0" w:space="0" w:color="auto"/>
        <w:bottom w:val="none" w:sz="0" w:space="0" w:color="auto"/>
        <w:right w:val="none" w:sz="0" w:space="0" w:color="auto"/>
      </w:divBdr>
    </w:div>
    <w:div w:id="608315645">
      <w:bodyDiv w:val="1"/>
      <w:marLeft w:val="0"/>
      <w:marRight w:val="0"/>
      <w:marTop w:val="0"/>
      <w:marBottom w:val="0"/>
      <w:divBdr>
        <w:top w:val="none" w:sz="0" w:space="0" w:color="auto"/>
        <w:left w:val="none" w:sz="0" w:space="0" w:color="auto"/>
        <w:bottom w:val="none" w:sz="0" w:space="0" w:color="auto"/>
        <w:right w:val="none" w:sz="0" w:space="0" w:color="auto"/>
      </w:divBdr>
    </w:div>
    <w:div w:id="608397855">
      <w:bodyDiv w:val="1"/>
      <w:marLeft w:val="0"/>
      <w:marRight w:val="0"/>
      <w:marTop w:val="0"/>
      <w:marBottom w:val="0"/>
      <w:divBdr>
        <w:top w:val="none" w:sz="0" w:space="0" w:color="auto"/>
        <w:left w:val="none" w:sz="0" w:space="0" w:color="auto"/>
        <w:bottom w:val="none" w:sz="0" w:space="0" w:color="auto"/>
        <w:right w:val="none" w:sz="0" w:space="0" w:color="auto"/>
      </w:divBdr>
    </w:div>
    <w:div w:id="613094265">
      <w:bodyDiv w:val="1"/>
      <w:marLeft w:val="0"/>
      <w:marRight w:val="0"/>
      <w:marTop w:val="0"/>
      <w:marBottom w:val="0"/>
      <w:divBdr>
        <w:top w:val="none" w:sz="0" w:space="0" w:color="auto"/>
        <w:left w:val="none" w:sz="0" w:space="0" w:color="auto"/>
        <w:bottom w:val="none" w:sz="0" w:space="0" w:color="auto"/>
        <w:right w:val="none" w:sz="0" w:space="0" w:color="auto"/>
      </w:divBdr>
    </w:div>
    <w:div w:id="614598444">
      <w:bodyDiv w:val="1"/>
      <w:marLeft w:val="0"/>
      <w:marRight w:val="0"/>
      <w:marTop w:val="0"/>
      <w:marBottom w:val="0"/>
      <w:divBdr>
        <w:top w:val="none" w:sz="0" w:space="0" w:color="auto"/>
        <w:left w:val="none" w:sz="0" w:space="0" w:color="auto"/>
        <w:bottom w:val="none" w:sz="0" w:space="0" w:color="auto"/>
        <w:right w:val="none" w:sz="0" w:space="0" w:color="auto"/>
      </w:divBdr>
    </w:div>
    <w:div w:id="620380008">
      <w:bodyDiv w:val="1"/>
      <w:marLeft w:val="0"/>
      <w:marRight w:val="0"/>
      <w:marTop w:val="0"/>
      <w:marBottom w:val="0"/>
      <w:divBdr>
        <w:top w:val="none" w:sz="0" w:space="0" w:color="auto"/>
        <w:left w:val="none" w:sz="0" w:space="0" w:color="auto"/>
        <w:bottom w:val="none" w:sz="0" w:space="0" w:color="auto"/>
        <w:right w:val="none" w:sz="0" w:space="0" w:color="auto"/>
      </w:divBdr>
    </w:div>
    <w:div w:id="623582178">
      <w:bodyDiv w:val="1"/>
      <w:marLeft w:val="0"/>
      <w:marRight w:val="0"/>
      <w:marTop w:val="0"/>
      <w:marBottom w:val="0"/>
      <w:divBdr>
        <w:top w:val="none" w:sz="0" w:space="0" w:color="auto"/>
        <w:left w:val="none" w:sz="0" w:space="0" w:color="auto"/>
        <w:bottom w:val="none" w:sz="0" w:space="0" w:color="auto"/>
        <w:right w:val="none" w:sz="0" w:space="0" w:color="auto"/>
      </w:divBdr>
    </w:div>
    <w:div w:id="624846083">
      <w:bodyDiv w:val="1"/>
      <w:marLeft w:val="0"/>
      <w:marRight w:val="0"/>
      <w:marTop w:val="0"/>
      <w:marBottom w:val="0"/>
      <w:divBdr>
        <w:top w:val="none" w:sz="0" w:space="0" w:color="auto"/>
        <w:left w:val="none" w:sz="0" w:space="0" w:color="auto"/>
        <w:bottom w:val="none" w:sz="0" w:space="0" w:color="auto"/>
        <w:right w:val="none" w:sz="0" w:space="0" w:color="auto"/>
      </w:divBdr>
    </w:div>
    <w:div w:id="625623148">
      <w:bodyDiv w:val="1"/>
      <w:marLeft w:val="0"/>
      <w:marRight w:val="0"/>
      <w:marTop w:val="0"/>
      <w:marBottom w:val="0"/>
      <w:divBdr>
        <w:top w:val="none" w:sz="0" w:space="0" w:color="auto"/>
        <w:left w:val="none" w:sz="0" w:space="0" w:color="auto"/>
        <w:bottom w:val="none" w:sz="0" w:space="0" w:color="auto"/>
        <w:right w:val="none" w:sz="0" w:space="0" w:color="auto"/>
      </w:divBdr>
    </w:div>
    <w:div w:id="626938434">
      <w:bodyDiv w:val="1"/>
      <w:marLeft w:val="0"/>
      <w:marRight w:val="0"/>
      <w:marTop w:val="0"/>
      <w:marBottom w:val="0"/>
      <w:divBdr>
        <w:top w:val="none" w:sz="0" w:space="0" w:color="auto"/>
        <w:left w:val="none" w:sz="0" w:space="0" w:color="auto"/>
        <w:bottom w:val="none" w:sz="0" w:space="0" w:color="auto"/>
        <w:right w:val="none" w:sz="0" w:space="0" w:color="auto"/>
      </w:divBdr>
    </w:div>
    <w:div w:id="630209324">
      <w:bodyDiv w:val="1"/>
      <w:marLeft w:val="0"/>
      <w:marRight w:val="0"/>
      <w:marTop w:val="0"/>
      <w:marBottom w:val="0"/>
      <w:divBdr>
        <w:top w:val="none" w:sz="0" w:space="0" w:color="auto"/>
        <w:left w:val="none" w:sz="0" w:space="0" w:color="auto"/>
        <w:bottom w:val="none" w:sz="0" w:space="0" w:color="auto"/>
        <w:right w:val="none" w:sz="0" w:space="0" w:color="auto"/>
      </w:divBdr>
    </w:div>
    <w:div w:id="633291315">
      <w:bodyDiv w:val="1"/>
      <w:marLeft w:val="0"/>
      <w:marRight w:val="0"/>
      <w:marTop w:val="0"/>
      <w:marBottom w:val="0"/>
      <w:divBdr>
        <w:top w:val="none" w:sz="0" w:space="0" w:color="auto"/>
        <w:left w:val="none" w:sz="0" w:space="0" w:color="auto"/>
        <w:bottom w:val="none" w:sz="0" w:space="0" w:color="auto"/>
        <w:right w:val="none" w:sz="0" w:space="0" w:color="auto"/>
      </w:divBdr>
    </w:div>
    <w:div w:id="640579626">
      <w:bodyDiv w:val="1"/>
      <w:marLeft w:val="0"/>
      <w:marRight w:val="0"/>
      <w:marTop w:val="0"/>
      <w:marBottom w:val="0"/>
      <w:divBdr>
        <w:top w:val="none" w:sz="0" w:space="0" w:color="auto"/>
        <w:left w:val="none" w:sz="0" w:space="0" w:color="auto"/>
        <w:bottom w:val="none" w:sz="0" w:space="0" w:color="auto"/>
        <w:right w:val="none" w:sz="0" w:space="0" w:color="auto"/>
      </w:divBdr>
    </w:div>
    <w:div w:id="644553809">
      <w:bodyDiv w:val="1"/>
      <w:marLeft w:val="0"/>
      <w:marRight w:val="0"/>
      <w:marTop w:val="0"/>
      <w:marBottom w:val="0"/>
      <w:divBdr>
        <w:top w:val="none" w:sz="0" w:space="0" w:color="auto"/>
        <w:left w:val="none" w:sz="0" w:space="0" w:color="auto"/>
        <w:bottom w:val="none" w:sz="0" w:space="0" w:color="auto"/>
        <w:right w:val="none" w:sz="0" w:space="0" w:color="auto"/>
      </w:divBdr>
    </w:div>
    <w:div w:id="646472529">
      <w:bodyDiv w:val="1"/>
      <w:marLeft w:val="0"/>
      <w:marRight w:val="0"/>
      <w:marTop w:val="0"/>
      <w:marBottom w:val="0"/>
      <w:divBdr>
        <w:top w:val="none" w:sz="0" w:space="0" w:color="auto"/>
        <w:left w:val="none" w:sz="0" w:space="0" w:color="auto"/>
        <w:bottom w:val="none" w:sz="0" w:space="0" w:color="auto"/>
        <w:right w:val="none" w:sz="0" w:space="0" w:color="auto"/>
      </w:divBdr>
    </w:div>
    <w:div w:id="646710596">
      <w:bodyDiv w:val="1"/>
      <w:marLeft w:val="0"/>
      <w:marRight w:val="0"/>
      <w:marTop w:val="0"/>
      <w:marBottom w:val="0"/>
      <w:divBdr>
        <w:top w:val="none" w:sz="0" w:space="0" w:color="auto"/>
        <w:left w:val="none" w:sz="0" w:space="0" w:color="auto"/>
        <w:bottom w:val="none" w:sz="0" w:space="0" w:color="auto"/>
        <w:right w:val="none" w:sz="0" w:space="0" w:color="auto"/>
      </w:divBdr>
    </w:div>
    <w:div w:id="648947894">
      <w:bodyDiv w:val="1"/>
      <w:marLeft w:val="0"/>
      <w:marRight w:val="0"/>
      <w:marTop w:val="0"/>
      <w:marBottom w:val="0"/>
      <w:divBdr>
        <w:top w:val="none" w:sz="0" w:space="0" w:color="auto"/>
        <w:left w:val="none" w:sz="0" w:space="0" w:color="auto"/>
        <w:bottom w:val="none" w:sz="0" w:space="0" w:color="auto"/>
        <w:right w:val="none" w:sz="0" w:space="0" w:color="auto"/>
      </w:divBdr>
    </w:div>
    <w:div w:id="651062341">
      <w:bodyDiv w:val="1"/>
      <w:marLeft w:val="0"/>
      <w:marRight w:val="0"/>
      <w:marTop w:val="0"/>
      <w:marBottom w:val="0"/>
      <w:divBdr>
        <w:top w:val="none" w:sz="0" w:space="0" w:color="auto"/>
        <w:left w:val="none" w:sz="0" w:space="0" w:color="auto"/>
        <w:bottom w:val="none" w:sz="0" w:space="0" w:color="auto"/>
        <w:right w:val="none" w:sz="0" w:space="0" w:color="auto"/>
      </w:divBdr>
    </w:div>
    <w:div w:id="655912632">
      <w:bodyDiv w:val="1"/>
      <w:marLeft w:val="0"/>
      <w:marRight w:val="0"/>
      <w:marTop w:val="0"/>
      <w:marBottom w:val="0"/>
      <w:divBdr>
        <w:top w:val="none" w:sz="0" w:space="0" w:color="auto"/>
        <w:left w:val="none" w:sz="0" w:space="0" w:color="auto"/>
        <w:bottom w:val="none" w:sz="0" w:space="0" w:color="auto"/>
        <w:right w:val="none" w:sz="0" w:space="0" w:color="auto"/>
      </w:divBdr>
    </w:div>
    <w:div w:id="656493575">
      <w:bodyDiv w:val="1"/>
      <w:marLeft w:val="0"/>
      <w:marRight w:val="0"/>
      <w:marTop w:val="0"/>
      <w:marBottom w:val="0"/>
      <w:divBdr>
        <w:top w:val="none" w:sz="0" w:space="0" w:color="auto"/>
        <w:left w:val="none" w:sz="0" w:space="0" w:color="auto"/>
        <w:bottom w:val="none" w:sz="0" w:space="0" w:color="auto"/>
        <w:right w:val="none" w:sz="0" w:space="0" w:color="auto"/>
      </w:divBdr>
    </w:div>
    <w:div w:id="658197925">
      <w:bodyDiv w:val="1"/>
      <w:marLeft w:val="0"/>
      <w:marRight w:val="0"/>
      <w:marTop w:val="0"/>
      <w:marBottom w:val="0"/>
      <w:divBdr>
        <w:top w:val="none" w:sz="0" w:space="0" w:color="auto"/>
        <w:left w:val="none" w:sz="0" w:space="0" w:color="auto"/>
        <w:bottom w:val="none" w:sz="0" w:space="0" w:color="auto"/>
        <w:right w:val="none" w:sz="0" w:space="0" w:color="auto"/>
      </w:divBdr>
    </w:div>
    <w:div w:id="659620077">
      <w:bodyDiv w:val="1"/>
      <w:marLeft w:val="0"/>
      <w:marRight w:val="0"/>
      <w:marTop w:val="0"/>
      <w:marBottom w:val="0"/>
      <w:divBdr>
        <w:top w:val="none" w:sz="0" w:space="0" w:color="auto"/>
        <w:left w:val="none" w:sz="0" w:space="0" w:color="auto"/>
        <w:bottom w:val="none" w:sz="0" w:space="0" w:color="auto"/>
        <w:right w:val="none" w:sz="0" w:space="0" w:color="auto"/>
      </w:divBdr>
    </w:div>
    <w:div w:id="659768438">
      <w:bodyDiv w:val="1"/>
      <w:marLeft w:val="0"/>
      <w:marRight w:val="0"/>
      <w:marTop w:val="0"/>
      <w:marBottom w:val="0"/>
      <w:divBdr>
        <w:top w:val="none" w:sz="0" w:space="0" w:color="auto"/>
        <w:left w:val="none" w:sz="0" w:space="0" w:color="auto"/>
        <w:bottom w:val="none" w:sz="0" w:space="0" w:color="auto"/>
        <w:right w:val="none" w:sz="0" w:space="0" w:color="auto"/>
      </w:divBdr>
    </w:div>
    <w:div w:id="659964124">
      <w:bodyDiv w:val="1"/>
      <w:marLeft w:val="0"/>
      <w:marRight w:val="0"/>
      <w:marTop w:val="0"/>
      <w:marBottom w:val="0"/>
      <w:divBdr>
        <w:top w:val="none" w:sz="0" w:space="0" w:color="auto"/>
        <w:left w:val="none" w:sz="0" w:space="0" w:color="auto"/>
        <w:bottom w:val="none" w:sz="0" w:space="0" w:color="auto"/>
        <w:right w:val="none" w:sz="0" w:space="0" w:color="auto"/>
      </w:divBdr>
    </w:div>
    <w:div w:id="660276237">
      <w:bodyDiv w:val="1"/>
      <w:marLeft w:val="0"/>
      <w:marRight w:val="0"/>
      <w:marTop w:val="0"/>
      <w:marBottom w:val="0"/>
      <w:divBdr>
        <w:top w:val="none" w:sz="0" w:space="0" w:color="auto"/>
        <w:left w:val="none" w:sz="0" w:space="0" w:color="auto"/>
        <w:bottom w:val="none" w:sz="0" w:space="0" w:color="auto"/>
        <w:right w:val="none" w:sz="0" w:space="0" w:color="auto"/>
      </w:divBdr>
    </w:div>
    <w:div w:id="666589549">
      <w:bodyDiv w:val="1"/>
      <w:marLeft w:val="0"/>
      <w:marRight w:val="0"/>
      <w:marTop w:val="0"/>
      <w:marBottom w:val="0"/>
      <w:divBdr>
        <w:top w:val="none" w:sz="0" w:space="0" w:color="auto"/>
        <w:left w:val="none" w:sz="0" w:space="0" w:color="auto"/>
        <w:bottom w:val="none" w:sz="0" w:space="0" w:color="auto"/>
        <w:right w:val="none" w:sz="0" w:space="0" w:color="auto"/>
      </w:divBdr>
    </w:div>
    <w:div w:id="667633083">
      <w:bodyDiv w:val="1"/>
      <w:marLeft w:val="0"/>
      <w:marRight w:val="0"/>
      <w:marTop w:val="0"/>
      <w:marBottom w:val="0"/>
      <w:divBdr>
        <w:top w:val="none" w:sz="0" w:space="0" w:color="auto"/>
        <w:left w:val="none" w:sz="0" w:space="0" w:color="auto"/>
        <w:bottom w:val="none" w:sz="0" w:space="0" w:color="auto"/>
        <w:right w:val="none" w:sz="0" w:space="0" w:color="auto"/>
      </w:divBdr>
    </w:div>
    <w:div w:id="668795691">
      <w:bodyDiv w:val="1"/>
      <w:marLeft w:val="0"/>
      <w:marRight w:val="0"/>
      <w:marTop w:val="0"/>
      <w:marBottom w:val="0"/>
      <w:divBdr>
        <w:top w:val="none" w:sz="0" w:space="0" w:color="auto"/>
        <w:left w:val="none" w:sz="0" w:space="0" w:color="auto"/>
        <w:bottom w:val="none" w:sz="0" w:space="0" w:color="auto"/>
        <w:right w:val="none" w:sz="0" w:space="0" w:color="auto"/>
      </w:divBdr>
    </w:div>
    <w:div w:id="670451609">
      <w:bodyDiv w:val="1"/>
      <w:marLeft w:val="0"/>
      <w:marRight w:val="0"/>
      <w:marTop w:val="0"/>
      <w:marBottom w:val="0"/>
      <w:divBdr>
        <w:top w:val="none" w:sz="0" w:space="0" w:color="auto"/>
        <w:left w:val="none" w:sz="0" w:space="0" w:color="auto"/>
        <w:bottom w:val="none" w:sz="0" w:space="0" w:color="auto"/>
        <w:right w:val="none" w:sz="0" w:space="0" w:color="auto"/>
      </w:divBdr>
    </w:div>
    <w:div w:id="671029107">
      <w:bodyDiv w:val="1"/>
      <w:marLeft w:val="0"/>
      <w:marRight w:val="0"/>
      <w:marTop w:val="0"/>
      <w:marBottom w:val="0"/>
      <w:divBdr>
        <w:top w:val="none" w:sz="0" w:space="0" w:color="auto"/>
        <w:left w:val="none" w:sz="0" w:space="0" w:color="auto"/>
        <w:bottom w:val="none" w:sz="0" w:space="0" w:color="auto"/>
        <w:right w:val="none" w:sz="0" w:space="0" w:color="auto"/>
      </w:divBdr>
    </w:div>
    <w:div w:id="671294629">
      <w:bodyDiv w:val="1"/>
      <w:marLeft w:val="0"/>
      <w:marRight w:val="0"/>
      <w:marTop w:val="0"/>
      <w:marBottom w:val="0"/>
      <w:divBdr>
        <w:top w:val="none" w:sz="0" w:space="0" w:color="auto"/>
        <w:left w:val="none" w:sz="0" w:space="0" w:color="auto"/>
        <w:bottom w:val="none" w:sz="0" w:space="0" w:color="auto"/>
        <w:right w:val="none" w:sz="0" w:space="0" w:color="auto"/>
      </w:divBdr>
    </w:div>
    <w:div w:id="671302667">
      <w:bodyDiv w:val="1"/>
      <w:marLeft w:val="0"/>
      <w:marRight w:val="0"/>
      <w:marTop w:val="0"/>
      <w:marBottom w:val="0"/>
      <w:divBdr>
        <w:top w:val="none" w:sz="0" w:space="0" w:color="auto"/>
        <w:left w:val="none" w:sz="0" w:space="0" w:color="auto"/>
        <w:bottom w:val="none" w:sz="0" w:space="0" w:color="auto"/>
        <w:right w:val="none" w:sz="0" w:space="0" w:color="auto"/>
      </w:divBdr>
    </w:div>
    <w:div w:id="676923789">
      <w:bodyDiv w:val="1"/>
      <w:marLeft w:val="0"/>
      <w:marRight w:val="0"/>
      <w:marTop w:val="0"/>
      <w:marBottom w:val="0"/>
      <w:divBdr>
        <w:top w:val="none" w:sz="0" w:space="0" w:color="auto"/>
        <w:left w:val="none" w:sz="0" w:space="0" w:color="auto"/>
        <w:bottom w:val="none" w:sz="0" w:space="0" w:color="auto"/>
        <w:right w:val="none" w:sz="0" w:space="0" w:color="auto"/>
      </w:divBdr>
    </w:div>
    <w:div w:id="679308132">
      <w:bodyDiv w:val="1"/>
      <w:marLeft w:val="0"/>
      <w:marRight w:val="0"/>
      <w:marTop w:val="0"/>
      <w:marBottom w:val="0"/>
      <w:divBdr>
        <w:top w:val="none" w:sz="0" w:space="0" w:color="auto"/>
        <w:left w:val="none" w:sz="0" w:space="0" w:color="auto"/>
        <w:bottom w:val="none" w:sz="0" w:space="0" w:color="auto"/>
        <w:right w:val="none" w:sz="0" w:space="0" w:color="auto"/>
      </w:divBdr>
    </w:div>
    <w:div w:id="680738465">
      <w:bodyDiv w:val="1"/>
      <w:marLeft w:val="0"/>
      <w:marRight w:val="0"/>
      <w:marTop w:val="0"/>
      <w:marBottom w:val="0"/>
      <w:divBdr>
        <w:top w:val="none" w:sz="0" w:space="0" w:color="auto"/>
        <w:left w:val="none" w:sz="0" w:space="0" w:color="auto"/>
        <w:bottom w:val="none" w:sz="0" w:space="0" w:color="auto"/>
        <w:right w:val="none" w:sz="0" w:space="0" w:color="auto"/>
      </w:divBdr>
    </w:div>
    <w:div w:id="682317872">
      <w:bodyDiv w:val="1"/>
      <w:marLeft w:val="0"/>
      <w:marRight w:val="0"/>
      <w:marTop w:val="0"/>
      <w:marBottom w:val="0"/>
      <w:divBdr>
        <w:top w:val="none" w:sz="0" w:space="0" w:color="auto"/>
        <w:left w:val="none" w:sz="0" w:space="0" w:color="auto"/>
        <w:bottom w:val="none" w:sz="0" w:space="0" w:color="auto"/>
        <w:right w:val="none" w:sz="0" w:space="0" w:color="auto"/>
      </w:divBdr>
    </w:div>
    <w:div w:id="684942423">
      <w:bodyDiv w:val="1"/>
      <w:marLeft w:val="0"/>
      <w:marRight w:val="0"/>
      <w:marTop w:val="0"/>
      <w:marBottom w:val="0"/>
      <w:divBdr>
        <w:top w:val="none" w:sz="0" w:space="0" w:color="auto"/>
        <w:left w:val="none" w:sz="0" w:space="0" w:color="auto"/>
        <w:bottom w:val="none" w:sz="0" w:space="0" w:color="auto"/>
        <w:right w:val="none" w:sz="0" w:space="0" w:color="auto"/>
      </w:divBdr>
    </w:div>
    <w:div w:id="684988368">
      <w:bodyDiv w:val="1"/>
      <w:marLeft w:val="0"/>
      <w:marRight w:val="0"/>
      <w:marTop w:val="0"/>
      <w:marBottom w:val="0"/>
      <w:divBdr>
        <w:top w:val="none" w:sz="0" w:space="0" w:color="auto"/>
        <w:left w:val="none" w:sz="0" w:space="0" w:color="auto"/>
        <w:bottom w:val="none" w:sz="0" w:space="0" w:color="auto"/>
        <w:right w:val="none" w:sz="0" w:space="0" w:color="auto"/>
      </w:divBdr>
    </w:div>
    <w:div w:id="688218371">
      <w:bodyDiv w:val="1"/>
      <w:marLeft w:val="0"/>
      <w:marRight w:val="0"/>
      <w:marTop w:val="0"/>
      <w:marBottom w:val="0"/>
      <w:divBdr>
        <w:top w:val="none" w:sz="0" w:space="0" w:color="auto"/>
        <w:left w:val="none" w:sz="0" w:space="0" w:color="auto"/>
        <w:bottom w:val="none" w:sz="0" w:space="0" w:color="auto"/>
        <w:right w:val="none" w:sz="0" w:space="0" w:color="auto"/>
      </w:divBdr>
    </w:div>
    <w:div w:id="690840882">
      <w:bodyDiv w:val="1"/>
      <w:marLeft w:val="0"/>
      <w:marRight w:val="0"/>
      <w:marTop w:val="0"/>
      <w:marBottom w:val="0"/>
      <w:divBdr>
        <w:top w:val="none" w:sz="0" w:space="0" w:color="auto"/>
        <w:left w:val="none" w:sz="0" w:space="0" w:color="auto"/>
        <w:bottom w:val="none" w:sz="0" w:space="0" w:color="auto"/>
        <w:right w:val="none" w:sz="0" w:space="0" w:color="auto"/>
      </w:divBdr>
    </w:div>
    <w:div w:id="698966286">
      <w:bodyDiv w:val="1"/>
      <w:marLeft w:val="0"/>
      <w:marRight w:val="0"/>
      <w:marTop w:val="0"/>
      <w:marBottom w:val="0"/>
      <w:divBdr>
        <w:top w:val="none" w:sz="0" w:space="0" w:color="auto"/>
        <w:left w:val="none" w:sz="0" w:space="0" w:color="auto"/>
        <w:bottom w:val="none" w:sz="0" w:space="0" w:color="auto"/>
        <w:right w:val="none" w:sz="0" w:space="0" w:color="auto"/>
      </w:divBdr>
    </w:div>
    <w:div w:id="698968904">
      <w:bodyDiv w:val="1"/>
      <w:marLeft w:val="0"/>
      <w:marRight w:val="0"/>
      <w:marTop w:val="0"/>
      <w:marBottom w:val="0"/>
      <w:divBdr>
        <w:top w:val="none" w:sz="0" w:space="0" w:color="auto"/>
        <w:left w:val="none" w:sz="0" w:space="0" w:color="auto"/>
        <w:bottom w:val="none" w:sz="0" w:space="0" w:color="auto"/>
        <w:right w:val="none" w:sz="0" w:space="0" w:color="auto"/>
      </w:divBdr>
    </w:div>
    <w:div w:id="701320163">
      <w:bodyDiv w:val="1"/>
      <w:marLeft w:val="0"/>
      <w:marRight w:val="0"/>
      <w:marTop w:val="0"/>
      <w:marBottom w:val="0"/>
      <w:divBdr>
        <w:top w:val="none" w:sz="0" w:space="0" w:color="auto"/>
        <w:left w:val="none" w:sz="0" w:space="0" w:color="auto"/>
        <w:bottom w:val="none" w:sz="0" w:space="0" w:color="auto"/>
        <w:right w:val="none" w:sz="0" w:space="0" w:color="auto"/>
      </w:divBdr>
    </w:div>
    <w:div w:id="701594614">
      <w:bodyDiv w:val="1"/>
      <w:marLeft w:val="0"/>
      <w:marRight w:val="0"/>
      <w:marTop w:val="0"/>
      <w:marBottom w:val="0"/>
      <w:divBdr>
        <w:top w:val="none" w:sz="0" w:space="0" w:color="auto"/>
        <w:left w:val="none" w:sz="0" w:space="0" w:color="auto"/>
        <w:bottom w:val="none" w:sz="0" w:space="0" w:color="auto"/>
        <w:right w:val="none" w:sz="0" w:space="0" w:color="auto"/>
      </w:divBdr>
    </w:div>
    <w:div w:id="702022455">
      <w:bodyDiv w:val="1"/>
      <w:marLeft w:val="0"/>
      <w:marRight w:val="0"/>
      <w:marTop w:val="0"/>
      <w:marBottom w:val="0"/>
      <w:divBdr>
        <w:top w:val="none" w:sz="0" w:space="0" w:color="auto"/>
        <w:left w:val="none" w:sz="0" w:space="0" w:color="auto"/>
        <w:bottom w:val="none" w:sz="0" w:space="0" w:color="auto"/>
        <w:right w:val="none" w:sz="0" w:space="0" w:color="auto"/>
      </w:divBdr>
    </w:div>
    <w:div w:id="704061260">
      <w:bodyDiv w:val="1"/>
      <w:marLeft w:val="0"/>
      <w:marRight w:val="0"/>
      <w:marTop w:val="0"/>
      <w:marBottom w:val="0"/>
      <w:divBdr>
        <w:top w:val="none" w:sz="0" w:space="0" w:color="auto"/>
        <w:left w:val="none" w:sz="0" w:space="0" w:color="auto"/>
        <w:bottom w:val="none" w:sz="0" w:space="0" w:color="auto"/>
        <w:right w:val="none" w:sz="0" w:space="0" w:color="auto"/>
      </w:divBdr>
    </w:div>
    <w:div w:id="704211374">
      <w:bodyDiv w:val="1"/>
      <w:marLeft w:val="0"/>
      <w:marRight w:val="0"/>
      <w:marTop w:val="0"/>
      <w:marBottom w:val="0"/>
      <w:divBdr>
        <w:top w:val="none" w:sz="0" w:space="0" w:color="auto"/>
        <w:left w:val="none" w:sz="0" w:space="0" w:color="auto"/>
        <w:bottom w:val="none" w:sz="0" w:space="0" w:color="auto"/>
        <w:right w:val="none" w:sz="0" w:space="0" w:color="auto"/>
      </w:divBdr>
    </w:div>
    <w:div w:id="711345776">
      <w:bodyDiv w:val="1"/>
      <w:marLeft w:val="0"/>
      <w:marRight w:val="0"/>
      <w:marTop w:val="0"/>
      <w:marBottom w:val="0"/>
      <w:divBdr>
        <w:top w:val="none" w:sz="0" w:space="0" w:color="auto"/>
        <w:left w:val="none" w:sz="0" w:space="0" w:color="auto"/>
        <w:bottom w:val="none" w:sz="0" w:space="0" w:color="auto"/>
        <w:right w:val="none" w:sz="0" w:space="0" w:color="auto"/>
      </w:divBdr>
    </w:div>
    <w:div w:id="720252300">
      <w:bodyDiv w:val="1"/>
      <w:marLeft w:val="0"/>
      <w:marRight w:val="0"/>
      <w:marTop w:val="0"/>
      <w:marBottom w:val="0"/>
      <w:divBdr>
        <w:top w:val="none" w:sz="0" w:space="0" w:color="auto"/>
        <w:left w:val="none" w:sz="0" w:space="0" w:color="auto"/>
        <w:bottom w:val="none" w:sz="0" w:space="0" w:color="auto"/>
        <w:right w:val="none" w:sz="0" w:space="0" w:color="auto"/>
      </w:divBdr>
    </w:div>
    <w:div w:id="722024647">
      <w:bodyDiv w:val="1"/>
      <w:marLeft w:val="0"/>
      <w:marRight w:val="0"/>
      <w:marTop w:val="0"/>
      <w:marBottom w:val="0"/>
      <w:divBdr>
        <w:top w:val="none" w:sz="0" w:space="0" w:color="auto"/>
        <w:left w:val="none" w:sz="0" w:space="0" w:color="auto"/>
        <w:bottom w:val="none" w:sz="0" w:space="0" w:color="auto"/>
        <w:right w:val="none" w:sz="0" w:space="0" w:color="auto"/>
      </w:divBdr>
    </w:div>
    <w:div w:id="727803496">
      <w:bodyDiv w:val="1"/>
      <w:marLeft w:val="0"/>
      <w:marRight w:val="0"/>
      <w:marTop w:val="0"/>
      <w:marBottom w:val="0"/>
      <w:divBdr>
        <w:top w:val="none" w:sz="0" w:space="0" w:color="auto"/>
        <w:left w:val="none" w:sz="0" w:space="0" w:color="auto"/>
        <w:bottom w:val="none" w:sz="0" w:space="0" w:color="auto"/>
        <w:right w:val="none" w:sz="0" w:space="0" w:color="auto"/>
      </w:divBdr>
    </w:div>
    <w:div w:id="729039463">
      <w:bodyDiv w:val="1"/>
      <w:marLeft w:val="0"/>
      <w:marRight w:val="0"/>
      <w:marTop w:val="0"/>
      <w:marBottom w:val="0"/>
      <w:divBdr>
        <w:top w:val="none" w:sz="0" w:space="0" w:color="auto"/>
        <w:left w:val="none" w:sz="0" w:space="0" w:color="auto"/>
        <w:bottom w:val="none" w:sz="0" w:space="0" w:color="auto"/>
        <w:right w:val="none" w:sz="0" w:space="0" w:color="auto"/>
      </w:divBdr>
    </w:div>
    <w:div w:id="730006042">
      <w:bodyDiv w:val="1"/>
      <w:marLeft w:val="0"/>
      <w:marRight w:val="0"/>
      <w:marTop w:val="0"/>
      <w:marBottom w:val="0"/>
      <w:divBdr>
        <w:top w:val="none" w:sz="0" w:space="0" w:color="auto"/>
        <w:left w:val="none" w:sz="0" w:space="0" w:color="auto"/>
        <w:bottom w:val="none" w:sz="0" w:space="0" w:color="auto"/>
        <w:right w:val="none" w:sz="0" w:space="0" w:color="auto"/>
      </w:divBdr>
    </w:div>
    <w:div w:id="733159499">
      <w:bodyDiv w:val="1"/>
      <w:marLeft w:val="0"/>
      <w:marRight w:val="0"/>
      <w:marTop w:val="0"/>
      <w:marBottom w:val="0"/>
      <w:divBdr>
        <w:top w:val="none" w:sz="0" w:space="0" w:color="auto"/>
        <w:left w:val="none" w:sz="0" w:space="0" w:color="auto"/>
        <w:bottom w:val="none" w:sz="0" w:space="0" w:color="auto"/>
        <w:right w:val="none" w:sz="0" w:space="0" w:color="auto"/>
      </w:divBdr>
    </w:div>
    <w:div w:id="734594118">
      <w:bodyDiv w:val="1"/>
      <w:marLeft w:val="0"/>
      <w:marRight w:val="0"/>
      <w:marTop w:val="0"/>
      <w:marBottom w:val="0"/>
      <w:divBdr>
        <w:top w:val="none" w:sz="0" w:space="0" w:color="auto"/>
        <w:left w:val="none" w:sz="0" w:space="0" w:color="auto"/>
        <w:bottom w:val="none" w:sz="0" w:space="0" w:color="auto"/>
        <w:right w:val="none" w:sz="0" w:space="0" w:color="auto"/>
      </w:divBdr>
    </w:div>
    <w:div w:id="738359725">
      <w:bodyDiv w:val="1"/>
      <w:marLeft w:val="0"/>
      <w:marRight w:val="0"/>
      <w:marTop w:val="0"/>
      <w:marBottom w:val="0"/>
      <w:divBdr>
        <w:top w:val="none" w:sz="0" w:space="0" w:color="auto"/>
        <w:left w:val="none" w:sz="0" w:space="0" w:color="auto"/>
        <w:bottom w:val="none" w:sz="0" w:space="0" w:color="auto"/>
        <w:right w:val="none" w:sz="0" w:space="0" w:color="auto"/>
      </w:divBdr>
    </w:div>
    <w:div w:id="741638118">
      <w:bodyDiv w:val="1"/>
      <w:marLeft w:val="0"/>
      <w:marRight w:val="0"/>
      <w:marTop w:val="0"/>
      <w:marBottom w:val="0"/>
      <w:divBdr>
        <w:top w:val="none" w:sz="0" w:space="0" w:color="auto"/>
        <w:left w:val="none" w:sz="0" w:space="0" w:color="auto"/>
        <w:bottom w:val="none" w:sz="0" w:space="0" w:color="auto"/>
        <w:right w:val="none" w:sz="0" w:space="0" w:color="auto"/>
      </w:divBdr>
    </w:div>
    <w:div w:id="741877882">
      <w:bodyDiv w:val="1"/>
      <w:marLeft w:val="0"/>
      <w:marRight w:val="0"/>
      <w:marTop w:val="0"/>
      <w:marBottom w:val="0"/>
      <w:divBdr>
        <w:top w:val="none" w:sz="0" w:space="0" w:color="auto"/>
        <w:left w:val="none" w:sz="0" w:space="0" w:color="auto"/>
        <w:bottom w:val="none" w:sz="0" w:space="0" w:color="auto"/>
        <w:right w:val="none" w:sz="0" w:space="0" w:color="auto"/>
      </w:divBdr>
    </w:div>
    <w:div w:id="742145124">
      <w:bodyDiv w:val="1"/>
      <w:marLeft w:val="0"/>
      <w:marRight w:val="0"/>
      <w:marTop w:val="0"/>
      <w:marBottom w:val="0"/>
      <w:divBdr>
        <w:top w:val="none" w:sz="0" w:space="0" w:color="auto"/>
        <w:left w:val="none" w:sz="0" w:space="0" w:color="auto"/>
        <w:bottom w:val="none" w:sz="0" w:space="0" w:color="auto"/>
        <w:right w:val="none" w:sz="0" w:space="0" w:color="auto"/>
      </w:divBdr>
    </w:div>
    <w:div w:id="743113802">
      <w:bodyDiv w:val="1"/>
      <w:marLeft w:val="0"/>
      <w:marRight w:val="0"/>
      <w:marTop w:val="0"/>
      <w:marBottom w:val="0"/>
      <w:divBdr>
        <w:top w:val="none" w:sz="0" w:space="0" w:color="auto"/>
        <w:left w:val="none" w:sz="0" w:space="0" w:color="auto"/>
        <w:bottom w:val="none" w:sz="0" w:space="0" w:color="auto"/>
        <w:right w:val="none" w:sz="0" w:space="0" w:color="auto"/>
      </w:divBdr>
    </w:div>
    <w:div w:id="743340530">
      <w:bodyDiv w:val="1"/>
      <w:marLeft w:val="0"/>
      <w:marRight w:val="0"/>
      <w:marTop w:val="0"/>
      <w:marBottom w:val="0"/>
      <w:divBdr>
        <w:top w:val="none" w:sz="0" w:space="0" w:color="auto"/>
        <w:left w:val="none" w:sz="0" w:space="0" w:color="auto"/>
        <w:bottom w:val="none" w:sz="0" w:space="0" w:color="auto"/>
        <w:right w:val="none" w:sz="0" w:space="0" w:color="auto"/>
      </w:divBdr>
    </w:div>
    <w:div w:id="752316412">
      <w:bodyDiv w:val="1"/>
      <w:marLeft w:val="0"/>
      <w:marRight w:val="0"/>
      <w:marTop w:val="0"/>
      <w:marBottom w:val="0"/>
      <w:divBdr>
        <w:top w:val="none" w:sz="0" w:space="0" w:color="auto"/>
        <w:left w:val="none" w:sz="0" w:space="0" w:color="auto"/>
        <w:bottom w:val="none" w:sz="0" w:space="0" w:color="auto"/>
        <w:right w:val="none" w:sz="0" w:space="0" w:color="auto"/>
      </w:divBdr>
    </w:div>
    <w:div w:id="753554168">
      <w:bodyDiv w:val="1"/>
      <w:marLeft w:val="0"/>
      <w:marRight w:val="0"/>
      <w:marTop w:val="0"/>
      <w:marBottom w:val="0"/>
      <w:divBdr>
        <w:top w:val="none" w:sz="0" w:space="0" w:color="auto"/>
        <w:left w:val="none" w:sz="0" w:space="0" w:color="auto"/>
        <w:bottom w:val="none" w:sz="0" w:space="0" w:color="auto"/>
        <w:right w:val="none" w:sz="0" w:space="0" w:color="auto"/>
      </w:divBdr>
    </w:div>
    <w:div w:id="753819183">
      <w:bodyDiv w:val="1"/>
      <w:marLeft w:val="0"/>
      <w:marRight w:val="0"/>
      <w:marTop w:val="0"/>
      <w:marBottom w:val="0"/>
      <w:divBdr>
        <w:top w:val="none" w:sz="0" w:space="0" w:color="auto"/>
        <w:left w:val="none" w:sz="0" w:space="0" w:color="auto"/>
        <w:bottom w:val="none" w:sz="0" w:space="0" w:color="auto"/>
        <w:right w:val="none" w:sz="0" w:space="0" w:color="auto"/>
      </w:divBdr>
    </w:div>
    <w:div w:id="754283262">
      <w:bodyDiv w:val="1"/>
      <w:marLeft w:val="0"/>
      <w:marRight w:val="0"/>
      <w:marTop w:val="0"/>
      <w:marBottom w:val="0"/>
      <w:divBdr>
        <w:top w:val="none" w:sz="0" w:space="0" w:color="auto"/>
        <w:left w:val="none" w:sz="0" w:space="0" w:color="auto"/>
        <w:bottom w:val="none" w:sz="0" w:space="0" w:color="auto"/>
        <w:right w:val="none" w:sz="0" w:space="0" w:color="auto"/>
      </w:divBdr>
    </w:div>
    <w:div w:id="754517208">
      <w:bodyDiv w:val="1"/>
      <w:marLeft w:val="0"/>
      <w:marRight w:val="0"/>
      <w:marTop w:val="0"/>
      <w:marBottom w:val="0"/>
      <w:divBdr>
        <w:top w:val="none" w:sz="0" w:space="0" w:color="auto"/>
        <w:left w:val="none" w:sz="0" w:space="0" w:color="auto"/>
        <w:bottom w:val="none" w:sz="0" w:space="0" w:color="auto"/>
        <w:right w:val="none" w:sz="0" w:space="0" w:color="auto"/>
      </w:divBdr>
    </w:div>
    <w:div w:id="755591102">
      <w:bodyDiv w:val="1"/>
      <w:marLeft w:val="0"/>
      <w:marRight w:val="0"/>
      <w:marTop w:val="0"/>
      <w:marBottom w:val="0"/>
      <w:divBdr>
        <w:top w:val="none" w:sz="0" w:space="0" w:color="auto"/>
        <w:left w:val="none" w:sz="0" w:space="0" w:color="auto"/>
        <w:bottom w:val="none" w:sz="0" w:space="0" w:color="auto"/>
        <w:right w:val="none" w:sz="0" w:space="0" w:color="auto"/>
      </w:divBdr>
    </w:div>
    <w:div w:id="758021047">
      <w:bodyDiv w:val="1"/>
      <w:marLeft w:val="0"/>
      <w:marRight w:val="0"/>
      <w:marTop w:val="0"/>
      <w:marBottom w:val="0"/>
      <w:divBdr>
        <w:top w:val="none" w:sz="0" w:space="0" w:color="auto"/>
        <w:left w:val="none" w:sz="0" w:space="0" w:color="auto"/>
        <w:bottom w:val="none" w:sz="0" w:space="0" w:color="auto"/>
        <w:right w:val="none" w:sz="0" w:space="0" w:color="auto"/>
      </w:divBdr>
    </w:div>
    <w:div w:id="771166019">
      <w:bodyDiv w:val="1"/>
      <w:marLeft w:val="0"/>
      <w:marRight w:val="0"/>
      <w:marTop w:val="0"/>
      <w:marBottom w:val="0"/>
      <w:divBdr>
        <w:top w:val="none" w:sz="0" w:space="0" w:color="auto"/>
        <w:left w:val="none" w:sz="0" w:space="0" w:color="auto"/>
        <w:bottom w:val="none" w:sz="0" w:space="0" w:color="auto"/>
        <w:right w:val="none" w:sz="0" w:space="0" w:color="auto"/>
      </w:divBdr>
    </w:div>
    <w:div w:id="778716036">
      <w:bodyDiv w:val="1"/>
      <w:marLeft w:val="0"/>
      <w:marRight w:val="0"/>
      <w:marTop w:val="0"/>
      <w:marBottom w:val="0"/>
      <w:divBdr>
        <w:top w:val="none" w:sz="0" w:space="0" w:color="auto"/>
        <w:left w:val="none" w:sz="0" w:space="0" w:color="auto"/>
        <w:bottom w:val="none" w:sz="0" w:space="0" w:color="auto"/>
        <w:right w:val="none" w:sz="0" w:space="0" w:color="auto"/>
      </w:divBdr>
    </w:div>
    <w:div w:id="782310729">
      <w:bodyDiv w:val="1"/>
      <w:marLeft w:val="0"/>
      <w:marRight w:val="0"/>
      <w:marTop w:val="0"/>
      <w:marBottom w:val="0"/>
      <w:divBdr>
        <w:top w:val="none" w:sz="0" w:space="0" w:color="auto"/>
        <w:left w:val="none" w:sz="0" w:space="0" w:color="auto"/>
        <w:bottom w:val="none" w:sz="0" w:space="0" w:color="auto"/>
        <w:right w:val="none" w:sz="0" w:space="0" w:color="auto"/>
      </w:divBdr>
    </w:div>
    <w:div w:id="785083189">
      <w:bodyDiv w:val="1"/>
      <w:marLeft w:val="0"/>
      <w:marRight w:val="0"/>
      <w:marTop w:val="0"/>
      <w:marBottom w:val="0"/>
      <w:divBdr>
        <w:top w:val="none" w:sz="0" w:space="0" w:color="auto"/>
        <w:left w:val="none" w:sz="0" w:space="0" w:color="auto"/>
        <w:bottom w:val="none" w:sz="0" w:space="0" w:color="auto"/>
        <w:right w:val="none" w:sz="0" w:space="0" w:color="auto"/>
      </w:divBdr>
    </w:div>
    <w:div w:id="786312342">
      <w:bodyDiv w:val="1"/>
      <w:marLeft w:val="0"/>
      <w:marRight w:val="0"/>
      <w:marTop w:val="0"/>
      <w:marBottom w:val="0"/>
      <w:divBdr>
        <w:top w:val="none" w:sz="0" w:space="0" w:color="auto"/>
        <w:left w:val="none" w:sz="0" w:space="0" w:color="auto"/>
        <w:bottom w:val="none" w:sz="0" w:space="0" w:color="auto"/>
        <w:right w:val="none" w:sz="0" w:space="0" w:color="auto"/>
      </w:divBdr>
    </w:div>
    <w:div w:id="787237696">
      <w:bodyDiv w:val="1"/>
      <w:marLeft w:val="0"/>
      <w:marRight w:val="0"/>
      <w:marTop w:val="0"/>
      <w:marBottom w:val="0"/>
      <w:divBdr>
        <w:top w:val="none" w:sz="0" w:space="0" w:color="auto"/>
        <w:left w:val="none" w:sz="0" w:space="0" w:color="auto"/>
        <w:bottom w:val="none" w:sz="0" w:space="0" w:color="auto"/>
        <w:right w:val="none" w:sz="0" w:space="0" w:color="auto"/>
      </w:divBdr>
    </w:div>
    <w:div w:id="795298593">
      <w:bodyDiv w:val="1"/>
      <w:marLeft w:val="0"/>
      <w:marRight w:val="0"/>
      <w:marTop w:val="0"/>
      <w:marBottom w:val="0"/>
      <w:divBdr>
        <w:top w:val="none" w:sz="0" w:space="0" w:color="auto"/>
        <w:left w:val="none" w:sz="0" w:space="0" w:color="auto"/>
        <w:bottom w:val="none" w:sz="0" w:space="0" w:color="auto"/>
        <w:right w:val="none" w:sz="0" w:space="0" w:color="auto"/>
      </w:divBdr>
    </w:div>
    <w:div w:id="795418057">
      <w:bodyDiv w:val="1"/>
      <w:marLeft w:val="0"/>
      <w:marRight w:val="0"/>
      <w:marTop w:val="0"/>
      <w:marBottom w:val="0"/>
      <w:divBdr>
        <w:top w:val="none" w:sz="0" w:space="0" w:color="auto"/>
        <w:left w:val="none" w:sz="0" w:space="0" w:color="auto"/>
        <w:bottom w:val="none" w:sz="0" w:space="0" w:color="auto"/>
        <w:right w:val="none" w:sz="0" w:space="0" w:color="auto"/>
      </w:divBdr>
    </w:div>
    <w:div w:id="795680295">
      <w:bodyDiv w:val="1"/>
      <w:marLeft w:val="0"/>
      <w:marRight w:val="0"/>
      <w:marTop w:val="0"/>
      <w:marBottom w:val="0"/>
      <w:divBdr>
        <w:top w:val="none" w:sz="0" w:space="0" w:color="auto"/>
        <w:left w:val="none" w:sz="0" w:space="0" w:color="auto"/>
        <w:bottom w:val="none" w:sz="0" w:space="0" w:color="auto"/>
        <w:right w:val="none" w:sz="0" w:space="0" w:color="auto"/>
      </w:divBdr>
    </w:div>
    <w:div w:id="796996640">
      <w:bodyDiv w:val="1"/>
      <w:marLeft w:val="0"/>
      <w:marRight w:val="0"/>
      <w:marTop w:val="0"/>
      <w:marBottom w:val="0"/>
      <w:divBdr>
        <w:top w:val="none" w:sz="0" w:space="0" w:color="auto"/>
        <w:left w:val="none" w:sz="0" w:space="0" w:color="auto"/>
        <w:bottom w:val="none" w:sz="0" w:space="0" w:color="auto"/>
        <w:right w:val="none" w:sz="0" w:space="0" w:color="auto"/>
      </w:divBdr>
    </w:div>
    <w:div w:id="798106606">
      <w:bodyDiv w:val="1"/>
      <w:marLeft w:val="0"/>
      <w:marRight w:val="0"/>
      <w:marTop w:val="0"/>
      <w:marBottom w:val="0"/>
      <w:divBdr>
        <w:top w:val="none" w:sz="0" w:space="0" w:color="auto"/>
        <w:left w:val="none" w:sz="0" w:space="0" w:color="auto"/>
        <w:bottom w:val="none" w:sz="0" w:space="0" w:color="auto"/>
        <w:right w:val="none" w:sz="0" w:space="0" w:color="auto"/>
      </w:divBdr>
    </w:div>
    <w:div w:id="802113384">
      <w:bodyDiv w:val="1"/>
      <w:marLeft w:val="0"/>
      <w:marRight w:val="0"/>
      <w:marTop w:val="0"/>
      <w:marBottom w:val="0"/>
      <w:divBdr>
        <w:top w:val="none" w:sz="0" w:space="0" w:color="auto"/>
        <w:left w:val="none" w:sz="0" w:space="0" w:color="auto"/>
        <w:bottom w:val="none" w:sz="0" w:space="0" w:color="auto"/>
        <w:right w:val="none" w:sz="0" w:space="0" w:color="auto"/>
      </w:divBdr>
    </w:div>
    <w:div w:id="804279374">
      <w:bodyDiv w:val="1"/>
      <w:marLeft w:val="0"/>
      <w:marRight w:val="0"/>
      <w:marTop w:val="0"/>
      <w:marBottom w:val="0"/>
      <w:divBdr>
        <w:top w:val="none" w:sz="0" w:space="0" w:color="auto"/>
        <w:left w:val="none" w:sz="0" w:space="0" w:color="auto"/>
        <w:bottom w:val="none" w:sz="0" w:space="0" w:color="auto"/>
        <w:right w:val="none" w:sz="0" w:space="0" w:color="auto"/>
      </w:divBdr>
    </w:div>
    <w:div w:id="805663580">
      <w:bodyDiv w:val="1"/>
      <w:marLeft w:val="0"/>
      <w:marRight w:val="0"/>
      <w:marTop w:val="0"/>
      <w:marBottom w:val="0"/>
      <w:divBdr>
        <w:top w:val="none" w:sz="0" w:space="0" w:color="auto"/>
        <w:left w:val="none" w:sz="0" w:space="0" w:color="auto"/>
        <w:bottom w:val="none" w:sz="0" w:space="0" w:color="auto"/>
        <w:right w:val="none" w:sz="0" w:space="0" w:color="auto"/>
      </w:divBdr>
    </w:div>
    <w:div w:id="806554641">
      <w:bodyDiv w:val="1"/>
      <w:marLeft w:val="0"/>
      <w:marRight w:val="0"/>
      <w:marTop w:val="0"/>
      <w:marBottom w:val="0"/>
      <w:divBdr>
        <w:top w:val="none" w:sz="0" w:space="0" w:color="auto"/>
        <w:left w:val="none" w:sz="0" w:space="0" w:color="auto"/>
        <w:bottom w:val="none" w:sz="0" w:space="0" w:color="auto"/>
        <w:right w:val="none" w:sz="0" w:space="0" w:color="auto"/>
      </w:divBdr>
    </w:div>
    <w:div w:id="817112762">
      <w:bodyDiv w:val="1"/>
      <w:marLeft w:val="0"/>
      <w:marRight w:val="0"/>
      <w:marTop w:val="0"/>
      <w:marBottom w:val="0"/>
      <w:divBdr>
        <w:top w:val="none" w:sz="0" w:space="0" w:color="auto"/>
        <w:left w:val="none" w:sz="0" w:space="0" w:color="auto"/>
        <w:bottom w:val="none" w:sz="0" w:space="0" w:color="auto"/>
        <w:right w:val="none" w:sz="0" w:space="0" w:color="auto"/>
      </w:divBdr>
    </w:div>
    <w:div w:id="817452673">
      <w:bodyDiv w:val="1"/>
      <w:marLeft w:val="0"/>
      <w:marRight w:val="0"/>
      <w:marTop w:val="0"/>
      <w:marBottom w:val="0"/>
      <w:divBdr>
        <w:top w:val="none" w:sz="0" w:space="0" w:color="auto"/>
        <w:left w:val="none" w:sz="0" w:space="0" w:color="auto"/>
        <w:bottom w:val="none" w:sz="0" w:space="0" w:color="auto"/>
        <w:right w:val="none" w:sz="0" w:space="0" w:color="auto"/>
      </w:divBdr>
    </w:div>
    <w:div w:id="819611615">
      <w:bodyDiv w:val="1"/>
      <w:marLeft w:val="0"/>
      <w:marRight w:val="0"/>
      <w:marTop w:val="0"/>
      <w:marBottom w:val="0"/>
      <w:divBdr>
        <w:top w:val="none" w:sz="0" w:space="0" w:color="auto"/>
        <w:left w:val="none" w:sz="0" w:space="0" w:color="auto"/>
        <w:bottom w:val="none" w:sz="0" w:space="0" w:color="auto"/>
        <w:right w:val="none" w:sz="0" w:space="0" w:color="auto"/>
      </w:divBdr>
    </w:div>
    <w:div w:id="823006251">
      <w:bodyDiv w:val="1"/>
      <w:marLeft w:val="0"/>
      <w:marRight w:val="0"/>
      <w:marTop w:val="0"/>
      <w:marBottom w:val="0"/>
      <w:divBdr>
        <w:top w:val="none" w:sz="0" w:space="0" w:color="auto"/>
        <w:left w:val="none" w:sz="0" w:space="0" w:color="auto"/>
        <w:bottom w:val="none" w:sz="0" w:space="0" w:color="auto"/>
        <w:right w:val="none" w:sz="0" w:space="0" w:color="auto"/>
      </w:divBdr>
    </w:div>
    <w:div w:id="823551343">
      <w:bodyDiv w:val="1"/>
      <w:marLeft w:val="0"/>
      <w:marRight w:val="0"/>
      <w:marTop w:val="0"/>
      <w:marBottom w:val="0"/>
      <w:divBdr>
        <w:top w:val="none" w:sz="0" w:space="0" w:color="auto"/>
        <w:left w:val="none" w:sz="0" w:space="0" w:color="auto"/>
        <w:bottom w:val="none" w:sz="0" w:space="0" w:color="auto"/>
        <w:right w:val="none" w:sz="0" w:space="0" w:color="auto"/>
      </w:divBdr>
    </w:div>
    <w:div w:id="823819588">
      <w:bodyDiv w:val="1"/>
      <w:marLeft w:val="0"/>
      <w:marRight w:val="0"/>
      <w:marTop w:val="0"/>
      <w:marBottom w:val="0"/>
      <w:divBdr>
        <w:top w:val="none" w:sz="0" w:space="0" w:color="auto"/>
        <w:left w:val="none" w:sz="0" w:space="0" w:color="auto"/>
        <w:bottom w:val="none" w:sz="0" w:space="0" w:color="auto"/>
        <w:right w:val="none" w:sz="0" w:space="0" w:color="auto"/>
      </w:divBdr>
    </w:div>
    <w:div w:id="825241850">
      <w:bodyDiv w:val="1"/>
      <w:marLeft w:val="0"/>
      <w:marRight w:val="0"/>
      <w:marTop w:val="0"/>
      <w:marBottom w:val="0"/>
      <w:divBdr>
        <w:top w:val="none" w:sz="0" w:space="0" w:color="auto"/>
        <w:left w:val="none" w:sz="0" w:space="0" w:color="auto"/>
        <w:bottom w:val="none" w:sz="0" w:space="0" w:color="auto"/>
        <w:right w:val="none" w:sz="0" w:space="0" w:color="auto"/>
      </w:divBdr>
    </w:div>
    <w:div w:id="825897368">
      <w:bodyDiv w:val="1"/>
      <w:marLeft w:val="0"/>
      <w:marRight w:val="0"/>
      <w:marTop w:val="0"/>
      <w:marBottom w:val="0"/>
      <w:divBdr>
        <w:top w:val="none" w:sz="0" w:space="0" w:color="auto"/>
        <w:left w:val="none" w:sz="0" w:space="0" w:color="auto"/>
        <w:bottom w:val="none" w:sz="0" w:space="0" w:color="auto"/>
        <w:right w:val="none" w:sz="0" w:space="0" w:color="auto"/>
      </w:divBdr>
    </w:div>
    <w:div w:id="829907843">
      <w:bodyDiv w:val="1"/>
      <w:marLeft w:val="0"/>
      <w:marRight w:val="0"/>
      <w:marTop w:val="0"/>
      <w:marBottom w:val="0"/>
      <w:divBdr>
        <w:top w:val="none" w:sz="0" w:space="0" w:color="auto"/>
        <w:left w:val="none" w:sz="0" w:space="0" w:color="auto"/>
        <w:bottom w:val="none" w:sz="0" w:space="0" w:color="auto"/>
        <w:right w:val="none" w:sz="0" w:space="0" w:color="auto"/>
      </w:divBdr>
    </w:div>
    <w:div w:id="834298740">
      <w:bodyDiv w:val="1"/>
      <w:marLeft w:val="0"/>
      <w:marRight w:val="0"/>
      <w:marTop w:val="0"/>
      <w:marBottom w:val="0"/>
      <w:divBdr>
        <w:top w:val="none" w:sz="0" w:space="0" w:color="auto"/>
        <w:left w:val="none" w:sz="0" w:space="0" w:color="auto"/>
        <w:bottom w:val="none" w:sz="0" w:space="0" w:color="auto"/>
        <w:right w:val="none" w:sz="0" w:space="0" w:color="auto"/>
      </w:divBdr>
    </w:div>
    <w:div w:id="836962295">
      <w:bodyDiv w:val="1"/>
      <w:marLeft w:val="0"/>
      <w:marRight w:val="0"/>
      <w:marTop w:val="0"/>
      <w:marBottom w:val="0"/>
      <w:divBdr>
        <w:top w:val="none" w:sz="0" w:space="0" w:color="auto"/>
        <w:left w:val="none" w:sz="0" w:space="0" w:color="auto"/>
        <w:bottom w:val="none" w:sz="0" w:space="0" w:color="auto"/>
        <w:right w:val="none" w:sz="0" w:space="0" w:color="auto"/>
      </w:divBdr>
    </w:div>
    <w:div w:id="840200639">
      <w:bodyDiv w:val="1"/>
      <w:marLeft w:val="0"/>
      <w:marRight w:val="0"/>
      <w:marTop w:val="0"/>
      <w:marBottom w:val="0"/>
      <w:divBdr>
        <w:top w:val="none" w:sz="0" w:space="0" w:color="auto"/>
        <w:left w:val="none" w:sz="0" w:space="0" w:color="auto"/>
        <w:bottom w:val="none" w:sz="0" w:space="0" w:color="auto"/>
        <w:right w:val="none" w:sz="0" w:space="0" w:color="auto"/>
      </w:divBdr>
    </w:div>
    <w:div w:id="843589756">
      <w:bodyDiv w:val="1"/>
      <w:marLeft w:val="0"/>
      <w:marRight w:val="0"/>
      <w:marTop w:val="0"/>
      <w:marBottom w:val="0"/>
      <w:divBdr>
        <w:top w:val="none" w:sz="0" w:space="0" w:color="auto"/>
        <w:left w:val="none" w:sz="0" w:space="0" w:color="auto"/>
        <w:bottom w:val="none" w:sz="0" w:space="0" w:color="auto"/>
        <w:right w:val="none" w:sz="0" w:space="0" w:color="auto"/>
      </w:divBdr>
    </w:div>
    <w:div w:id="851258500">
      <w:bodyDiv w:val="1"/>
      <w:marLeft w:val="0"/>
      <w:marRight w:val="0"/>
      <w:marTop w:val="0"/>
      <w:marBottom w:val="0"/>
      <w:divBdr>
        <w:top w:val="none" w:sz="0" w:space="0" w:color="auto"/>
        <w:left w:val="none" w:sz="0" w:space="0" w:color="auto"/>
        <w:bottom w:val="none" w:sz="0" w:space="0" w:color="auto"/>
        <w:right w:val="none" w:sz="0" w:space="0" w:color="auto"/>
      </w:divBdr>
    </w:div>
    <w:div w:id="852299985">
      <w:bodyDiv w:val="1"/>
      <w:marLeft w:val="0"/>
      <w:marRight w:val="0"/>
      <w:marTop w:val="0"/>
      <w:marBottom w:val="0"/>
      <w:divBdr>
        <w:top w:val="none" w:sz="0" w:space="0" w:color="auto"/>
        <w:left w:val="none" w:sz="0" w:space="0" w:color="auto"/>
        <w:bottom w:val="none" w:sz="0" w:space="0" w:color="auto"/>
        <w:right w:val="none" w:sz="0" w:space="0" w:color="auto"/>
      </w:divBdr>
    </w:div>
    <w:div w:id="852915665">
      <w:bodyDiv w:val="1"/>
      <w:marLeft w:val="0"/>
      <w:marRight w:val="0"/>
      <w:marTop w:val="0"/>
      <w:marBottom w:val="0"/>
      <w:divBdr>
        <w:top w:val="none" w:sz="0" w:space="0" w:color="auto"/>
        <w:left w:val="none" w:sz="0" w:space="0" w:color="auto"/>
        <w:bottom w:val="none" w:sz="0" w:space="0" w:color="auto"/>
        <w:right w:val="none" w:sz="0" w:space="0" w:color="auto"/>
      </w:divBdr>
    </w:div>
    <w:div w:id="857816908">
      <w:bodyDiv w:val="1"/>
      <w:marLeft w:val="0"/>
      <w:marRight w:val="0"/>
      <w:marTop w:val="0"/>
      <w:marBottom w:val="0"/>
      <w:divBdr>
        <w:top w:val="none" w:sz="0" w:space="0" w:color="auto"/>
        <w:left w:val="none" w:sz="0" w:space="0" w:color="auto"/>
        <w:bottom w:val="none" w:sz="0" w:space="0" w:color="auto"/>
        <w:right w:val="none" w:sz="0" w:space="0" w:color="auto"/>
      </w:divBdr>
    </w:div>
    <w:div w:id="861747467">
      <w:bodyDiv w:val="1"/>
      <w:marLeft w:val="0"/>
      <w:marRight w:val="0"/>
      <w:marTop w:val="0"/>
      <w:marBottom w:val="0"/>
      <w:divBdr>
        <w:top w:val="none" w:sz="0" w:space="0" w:color="auto"/>
        <w:left w:val="none" w:sz="0" w:space="0" w:color="auto"/>
        <w:bottom w:val="none" w:sz="0" w:space="0" w:color="auto"/>
        <w:right w:val="none" w:sz="0" w:space="0" w:color="auto"/>
      </w:divBdr>
    </w:div>
    <w:div w:id="870217325">
      <w:bodyDiv w:val="1"/>
      <w:marLeft w:val="0"/>
      <w:marRight w:val="0"/>
      <w:marTop w:val="0"/>
      <w:marBottom w:val="0"/>
      <w:divBdr>
        <w:top w:val="none" w:sz="0" w:space="0" w:color="auto"/>
        <w:left w:val="none" w:sz="0" w:space="0" w:color="auto"/>
        <w:bottom w:val="none" w:sz="0" w:space="0" w:color="auto"/>
        <w:right w:val="none" w:sz="0" w:space="0" w:color="auto"/>
      </w:divBdr>
    </w:div>
    <w:div w:id="872419520">
      <w:bodyDiv w:val="1"/>
      <w:marLeft w:val="0"/>
      <w:marRight w:val="0"/>
      <w:marTop w:val="0"/>
      <w:marBottom w:val="0"/>
      <w:divBdr>
        <w:top w:val="none" w:sz="0" w:space="0" w:color="auto"/>
        <w:left w:val="none" w:sz="0" w:space="0" w:color="auto"/>
        <w:bottom w:val="none" w:sz="0" w:space="0" w:color="auto"/>
        <w:right w:val="none" w:sz="0" w:space="0" w:color="auto"/>
      </w:divBdr>
    </w:div>
    <w:div w:id="876703677">
      <w:bodyDiv w:val="1"/>
      <w:marLeft w:val="0"/>
      <w:marRight w:val="0"/>
      <w:marTop w:val="0"/>
      <w:marBottom w:val="0"/>
      <w:divBdr>
        <w:top w:val="none" w:sz="0" w:space="0" w:color="auto"/>
        <w:left w:val="none" w:sz="0" w:space="0" w:color="auto"/>
        <w:bottom w:val="none" w:sz="0" w:space="0" w:color="auto"/>
        <w:right w:val="none" w:sz="0" w:space="0" w:color="auto"/>
      </w:divBdr>
    </w:div>
    <w:div w:id="877936019">
      <w:bodyDiv w:val="1"/>
      <w:marLeft w:val="0"/>
      <w:marRight w:val="0"/>
      <w:marTop w:val="0"/>
      <w:marBottom w:val="0"/>
      <w:divBdr>
        <w:top w:val="none" w:sz="0" w:space="0" w:color="auto"/>
        <w:left w:val="none" w:sz="0" w:space="0" w:color="auto"/>
        <w:bottom w:val="none" w:sz="0" w:space="0" w:color="auto"/>
        <w:right w:val="none" w:sz="0" w:space="0" w:color="auto"/>
      </w:divBdr>
    </w:div>
    <w:div w:id="879048716">
      <w:bodyDiv w:val="1"/>
      <w:marLeft w:val="0"/>
      <w:marRight w:val="0"/>
      <w:marTop w:val="0"/>
      <w:marBottom w:val="0"/>
      <w:divBdr>
        <w:top w:val="none" w:sz="0" w:space="0" w:color="auto"/>
        <w:left w:val="none" w:sz="0" w:space="0" w:color="auto"/>
        <w:bottom w:val="none" w:sz="0" w:space="0" w:color="auto"/>
        <w:right w:val="none" w:sz="0" w:space="0" w:color="auto"/>
      </w:divBdr>
    </w:div>
    <w:div w:id="884025490">
      <w:bodyDiv w:val="1"/>
      <w:marLeft w:val="0"/>
      <w:marRight w:val="0"/>
      <w:marTop w:val="0"/>
      <w:marBottom w:val="0"/>
      <w:divBdr>
        <w:top w:val="none" w:sz="0" w:space="0" w:color="auto"/>
        <w:left w:val="none" w:sz="0" w:space="0" w:color="auto"/>
        <w:bottom w:val="none" w:sz="0" w:space="0" w:color="auto"/>
        <w:right w:val="none" w:sz="0" w:space="0" w:color="auto"/>
      </w:divBdr>
    </w:div>
    <w:div w:id="884560051">
      <w:bodyDiv w:val="1"/>
      <w:marLeft w:val="0"/>
      <w:marRight w:val="0"/>
      <w:marTop w:val="0"/>
      <w:marBottom w:val="0"/>
      <w:divBdr>
        <w:top w:val="none" w:sz="0" w:space="0" w:color="auto"/>
        <w:left w:val="none" w:sz="0" w:space="0" w:color="auto"/>
        <w:bottom w:val="none" w:sz="0" w:space="0" w:color="auto"/>
        <w:right w:val="none" w:sz="0" w:space="0" w:color="auto"/>
      </w:divBdr>
    </w:div>
    <w:div w:id="885800462">
      <w:bodyDiv w:val="1"/>
      <w:marLeft w:val="0"/>
      <w:marRight w:val="0"/>
      <w:marTop w:val="0"/>
      <w:marBottom w:val="0"/>
      <w:divBdr>
        <w:top w:val="none" w:sz="0" w:space="0" w:color="auto"/>
        <w:left w:val="none" w:sz="0" w:space="0" w:color="auto"/>
        <w:bottom w:val="none" w:sz="0" w:space="0" w:color="auto"/>
        <w:right w:val="none" w:sz="0" w:space="0" w:color="auto"/>
      </w:divBdr>
    </w:div>
    <w:div w:id="887375200">
      <w:bodyDiv w:val="1"/>
      <w:marLeft w:val="0"/>
      <w:marRight w:val="0"/>
      <w:marTop w:val="0"/>
      <w:marBottom w:val="0"/>
      <w:divBdr>
        <w:top w:val="none" w:sz="0" w:space="0" w:color="auto"/>
        <w:left w:val="none" w:sz="0" w:space="0" w:color="auto"/>
        <w:bottom w:val="none" w:sz="0" w:space="0" w:color="auto"/>
        <w:right w:val="none" w:sz="0" w:space="0" w:color="auto"/>
      </w:divBdr>
    </w:div>
    <w:div w:id="887689453">
      <w:bodyDiv w:val="1"/>
      <w:marLeft w:val="0"/>
      <w:marRight w:val="0"/>
      <w:marTop w:val="0"/>
      <w:marBottom w:val="0"/>
      <w:divBdr>
        <w:top w:val="none" w:sz="0" w:space="0" w:color="auto"/>
        <w:left w:val="none" w:sz="0" w:space="0" w:color="auto"/>
        <w:bottom w:val="none" w:sz="0" w:space="0" w:color="auto"/>
        <w:right w:val="none" w:sz="0" w:space="0" w:color="auto"/>
      </w:divBdr>
    </w:div>
    <w:div w:id="894969079">
      <w:bodyDiv w:val="1"/>
      <w:marLeft w:val="0"/>
      <w:marRight w:val="0"/>
      <w:marTop w:val="0"/>
      <w:marBottom w:val="0"/>
      <w:divBdr>
        <w:top w:val="none" w:sz="0" w:space="0" w:color="auto"/>
        <w:left w:val="none" w:sz="0" w:space="0" w:color="auto"/>
        <w:bottom w:val="none" w:sz="0" w:space="0" w:color="auto"/>
        <w:right w:val="none" w:sz="0" w:space="0" w:color="auto"/>
      </w:divBdr>
    </w:div>
    <w:div w:id="900093478">
      <w:bodyDiv w:val="1"/>
      <w:marLeft w:val="0"/>
      <w:marRight w:val="0"/>
      <w:marTop w:val="0"/>
      <w:marBottom w:val="0"/>
      <w:divBdr>
        <w:top w:val="none" w:sz="0" w:space="0" w:color="auto"/>
        <w:left w:val="none" w:sz="0" w:space="0" w:color="auto"/>
        <w:bottom w:val="none" w:sz="0" w:space="0" w:color="auto"/>
        <w:right w:val="none" w:sz="0" w:space="0" w:color="auto"/>
      </w:divBdr>
    </w:div>
    <w:div w:id="900214157">
      <w:bodyDiv w:val="1"/>
      <w:marLeft w:val="0"/>
      <w:marRight w:val="0"/>
      <w:marTop w:val="0"/>
      <w:marBottom w:val="0"/>
      <w:divBdr>
        <w:top w:val="none" w:sz="0" w:space="0" w:color="auto"/>
        <w:left w:val="none" w:sz="0" w:space="0" w:color="auto"/>
        <w:bottom w:val="none" w:sz="0" w:space="0" w:color="auto"/>
        <w:right w:val="none" w:sz="0" w:space="0" w:color="auto"/>
      </w:divBdr>
    </w:div>
    <w:div w:id="903105536">
      <w:bodyDiv w:val="1"/>
      <w:marLeft w:val="0"/>
      <w:marRight w:val="0"/>
      <w:marTop w:val="0"/>
      <w:marBottom w:val="0"/>
      <w:divBdr>
        <w:top w:val="none" w:sz="0" w:space="0" w:color="auto"/>
        <w:left w:val="none" w:sz="0" w:space="0" w:color="auto"/>
        <w:bottom w:val="none" w:sz="0" w:space="0" w:color="auto"/>
        <w:right w:val="none" w:sz="0" w:space="0" w:color="auto"/>
      </w:divBdr>
    </w:div>
    <w:div w:id="903419086">
      <w:bodyDiv w:val="1"/>
      <w:marLeft w:val="0"/>
      <w:marRight w:val="0"/>
      <w:marTop w:val="0"/>
      <w:marBottom w:val="0"/>
      <w:divBdr>
        <w:top w:val="none" w:sz="0" w:space="0" w:color="auto"/>
        <w:left w:val="none" w:sz="0" w:space="0" w:color="auto"/>
        <w:bottom w:val="none" w:sz="0" w:space="0" w:color="auto"/>
        <w:right w:val="none" w:sz="0" w:space="0" w:color="auto"/>
      </w:divBdr>
    </w:div>
    <w:div w:id="904222430">
      <w:bodyDiv w:val="1"/>
      <w:marLeft w:val="0"/>
      <w:marRight w:val="0"/>
      <w:marTop w:val="0"/>
      <w:marBottom w:val="0"/>
      <w:divBdr>
        <w:top w:val="none" w:sz="0" w:space="0" w:color="auto"/>
        <w:left w:val="none" w:sz="0" w:space="0" w:color="auto"/>
        <w:bottom w:val="none" w:sz="0" w:space="0" w:color="auto"/>
        <w:right w:val="none" w:sz="0" w:space="0" w:color="auto"/>
      </w:divBdr>
    </w:div>
    <w:div w:id="904296272">
      <w:bodyDiv w:val="1"/>
      <w:marLeft w:val="0"/>
      <w:marRight w:val="0"/>
      <w:marTop w:val="0"/>
      <w:marBottom w:val="0"/>
      <w:divBdr>
        <w:top w:val="none" w:sz="0" w:space="0" w:color="auto"/>
        <w:left w:val="none" w:sz="0" w:space="0" w:color="auto"/>
        <w:bottom w:val="none" w:sz="0" w:space="0" w:color="auto"/>
        <w:right w:val="none" w:sz="0" w:space="0" w:color="auto"/>
      </w:divBdr>
    </w:div>
    <w:div w:id="904921905">
      <w:bodyDiv w:val="1"/>
      <w:marLeft w:val="0"/>
      <w:marRight w:val="0"/>
      <w:marTop w:val="0"/>
      <w:marBottom w:val="0"/>
      <w:divBdr>
        <w:top w:val="none" w:sz="0" w:space="0" w:color="auto"/>
        <w:left w:val="none" w:sz="0" w:space="0" w:color="auto"/>
        <w:bottom w:val="none" w:sz="0" w:space="0" w:color="auto"/>
        <w:right w:val="none" w:sz="0" w:space="0" w:color="auto"/>
      </w:divBdr>
    </w:div>
    <w:div w:id="907494155">
      <w:bodyDiv w:val="1"/>
      <w:marLeft w:val="0"/>
      <w:marRight w:val="0"/>
      <w:marTop w:val="0"/>
      <w:marBottom w:val="0"/>
      <w:divBdr>
        <w:top w:val="none" w:sz="0" w:space="0" w:color="auto"/>
        <w:left w:val="none" w:sz="0" w:space="0" w:color="auto"/>
        <w:bottom w:val="none" w:sz="0" w:space="0" w:color="auto"/>
        <w:right w:val="none" w:sz="0" w:space="0" w:color="auto"/>
      </w:divBdr>
    </w:div>
    <w:div w:id="911812474">
      <w:bodyDiv w:val="1"/>
      <w:marLeft w:val="0"/>
      <w:marRight w:val="0"/>
      <w:marTop w:val="0"/>
      <w:marBottom w:val="0"/>
      <w:divBdr>
        <w:top w:val="none" w:sz="0" w:space="0" w:color="auto"/>
        <w:left w:val="none" w:sz="0" w:space="0" w:color="auto"/>
        <w:bottom w:val="none" w:sz="0" w:space="0" w:color="auto"/>
        <w:right w:val="none" w:sz="0" w:space="0" w:color="auto"/>
      </w:divBdr>
    </w:div>
    <w:div w:id="912081090">
      <w:bodyDiv w:val="1"/>
      <w:marLeft w:val="0"/>
      <w:marRight w:val="0"/>
      <w:marTop w:val="0"/>
      <w:marBottom w:val="0"/>
      <w:divBdr>
        <w:top w:val="none" w:sz="0" w:space="0" w:color="auto"/>
        <w:left w:val="none" w:sz="0" w:space="0" w:color="auto"/>
        <w:bottom w:val="none" w:sz="0" w:space="0" w:color="auto"/>
        <w:right w:val="none" w:sz="0" w:space="0" w:color="auto"/>
      </w:divBdr>
    </w:div>
    <w:div w:id="913245517">
      <w:bodyDiv w:val="1"/>
      <w:marLeft w:val="0"/>
      <w:marRight w:val="0"/>
      <w:marTop w:val="0"/>
      <w:marBottom w:val="0"/>
      <w:divBdr>
        <w:top w:val="none" w:sz="0" w:space="0" w:color="auto"/>
        <w:left w:val="none" w:sz="0" w:space="0" w:color="auto"/>
        <w:bottom w:val="none" w:sz="0" w:space="0" w:color="auto"/>
        <w:right w:val="none" w:sz="0" w:space="0" w:color="auto"/>
      </w:divBdr>
    </w:div>
    <w:div w:id="914320915">
      <w:bodyDiv w:val="1"/>
      <w:marLeft w:val="0"/>
      <w:marRight w:val="0"/>
      <w:marTop w:val="0"/>
      <w:marBottom w:val="0"/>
      <w:divBdr>
        <w:top w:val="none" w:sz="0" w:space="0" w:color="auto"/>
        <w:left w:val="none" w:sz="0" w:space="0" w:color="auto"/>
        <w:bottom w:val="none" w:sz="0" w:space="0" w:color="auto"/>
        <w:right w:val="none" w:sz="0" w:space="0" w:color="auto"/>
      </w:divBdr>
    </w:div>
    <w:div w:id="915168632">
      <w:bodyDiv w:val="1"/>
      <w:marLeft w:val="0"/>
      <w:marRight w:val="0"/>
      <w:marTop w:val="0"/>
      <w:marBottom w:val="0"/>
      <w:divBdr>
        <w:top w:val="none" w:sz="0" w:space="0" w:color="auto"/>
        <w:left w:val="none" w:sz="0" w:space="0" w:color="auto"/>
        <w:bottom w:val="none" w:sz="0" w:space="0" w:color="auto"/>
        <w:right w:val="none" w:sz="0" w:space="0" w:color="auto"/>
      </w:divBdr>
    </w:div>
    <w:div w:id="915434553">
      <w:bodyDiv w:val="1"/>
      <w:marLeft w:val="0"/>
      <w:marRight w:val="0"/>
      <w:marTop w:val="0"/>
      <w:marBottom w:val="0"/>
      <w:divBdr>
        <w:top w:val="none" w:sz="0" w:space="0" w:color="auto"/>
        <w:left w:val="none" w:sz="0" w:space="0" w:color="auto"/>
        <w:bottom w:val="none" w:sz="0" w:space="0" w:color="auto"/>
        <w:right w:val="none" w:sz="0" w:space="0" w:color="auto"/>
      </w:divBdr>
    </w:div>
    <w:div w:id="916400252">
      <w:bodyDiv w:val="1"/>
      <w:marLeft w:val="0"/>
      <w:marRight w:val="0"/>
      <w:marTop w:val="0"/>
      <w:marBottom w:val="0"/>
      <w:divBdr>
        <w:top w:val="none" w:sz="0" w:space="0" w:color="auto"/>
        <w:left w:val="none" w:sz="0" w:space="0" w:color="auto"/>
        <w:bottom w:val="none" w:sz="0" w:space="0" w:color="auto"/>
        <w:right w:val="none" w:sz="0" w:space="0" w:color="auto"/>
      </w:divBdr>
    </w:div>
    <w:div w:id="916867879">
      <w:bodyDiv w:val="1"/>
      <w:marLeft w:val="0"/>
      <w:marRight w:val="0"/>
      <w:marTop w:val="0"/>
      <w:marBottom w:val="0"/>
      <w:divBdr>
        <w:top w:val="none" w:sz="0" w:space="0" w:color="auto"/>
        <w:left w:val="none" w:sz="0" w:space="0" w:color="auto"/>
        <w:bottom w:val="none" w:sz="0" w:space="0" w:color="auto"/>
        <w:right w:val="none" w:sz="0" w:space="0" w:color="auto"/>
      </w:divBdr>
    </w:div>
    <w:div w:id="922838372">
      <w:bodyDiv w:val="1"/>
      <w:marLeft w:val="0"/>
      <w:marRight w:val="0"/>
      <w:marTop w:val="0"/>
      <w:marBottom w:val="0"/>
      <w:divBdr>
        <w:top w:val="none" w:sz="0" w:space="0" w:color="auto"/>
        <w:left w:val="none" w:sz="0" w:space="0" w:color="auto"/>
        <w:bottom w:val="none" w:sz="0" w:space="0" w:color="auto"/>
        <w:right w:val="none" w:sz="0" w:space="0" w:color="auto"/>
      </w:divBdr>
    </w:div>
    <w:div w:id="923563557">
      <w:bodyDiv w:val="1"/>
      <w:marLeft w:val="0"/>
      <w:marRight w:val="0"/>
      <w:marTop w:val="0"/>
      <w:marBottom w:val="0"/>
      <w:divBdr>
        <w:top w:val="none" w:sz="0" w:space="0" w:color="auto"/>
        <w:left w:val="none" w:sz="0" w:space="0" w:color="auto"/>
        <w:bottom w:val="none" w:sz="0" w:space="0" w:color="auto"/>
        <w:right w:val="none" w:sz="0" w:space="0" w:color="auto"/>
      </w:divBdr>
    </w:div>
    <w:div w:id="925383292">
      <w:bodyDiv w:val="1"/>
      <w:marLeft w:val="0"/>
      <w:marRight w:val="0"/>
      <w:marTop w:val="0"/>
      <w:marBottom w:val="0"/>
      <w:divBdr>
        <w:top w:val="none" w:sz="0" w:space="0" w:color="auto"/>
        <w:left w:val="none" w:sz="0" w:space="0" w:color="auto"/>
        <w:bottom w:val="none" w:sz="0" w:space="0" w:color="auto"/>
        <w:right w:val="none" w:sz="0" w:space="0" w:color="auto"/>
      </w:divBdr>
    </w:div>
    <w:div w:id="927038734">
      <w:bodyDiv w:val="1"/>
      <w:marLeft w:val="0"/>
      <w:marRight w:val="0"/>
      <w:marTop w:val="0"/>
      <w:marBottom w:val="0"/>
      <w:divBdr>
        <w:top w:val="none" w:sz="0" w:space="0" w:color="auto"/>
        <w:left w:val="none" w:sz="0" w:space="0" w:color="auto"/>
        <w:bottom w:val="none" w:sz="0" w:space="0" w:color="auto"/>
        <w:right w:val="none" w:sz="0" w:space="0" w:color="auto"/>
      </w:divBdr>
    </w:div>
    <w:div w:id="928999509">
      <w:bodyDiv w:val="1"/>
      <w:marLeft w:val="0"/>
      <w:marRight w:val="0"/>
      <w:marTop w:val="0"/>
      <w:marBottom w:val="0"/>
      <w:divBdr>
        <w:top w:val="none" w:sz="0" w:space="0" w:color="auto"/>
        <w:left w:val="none" w:sz="0" w:space="0" w:color="auto"/>
        <w:bottom w:val="none" w:sz="0" w:space="0" w:color="auto"/>
        <w:right w:val="none" w:sz="0" w:space="0" w:color="auto"/>
      </w:divBdr>
    </w:div>
    <w:div w:id="934441773">
      <w:bodyDiv w:val="1"/>
      <w:marLeft w:val="0"/>
      <w:marRight w:val="0"/>
      <w:marTop w:val="0"/>
      <w:marBottom w:val="0"/>
      <w:divBdr>
        <w:top w:val="none" w:sz="0" w:space="0" w:color="auto"/>
        <w:left w:val="none" w:sz="0" w:space="0" w:color="auto"/>
        <w:bottom w:val="none" w:sz="0" w:space="0" w:color="auto"/>
        <w:right w:val="none" w:sz="0" w:space="0" w:color="auto"/>
      </w:divBdr>
    </w:div>
    <w:div w:id="934898206">
      <w:bodyDiv w:val="1"/>
      <w:marLeft w:val="0"/>
      <w:marRight w:val="0"/>
      <w:marTop w:val="0"/>
      <w:marBottom w:val="0"/>
      <w:divBdr>
        <w:top w:val="none" w:sz="0" w:space="0" w:color="auto"/>
        <w:left w:val="none" w:sz="0" w:space="0" w:color="auto"/>
        <w:bottom w:val="none" w:sz="0" w:space="0" w:color="auto"/>
        <w:right w:val="none" w:sz="0" w:space="0" w:color="auto"/>
      </w:divBdr>
    </w:div>
    <w:div w:id="938871231">
      <w:bodyDiv w:val="1"/>
      <w:marLeft w:val="0"/>
      <w:marRight w:val="0"/>
      <w:marTop w:val="0"/>
      <w:marBottom w:val="0"/>
      <w:divBdr>
        <w:top w:val="none" w:sz="0" w:space="0" w:color="auto"/>
        <w:left w:val="none" w:sz="0" w:space="0" w:color="auto"/>
        <w:bottom w:val="none" w:sz="0" w:space="0" w:color="auto"/>
        <w:right w:val="none" w:sz="0" w:space="0" w:color="auto"/>
      </w:divBdr>
    </w:div>
    <w:div w:id="939263813">
      <w:bodyDiv w:val="1"/>
      <w:marLeft w:val="0"/>
      <w:marRight w:val="0"/>
      <w:marTop w:val="0"/>
      <w:marBottom w:val="0"/>
      <w:divBdr>
        <w:top w:val="none" w:sz="0" w:space="0" w:color="auto"/>
        <w:left w:val="none" w:sz="0" w:space="0" w:color="auto"/>
        <w:bottom w:val="none" w:sz="0" w:space="0" w:color="auto"/>
        <w:right w:val="none" w:sz="0" w:space="0" w:color="auto"/>
      </w:divBdr>
    </w:div>
    <w:div w:id="939290114">
      <w:bodyDiv w:val="1"/>
      <w:marLeft w:val="0"/>
      <w:marRight w:val="0"/>
      <w:marTop w:val="0"/>
      <w:marBottom w:val="0"/>
      <w:divBdr>
        <w:top w:val="none" w:sz="0" w:space="0" w:color="auto"/>
        <w:left w:val="none" w:sz="0" w:space="0" w:color="auto"/>
        <w:bottom w:val="none" w:sz="0" w:space="0" w:color="auto"/>
        <w:right w:val="none" w:sz="0" w:space="0" w:color="auto"/>
      </w:divBdr>
    </w:div>
    <w:div w:id="939946674">
      <w:bodyDiv w:val="1"/>
      <w:marLeft w:val="0"/>
      <w:marRight w:val="0"/>
      <w:marTop w:val="0"/>
      <w:marBottom w:val="0"/>
      <w:divBdr>
        <w:top w:val="none" w:sz="0" w:space="0" w:color="auto"/>
        <w:left w:val="none" w:sz="0" w:space="0" w:color="auto"/>
        <w:bottom w:val="none" w:sz="0" w:space="0" w:color="auto"/>
        <w:right w:val="none" w:sz="0" w:space="0" w:color="auto"/>
      </w:divBdr>
    </w:div>
    <w:div w:id="945430334">
      <w:bodyDiv w:val="1"/>
      <w:marLeft w:val="0"/>
      <w:marRight w:val="0"/>
      <w:marTop w:val="0"/>
      <w:marBottom w:val="0"/>
      <w:divBdr>
        <w:top w:val="none" w:sz="0" w:space="0" w:color="auto"/>
        <w:left w:val="none" w:sz="0" w:space="0" w:color="auto"/>
        <w:bottom w:val="none" w:sz="0" w:space="0" w:color="auto"/>
        <w:right w:val="none" w:sz="0" w:space="0" w:color="auto"/>
      </w:divBdr>
    </w:div>
    <w:div w:id="949438783">
      <w:bodyDiv w:val="1"/>
      <w:marLeft w:val="0"/>
      <w:marRight w:val="0"/>
      <w:marTop w:val="0"/>
      <w:marBottom w:val="0"/>
      <w:divBdr>
        <w:top w:val="none" w:sz="0" w:space="0" w:color="auto"/>
        <w:left w:val="none" w:sz="0" w:space="0" w:color="auto"/>
        <w:bottom w:val="none" w:sz="0" w:space="0" w:color="auto"/>
        <w:right w:val="none" w:sz="0" w:space="0" w:color="auto"/>
      </w:divBdr>
    </w:div>
    <w:div w:id="952247553">
      <w:bodyDiv w:val="1"/>
      <w:marLeft w:val="0"/>
      <w:marRight w:val="0"/>
      <w:marTop w:val="0"/>
      <w:marBottom w:val="0"/>
      <w:divBdr>
        <w:top w:val="none" w:sz="0" w:space="0" w:color="auto"/>
        <w:left w:val="none" w:sz="0" w:space="0" w:color="auto"/>
        <w:bottom w:val="none" w:sz="0" w:space="0" w:color="auto"/>
        <w:right w:val="none" w:sz="0" w:space="0" w:color="auto"/>
      </w:divBdr>
    </w:div>
    <w:div w:id="953900404">
      <w:bodyDiv w:val="1"/>
      <w:marLeft w:val="0"/>
      <w:marRight w:val="0"/>
      <w:marTop w:val="0"/>
      <w:marBottom w:val="0"/>
      <w:divBdr>
        <w:top w:val="none" w:sz="0" w:space="0" w:color="auto"/>
        <w:left w:val="none" w:sz="0" w:space="0" w:color="auto"/>
        <w:bottom w:val="none" w:sz="0" w:space="0" w:color="auto"/>
        <w:right w:val="none" w:sz="0" w:space="0" w:color="auto"/>
      </w:divBdr>
    </w:div>
    <w:div w:id="960108925">
      <w:bodyDiv w:val="1"/>
      <w:marLeft w:val="0"/>
      <w:marRight w:val="0"/>
      <w:marTop w:val="0"/>
      <w:marBottom w:val="0"/>
      <w:divBdr>
        <w:top w:val="none" w:sz="0" w:space="0" w:color="auto"/>
        <w:left w:val="none" w:sz="0" w:space="0" w:color="auto"/>
        <w:bottom w:val="none" w:sz="0" w:space="0" w:color="auto"/>
        <w:right w:val="none" w:sz="0" w:space="0" w:color="auto"/>
      </w:divBdr>
    </w:div>
    <w:div w:id="960309651">
      <w:bodyDiv w:val="1"/>
      <w:marLeft w:val="0"/>
      <w:marRight w:val="0"/>
      <w:marTop w:val="0"/>
      <w:marBottom w:val="0"/>
      <w:divBdr>
        <w:top w:val="none" w:sz="0" w:space="0" w:color="auto"/>
        <w:left w:val="none" w:sz="0" w:space="0" w:color="auto"/>
        <w:bottom w:val="none" w:sz="0" w:space="0" w:color="auto"/>
        <w:right w:val="none" w:sz="0" w:space="0" w:color="auto"/>
      </w:divBdr>
    </w:div>
    <w:div w:id="961498265">
      <w:bodyDiv w:val="1"/>
      <w:marLeft w:val="0"/>
      <w:marRight w:val="0"/>
      <w:marTop w:val="0"/>
      <w:marBottom w:val="0"/>
      <w:divBdr>
        <w:top w:val="none" w:sz="0" w:space="0" w:color="auto"/>
        <w:left w:val="none" w:sz="0" w:space="0" w:color="auto"/>
        <w:bottom w:val="none" w:sz="0" w:space="0" w:color="auto"/>
        <w:right w:val="none" w:sz="0" w:space="0" w:color="auto"/>
      </w:divBdr>
    </w:div>
    <w:div w:id="961573718">
      <w:bodyDiv w:val="1"/>
      <w:marLeft w:val="0"/>
      <w:marRight w:val="0"/>
      <w:marTop w:val="0"/>
      <w:marBottom w:val="0"/>
      <w:divBdr>
        <w:top w:val="none" w:sz="0" w:space="0" w:color="auto"/>
        <w:left w:val="none" w:sz="0" w:space="0" w:color="auto"/>
        <w:bottom w:val="none" w:sz="0" w:space="0" w:color="auto"/>
        <w:right w:val="none" w:sz="0" w:space="0" w:color="auto"/>
      </w:divBdr>
    </w:div>
    <w:div w:id="962268950">
      <w:bodyDiv w:val="1"/>
      <w:marLeft w:val="0"/>
      <w:marRight w:val="0"/>
      <w:marTop w:val="0"/>
      <w:marBottom w:val="0"/>
      <w:divBdr>
        <w:top w:val="none" w:sz="0" w:space="0" w:color="auto"/>
        <w:left w:val="none" w:sz="0" w:space="0" w:color="auto"/>
        <w:bottom w:val="none" w:sz="0" w:space="0" w:color="auto"/>
        <w:right w:val="none" w:sz="0" w:space="0" w:color="auto"/>
      </w:divBdr>
    </w:div>
    <w:div w:id="963926742">
      <w:bodyDiv w:val="1"/>
      <w:marLeft w:val="0"/>
      <w:marRight w:val="0"/>
      <w:marTop w:val="0"/>
      <w:marBottom w:val="0"/>
      <w:divBdr>
        <w:top w:val="none" w:sz="0" w:space="0" w:color="auto"/>
        <w:left w:val="none" w:sz="0" w:space="0" w:color="auto"/>
        <w:bottom w:val="none" w:sz="0" w:space="0" w:color="auto"/>
        <w:right w:val="none" w:sz="0" w:space="0" w:color="auto"/>
      </w:divBdr>
    </w:div>
    <w:div w:id="967932766">
      <w:bodyDiv w:val="1"/>
      <w:marLeft w:val="0"/>
      <w:marRight w:val="0"/>
      <w:marTop w:val="0"/>
      <w:marBottom w:val="0"/>
      <w:divBdr>
        <w:top w:val="none" w:sz="0" w:space="0" w:color="auto"/>
        <w:left w:val="none" w:sz="0" w:space="0" w:color="auto"/>
        <w:bottom w:val="none" w:sz="0" w:space="0" w:color="auto"/>
        <w:right w:val="none" w:sz="0" w:space="0" w:color="auto"/>
      </w:divBdr>
    </w:div>
    <w:div w:id="970012328">
      <w:bodyDiv w:val="1"/>
      <w:marLeft w:val="0"/>
      <w:marRight w:val="0"/>
      <w:marTop w:val="0"/>
      <w:marBottom w:val="0"/>
      <w:divBdr>
        <w:top w:val="none" w:sz="0" w:space="0" w:color="auto"/>
        <w:left w:val="none" w:sz="0" w:space="0" w:color="auto"/>
        <w:bottom w:val="none" w:sz="0" w:space="0" w:color="auto"/>
        <w:right w:val="none" w:sz="0" w:space="0" w:color="auto"/>
      </w:divBdr>
    </w:div>
    <w:div w:id="972061665">
      <w:bodyDiv w:val="1"/>
      <w:marLeft w:val="0"/>
      <w:marRight w:val="0"/>
      <w:marTop w:val="0"/>
      <w:marBottom w:val="0"/>
      <w:divBdr>
        <w:top w:val="none" w:sz="0" w:space="0" w:color="auto"/>
        <w:left w:val="none" w:sz="0" w:space="0" w:color="auto"/>
        <w:bottom w:val="none" w:sz="0" w:space="0" w:color="auto"/>
        <w:right w:val="none" w:sz="0" w:space="0" w:color="auto"/>
      </w:divBdr>
    </w:div>
    <w:div w:id="972516068">
      <w:bodyDiv w:val="1"/>
      <w:marLeft w:val="0"/>
      <w:marRight w:val="0"/>
      <w:marTop w:val="0"/>
      <w:marBottom w:val="0"/>
      <w:divBdr>
        <w:top w:val="none" w:sz="0" w:space="0" w:color="auto"/>
        <w:left w:val="none" w:sz="0" w:space="0" w:color="auto"/>
        <w:bottom w:val="none" w:sz="0" w:space="0" w:color="auto"/>
        <w:right w:val="none" w:sz="0" w:space="0" w:color="auto"/>
      </w:divBdr>
    </w:div>
    <w:div w:id="974675945">
      <w:bodyDiv w:val="1"/>
      <w:marLeft w:val="0"/>
      <w:marRight w:val="0"/>
      <w:marTop w:val="0"/>
      <w:marBottom w:val="0"/>
      <w:divBdr>
        <w:top w:val="none" w:sz="0" w:space="0" w:color="auto"/>
        <w:left w:val="none" w:sz="0" w:space="0" w:color="auto"/>
        <w:bottom w:val="none" w:sz="0" w:space="0" w:color="auto"/>
        <w:right w:val="none" w:sz="0" w:space="0" w:color="auto"/>
      </w:divBdr>
    </w:div>
    <w:div w:id="977610881">
      <w:bodyDiv w:val="1"/>
      <w:marLeft w:val="0"/>
      <w:marRight w:val="0"/>
      <w:marTop w:val="0"/>
      <w:marBottom w:val="0"/>
      <w:divBdr>
        <w:top w:val="none" w:sz="0" w:space="0" w:color="auto"/>
        <w:left w:val="none" w:sz="0" w:space="0" w:color="auto"/>
        <w:bottom w:val="none" w:sz="0" w:space="0" w:color="auto"/>
        <w:right w:val="none" w:sz="0" w:space="0" w:color="auto"/>
      </w:divBdr>
    </w:div>
    <w:div w:id="978917143">
      <w:bodyDiv w:val="1"/>
      <w:marLeft w:val="0"/>
      <w:marRight w:val="0"/>
      <w:marTop w:val="0"/>
      <w:marBottom w:val="0"/>
      <w:divBdr>
        <w:top w:val="none" w:sz="0" w:space="0" w:color="auto"/>
        <w:left w:val="none" w:sz="0" w:space="0" w:color="auto"/>
        <w:bottom w:val="none" w:sz="0" w:space="0" w:color="auto"/>
        <w:right w:val="none" w:sz="0" w:space="0" w:color="auto"/>
      </w:divBdr>
    </w:div>
    <w:div w:id="979188382">
      <w:bodyDiv w:val="1"/>
      <w:marLeft w:val="0"/>
      <w:marRight w:val="0"/>
      <w:marTop w:val="0"/>
      <w:marBottom w:val="0"/>
      <w:divBdr>
        <w:top w:val="none" w:sz="0" w:space="0" w:color="auto"/>
        <w:left w:val="none" w:sz="0" w:space="0" w:color="auto"/>
        <w:bottom w:val="none" w:sz="0" w:space="0" w:color="auto"/>
        <w:right w:val="none" w:sz="0" w:space="0" w:color="auto"/>
      </w:divBdr>
    </w:div>
    <w:div w:id="979336323">
      <w:bodyDiv w:val="1"/>
      <w:marLeft w:val="0"/>
      <w:marRight w:val="0"/>
      <w:marTop w:val="0"/>
      <w:marBottom w:val="0"/>
      <w:divBdr>
        <w:top w:val="none" w:sz="0" w:space="0" w:color="auto"/>
        <w:left w:val="none" w:sz="0" w:space="0" w:color="auto"/>
        <w:bottom w:val="none" w:sz="0" w:space="0" w:color="auto"/>
        <w:right w:val="none" w:sz="0" w:space="0" w:color="auto"/>
      </w:divBdr>
    </w:div>
    <w:div w:id="979654593">
      <w:bodyDiv w:val="1"/>
      <w:marLeft w:val="0"/>
      <w:marRight w:val="0"/>
      <w:marTop w:val="0"/>
      <w:marBottom w:val="0"/>
      <w:divBdr>
        <w:top w:val="none" w:sz="0" w:space="0" w:color="auto"/>
        <w:left w:val="none" w:sz="0" w:space="0" w:color="auto"/>
        <w:bottom w:val="none" w:sz="0" w:space="0" w:color="auto"/>
        <w:right w:val="none" w:sz="0" w:space="0" w:color="auto"/>
      </w:divBdr>
    </w:div>
    <w:div w:id="979724446">
      <w:bodyDiv w:val="1"/>
      <w:marLeft w:val="0"/>
      <w:marRight w:val="0"/>
      <w:marTop w:val="0"/>
      <w:marBottom w:val="0"/>
      <w:divBdr>
        <w:top w:val="none" w:sz="0" w:space="0" w:color="auto"/>
        <w:left w:val="none" w:sz="0" w:space="0" w:color="auto"/>
        <w:bottom w:val="none" w:sz="0" w:space="0" w:color="auto"/>
        <w:right w:val="none" w:sz="0" w:space="0" w:color="auto"/>
      </w:divBdr>
    </w:div>
    <w:div w:id="982273705">
      <w:bodyDiv w:val="1"/>
      <w:marLeft w:val="0"/>
      <w:marRight w:val="0"/>
      <w:marTop w:val="0"/>
      <w:marBottom w:val="0"/>
      <w:divBdr>
        <w:top w:val="none" w:sz="0" w:space="0" w:color="auto"/>
        <w:left w:val="none" w:sz="0" w:space="0" w:color="auto"/>
        <w:bottom w:val="none" w:sz="0" w:space="0" w:color="auto"/>
        <w:right w:val="none" w:sz="0" w:space="0" w:color="auto"/>
      </w:divBdr>
    </w:div>
    <w:div w:id="983120656">
      <w:bodyDiv w:val="1"/>
      <w:marLeft w:val="0"/>
      <w:marRight w:val="0"/>
      <w:marTop w:val="0"/>
      <w:marBottom w:val="0"/>
      <w:divBdr>
        <w:top w:val="none" w:sz="0" w:space="0" w:color="auto"/>
        <w:left w:val="none" w:sz="0" w:space="0" w:color="auto"/>
        <w:bottom w:val="none" w:sz="0" w:space="0" w:color="auto"/>
        <w:right w:val="none" w:sz="0" w:space="0" w:color="auto"/>
      </w:divBdr>
    </w:div>
    <w:div w:id="983510776">
      <w:bodyDiv w:val="1"/>
      <w:marLeft w:val="0"/>
      <w:marRight w:val="0"/>
      <w:marTop w:val="0"/>
      <w:marBottom w:val="0"/>
      <w:divBdr>
        <w:top w:val="none" w:sz="0" w:space="0" w:color="auto"/>
        <w:left w:val="none" w:sz="0" w:space="0" w:color="auto"/>
        <w:bottom w:val="none" w:sz="0" w:space="0" w:color="auto"/>
        <w:right w:val="none" w:sz="0" w:space="0" w:color="auto"/>
      </w:divBdr>
    </w:div>
    <w:div w:id="987250687">
      <w:bodyDiv w:val="1"/>
      <w:marLeft w:val="0"/>
      <w:marRight w:val="0"/>
      <w:marTop w:val="0"/>
      <w:marBottom w:val="0"/>
      <w:divBdr>
        <w:top w:val="none" w:sz="0" w:space="0" w:color="auto"/>
        <w:left w:val="none" w:sz="0" w:space="0" w:color="auto"/>
        <w:bottom w:val="none" w:sz="0" w:space="0" w:color="auto"/>
        <w:right w:val="none" w:sz="0" w:space="0" w:color="auto"/>
      </w:divBdr>
    </w:div>
    <w:div w:id="989476675">
      <w:bodyDiv w:val="1"/>
      <w:marLeft w:val="0"/>
      <w:marRight w:val="0"/>
      <w:marTop w:val="0"/>
      <w:marBottom w:val="0"/>
      <w:divBdr>
        <w:top w:val="none" w:sz="0" w:space="0" w:color="auto"/>
        <w:left w:val="none" w:sz="0" w:space="0" w:color="auto"/>
        <w:bottom w:val="none" w:sz="0" w:space="0" w:color="auto"/>
        <w:right w:val="none" w:sz="0" w:space="0" w:color="auto"/>
      </w:divBdr>
    </w:div>
    <w:div w:id="989482587">
      <w:bodyDiv w:val="1"/>
      <w:marLeft w:val="0"/>
      <w:marRight w:val="0"/>
      <w:marTop w:val="0"/>
      <w:marBottom w:val="0"/>
      <w:divBdr>
        <w:top w:val="none" w:sz="0" w:space="0" w:color="auto"/>
        <w:left w:val="none" w:sz="0" w:space="0" w:color="auto"/>
        <w:bottom w:val="none" w:sz="0" w:space="0" w:color="auto"/>
        <w:right w:val="none" w:sz="0" w:space="0" w:color="auto"/>
      </w:divBdr>
    </w:div>
    <w:div w:id="990669350">
      <w:bodyDiv w:val="1"/>
      <w:marLeft w:val="0"/>
      <w:marRight w:val="0"/>
      <w:marTop w:val="0"/>
      <w:marBottom w:val="0"/>
      <w:divBdr>
        <w:top w:val="none" w:sz="0" w:space="0" w:color="auto"/>
        <w:left w:val="none" w:sz="0" w:space="0" w:color="auto"/>
        <w:bottom w:val="none" w:sz="0" w:space="0" w:color="auto"/>
        <w:right w:val="none" w:sz="0" w:space="0" w:color="auto"/>
      </w:divBdr>
    </w:div>
    <w:div w:id="992831408">
      <w:bodyDiv w:val="1"/>
      <w:marLeft w:val="0"/>
      <w:marRight w:val="0"/>
      <w:marTop w:val="0"/>
      <w:marBottom w:val="0"/>
      <w:divBdr>
        <w:top w:val="none" w:sz="0" w:space="0" w:color="auto"/>
        <w:left w:val="none" w:sz="0" w:space="0" w:color="auto"/>
        <w:bottom w:val="none" w:sz="0" w:space="0" w:color="auto"/>
        <w:right w:val="none" w:sz="0" w:space="0" w:color="auto"/>
      </w:divBdr>
    </w:div>
    <w:div w:id="996768875">
      <w:bodyDiv w:val="1"/>
      <w:marLeft w:val="0"/>
      <w:marRight w:val="0"/>
      <w:marTop w:val="0"/>
      <w:marBottom w:val="0"/>
      <w:divBdr>
        <w:top w:val="none" w:sz="0" w:space="0" w:color="auto"/>
        <w:left w:val="none" w:sz="0" w:space="0" w:color="auto"/>
        <w:bottom w:val="none" w:sz="0" w:space="0" w:color="auto"/>
        <w:right w:val="none" w:sz="0" w:space="0" w:color="auto"/>
      </w:divBdr>
    </w:div>
    <w:div w:id="999699728">
      <w:bodyDiv w:val="1"/>
      <w:marLeft w:val="0"/>
      <w:marRight w:val="0"/>
      <w:marTop w:val="0"/>
      <w:marBottom w:val="0"/>
      <w:divBdr>
        <w:top w:val="none" w:sz="0" w:space="0" w:color="auto"/>
        <w:left w:val="none" w:sz="0" w:space="0" w:color="auto"/>
        <w:bottom w:val="none" w:sz="0" w:space="0" w:color="auto"/>
        <w:right w:val="none" w:sz="0" w:space="0" w:color="auto"/>
      </w:divBdr>
    </w:div>
    <w:div w:id="1000935291">
      <w:bodyDiv w:val="1"/>
      <w:marLeft w:val="0"/>
      <w:marRight w:val="0"/>
      <w:marTop w:val="0"/>
      <w:marBottom w:val="0"/>
      <w:divBdr>
        <w:top w:val="none" w:sz="0" w:space="0" w:color="auto"/>
        <w:left w:val="none" w:sz="0" w:space="0" w:color="auto"/>
        <w:bottom w:val="none" w:sz="0" w:space="0" w:color="auto"/>
        <w:right w:val="none" w:sz="0" w:space="0" w:color="auto"/>
      </w:divBdr>
    </w:div>
    <w:div w:id="1003043713">
      <w:bodyDiv w:val="1"/>
      <w:marLeft w:val="0"/>
      <w:marRight w:val="0"/>
      <w:marTop w:val="0"/>
      <w:marBottom w:val="0"/>
      <w:divBdr>
        <w:top w:val="none" w:sz="0" w:space="0" w:color="auto"/>
        <w:left w:val="none" w:sz="0" w:space="0" w:color="auto"/>
        <w:bottom w:val="none" w:sz="0" w:space="0" w:color="auto"/>
        <w:right w:val="none" w:sz="0" w:space="0" w:color="auto"/>
      </w:divBdr>
    </w:div>
    <w:div w:id="1004012634">
      <w:bodyDiv w:val="1"/>
      <w:marLeft w:val="0"/>
      <w:marRight w:val="0"/>
      <w:marTop w:val="0"/>
      <w:marBottom w:val="0"/>
      <w:divBdr>
        <w:top w:val="none" w:sz="0" w:space="0" w:color="auto"/>
        <w:left w:val="none" w:sz="0" w:space="0" w:color="auto"/>
        <w:bottom w:val="none" w:sz="0" w:space="0" w:color="auto"/>
        <w:right w:val="none" w:sz="0" w:space="0" w:color="auto"/>
      </w:divBdr>
    </w:div>
    <w:div w:id="1005786979">
      <w:bodyDiv w:val="1"/>
      <w:marLeft w:val="0"/>
      <w:marRight w:val="0"/>
      <w:marTop w:val="0"/>
      <w:marBottom w:val="0"/>
      <w:divBdr>
        <w:top w:val="none" w:sz="0" w:space="0" w:color="auto"/>
        <w:left w:val="none" w:sz="0" w:space="0" w:color="auto"/>
        <w:bottom w:val="none" w:sz="0" w:space="0" w:color="auto"/>
        <w:right w:val="none" w:sz="0" w:space="0" w:color="auto"/>
      </w:divBdr>
    </w:div>
    <w:div w:id="1006441131">
      <w:bodyDiv w:val="1"/>
      <w:marLeft w:val="0"/>
      <w:marRight w:val="0"/>
      <w:marTop w:val="0"/>
      <w:marBottom w:val="0"/>
      <w:divBdr>
        <w:top w:val="none" w:sz="0" w:space="0" w:color="auto"/>
        <w:left w:val="none" w:sz="0" w:space="0" w:color="auto"/>
        <w:bottom w:val="none" w:sz="0" w:space="0" w:color="auto"/>
        <w:right w:val="none" w:sz="0" w:space="0" w:color="auto"/>
      </w:divBdr>
    </w:div>
    <w:div w:id="1010177390">
      <w:bodyDiv w:val="1"/>
      <w:marLeft w:val="0"/>
      <w:marRight w:val="0"/>
      <w:marTop w:val="0"/>
      <w:marBottom w:val="0"/>
      <w:divBdr>
        <w:top w:val="none" w:sz="0" w:space="0" w:color="auto"/>
        <w:left w:val="none" w:sz="0" w:space="0" w:color="auto"/>
        <w:bottom w:val="none" w:sz="0" w:space="0" w:color="auto"/>
        <w:right w:val="none" w:sz="0" w:space="0" w:color="auto"/>
      </w:divBdr>
    </w:div>
    <w:div w:id="1010445590">
      <w:bodyDiv w:val="1"/>
      <w:marLeft w:val="0"/>
      <w:marRight w:val="0"/>
      <w:marTop w:val="0"/>
      <w:marBottom w:val="0"/>
      <w:divBdr>
        <w:top w:val="none" w:sz="0" w:space="0" w:color="auto"/>
        <w:left w:val="none" w:sz="0" w:space="0" w:color="auto"/>
        <w:bottom w:val="none" w:sz="0" w:space="0" w:color="auto"/>
        <w:right w:val="none" w:sz="0" w:space="0" w:color="auto"/>
      </w:divBdr>
    </w:div>
    <w:div w:id="1011689137">
      <w:bodyDiv w:val="1"/>
      <w:marLeft w:val="0"/>
      <w:marRight w:val="0"/>
      <w:marTop w:val="0"/>
      <w:marBottom w:val="0"/>
      <w:divBdr>
        <w:top w:val="none" w:sz="0" w:space="0" w:color="auto"/>
        <w:left w:val="none" w:sz="0" w:space="0" w:color="auto"/>
        <w:bottom w:val="none" w:sz="0" w:space="0" w:color="auto"/>
        <w:right w:val="none" w:sz="0" w:space="0" w:color="auto"/>
      </w:divBdr>
    </w:div>
    <w:div w:id="1012876250">
      <w:bodyDiv w:val="1"/>
      <w:marLeft w:val="0"/>
      <w:marRight w:val="0"/>
      <w:marTop w:val="0"/>
      <w:marBottom w:val="0"/>
      <w:divBdr>
        <w:top w:val="none" w:sz="0" w:space="0" w:color="auto"/>
        <w:left w:val="none" w:sz="0" w:space="0" w:color="auto"/>
        <w:bottom w:val="none" w:sz="0" w:space="0" w:color="auto"/>
        <w:right w:val="none" w:sz="0" w:space="0" w:color="auto"/>
      </w:divBdr>
    </w:div>
    <w:div w:id="1014188985">
      <w:bodyDiv w:val="1"/>
      <w:marLeft w:val="0"/>
      <w:marRight w:val="0"/>
      <w:marTop w:val="0"/>
      <w:marBottom w:val="0"/>
      <w:divBdr>
        <w:top w:val="none" w:sz="0" w:space="0" w:color="auto"/>
        <w:left w:val="none" w:sz="0" w:space="0" w:color="auto"/>
        <w:bottom w:val="none" w:sz="0" w:space="0" w:color="auto"/>
        <w:right w:val="none" w:sz="0" w:space="0" w:color="auto"/>
      </w:divBdr>
    </w:div>
    <w:div w:id="1021126668">
      <w:bodyDiv w:val="1"/>
      <w:marLeft w:val="0"/>
      <w:marRight w:val="0"/>
      <w:marTop w:val="0"/>
      <w:marBottom w:val="0"/>
      <w:divBdr>
        <w:top w:val="none" w:sz="0" w:space="0" w:color="auto"/>
        <w:left w:val="none" w:sz="0" w:space="0" w:color="auto"/>
        <w:bottom w:val="none" w:sz="0" w:space="0" w:color="auto"/>
        <w:right w:val="none" w:sz="0" w:space="0" w:color="auto"/>
      </w:divBdr>
    </w:div>
    <w:div w:id="1021663683">
      <w:bodyDiv w:val="1"/>
      <w:marLeft w:val="0"/>
      <w:marRight w:val="0"/>
      <w:marTop w:val="0"/>
      <w:marBottom w:val="0"/>
      <w:divBdr>
        <w:top w:val="none" w:sz="0" w:space="0" w:color="auto"/>
        <w:left w:val="none" w:sz="0" w:space="0" w:color="auto"/>
        <w:bottom w:val="none" w:sz="0" w:space="0" w:color="auto"/>
        <w:right w:val="none" w:sz="0" w:space="0" w:color="auto"/>
      </w:divBdr>
    </w:div>
    <w:div w:id="1023482663">
      <w:bodyDiv w:val="1"/>
      <w:marLeft w:val="0"/>
      <w:marRight w:val="0"/>
      <w:marTop w:val="0"/>
      <w:marBottom w:val="0"/>
      <w:divBdr>
        <w:top w:val="none" w:sz="0" w:space="0" w:color="auto"/>
        <w:left w:val="none" w:sz="0" w:space="0" w:color="auto"/>
        <w:bottom w:val="none" w:sz="0" w:space="0" w:color="auto"/>
        <w:right w:val="none" w:sz="0" w:space="0" w:color="auto"/>
      </w:divBdr>
    </w:div>
    <w:div w:id="1024356488">
      <w:bodyDiv w:val="1"/>
      <w:marLeft w:val="0"/>
      <w:marRight w:val="0"/>
      <w:marTop w:val="0"/>
      <w:marBottom w:val="0"/>
      <w:divBdr>
        <w:top w:val="none" w:sz="0" w:space="0" w:color="auto"/>
        <w:left w:val="none" w:sz="0" w:space="0" w:color="auto"/>
        <w:bottom w:val="none" w:sz="0" w:space="0" w:color="auto"/>
        <w:right w:val="none" w:sz="0" w:space="0" w:color="auto"/>
      </w:divBdr>
    </w:div>
    <w:div w:id="1026250942">
      <w:bodyDiv w:val="1"/>
      <w:marLeft w:val="0"/>
      <w:marRight w:val="0"/>
      <w:marTop w:val="0"/>
      <w:marBottom w:val="0"/>
      <w:divBdr>
        <w:top w:val="none" w:sz="0" w:space="0" w:color="auto"/>
        <w:left w:val="none" w:sz="0" w:space="0" w:color="auto"/>
        <w:bottom w:val="none" w:sz="0" w:space="0" w:color="auto"/>
        <w:right w:val="none" w:sz="0" w:space="0" w:color="auto"/>
      </w:divBdr>
    </w:div>
    <w:div w:id="1026298745">
      <w:bodyDiv w:val="1"/>
      <w:marLeft w:val="0"/>
      <w:marRight w:val="0"/>
      <w:marTop w:val="0"/>
      <w:marBottom w:val="0"/>
      <w:divBdr>
        <w:top w:val="none" w:sz="0" w:space="0" w:color="auto"/>
        <w:left w:val="none" w:sz="0" w:space="0" w:color="auto"/>
        <w:bottom w:val="none" w:sz="0" w:space="0" w:color="auto"/>
        <w:right w:val="none" w:sz="0" w:space="0" w:color="auto"/>
      </w:divBdr>
    </w:div>
    <w:div w:id="1026517413">
      <w:bodyDiv w:val="1"/>
      <w:marLeft w:val="0"/>
      <w:marRight w:val="0"/>
      <w:marTop w:val="0"/>
      <w:marBottom w:val="0"/>
      <w:divBdr>
        <w:top w:val="none" w:sz="0" w:space="0" w:color="auto"/>
        <w:left w:val="none" w:sz="0" w:space="0" w:color="auto"/>
        <w:bottom w:val="none" w:sz="0" w:space="0" w:color="auto"/>
        <w:right w:val="none" w:sz="0" w:space="0" w:color="auto"/>
      </w:divBdr>
    </w:div>
    <w:div w:id="1027025877">
      <w:bodyDiv w:val="1"/>
      <w:marLeft w:val="0"/>
      <w:marRight w:val="0"/>
      <w:marTop w:val="0"/>
      <w:marBottom w:val="0"/>
      <w:divBdr>
        <w:top w:val="none" w:sz="0" w:space="0" w:color="auto"/>
        <w:left w:val="none" w:sz="0" w:space="0" w:color="auto"/>
        <w:bottom w:val="none" w:sz="0" w:space="0" w:color="auto"/>
        <w:right w:val="none" w:sz="0" w:space="0" w:color="auto"/>
      </w:divBdr>
    </w:div>
    <w:div w:id="1027831220">
      <w:bodyDiv w:val="1"/>
      <w:marLeft w:val="0"/>
      <w:marRight w:val="0"/>
      <w:marTop w:val="0"/>
      <w:marBottom w:val="0"/>
      <w:divBdr>
        <w:top w:val="none" w:sz="0" w:space="0" w:color="auto"/>
        <w:left w:val="none" w:sz="0" w:space="0" w:color="auto"/>
        <w:bottom w:val="none" w:sz="0" w:space="0" w:color="auto"/>
        <w:right w:val="none" w:sz="0" w:space="0" w:color="auto"/>
      </w:divBdr>
    </w:div>
    <w:div w:id="1033044943">
      <w:bodyDiv w:val="1"/>
      <w:marLeft w:val="0"/>
      <w:marRight w:val="0"/>
      <w:marTop w:val="0"/>
      <w:marBottom w:val="0"/>
      <w:divBdr>
        <w:top w:val="none" w:sz="0" w:space="0" w:color="auto"/>
        <w:left w:val="none" w:sz="0" w:space="0" w:color="auto"/>
        <w:bottom w:val="none" w:sz="0" w:space="0" w:color="auto"/>
        <w:right w:val="none" w:sz="0" w:space="0" w:color="auto"/>
      </w:divBdr>
    </w:div>
    <w:div w:id="1035429930">
      <w:bodyDiv w:val="1"/>
      <w:marLeft w:val="0"/>
      <w:marRight w:val="0"/>
      <w:marTop w:val="0"/>
      <w:marBottom w:val="0"/>
      <w:divBdr>
        <w:top w:val="none" w:sz="0" w:space="0" w:color="auto"/>
        <w:left w:val="none" w:sz="0" w:space="0" w:color="auto"/>
        <w:bottom w:val="none" w:sz="0" w:space="0" w:color="auto"/>
        <w:right w:val="none" w:sz="0" w:space="0" w:color="auto"/>
      </w:divBdr>
    </w:div>
    <w:div w:id="1036197401">
      <w:bodyDiv w:val="1"/>
      <w:marLeft w:val="0"/>
      <w:marRight w:val="0"/>
      <w:marTop w:val="0"/>
      <w:marBottom w:val="0"/>
      <w:divBdr>
        <w:top w:val="none" w:sz="0" w:space="0" w:color="auto"/>
        <w:left w:val="none" w:sz="0" w:space="0" w:color="auto"/>
        <w:bottom w:val="none" w:sz="0" w:space="0" w:color="auto"/>
        <w:right w:val="none" w:sz="0" w:space="0" w:color="auto"/>
      </w:divBdr>
    </w:div>
    <w:div w:id="1043285094">
      <w:bodyDiv w:val="1"/>
      <w:marLeft w:val="0"/>
      <w:marRight w:val="0"/>
      <w:marTop w:val="0"/>
      <w:marBottom w:val="0"/>
      <w:divBdr>
        <w:top w:val="none" w:sz="0" w:space="0" w:color="auto"/>
        <w:left w:val="none" w:sz="0" w:space="0" w:color="auto"/>
        <w:bottom w:val="none" w:sz="0" w:space="0" w:color="auto"/>
        <w:right w:val="none" w:sz="0" w:space="0" w:color="auto"/>
      </w:divBdr>
    </w:div>
    <w:div w:id="1045108252">
      <w:bodyDiv w:val="1"/>
      <w:marLeft w:val="0"/>
      <w:marRight w:val="0"/>
      <w:marTop w:val="0"/>
      <w:marBottom w:val="0"/>
      <w:divBdr>
        <w:top w:val="none" w:sz="0" w:space="0" w:color="auto"/>
        <w:left w:val="none" w:sz="0" w:space="0" w:color="auto"/>
        <w:bottom w:val="none" w:sz="0" w:space="0" w:color="auto"/>
        <w:right w:val="none" w:sz="0" w:space="0" w:color="auto"/>
      </w:divBdr>
    </w:div>
    <w:div w:id="1045375468">
      <w:bodyDiv w:val="1"/>
      <w:marLeft w:val="0"/>
      <w:marRight w:val="0"/>
      <w:marTop w:val="0"/>
      <w:marBottom w:val="0"/>
      <w:divBdr>
        <w:top w:val="none" w:sz="0" w:space="0" w:color="auto"/>
        <w:left w:val="none" w:sz="0" w:space="0" w:color="auto"/>
        <w:bottom w:val="none" w:sz="0" w:space="0" w:color="auto"/>
        <w:right w:val="none" w:sz="0" w:space="0" w:color="auto"/>
      </w:divBdr>
    </w:div>
    <w:div w:id="1052197040">
      <w:bodyDiv w:val="1"/>
      <w:marLeft w:val="0"/>
      <w:marRight w:val="0"/>
      <w:marTop w:val="0"/>
      <w:marBottom w:val="0"/>
      <w:divBdr>
        <w:top w:val="none" w:sz="0" w:space="0" w:color="auto"/>
        <w:left w:val="none" w:sz="0" w:space="0" w:color="auto"/>
        <w:bottom w:val="none" w:sz="0" w:space="0" w:color="auto"/>
        <w:right w:val="none" w:sz="0" w:space="0" w:color="auto"/>
      </w:divBdr>
    </w:div>
    <w:div w:id="1054160461">
      <w:bodyDiv w:val="1"/>
      <w:marLeft w:val="0"/>
      <w:marRight w:val="0"/>
      <w:marTop w:val="0"/>
      <w:marBottom w:val="0"/>
      <w:divBdr>
        <w:top w:val="none" w:sz="0" w:space="0" w:color="auto"/>
        <w:left w:val="none" w:sz="0" w:space="0" w:color="auto"/>
        <w:bottom w:val="none" w:sz="0" w:space="0" w:color="auto"/>
        <w:right w:val="none" w:sz="0" w:space="0" w:color="auto"/>
      </w:divBdr>
    </w:div>
    <w:div w:id="1059792161">
      <w:bodyDiv w:val="1"/>
      <w:marLeft w:val="0"/>
      <w:marRight w:val="0"/>
      <w:marTop w:val="0"/>
      <w:marBottom w:val="0"/>
      <w:divBdr>
        <w:top w:val="none" w:sz="0" w:space="0" w:color="auto"/>
        <w:left w:val="none" w:sz="0" w:space="0" w:color="auto"/>
        <w:bottom w:val="none" w:sz="0" w:space="0" w:color="auto"/>
        <w:right w:val="none" w:sz="0" w:space="0" w:color="auto"/>
      </w:divBdr>
    </w:div>
    <w:div w:id="1062678849">
      <w:bodyDiv w:val="1"/>
      <w:marLeft w:val="0"/>
      <w:marRight w:val="0"/>
      <w:marTop w:val="0"/>
      <w:marBottom w:val="0"/>
      <w:divBdr>
        <w:top w:val="none" w:sz="0" w:space="0" w:color="auto"/>
        <w:left w:val="none" w:sz="0" w:space="0" w:color="auto"/>
        <w:bottom w:val="none" w:sz="0" w:space="0" w:color="auto"/>
        <w:right w:val="none" w:sz="0" w:space="0" w:color="auto"/>
      </w:divBdr>
    </w:div>
    <w:div w:id="1064841491">
      <w:bodyDiv w:val="1"/>
      <w:marLeft w:val="0"/>
      <w:marRight w:val="0"/>
      <w:marTop w:val="0"/>
      <w:marBottom w:val="0"/>
      <w:divBdr>
        <w:top w:val="none" w:sz="0" w:space="0" w:color="auto"/>
        <w:left w:val="none" w:sz="0" w:space="0" w:color="auto"/>
        <w:bottom w:val="none" w:sz="0" w:space="0" w:color="auto"/>
        <w:right w:val="none" w:sz="0" w:space="0" w:color="auto"/>
      </w:divBdr>
    </w:div>
    <w:div w:id="1065296203">
      <w:bodyDiv w:val="1"/>
      <w:marLeft w:val="0"/>
      <w:marRight w:val="0"/>
      <w:marTop w:val="0"/>
      <w:marBottom w:val="0"/>
      <w:divBdr>
        <w:top w:val="none" w:sz="0" w:space="0" w:color="auto"/>
        <w:left w:val="none" w:sz="0" w:space="0" w:color="auto"/>
        <w:bottom w:val="none" w:sz="0" w:space="0" w:color="auto"/>
        <w:right w:val="none" w:sz="0" w:space="0" w:color="auto"/>
      </w:divBdr>
    </w:div>
    <w:div w:id="1068654999">
      <w:bodyDiv w:val="1"/>
      <w:marLeft w:val="0"/>
      <w:marRight w:val="0"/>
      <w:marTop w:val="0"/>
      <w:marBottom w:val="0"/>
      <w:divBdr>
        <w:top w:val="none" w:sz="0" w:space="0" w:color="auto"/>
        <w:left w:val="none" w:sz="0" w:space="0" w:color="auto"/>
        <w:bottom w:val="none" w:sz="0" w:space="0" w:color="auto"/>
        <w:right w:val="none" w:sz="0" w:space="0" w:color="auto"/>
      </w:divBdr>
    </w:div>
    <w:div w:id="1076242432">
      <w:bodyDiv w:val="1"/>
      <w:marLeft w:val="0"/>
      <w:marRight w:val="0"/>
      <w:marTop w:val="0"/>
      <w:marBottom w:val="0"/>
      <w:divBdr>
        <w:top w:val="none" w:sz="0" w:space="0" w:color="auto"/>
        <w:left w:val="none" w:sz="0" w:space="0" w:color="auto"/>
        <w:bottom w:val="none" w:sz="0" w:space="0" w:color="auto"/>
        <w:right w:val="none" w:sz="0" w:space="0" w:color="auto"/>
      </w:divBdr>
    </w:div>
    <w:div w:id="1076510875">
      <w:bodyDiv w:val="1"/>
      <w:marLeft w:val="0"/>
      <w:marRight w:val="0"/>
      <w:marTop w:val="0"/>
      <w:marBottom w:val="0"/>
      <w:divBdr>
        <w:top w:val="none" w:sz="0" w:space="0" w:color="auto"/>
        <w:left w:val="none" w:sz="0" w:space="0" w:color="auto"/>
        <w:bottom w:val="none" w:sz="0" w:space="0" w:color="auto"/>
        <w:right w:val="none" w:sz="0" w:space="0" w:color="auto"/>
      </w:divBdr>
    </w:div>
    <w:div w:id="1081368822">
      <w:bodyDiv w:val="1"/>
      <w:marLeft w:val="0"/>
      <w:marRight w:val="0"/>
      <w:marTop w:val="0"/>
      <w:marBottom w:val="0"/>
      <w:divBdr>
        <w:top w:val="none" w:sz="0" w:space="0" w:color="auto"/>
        <w:left w:val="none" w:sz="0" w:space="0" w:color="auto"/>
        <w:bottom w:val="none" w:sz="0" w:space="0" w:color="auto"/>
        <w:right w:val="none" w:sz="0" w:space="0" w:color="auto"/>
      </w:divBdr>
    </w:div>
    <w:div w:id="1083255944">
      <w:bodyDiv w:val="1"/>
      <w:marLeft w:val="0"/>
      <w:marRight w:val="0"/>
      <w:marTop w:val="0"/>
      <w:marBottom w:val="0"/>
      <w:divBdr>
        <w:top w:val="none" w:sz="0" w:space="0" w:color="auto"/>
        <w:left w:val="none" w:sz="0" w:space="0" w:color="auto"/>
        <w:bottom w:val="none" w:sz="0" w:space="0" w:color="auto"/>
        <w:right w:val="none" w:sz="0" w:space="0" w:color="auto"/>
      </w:divBdr>
    </w:div>
    <w:div w:id="1086077852">
      <w:bodyDiv w:val="1"/>
      <w:marLeft w:val="0"/>
      <w:marRight w:val="0"/>
      <w:marTop w:val="0"/>
      <w:marBottom w:val="0"/>
      <w:divBdr>
        <w:top w:val="none" w:sz="0" w:space="0" w:color="auto"/>
        <w:left w:val="none" w:sz="0" w:space="0" w:color="auto"/>
        <w:bottom w:val="none" w:sz="0" w:space="0" w:color="auto"/>
        <w:right w:val="none" w:sz="0" w:space="0" w:color="auto"/>
      </w:divBdr>
    </w:div>
    <w:div w:id="1088382636">
      <w:bodyDiv w:val="1"/>
      <w:marLeft w:val="0"/>
      <w:marRight w:val="0"/>
      <w:marTop w:val="0"/>
      <w:marBottom w:val="0"/>
      <w:divBdr>
        <w:top w:val="none" w:sz="0" w:space="0" w:color="auto"/>
        <w:left w:val="none" w:sz="0" w:space="0" w:color="auto"/>
        <w:bottom w:val="none" w:sz="0" w:space="0" w:color="auto"/>
        <w:right w:val="none" w:sz="0" w:space="0" w:color="auto"/>
      </w:divBdr>
    </w:div>
    <w:div w:id="1088693485">
      <w:bodyDiv w:val="1"/>
      <w:marLeft w:val="0"/>
      <w:marRight w:val="0"/>
      <w:marTop w:val="0"/>
      <w:marBottom w:val="0"/>
      <w:divBdr>
        <w:top w:val="none" w:sz="0" w:space="0" w:color="auto"/>
        <w:left w:val="none" w:sz="0" w:space="0" w:color="auto"/>
        <w:bottom w:val="none" w:sz="0" w:space="0" w:color="auto"/>
        <w:right w:val="none" w:sz="0" w:space="0" w:color="auto"/>
      </w:divBdr>
    </w:div>
    <w:div w:id="1088845298">
      <w:bodyDiv w:val="1"/>
      <w:marLeft w:val="0"/>
      <w:marRight w:val="0"/>
      <w:marTop w:val="0"/>
      <w:marBottom w:val="0"/>
      <w:divBdr>
        <w:top w:val="none" w:sz="0" w:space="0" w:color="auto"/>
        <w:left w:val="none" w:sz="0" w:space="0" w:color="auto"/>
        <w:bottom w:val="none" w:sz="0" w:space="0" w:color="auto"/>
        <w:right w:val="none" w:sz="0" w:space="0" w:color="auto"/>
      </w:divBdr>
    </w:div>
    <w:div w:id="1094594140">
      <w:bodyDiv w:val="1"/>
      <w:marLeft w:val="0"/>
      <w:marRight w:val="0"/>
      <w:marTop w:val="0"/>
      <w:marBottom w:val="0"/>
      <w:divBdr>
        <w:top w:val="none" w:sz="0" w:space="0" w:color="auto"/>
        <w:left w:val="none" w:sz="0" w:space="0" w:color="auto"/>
        <w:bottom w:val="none" w:sz="0" w:space="0" w:color="auto"/>
        <w:right w:val="none" w:sz="0" w:space="0" w:color="auto"/>
      </w:divBdr>
    </w:div>
    <w:div w:id="1096823928">
      <w:bodyDiv w:val="1"/>
      <w:marLeft w:val="0"/>
      <w:marRight w:val="0"/>
      <w:marTop w:val="0"/>
      <w:marBottom w:val="0"/>
      <w:divBdr>
        <w:top w:val="none" w:sz="0" w:space="0" w:color="auto"/>
        <w:left w:val="none" w:sz="0" w:space="0" w:color="auto"/>
        <w:bottom w:val="none" w:sz="0" w:space="0" w:color="auto"/>
        <w:right w:val="none" w:sz="0" w:space="0" w:color="auto"/>
      </w:divBdr>
    </w:div>
    <w:div w:id="1097293328">
      <w:bodyDiv w:val="1"/>
      <w:marLeft w:val="0"/>
      <w:marRight w:val="0"/>
      <w:marTop w:val="0"/>
      <w:marBottom w:val="0"/>
      <w:divBdr>
        <w:top w:val="none" w:sz="0" w:space="0" w:color="auto"/>
        <w:left w:val="none" w:sz="0" w:space="0" w:color="auto"/>
        <w:bottom w:val="none" w:sz="0" w:space="0" w:color="auto"/>
        <w:right w:val="none" w:sz="0" w:space="0" w:color="auto"/>
      </w:divBdr>
    </w:div>
    <w:div w:id="1098524301">
      <w:bodyDiv w:val="1"/>
      <w:marLeft w:val="0"/>
      <w:marRight w:val="0"/>
      <w:marTop w:val="0"/>
      <w:marBottom w:val="0"/>
      <w:divBdr>
        <w:top w:val="none" w:sz="0" w:space="0" w:color="auto"/>
        <w:left w:val="none" w:sz="0" w:space="0" w:color="auto"/>
        <w:bottom w:val="none" w:sz="0" w:space="0" w:color="auto"/>
        <w:right w:val="none" w:sz="0" w:space="0" w:color="auto"/>
      </w:divBdr>
    </w:div>
    <w:div w:id="1108349565">
      <w:bodyDiv w:val="1"/>
      <w:marLeft w:val="0"/>
      <w:marRight w:val="0"/>
      <w:marTop w:val="0"/>
      <w:marBottom w:val="0"/>
      <w:divBdr>
        <w:top w:val="none" w:sz="0" w:space="0" w:color="auto"/>
        <w:left w:val="none" w:sz="0" w:space="0" w:color="auto"/>
        <w:bottom w:val="none" w:sz="0" w:space="0" w:color="auto"/>
        <w:right w:val="none" w:sz="0" w:space="0" w:color="auto"/>
      </w:divBdr>
    </w:div>
    <w:div w:id="1114713295">
      <w:bodyDiv w:val="1"/>
      <w:marLeft w:val="0"/>
      <w:marRight w:val="0"/>
      <w:marTop w:val="0"/>
      <w:marBottom w:val="0"/>
      <w:divBdr>
        <w:top w:val="none" w:sz="0" w:space="0" w:color="auto"/>
        <w:left w:val="none" w:sz="0" w:space="0" w:color="auto"/>
        <w:bottom w:val="none" w:sz="0" w:space="0" w:color="auto"/>
        <w:right w:val="none" w:sz="0" w:space="0" w:color="auto"/>
      </w:divBdr>
    </w:div>
    <w:div w:id="1115321644">
      <w:bodyDiv w:val="1"/>
      <w:marLeft w:val="0"/>
      <w:marRight w:val="0"/>
      <w:marTop w:val="0"/>
      <w:marBottom w:val="0"/>
      <w:divBdr>
        <w:top w:val="none" w:sz="0" w:space="0" w:color="auto"/>
        <w:left w:val="none" w:sz="0" w:space="0" w:color="auto"/>
        <w:bottom w:val="none" w:sz="0" w:space="0" w:color="auto"/>
        <w:right w:val="none" w:sz="0" w:space="0" w:color="auto"/>
      </w:divBdr>
    </w:div>
    <w:div w:id="1115566184">
      <w:bodyDiv w:val="1"/>
      <w:marLeft w:val="0"/>
      <w:marRight w:val="0"/>
      <w:marTop w:val="0"/>
      <w:marBottom w:val="0"/>
      <w:divBdr>
        <w:top w:val="none" w:sz="0" w:space="0" w:color="auto"/>
        <w:left w:val="none" w:sz="0" w:space="0" w:color="auto"/>
        <w:bottom w:val="none" w:sz="0" w:space="0" w:color="auto"/>
        <w:right w:val="none" w:sz="0" w:space="0" w:color="auto"/>
      </w:divBdr>
    </w:div>
    <w:div w:id="1120807600">
      <w:bodyDiv w:val="1"/>
      <w:marLeft w:val="0"/>
      <w:marRight w:val="0"/>
      <w:marTop w:val="0"/>
      <w:marBottom w:val="0"/>
      <w:divBdr>
        <w:top w:val="none" w:sz="0" w:space="0" w:color="auto"/>
        <w:left w:val="none" w:sz="0" w:space="0" w:color="auto"/>
        <w:bottom w:val="none" w:sz="0" w:space="0" w:color="auto"/>
        <w:right w:val="none" w:sz="0" w:space="0" w:color="auto"/>
      </w:divBdr>
    </w:div>
    <w:div w:id="1121193678">
      <w:bodyDiv w:val="1"/>
      <w:marLeft w:val="0"/>
      <w:marRight w:val="0"/>
      <w:marTop w:val="0"/>
      <w:marBottom w:val="0"/>
      <w:divBdr>
        <w:top w:val="none" w:sz="0" w:space="0" w:color="auto"/>
        <w:left w:val="none" w:sz="0" w:space="0" w:color="auto"/>
        <w:bottom w:val="none" w:sz="0" w:space="0" w:color="auto"/>
        <w:right w:val="none" w:sz="0" w:space="0" w:color="auto"/>
      </w:divBdr>
    </w:div>
    <w:div w:id="1122922337">
      <w:bodyDiv w:val="1"/>
      <w:marLeft w:val="0"/>
      <w:marRight w:val="0"/>
      <w:marTop w:val="0"/>
      <w:marBottom w:val="0"/>
      <w:divBdr>
        <w:top w:val="none" w:sz="0" w:space="0" w:color="auto"/>
        <w:left w:val="none" w:sz="0" w:space="0" w:color="auto"/>
        <w:bottom w:val="none" w:sz="0" w:space="0" w:color="auto"/>
        <w:right w:val="none" w:sz="0" w:space="0" w:color="auto"/>
      </w:divBdr>
    </w:div>
    <w:div w:id="1124231043">
      <w:bodyDiv w:val="1"/>
      <w:marLeft w:val="0"/>
      <w:marRight w:val="0"/>
      <w:marTop w:val="0"/>
      <w:marBottom w:val="0"/>
      <w:divBdr>
        <w:top w:val="none" w:sz="0" w:space="0" w:color="auto"/>
        <w:left w:val="none" w:sz="0" w:space="0" w:color="auto"/>
        <w:bottom w:val="none" w:sz="0" w:space="0" w:color="auto"/>
        <w:right w:val="none" w:sz="0" w:space="0" w:color="auto"/>
      </w:divBdr>
    </w:div>
    <w:div w:id="1125925596">
      <w:bodyDiv w:val="1"/>
      <w:marLeft w:val="0"/>
      <w:marRight w:val="0"/>
      <w:marTop w:val="0"/>
      <w:marBottom w:val="0"/>
      <w:divBdr>
        <w:top w:val="none" w:sz="0" w:space="0" w:color="auto"/>
        <w:left w:val="none" w:sz="0" w:space="0" w:color="auto"/>
        <w:bottom w:val="none" w:sz="0" w:space="0" w:color="auto"/>
        <w:right w:val="none" w:sz="0" w:space="0" w:color="auto"/>
      </w:divBdr>
    </w:div>
    <w:div w:id="1126850539">
      <w:bodyDiv w:val="1"/>
      <w:marLeft w:val="0"/>
      <w:marRight w:val="0"/>
      <w:marTop w:val="0"/>
      <w:marBottom w:val="0"/>
      <w:divBdr>
        <w:top w:val="none" w:sz="0" w:space="0" w:color="auto"/>
        <w:left w:val="none" w:sz="0" w:space="0" w:color="auto"/>
        <w:bottom w:val="none" w:sz="0" w:space="0" w:color="auto"/>
        <w:right w:val="none" w:sz="0" w:space="0" w:color="auto"/>
      </w:divBdr>
    </w:div>
    <w:div w:id="1129397005">
      <w:bodyDiv w:val="1"/>
      <w:marLeft w:val="0"/>
      <w:marRight w:val="0"/>
      <w:marTop w:val="0"/>
      <w:marBottom w:val="0"/>
      <w:divBdr>
        <w:top w:val="none" w:sz="0" w:space="0" w:color="auto"/>
        <w:left w:val="none" w:sz="0" w:space="0" w:color="auto"/>
        <w:bottom w:val="none" w:sz="0" w:space="0" w:color="auto"/>
        <w:right w:val="none" w:sz="0" w:space="0" w:color="auto"/>
      </w:divBdr>
    </w:div>
    <w:div w:id="1134058170">
      <w:bodyDiv w:val="1"/>
      <w:marLeft w:val="0"/>
      <w:marRight w:val="0"/>
      <w:marTop w:val="0"/>
      <w:marBottom w:val="0"/>
      <w:divBdr>
        <w:top w:val="none" w:sz="0" w:space="0" w:color="auto"/>
        <w:left w:val="none" w:sz="0" w:space="0" w:color="auto"/>
        <w:bottom w:val="none" w:sz="0" w:space="0" w:color="auto"/>
        <w:right w:val="none" w:sz="0" w:space="0" w:color="auto"/>
      </w:divBdr>
    </w:div>
    <w:div w:id="1139954766">
      <w:bodyDiv w:val="1"/>
      <w:marLeft w:val="0"/>
      <w:marRight w:val="0"/>
      <w:marTop w:val="0"/>
      <w:marBottom w:val="0"/>
      <w:divBdr>
        <w:top w:val="none" w:sz="0" w:space="0" w:color="auto"/>
        <w:left w:val="none" w:sz="0" w:space="0" w:color="auto"/>
        <w:bottom w:val="none" w:sz="0" w:space="0" w:color="auto"/>
        <w:right w:val="none" w:sz="0" w:space="0" w:color="auto"/>
      </w:divBdr>
    </w:div>
    <w:div w:id="1140071748">
      <w:bodyDiv w:val="1"/>
      <w:marLeft w:val="0"/>
      <w:marRight w:val="0"/>
      <w:marTop w:val="0"/>
      <w:marBottom w:val="0"/>
      <w:divBdr>
        <w:top w:val="none" w:sz="0" w:space="0" w:color="auto"/>
        <w:left w:val="none" w:sz="0" w:space="0" w:color="auto"/>
        <w:bottom w:val="none" w:sz="0" w:space="0" w:color="auto"/>
        <w:right w:val="none" w:sz="0" w:space="0" w:color="auto"/>
      </w:divBdr>
    </w:div>
    <w:div w:id="1143696376">
      <w:bodyDiv w:val="1"/>
      <w:marLeft w:val="0"/>
      <w:marRight w:val="0"/>
      <w:marTop w:val="0"/>
      <w:marBottom w:val="0"/>
      <w:divBdr>
        <w:top w:val="none" w:sz="0" w:space="0" w:color="auto"/>
        <w:left w:val="none" w:sz="0" w:space="0" w:color="auto"/>
        <w:bottom w:val="none" w:sz="0" w:space="0" w:color="auto"/>
        <w:right w:val="none" w:sz="0" w:space="0" w:color="auto"/>
      </w:divBdr>
    </w:div>
    <w:div w:id="1143932862">
      <w:bodyDiv w:val="1"/>
      <w:marLeft w:val="0"/>
      <w:marRight w:val="0"/>
      <w:marTop w:val="0"/>
      <w:marBottom w:val="0"/>
      <w:divBdr>
        <w:top w:val="none" w:sz="0" w:space="0" w:color="auto"/>
        <w:left w:val="none" w:sz="0" w:space="0" w:color="auto"/>
        <w:bottom w:val="none" w:sz="0" w:space="0" w:color="auto"/>
        <w:right w:val="none" w:sz="0" w:space="0" w:color="auto"/>
      </w:divBdr>
    </w:div>
    <w:div w:id="1147162213">
      <w:bodyDiv w:val="1"/>
      <w:marLeft w:val="0"/>
      <w:marRight w:val="0"/>
      <w:marTop w:val="0"/>
      <w:marBottom w:val="0"/>
      <w:divBdr>
        <w:top w:val="none" w:sz="0" w:space="0" w:color="auto"/>
        <w:left w:val="none" w:sz="0" w:space="0" w:color="auto"/>
        <w:bottom w:val="none" w:sz="0" w:space="0" w:color="auto"/>
        <w:right w:val="none" w:sz="0" w:space="0" w:color="auto"/>
      </w:divBdr>
    </w:div>
    <w:div w:id="1148209491">
      <w:bodyDiv w:val="1"/>
      <w:marLeft w:val="0"/>
      <w:marRight w:val="0"/>
      <w:marTop w:val="0"/>
      <w:marBottom w:val="0"/>
      <w:divBdr>
        <w:top w:val="none" w:sz="0" w:space="0" w:color="auto"/>
        <w:left w:val="none" w:sz="0" w:space="0" w:color="auto"/>
        <w:bottom w:val="none" w:sz="0" w:space="0" w:color="auto"/>
        <w:right w:val="none" w:sz="0" w:space="0" w:color="auto"/>
      </w:divBdr>
    </w:div>
    <w:div w:id="1154838772">
      <w:bodyDiv w:val="1"/>
      <w:marLeft w:val="0"/>
      <w:marRight w:val="0"/>
      <w:marTop w:val="0"/>
      <w:marBottom w:val="0"/>
      <w:divBdr>
        <w:top w:val="none" w:sz="0" w:space="0" w:color="auto"/>
        <w:left w:val="none" w:sz="0" w:space="0" w:color="auto"/>
        <w:bottom w:val="none" w:sz="0" w:space="0" w:color="auto"/>
        <w:right w:val="none" w:sz="0" w:space="0" w:color="auto"/>
      </w:divBdr>
    </w:div>
    <w:div w:id="1156725287">
      <w:bodyDiv w:val="1"/>
      <w:marLeft w:val="0"/>
      <w:marRight w:val="0"/>
      <w:marTop w:val="0"/>
      <w:marBottom w:val="0"/>
      <w:divBdr>
        <w:top w:val="none" w:sz="0" w:space="0" w:color="auto"/>
        <w:left w:val="none" w:sz="0" w:space="0" w:color="auto"/>
        <w:bottom w:val="none" w:sz="0" w:space="0" w:color="auto"/>
        <w:right w:val="none" w:sz="0" w:space="0" w:color="auto"/>
      </w:divBdr>
    </w:div>
    <w:div w:id="1157452938">
      <w:bodyDiv w:val="1"/>
      <w:marLeft w:val="0"/>
      <w:marRight w:val="0"/>
      <w:marTop w:val="0"/>
      <w:marBottom w:val="0"/>
      <w:divBdr>
        <w:top w:val="none" w:sz="0" w:space="0" w:color="auto"/>
        <w:left w:val="none" w:sz="0" w:space="0" w:color="auto"/>
        <w:bottom w:val="none" w:sz="0" w:space="0" w:color="auto"/>
        <w:right w:val="none" w:sz="0" w:space="0" w:color="auto"/>
      </w:divBdr>
    </w:div>
    <w:div w:id="1158576440">
      <w:bodyDiv w:val="1"/>
      <w:marLeft w:val="0"/>
      <w:marRight w:val="0"/>
      <w:marTop w:val="0"/>
      <w:marBottom w:val="0"/>
      <w:divBdr>
        <w:top w:val="none" w:sz="0" w:space="0" w:color="auto"/>
        <w:left w:val="none" w:sz="0" w:space="0" w:color="auto"/>
        <w:bottom w:val="none" w:sz="0" w:space="0" w:color="auto"/>
        <w:right w:val="none" w:sz="0" w:space="0" w:color="auto"/>
      </w:divBdr>
    </w:div>
    <w:div w:id="1160536750">
      <w:bodyDiv w:val="1"/>
      <w:marLeft w:val="0"/>
      <w:marRight w:val="0"/>
      <w:marTop w:val="0"/>
      <w:marBottom w:val="0"/>
      <w:divBdr>
        <w:top w:val="none" w:sz="0" w:space="0" w:color="auto"/>
        <w:left w:val="none" w:sz="0" w:space="0" w:color="auto"/>
        <w:bottom w:val="none" w:sz="0" w:space="0" w:color="auto"/>
        <w:right w:val="none" w:sz="0" w:space="0" w:color="auto"/>
      </w:divBdr>
    </w:div>
    <w:div w:id="1163009486">
      <w:bodyDiv w:val="1"/>
      <w:marLeft w:val="0"/>
      <w:marRight w:val="0"/>
      <w:marTop w:val="0"/>
      <w:marBottom w:val="0"/>
      <w:divBdr>
        <w:top w:val="none" w:sz="0" w:space="0" w:color="auto"/>
        <w:left w:val="none" w:sz="0" w:space="0" w:color="auto"/>
        <w:bottom w:val="none" w:sz="0" w:space="0" w:color="auto"/>
        <w:right w:val="none" w:sz="0" w:space="0" w:color="auto"/>
      </w:divBdr>
    </w:div>
    <w:div w:id="1165559097">
      <w:bodyDiv w:val="1"/>
      <w:marLeft w:val="0"/>
      <w:marRight w:val="0"/>
      <w:marTop w:val="0"/>
      <w:marBottom w:val="0"/>
      <w:divBdr>
        <w:top w:val="none" w:sz="0" w:space="0" w:color="auto"/>
        <w:left w:val="none" w:sz="0" w:space="0" w:color="auto"/>
        <w:bottom w:val="none" w:sz="0" w:space="0" w:color="auto"/>
        <w:right w:val="none" w:sz="0" w:space="0" w:color="auto"/>
      </w:divBdr>
    </w:div>
    <w:div w:id="1169519858">
      <w:bodyDiv w:val="1"/>
      <w:marLeft w:val="0"/>
      <w:marRight w:val="0"/>
      <w:marTop w:val="0"/>
      <w:marBottom w:val="0"/>
      <w:divBdr>
        <w:top w:val="none" w:sz="0" w:space="0" w:color="auto"/>
        <w:left w:val="none" w:sz="0" w:space="0" w:color="auto"/>
        <w:bottom w:val="none" w:sz="0" w:space="0" w:color="auto"/>
        <w:right w:val="none" w:sz="0" w:space="0" w:color="auto"/>
      </w:divBdr>
    </w:div>
    <w:div w:id="1169827067">
      <w:bodyDiv w:val="1"/>
      <w:marLeft w:val="0"/>
      <w:marRight w:val="0"/>
      <w:marTop w:val="0"/>
      <w:marBottom w:val="0"/>
      <w:divBdr>
        <w:top w:val="none" w:sz="0" w:space="0" w:color="auto"/>
        <w:left w:val="none" w:sz="0" w:space="0" w:color="auto"/>
        <w:bottom w:val="none" w:sz="0" w:space="0" w:color="auto"/>
        <w:right w:val="none" w:sz="0" w:space="0" w:color="auto"/>
      </w:divBdr>
    </w:div>
    <w:div w:id="1175924287">
      <w:bodyDiv w:val="1"/>
      <w:marLeft w:val="0"/>
      <w:marRight w:val="0"/>
      <w:marTop w:val="0"/>
      <w:marBottom w:val="0"/>
      <w:divBdr>
        <w:top w:val="none" w:sz="0" w:space="0" w:color="auto"/>
        <w:left w:val="none" w:sz="0" w:space="0" w:color="auto"/>
        <w:bottom w:val="none" w:sz="0" w:space="0" w:color="auto"/>
        <w:right w:val="none" w:sz="0" w:space="0" w:color="auto"/>
      </w:divBdr>
    </w:div>
    <w:div w:id="1176336107">
      <w:bodyDiv w:val="1"/>
      <w:marLeft w:val="0"/>
      <w:marRight w:val="0"/>
      <w:marTop w:val="0"/>
      <w:marBottom w:val="0"/>
      <w:divBdr>
        <w:top w:val="none" w:sz="0" w:space="0" w:color="auto"/>
        <w:left w:val="none" w:sz="0" w:space="0" w:color="auto"/>
        <w:bottom w:val="none" w:sz="0" w:space="0" w:color="auto"/>
        <w:right w:val="none" w:sz="0" w:space="0" w:color="auto"/>
      </w:divBdr>
    </w:div>
    <w:div w:id="1178158877">
      <w:bodyDiv w:val="1"/>
      <w:marLeft w:val="0"/>
      <w:marRight w:val="0"/>
      <w:marTop w:val="0"/>
      <w:marBottom w:val="0"/>
      <w:divBdr>
        <w:top w:val="none" w:sz="0" w:space="0" w:color="auto"/>
        <w:left w:val="none" w:sz="0" w:space="0" w:color="auto"/>
        <w:bottom w:val="none" w:sz="0" w:space="0" w:color="auto"/>
        <w:right w:val="none" w:sz="0" w:space="0" w:color="auto"/>
      </w:divBdr>
    </w:div>
    <w:div w:id="1180774527">
      <w:bodyDiv w:val="1"/>
      <w:marLeft w:val="0"/>
      <w:marRight w:val="0"/>
      <w:marTop w:val="0"/>
      <w:marBottom w:val="0"/>
      <w:divBdr>
        <w:top w:val="none" w:sz="0" w:space="0" w:color="auto"/>
        <w:left w:val="none" w:sz="0" w:space="0" w:color="auto"/>
        <w:bottom w:val="none" w:sz="0" w:space="0" w:color="auto"/>
        <w:right w:val="none" w:sz="0" w:space="0" w:color="auto"/>
      </w:divBdr>
    </w:div>
    <w:div w:id="1182666086">
      <w:bodyDiv w:val="1"/>
      <w:marLeft w:val="0"/>
      <w:marRight w:val="0"/>
      <w:marTop w:val="0"/>
      <w:marBottom w:val="0"/>
      <w:divBdr>
        <w:top w:val="none" w:sz="0" w:space="0" w:color="auto"/>
        <w:left w:val="none" w:sz="0" w:space="0" w:color="auto"/>
        <w:bottom w:val="none" w:sz="0" w:space="0" w:color="auto"/>
        <w:right w:val="none" w:sz="0" w:space="0" w:color="auto"/>
      </w:divBdr>
    </w:div>
    <w:div w:id="1182815983">
      <w:bodyDiv w:val="1"/>
      <w:marLeft w:val="0"/>
      <w:marRight w:val="0"/>
      <w:marTop w:val="0"/>
      <w:marBottom w:val="0"/>
      <w:divBdr>
        <w:top w:val="none" w:sz="0" w:space="0" w:color="auto"/>
        <w:left w:val="none" w:sz="0" w:space="0" w:color="auto"/>
        <w:bottom w:val="none" w:sz="0" w:space="0" w:color="auto"/>
        <w:right w:val="none" w:sz="0" w:space="0" w:color="auto"/>
      </w:divBdr>
    </w:div>
    <w:div w:id="1185289247">
      <w:bodyDiv w:val="1"/>
      <w:marLeft w:val="0"/>
      <w:marRight w:val="0"/>
      <w:marTop w:val="0"/>
      <w:marBottom w:val="0"/>
      <w:divBdr>
        <w:top w:val="none" w:sz="0" w:space="0" w:color="auto"/>
        <w:left w:val="none" w:sz="0" w:space="0" w:color="auto"/>
        <w:bottom w:val="none" w:sz="0" w:space="0" w:color="auto"/>
        <w:right w:val="none" w:sz="0" w:space="0" w:color="auto"/>
      </w:divBdr>
    </w:div>
    <w:div w:id="1185363236">
      <w:bodyDiv w:val="1"/>
      <w:marLeft w:val="0"/>
      <w:marRight w:val="0"/>
      <w:marTop w:val="0"/>
      <w:marBottom w:val="0"/>
      <w:divBdr>
        <w:top w:val="none" w:sz="0" w:space="0" w:color="auto"/>
        <w:left w:val="none" w:sz="0" w:space="0" w:color="auto"/>
        <w:bottom w:val="none" w:sz="0" w:space="0" w:color="auto"/>
        <w:right w:val="none" w:sz="0" w:space="0" w:color="auto"/>
      </w:divBdr>
    </w:div>
    <w:div w:id="1191726417">
      <w:bodyDiv w:val="1"/>
      <w:marLeft w:val="0"/>
      <w:marRight w:val="0"/>
      <w:marTop w:val="0"/>
      <w:marBottom w:val="0"/>
      <w:divBdr>
        <w:top w:val="none" w:sz="0" w:space="0" w:color="auto"/>
        <w:left w:val="none" w:sz="0" w:space="0" w:color="auto"/>
        <w:bottom w:val="none" w:sz="0" w:space="0" w:color="auto"/>
        <w:right w:val="none" w:sz="0" w:space="0" w:color="auto"/>
      </w:divBdr>
    </w:div>
    <w:div w:id="1194077964">
      <w:bodyDiv w:val="1"/>
      <w:marLeft w:val="0"/>
      <w:marRight w:val="0"/>
      <w:marTop w:val="0"/>
      <w:marBottom w:val="0"/>
      <w:divBdr>
        <w:top w:val="none" w:sz="0" w:space="0" w:color="auto"/>
        <w:left w:val="none" w:sz="0" w:space="0" w:color="auto"/>
        <w:bottom w:val="none" w:sz="0" w:space="0" w:color="auto"/>
        <w:right w:val="none" w:sz="0" w:space="0" w:color="auto"/>
      </w:divBdr>
    </w:div>
    <w:div w:id="1194148597">
      <w:bodyDiv w:val="1"/>
      <w:marLeft w:val="0"/>
      <w:marRight w:val="0"/>
      <w:marTop w:val="0"/>
      <w:marBottom w:val="0"/>
      <w:divBdr>
        <w:top w:val="none" w:sz="0" w:space="0" w:color="auto"/>
        <w:left w:val="none" w:sz="0" w:space="0" w:color="auto"/>
        <w:bottom w:val="none" w:sz="0" w:space="0" w:color="auto"/>
        <w:right w:val="none" w:sz="0" w:space="0" w:color="auto"/>
      </w:divBdr>
    </w:div>
    <w:div w:id="1194919465">
      <w:bodyDiv w:val="1"/>
      <w:marLeft w:val="0"/>
      <w:marRight w:val="0"/>
      <w:marTop w:val="0"/>
      <w:marBottom w:val="0"/>
      <w:divBdr>
        <w:top w:val="none" w:sz="0" w:space="0" w:color="auto"/>
        <w:left w:val="none" w:sz="0" w:space="0" w:color="auto"/>
        <w:bottom w:val="none" w:sz="0" w:space="0" w:color="auto"/>
        <w:right w:val="none" w:sz="0" w:space="0" w:color="auto"/>
      </w:divBdr>
    </w:div>
    <w:div w:id="1195145524">
      <w:bodyDiv w:val="1"/>
      <w:marLeft w:val="0"/>
      <w:marRight w:val="0"/>
      <w:marTop w:val="0"/>
      <w:marBottom w:val="0"/>
      <w:divBdr>
        <w:top w:val="none" w:sz="0" w:space="0" w:color="auto"/>
        <w:left w:val="none" w:sz="0" w:space="0" w:color="auto"/>
        <w:bottom w:val="none" w:sz="0" w:space="0" w:color="auto"/>
        <w:right w:val="none" w:sz="0" w:space="0" w:color="auto"/>
      </w:divBdr>
    </w:div>
    <w:div w:id="1199661781">
      <w:bodyDiv w:val="1"/>
      <w:marLeft w:val="0"/>
      <w:marRight w:val="0"/>
      <w:marTop w:val="0"/>
      <w:marBottom w:val="0"/>
      <w:divBdr>
        <w:top w:val="none" w:sz="0" w:space="0" w:color="auto"/>
        <w:left w:val="none" w:sz="0" w:space="0" w:color="auto"/>
        <w:bottom w:val="none" w:sz="0" w:space="0" w:color="auto"/>
        <w:right w:val="none" w:sz="0" w:space="0" w:color="auto"/>
      </w:divBdr>
    </w:div>
    <w:div w:id="1202283478">
      <w:bodyDiv w:val="1"/>
      <w:marLeft w:val="0"/>
      <w:marRight w:val="0"/>
      <w:marTop w:val="0"/>
      <w:marBottom w:val="0"/>
      <w:divBdr>
        <w:top w:val="none" w:sz="0" w:space="0" w:color="auto"/>
        <w:left w:val="none" w:sz="0" w:space="0" w:color="auto"/>
        <w:bottom w:val="none" w:sz="0" w:space="0" w:color="auto"/>
        <w:right w:val="none" w:sz="0" w:space="0" w:color="auto"/>
      </w:divBdr>
    </w:div>
    <w:div w:id="1202551198">
      <w:bodyDiv w:val="1"/>
      <w:marLeft w:val="0"/>
      <w:marRight w:val="0"/>
      <w:marTop w:val="0"/>
      <w:marBottom w:val="0"/>
      <w:divBdr>
        <w:top w:val="none" w:sz="0" w:space="0" w:color="auto"/>
        <w:left w:val="none" w:sz="0" w:space="0" w:color="auto"/>
        <w:bottom w:val="none" w:sz="0" w:space="0" w:color="auto"/>
        <w:right w:val="none" w:sz="0" w:space="0" w:color="auto"/>
      </w:divBdr>
    </w:div>
    <w:div w:id="1207839493">
      <w:bodyDiv w:val="1"/>
      <w:marLeft w:val="0"/>
      <w:marRight w:val="0"/>
      <w:marTop w:val="0"/>
      <w:marBottom w:val="0"/>
      <w:divBdr>
        <w:top w:val="none" w:sz="0" w:space="0" w:color="auto"/>
        <w:left w:val="none" w:sz="0" w:space="0" w:color="auto"/>
        <w:bottom w:val="none" w:sz="0" w:space="0" w:color="auto"/>
        <w:right w:val="none" w:sz="0" w:space="0" w:color="auto"/>
      </w:divBdr>
    </w:div>
    <w:div w:id="1210804519">
      <w:bodyDiv w:val="1"/>
      <w:marLeft w:val="0"/>
      <w:marRight w:val="0"/>
      <w:marTop w:val="0"/>
      <w:marBottom w:val="0"/>
      <w:divBdr>
        <w:top w:val="none" w:sz="0" w:space="0" w:color="auto"/>
        <w:left w:val="none" w:sz="0" w:space="0" w:color="auto"/>
        <w:bottom w:val="none" w:sz="0" w:space="0" w:color="auto"/>
        <w:right w:val="none" w:sz="0" w:space="0" w:color="auto"/>
      </w:divBdr>
    </w:div>
    <w:div w:id="1213729457">
      <w:bodyDiv w:val="1"/>
      <w:marLeft w:val="0"/>
      <w:marRight w:val="0"/>
      <w:marTop w:val="0"/>
      <w:marBottom w:val="0"/>
      <w:divBdr>
        <w:top w:val="none" w:sz="0" w:space="0" w:color="auto"/>
        <w:left w:val="none" w:sz="0" w:space="0" w:color="auto"/>
        <w:bottom w:val="none" w:sz="0" w:space="0" w:color="auto"/>
        <w:right w:val="none" w:sz="0" w:space="0" w:color="auto"/>
      </w:divBdr>
    </w:div>
    <w:div w:id="1214391662">
      <w:bodyDiv w:val="1"/>
      <w:marLeft w:val="0"/>
      <w:marRight w:val="0"/>
      <w:marTop w:val="0"/>
      <w:marBottom w:val="0"/>
      <w:divBdr>
        <w:top w:val="none" w:sz="0" w:space="0" w:color="auto"/>
        <w:left w:val="none" w:sz="0" w:space="0" w:color="auto"/>
        <w:bottom w:val="none" w:sz="0" w:space="0" w:color="auto"/>
        <w:right w:val="none" w:sz="0" w:space="0" w:color="auto"/>
      </w:divBdr>
    </w:div>
    <w:div w:id="1216046817">
      <w:bodyDiv w:val="1"/>
      <w:marLeft w:val="0"/>
      <w:marRight w:val="0"/>
      <w:marTop w:val="0"/>
      <w:marBottom w:val="0"/>
      <w:divBdr>
        <w:top w:val="none" w:sz="0" w:space="0" w:color="auto"/>
        <w:left w:val="none" w:sz="0" w:space="0" w:color="auto"/>
        <w:bottom w:val="none" w:sz="0" w:space="0" w:color="auto"/>
        <w:right w:val="none" w:sz="0" w:space="0" w:color="auto"/>
      </w:divBdr>
    </w:div>
    <w:div w:id="1216623623">
      <w:bodyDiv w:val="1"/>
      <w:marLeft w:val="0"/>
      <w:marRight w:val="0"/>
      <w:marTop w:val="0"/>
      <w:marBottom w:val="0"/>
      <w:divBdr>
        <w:top w:val="none" w:sz="0" w:space="0" w:color="auto"/>
        <w:left w:val="none" w:sz="0" w:space="0" w:color="auto"/>
        <w:bottom w:val="none" w:sz="0" w:space="0" w:color="auto"/>
        <w:right w:val="none" w:sz="0" w:space="0" w:color="auto"/>
      </w:divBdr>
    </w:div>
    <w:div w:id="1222784853">
      <w:bodyDiv w:val="1"/>
      <w:marLeft w:val="0"/>
      <w:marRight w:val="0"/>
      <w:marTop w:val="0"/>
      <w:marBottom w:val="0"/>
      <w:divBdr>
        <w:top w:val="none" w:sz="0" w:space="0" w:color="auto"/>
        <w:left w:val="none" w:sz="0" w:space="0" w:color="auto"/>
        <w:bottom w:val="none" w:sz="0" w:space="0" w:color="auto"/>
        <w:right w:val="none" w:sz="0" w:space="0" w:color="auto"/>
      </w:divBdr>
    </w:div>
    <w:div w:id="1225413630">
      <w:bodyDiv w:val="1"/>
      <w:marLeft w:val="0"/>
      <w:marRight w:val="0"/>
      <w:marTop w:val="0"/>
      <w:marBottom w:val="0"/>
      <w:divBdr>
        <w:top w:val="none" w:sz="0" w:space="0" w:color="auto"/>
        <w:left w:val="none" w:sz="0" w:space="0" w:color="auto"/>
        <w:bottom w:val="none" w:sz="0" w:space="0" w:color="auto"/>
        <w:right w:val="none" w:sz="0" w:space="0" w:color="auto"/>
      </w:divBdr>
    </w:div>
    <w:div w:id="1225749909">
      <w:bodyDiv w:val="1"/>
      <w:marLeft w:val="0"/>
      <w:marRight w:val="0"/>
      <w:marTop w:val="0"/>
      <w:marBottom w:val="0"/>
      <w:divBdr>
        <w:top w:val="none" w:sz="0" w:space="0" w:color="auto"/>
        <w:left w:val="none" w:sz="0" w:space="0" w:color="auto"/>
        <w:bottom w:val="none" w:sz="0" w:space="0" w:color="auto"/>
        <w:right w:val="none" w:sz="0" w:space="0" w:color="auto"/>
      </w:divBdr>
    </w:div>
    <w:div w:id="1226456946">
      <w:bodyDiv w:val="1"/>
      <w:marLeft w:val="0"/>
      <w:marRight w:val="0"/>
      <w:marTop w:val="0"/>
      <w:marBottom w:val="0"/>
      <w:divBdr>
        <w:top w:val="none" w:sz="0" w:space="0" w:color="auto"/>
        <w:left w:val="none" w:sz="0" w:space="0" w:color="auto"/>
        <w:bottom w:val="none" w:sz="0" w:space="0" w:color="auto"/>
        <w:right w:val="none" w:sz="0" w:space="0" w:color="auto"/>
      </w:divBdr>
    </w:div>
    <w:div w:id="1227109477">
      <w:bodyDiv w:val="1"/>
      <w:marLeft w:val="0"/>
      <w:marRight w:val="0"/>
      <w:marTop w:val="0"/>
      <w:marBottom w:val="0"/>
      <w:divBdr>
        <w:top w:val="none" w:sz="0" w:space="0" w:color="auto"/>
        <w:left w:val="none" w:sz="0" w:space="0" w:color="auto"/>
        <w:bottom w:val="none" w:sz="0" w:space="0" w:color="auto"/>
        <w:right w:val="none" w:sz="0" w:space="0" w:color="auto"/>
      </w:divBdr>
    </w:div>
    <w:div w:id="1228105587">
      <w:bodyDiv w:val="1"/>
      <w:marLeft w:val="0"/>
      <w:marRight w:val="0"/>
      <w:marTop w:val="0"/>
      <w:marBottom w:val="0"/>
      <w:divBdr>
        <w:top w:val="none" w:sz="0" w:space="0" w:color="auto"/>
        <w:left w:val="none" w:sz="0" w:space="0" w:color="auto"/>
        <w:bottom w:val="none" w:sz="0" w:space="0" w:color="auto"/>
        <w:right w:val="none" w:sz="0" w:space="0" w:color="auto"/>
      </w:divBdr>
    </w:div>
    <w:div w:id="1229417109">
      <w:bodyDiv w:val="1"/>
      <w:marLeft w:val="0"/>
      <w:marRight w:val="0"/>
      <w:marTop w:val="0"/>
      <w:marBottom w:val="0"/>
      <w:divBdr>
        <w:top w:val="none" w:sz="0" w:space="0" w:color="auto"/>
        <w:left w:val="none" w:sz="0" w:space="0" w:color="auto"/>
        <w:bottom w:val="none" w:sz="0" w:space="0" w:color="auto"/>
        <w:right w:val="none" w:sz="0" w:space="0" w:color="auto"/>
      </w:divBdr>
    </w:div>
    <w:div w:id="1248543258">
      <w:bodyDiv w:val="1"/>
      <w:marLeft w:val="0"/>
      <w:marRight w:val="0"/>
      <w:marTop w:val="0"/>
      <w:marBottom w:val="0"/>
      <w:divBdr>
        <w:top w:val="none" w:sz="0" w:space="0" w:color="auto"/>
        <w:left w:val="none" w:sz="0" w:space="0" w:color="auto"/>
        <w:bottom w:val="none" w:sz="0" w:space="0" w:color="auto"/>
        <w:right w:val="none" w:sz="0" w:space="0" w:color="auto"/>
      </w:divBdr>
    </w:div>
    <w:div w:id="1251810026">
      <w:bodyDiv w:val="1"/>
      <w:marLeft w:val="0"/>
      <w:marRight w:val="0"/>
      <w:marTop w:val="0"/>
      <w:marBottom w:val="0"/>
      <w:divBdr>
        <w:top w:val="none" w:sz="0" w:space="0" w:color="auto"/>
        <w:left w:val="none" w:sz="0" w:space="0" w:color="auto"/>
        <w:bottom w:val="none" w:sz="0" w:space="0" w:color="auto"/>
        <w:right w:val="none" w:sz="0" w:space="0" w:color="auto"/>
      </w:divBdr>
    </w:div>
    <w:div w:id="1253852356">
      <w:bodyDiv w:val="1"/>
      <w:marLeft w:val="0"/>
      <w:marRight w:val="0"/>
      <w:marTop w:val="0"/>
      <w:marBottom w:val="0"/>
      <w:divBdr>
        <w:top w:val="none" w:sz="0" w:space="0" w:color="auto"/>
        <w:left w:val="none" w:sz="0" w:space="0" w:color="auto"/>
        <w:bottom w:val="none" w:sz="0" w:space="0" w:color="auto"/>
        <w:right w:val="none" w:sz="0" w:space="0" w:color="auto"/>
      </w:divBdr>
    </w:div>
    <w:div w:id="1256599311">
      <w:bodyDiv w:val="1"/>
      <w:marLeft w:val="0"/>
      <w:marRight w:val="0"/>
      <w:marTop w:val="0"/>
      <w:marBottom w:val="0"/>
      <w:divBdr>
        <w:top w:val="none" w:sz="0" w:space="0" w:color="auto"/>
        <w:left w:val="none" w:sz="0" w:space="0" w:color="auto"/>
        <w:bottom w:val="none" w:sz="0" w:space="0" w:color="auto"/>
        <w:right w:val="none" w:sz="0" w:space="0" w:color="auto"/>
      </w:divBdr>
    </w:div>
    <w:div w:id="1260212846">
      <w:bodyDiv w:val="1"/>
      <w:marLeft w:val="0"/>
      <w:marRight w:val="0"/>
      <w:marTop w:val="0"/>
      <w:marBottom w:val="0"/>
      <w:divBdr>
        <w:top w:val="none" w:sz="0" w:space="0" w:color="auto"/>
        <w:left w:val="none" w:sz="0" w:space="0" w:color="auto"/>
        <w:bottom w:val="none" w:sz="0" w:space="0" w:color="auto"/>
        <w:right w:val="none" w:sz="0" w:space="0" w:color="auto"/>
      </w:divBdr>
    </w:div>
    <w:div w:id="1260716964">
      <w:bodyDiv w:val="1"/>
      <w:marLeft w:val="0"/>
      <w:marRight w:val="0"/>
      <w:marTop w:val="0"/>
      <w:marBottom w:val="0"/>
      <w:divBdr>
        <w:top w:val="none" w:sz="0" w:space="0" w:color="auto"/>
        <w:left w:val="none" w:sz="0" w:space="0" w:color="auto"/>
        <w:bottom w:val="none" w:sz="0" w:space="0" w:color="auto"/>
        <w:right w:val="none" w:sz="0" w:space="0" w:color="auto"/>
      </w:divBdr>
    </w:div>
    <w:div w:id="1261375702">
      <w:bodyDiv w:val="1"/>
      <w:marLeft w:val="0"/>
      <w:marRight w:val="0"/>
      <w:marTop w:val="0"/>
      <w:marBottom w:val="0"/>
      <w:divBdr>
        <w:top w:val="none" w:sz="0" w:space="0" w:color="auto"/>
        <w:left w:val="none" w:sz="0" w:space="0" w:color="auto"/>
        <w:bottom w:val="none" w:sz="0" w:space="0" w:color="auto"/>
        <w:right w:val="none" w:sz="0" w:space="0" w:color="auto"/>
      </w:divBdr>
    </w:div>
    <w:div w:id="1266694108">
      <w:bodyDiv w:val="1"/>
      <w:marLeft w:val="0"/>
      <w:marRight w:val="0"/>
      <w:marTop w:val="0"/>
      <w:marBottom w:val="0"/>
      <w:divBdr>
        <w:top w:val="none" w:sz="0" w:space="0" w:color="auto"/>
        <w:left w:val="none" w:sz="0" w:space="0" w:color="auto"/>
        <w:bottom w:val="none" w:sz="0" w:space="0" w:color="auto"/>
        <w:right w:val="none" w:sz="0" w:space="0" w:color="auto"/>
      </w:divBdr>
    </w:div>
    <w:div w:id="1267421870">
      <w:bodyDiv w:val="1"/>
      <w:marLeft w:val="0"/>
      <w:marRight w:val="0"/>
      <w:marTop w:val="0"/>
      <w:marBottom w:val="0"/>
      <w:divBdr>
        <w:top w:val="none" w:sz="0" w:space="0" w:color="auto"/>
        <w:left w:val="none" w:sz="0" w:space="0" w:color="auto"/>
        <w:bottom w:val="none" w:sz="0" w:space="0" w:color="auto"/>
        <w:right w:val="none" w:sz="0" w:space="0" w:color="auto"/>
      </w:divBdr>
    </w:div>
    <w:div w:id="1268268123">
      <w:bodyDiv w:val="1"/>
      <w:marLeft w:val="0"/>
      <w:marRight w:val="0"/>
      <w:marTop w:val="0"/>
      <w:marBottom w:val="0"/>
      <w:divBdr>
        <w:top w:val="none" w:sz="0" w:space="0" w:color="auto"/>
        <w:left w:val="none" w:sz="0" w:space="0" w:color="auto"/>
        <w:bottom w:val="none" w:sz="0" w:space="0" w:color="auto"/>
        <w:right w:val="none" w:sz="0" w:space="0" w:color="auto"/>
      </w:divBdr>
    </w:div>
    <w:div w:id="1270433501">
      <w:bodyDiv w:val="1"/>
      <w:marLeft w:val="0"/>
      <w:marRight w:val="0"/>
      <w:marTop w:val="0"/>
      <w:marBottom w:val="0"/>
      <w:divBdr>
        <w:top w:val="none" w:sz="0" w:space="0" w:color="auto"/>
        <w:left w:val="none" w:sz="0" w:space="0" w:color="auto"/>
        <w:bottom w:val="none" w:sz="0" w:space="0" w:color="auto"/>
        <w:right w:val="none" w:sz="0" w:space="0" w:color="auto"/>
      </w:divBdr>
    </w:div>
    <w:div w:id="1271668068">
      <w:bodyDiv w:val="1"/>
      <w:marLeft w:val="0"/>
      <w:marRight w:val="0"/>
      <w:marTop w:val="0"/>
      <w:marBottom w:val="0"/>
      <w:divBdr>
        <w:top w:val="none" w:sz="0" w:space="0" w:color="auto"/>
        <w:left w:val="none" w:sz="0" w:space="0" w:color="auto"/>
        <w:bottom w:val="none" w:sz="0" w:space="0" w:color="auto"/>
        <w:right w:val="none" w:sz="0" w:space="0" w:color="auto"/>
      </w:divBdr>
    </w:div>
    <w:div w:id="1275409343">
      <w:bodyDiv w:val="1"/>
      <w:marLeft w:val="0"/>
      <w:marRight w:val="0"/>
      <w:marTop w:val="0"/>
      <w:marBottom w:val="0"/>
      <w:divBdr>
        <w:top w:val="none" w:sz="0" w:space="0" w:color="auto"/>
        <w:left w:val="none" w:sz="0" w:space="0" w:color="auto"/>
        <w:bottom w:val="none" w:sz="0" w:space="0" w:color="auto"/>
        <w:right w:val="none" w:sz="0" w:space="0" w:color="auto"/>
      </w:divBdr>
    </w:div>
    <w:div w:id="1281835944">
      <w:bodyDiv w:val="1"/>
      <w:marLeft w:val="0"/>
      <w:marRight w:val="0"/>
      <w:marTop w:val="0"/>
      <w:marBottom w:val="0"/>
      <w:divBdr>
        <w:top w:val="none" w:sz="0" w:space="0" w:color="auto"/>
        <w:left w:val="none" w:sz="0" w:space="0" w:color="auto"/>
        <w:bottom w:val="none" w:sz="0" w:space="0" w:color="auto"/>
        <w:right w:val="none" w:sz="0" w:space="0" w:color="auto"/>
      </w:divBdr>
    </w:div>
    <w:div w:id="1282149210">
      <w:bodyDiv w:val="1"/>
      <w:marLeft w:val="0"/>
      <w:marRight w:val="0"/>
      <w:marTop w:val="0"/>
      <w:marBottom w:val="0"/>
      <w:divBdr>
        <w:top w:val="none" w:sz="0" w:space="0" w:color="auto"/>
        <w:left w:val="none" w:sz="0" w:space="0" w:color="auto"/>
        <w:bottom w:val="none" w:sz="0" w:space="0" w:color="auto"/>
        <w:right w:val="none" w:sz="0" w:space="0" w:color="auto"/>
      </w:divBdr>
    </w:div>
    <w:div w:id="1284387601">
      <w:bodyDiv w:val="1"/>
      <w:marLeft w:val="0"/>
      <w:marRight w:val="0"/>
      <w:marTop w:val="0"/>
      <w:marBottom w:val="0"/>
      <w:divBdr>
        <w:top w:val="none" w:sz="0" w:space="0" w:color="auto"/>
        <w:left w:val="none" w:sz="0" w:space="0" w:color="auto"/>
        <w:bottom w:val="none" w:sz="0" w:space="0" w:color="auto"/>
        <w:right w:val="none" w:sz="0" w:space="0" w:color="auto"/>
      </w:divBdr>
    </w:div>
    <w:div w:id="1285431628">
      <w:bodyDiv w:val="1"/>
      <w:marLeft w:val="0"/>
      <w:marRight w:val="0"/>
      <w:marTop w:val="0"/>
      <w:marBottom w:val="0"/>
      <w:divBdr>
        <w:top w:val="none" w:sz="0" w:space="0" w:color="auto"/>
        <w:left w:val="none" w:sz="0" w:space="0" w:color="auto"/>
        <w:bottom w:val="none" w:sz="0" w:space="0" w:color="auto"/>
        <w:right w:val="none" w:sz="0" w:space="0" w:color="auto"/>
      </w:divBdr>
    </w:div>
    <w:div w:id="1287928810">
      <w:bodyDiv w:val="1"/>
      <w:marLeft w:val="0"/>
      <w:marRight w:val="0"/>
      <w:marTop w:val="0"/>
      <w:marBottom w:val="0"/>
      <w:divBdr>
        <w:top w:val="none" w:sz="0" w:space="0" w:color="auto"/>
        <w:left w:val="none" w:sz="0" w:space="0" w:color="auto"/>
        <w:bottom w:val="none" w:sz="0" w:space="0" w:color="auto"/>
        <w:right w:val="none" w:sz="0" w:space="0" w:color="auto"/>
      </w:divBdr>
    </w:div>
    <w:div w:id="1288006194">
      <w:bodyDiv w:val="1"/>
      <w:marLeft w:val="0"/>
      <w:marRight w:val="0"/>
      <w:marTop w:val="0"/>
      <w:marBottom w:val="0"/>
      <w:divBdr>
        <w:top w:val="none" w:sz="0" w:space="0" w:color="auto"/>
        <w:left w:val="none" w:sz="0" w:space="0" w:color="auto"/>
        <w:bottom w:val="none" w:sz="0" w:space="0" w:color="auto"/>
        <w:right w:val="none" w:sz="0" w:space="0" w:color="auto"/>
      </w:divBdr>
    </w:div>
    <w:div w:id="1290476838">
      <w:bodyDiv w:val="1"/>
      <w:marLeft w:val="0"/>
      <w:marRight w:val="0"/>
      <w:marTop w:val="0"/>
      <w:marBottom w:val="0"/>
      <w:divBdr>
        <w:top w:val="none" w:sz="0" w:space="0" w:color="auto"/>
        <w:left w:val="none" w:sz="0" w:space="0" w:color="auto"/>
        <w:bottom w:val="none" w:sz="0" w:space="0" w:color="auto"/>
        <w:right w:val="none" w:sz="0" w:space="0" w:color="auto"/>
      </w:divBdr>
    </w:div>
    <w:div w:id="1291010542">
      <w:bodyDiv w:val="1"/>
      <w:marLeft w:val="0"/>
      <w:marRight w:val="0"/>
      <w:marTop w:val="0"/>
      <w:marBottom w:val="0"/>
      <w:divBdr>
        <w:top w:val="none" w:sz="0" w:space="0" w:color="auto"/>
        <w:left w:val="none" w:sz="0" w:space="0" w:color="auto"/>
        <w:bottom w:val="none" w:sz="0" w:space="0" w:color="auto"/>
        <w:right w:val="none" w:sz="0" w:space="0" w:color="auto"/>
      </w:divBdr>
    </w:div>
    <w:div w:id="1298991822">
      <w:bodyDiv w:val="1"/>
      <w:marLeft w:val="0"/>
      <w:marRight w:val="0"/>
      <w:marTop w:val="0"/>
      <w:marBottom w:val="0"/>
      <w:divBdr>
        <w:top w:val="none" w:sz="0" w:space="0" w:color="auto"/>
        <w:left w:val="none" w:sz="0" w:space="0" w:color="auto"/>
        <w:bottom w:val="none" w:sz="0" w:space="0" w:color="auto"/>
        <w:right w:val="none" w:sz="0" w:space="0" w:color="auto"/>
      </w:divBdr>
    </w:div>
    <w:div w:id="1299652220">
      <w:bodyDiv w:val="1"/>
      <w:marLeft w:val="0"/>
      <w:marRight w:val="0"/>
      <w:marTop w:val="0"/>
      <w:marBottom w:val="0"/>
      <w:divBdr>
        <w:top w:val="none" w:sz="0" w:space="0" w:color="auto"/>
        <w:left w:val="none" w:sz="0" w:space="0" w:color="auto"/>
        <w:bottom w:val="none" w:sz="0" w:space="0" w:color="auto"/>
        <w:right w:val="none" w:sz="0" w:space="0" w:color="auto"/>
      </w:divBdr>
    </w:div>
    <w:div w:id="1300068398">
      <w:bodyDiv w:val="1"/>
      <w:marLeft w:val="0"/>
      <w:marRight w:val="0"/>
      <w:marTop w:val="0"/>
      <w:marBottom w:val="0"/>
      <w:divBdr>
        <w:top w:val="none" w:sz="0" w:space="0" w:color="auto"/>
        <w:left w:val="none" w:sz="0" w:space="0" w:color="auto"/>
        <w:bottom w:val="none" w:sz="0" w:space="0" w:color="auto"/>
        <w:right w:val="none" w:sz="0" w:space="0" w:color="auto"/>
      </w:divBdr>
    </w:div>
    <w:div w:id="1304232041">
      <w:bodyDiv w:val="1"/>
      <w:marLeft w:val="0"/>
      <w:marRight w:val="0"/>
      <w:marTop w:val="0"/>
      <w:marBottom w:val="0"/>
      <w:divBdr>
        <w:top w:val="none" w:sz="0" w:space="0" w:color="auto"/>
        <w:left w:val="none" w:sz="0" w:space="0" w:color="auto"/>
        <w:bottom w:val="none" w:sz="0" w:space="0" w:color="auto"/>
        <w:right w:val="none" w:sz="0" w:space="0" w:color="auto"/>
      </w:divBdr>
    </w:div>
    <w:div w:id="1311207798">
      <w:bodyDiv w:val="1"/>
      <w:marLeft w:val="0"/>
      <w:marRight w:val="0"/>
      <w:marTop w:val="0"/>
      <w:marBottom w:val="0"/>
      <w:divBdr>
        <w:top w:val="none" w:sz="0" w:space="0" w:color="auto"/>
        <w:left w:val="none" w:sz="0" w:space="0" w:color="auto"/>
        <w:bottom w:val="none" w:sz="0" w:space="0" w:color="auto"/>
        <w:right w:val="none" w:sz="0" w:space="0" w:color="auto"/>
      </w:divBdr>
    </w:div>
    <w:div w:id="1318607039">
      <w:bodyDiv w:val="1"/>
      <w:marLeft w:val="0"/>
      <w:marRight w:val="0"/>
      <w:marTop w:val="0"/>
      <w:marBottom w:val="0"/>
      <w:divBdr>
        <w:top w:val="none" w:sz="0" w:space="0" w:color="auto"/>
        <w:left w:val="none" w:sz="0" w:space="0" w:color="auto"/>
        <w:bottom w:val="none" w:sz="0" w:space="0" w:color="auto"/>
        <w:right w:val="none" w:sz="0" w:space="0" w:color="auto"/>
      </w:divBdr>
    </w:div>
    <w:div w:id="1319921086">
      <w:bodyDiv w:val="1"/>
      <w:marLeft w:val="0"/>
      <w:marRight w:val="0"/>
      <w:marTop w:val="0"/>
      <w:marBottom w:val="0"/>
      <w:divBdr>
        <w:top w:val="none" w:sz="0" w:space="0" w:color="auto"/>
        <w:left w:val="none" w:sz="0" w:space="0" w:color="auto"/>
        <w:bottom w:val="none" w:sz="0" w:space="0" w:color="auto"/>
        <w:right w:val="none" w:sz="0" w:space="0" w:color="auto"/>
      </w:divBdr>
    </w:div>
    <w:div w:id="1321620344">
      <w:bodyDiv w:val="1"/>
      <w:marLeft w:val="0"/>
      <w:marRight w:val="0"/>
      <w:marTop w:val="0"/>
      <w:marBottom w:val="0"/>
      <w:divBdr>
        <w:top w:val="none" w:sz="0" w:space="0" w:color="auto"/>
        <w:left w:val="none" w:sz="0" w:space="0" w:color="auto"/>
        <w:bottom w:val="none" w:sz="0" w:space="0" w:color="auto"/>
        <w:right w:val="none" w:sz="0" w:space="0" w:color="auto"/>
      </w:divBdr>
    </w:div>
    <w:div w:id="1322928953">
      <w:bodyDiv w:val="1"/>
      <w:marLeft w:val="0"/>
      <w:marRight w:val="0"/>
      <w:marTop w:val="0"/>
      <w:marBottom w:val="0"/>
      <w:divBdr>
        <w:top w:val="none" w:sz="0" w:space="0" w:color="auto"/>
        <w:left w:val="none" w:sz="0" w:space="0" w:color="auto"/>
        <w:bottom w:val="none" w:sz="0" w:space="0" w:color="auto"/>
        <w:right w:val="none" w:sz="0" w:space="0" w:color="auto"/>
      </w:divBdr>
    </w:div>
    <w:div w:id="1325622038">
      <w:bodyDiv w:val="1"/>
      <w:marLeft w:val="0"/>
      <w:marRight w:val="0"/>
      <w:marTop w:val="0"/>
      <w:marBottom w:val="0"/>
      <w:divBdr>
        <w:top w:val="none" w:sz="0" w:space="0" w:color="auto"/>
        <w:left w:val="none" w:sz="0" w:space="0" w:color="auto"/>
        <w:bottom w:val="none" w:sz="0" w:space="0" w:color="auto"/>
        <w:right w:val="none" w:sz="0" w:space="0" w:color="auto"/>
      </w:divBdr>
    </w:div>
    <w:div w:id="1330600562">
      <w:bodyDiv w:val="1"/>
      <w:marLeft w:val="0"/>
      <w:marRight w:val="0"/>
      <w:marTop w:val="0"/>
      <w:marBottom w:val="0"/>
      <w:divBdr>
        <w:top w:val="none" w:sz="0" w:space="0" w:color="auto"/>
        <w:left w:val="none" w:sz="0" w:space="0" w:color="auto"/>
        <w:bottom w:val="none" w:sz="0" w:space="0" w:color="auto"/>
        <w:right w:val="none" w:sz="0" w:space="0" w:color="auto"/>
      </w:divBdr>
    </w:div>
    <w:div w:id="1332218493">
      <w:bodyDiv w:val="1"/>
      <w:marLeft w:val="0"/>
      <w:marRight w:val="0"/>
      <w:marTop w:val="0"/>
      <w:marBottom w:val="0"/>
      <w:divBdr>
        <w:top w:val="none" w:sz="0" w:space="0" w:color="auto"/>
        <w:left w:val="none" w:sz="0" w:space="0" w:color="auto"/>
        <w:bottom w:val="none" w:sz="0" w:space="0" w:color="auto"/>
        <w:right w:val="none" w:sz="0" w:space="0" w:color="auto"/>
      </w:divBdr>
    </w:div>
    <w:div w:id="1335037947">
      <w:bodyDiv w:val="1"/>
      <w:marLeft w:val="0"/>
      <w:marRight w:val="0"/>
      <w:marTop w:val="0"/>
      <w:marBottom w:val="0"/>
      <w:divBdr>
        <w:top w:val="none" w:sz="0" w:space="0" w:color="auto"/>
        <w:left w:val="none" w:sz="0" w:space="0" w:color="auto"/>
        <w:bottom w:val="none" w:sz="0" w:space="0" w:color="auto"/>
        <w:right w:val="none" w:sz="0" w:space="0" w:color="auto"/>
      </w:divBdr>
    </w:div>
    <w:div w:id="1343967538">
      <w:bodyDiv w:val="1"/>
      <w:marLeft w:val="0"/>
      <w:marRight w:val="0"/>
      <w:marTop w:val="0"/>
      <w:marBottom w:val="0"/>
      <w:divBdr>
        <w:top w:val="none" w:sz="0" w:space="0" w:color="auto"/>
        <w:left w:val="none" w:sz="0" w:space="0" w:color="auto"/>
        <w:bottom w:val="none" w:sz="0" w:space="0" w:color="auto"/>
        <w:right w:val="none" w:sz="0" w:space="0" w:color="auto"/>
      </w:divBdr>
    </w:div>
    <w:div w:id="1344937915">
      <w:bodyDiv w:val="1"/>
      <w:marLeft w:val="0"/>
      <w:marRight w:val="0"/>
      <w:marTop w:val="0"/>
      <w:marBottom w:val="0"/>
      <w:divBdr>
        <w:top w:val="none" w:sz="0" w:space="0" w:color="auto"/>
        <w:left w:val="none" w:sz="0" w:space="0" w:color="auto"/>
        <w:bottom w:val="none" w:sz="0" w:space="0" w:color="auto"/>
        <w:right w:val="none" w:sz="0" w:space="0" w:color="auto"/>
      </w:divBdr>
    </w:div>
    <w:div w:id="1345744551">
      <w:bodyDiv w:val="1"/>
      <w:marLeft w:val="0"/>
      <w:marRight w:val="0"/>
      <w:marTop w:val="0"/>
      <w:marBottom w:val="0"/>
      <w:divBdr>
        <w:top w:val="none" w:sz="0" w:space="0" w:color="auto"/>
        <w:left w:val="none" w:sz="0" w:space="0" w:color="auto"/>
        <w:bottom w:val="none" w:sz="0" w:space="0" w:color="auto"/>
        <w:right w:val="none" w:sz="0" w:space="0" w:color="auto"/>
      </w:divBdr>
    </w:div>
    <w:div w:id="1349331420">
      <w:bodyDiv w:val="1"/>
      <w:marLeft w:val="0"/>
      <w:marRight w:val="0"/>
      <w:marTop w:val="0"/>
      <w:marBottom w:val="0"/>
      <w:divBdr>
        <w:top w:val="none" w:sz="0" w:space="0" w:color="auto"/>
        <w:left w:val="none" w:sz="0" w:space="0" w:color="auto"/>
        <w:bottom w:val="none" w:sz="0" w:space="0" w:color="auto"/>
        <w:right w:val="none" w:sz="0" w:space="0" w:color="auto"/>
      </w:divBdr>
    </w:div>
    <w:div w:id="1349791520">
      <w:bodyDiv w:val="1"/>
      <w:marLeft w:val="0"/>
      <w:marRight w:val="0"/>
      <w:marTop w:val="0"/>
      <w:marBottom w:val="0"/>
      <w:divBdr>
        <w:top w:val="none" w:sz="0" w:space="0" w:color="auto"/>
        <w:left w:val="none" w:sz="0" w:space="0" w:color="auto"/>
        <w:bottom w:val="none" w:sz="0" w:space="0" w:color="auto"/>
        <w:right w:val="none" w:sz="0" w:space="0" w:color="auto"/>
      </w:divBdr>
    </w:div>
    <w:div w:id="1349793048">
      <w:bodyDiv w:val="1"/>
      <w:marLeft w:val="0"/>
      <w:marRight w:val="0"/>
      <w:marTop w:val="0"/>
      <w:marBottom w:val="0"/>
      <w:divBdr>
        <w:top w:val="none" w:sz="0" w:space="0" w:color="auto"/>
        <w:left w:val="none" w:sz="0" w:space="0" w:color="auto"/>
        <w:bottom w:val="none" w:sz="0" w:space="0" w:color="auto"/>
        <w:right w:val="none" w:sz="0" w:space="0" w:color="auto"/>
      </w:divBdr>
    </w:div>
    <w:div w:id="1351292891">
      <w:bodyDiv w:val="1"/>
      <w:marLeft w:val="0"/>
      <w:marRight w:val="0"/>
      <w:marTop w:val="0"/>
      <w:marBottom w:val="0"/>
      <w:divBdr>
        <w:top w:val="none" w:sz="0" w:space="0" w:color="auto"/>
        <w:left w:val="none" w:sz="0" w:space="0" w:color="auto"/>
        <w:bottom w:val="none" w:sz="0" w:space="0" w:color="auto"/>
        <w:right w:val="none" w:sz="0" w:space="0" w:color="auto"/>
      </w:divBdr>
    </w:div>
    <w:div w:id="1356033322">
      <w:bodyDiv w:val="1"/>
      <w:marLeft w:val="0"/>
      <w:marRight w:val="0"/>
      <w:marTop w:val="0"/>
      <w:marBottom w:val="0"/>
      <w:divBdr>
        <w:top w:val="none" w:sz="0" w:space="0" w:color="auto"/>
        <w:left w:val="none" w:sz="0" w:space="0" w:color="auto"/>
        <w:bottom w:val="none" w:sz="0" w:space="0" w:color="auto"/>
        <w:right w:val="none" w:sz="0" w:space="0" w:color="auto"/>
      </w:divBdr>
    </w:div>
    <w:div w:id="1356342080">
      <w:bodyDiv w:val="1"/>
      <w:marLeft w:val="0"/>
      <w:marRight w:val="0"/>
      <w:marTop w:val="0"/>
      <w:marBottom w:val="0"/>
      <w:divBdr>
        <w:top w:val="none" w:sz="0" w:space="0" w:color="auto"/>
        <w:left w:val="none" w:sz="0" w:space="0" w:color="auto"/>
        <w:bottom w:val="none" w:sz="0" w:space="0" w:color="auto"/>
        <w:right w:val="none" w:sz="0" w:space="0" w:color="auto"/>
      </w:divBdr>
    </w:div>
    <w:div w:id="1358391339">
      <w:bodyDiv w:val="1"/>
      <w:marLeft w:val="0"/>
      <w:marRight w:val="0"/>
      <w:marTop w:val="0"/>
      <w:marBottom w:val="0"/>
      <w:divBdr>
        <w:top w:val="none" w:sz="0" w:space="0" w:color="auto"/>
        <w:left w:val="none" w:sz="0" w:space="0" w:color="auto"/>
        <w:bottom w:val="none" w:sz="0" w:space="0" w:color="auto"/>
        <w:right w:val="none" w:sz="0" w:space="0" w:color="auto"/>
      </w:divBdr>
    </w:div>
    <w:div w:id="1358703603">
      <w:bodyDiv w:val="1"/>
      <w:marLeft w:val="0"/>
      <w:marRight w:val="0"/>
      <w:marTop w:val="0"/>
      <w:marBottom w:val="0"/>
      <w:divBdr>
        <w:top w:val="none" w:sz="0" w:space="0" w:color="auto"/>
        <w:left w:val="none" w:sz="0" w:space="0" w:color="auto"/>
        <w:bottom w:val="none" w:sz="0" w:space="0" w:color="auto"/>
        <w:right w:val="none" w:sz="0" w:space="0" w:color="auto"/>
      </w:divBdr>
    </w:div>
    <w:div w:id="1362509557">
      <w:bodyDiv w:val="1"/>
      <w:marLeft w:val="0"/>
      <w:marRight w:val="0"/>
      <w:marTop w:val="0"/>
      <w:marBottom w:val="0"/>
      <w:divBdr>
        <w:top w:val="none" w:sz="0" w:space="0" w:color="auto"/>
        <w:left w:val="none" w:sz="0" w:space="0" w:color="auto"/>
        <w:bottom w:val="none" w:sz="0" w:space="0" w:color="auto"/>
        <w:right w:val="none" w:sz="0" w:space="0" w:color="auto"/>
      </w:divBdr>
    </w:div>
    <w:div w:id="1363939655">
      <w:bodyDiv w:val="1"/>
      <w:marLeft w:val="0"/>
      <w:marRight w:val="0"/>
      <w:marTop w:val="0"/>
      <w:marBottom w:val="0"/>
      <w:divBdr>
        <w:top w:val="none" w:sz="0" w:space="0" w:color="auto"/>
        <w:left w:val="none" w:sz="0" w:space="0" w:color="auto"/>
        <w:bottom w:val="none" w:sz="0" w:space="0" w:color="auto"/>
        <w:right w:val="none" w:sz="0" w:space="0" w:color="auto"/>
      </w:divBdr>
    </w:div>
    <w:div w:id="1364862942">
      <w:bodyDiv w:val="1"/>
      <w:marLeft w:val="0"/>
      <w:marRight w:val="0"/>
      <w:marTop w:val="0"/>
      <w:marBottom w:val="0"/>
      <w:divBdr>
        <w:top w:val="none" w:sz="0" w:space="0" w:color="auto"/>
        <w:left w:val="none" w:sz="0" w:space="0" w:color="auto"/>
        <w:bottom w:val="none" w:sz="0" w:space="0" w:color="auto"/>
        <w:right w:val="none" w:sz="0" w:space="0" w:color="auto"/>
      </w:divBdr>
    </w:div>
    <w:div w:id="1366249268">
      <w:bodyDiv w:val="1"/>
      <w:marLeft w:val="0"/>
      <w:marRight w:val="0"/>
      <w:marTop w:val="0"/>
      <w:marBottom w:val="0"/>
      <w:divBdr>
        <w:top w:val="none" w:sz="0" w:space="0" w:color="auto"/>
        <w:left w:val="none" w:sz="0" w:space="0" w:color="auto"/>
        <w:bottom w:val="none" w:sz="0" w:space="0" w:color="auto"/>
        <w:right w:val="none" w:sz="0" w:space="0" w:color="auto"/>
      </w:divBdr>
    </w:div>
    <w:div w:id="1372725065">
      <w:bodyDiv w:val="1"/>
      <w:marLeft w:val="0"/>
      <w:marRight w:val="0"/>
      <w:marTop w:val="0"/>
      <w:marBottom w:val="0"/>
      <w:divBdr>
        <w:top w:val="none" w:sz="0" w:space="0" w:color="auto"/>
        <w:left w:val="none" w:sz="0" w:space="0" w:color="auto"/>
        <w:bottom w:val="none" w:sz="0" w:space="0" w:color="auto"/>
        <w:right w:val="none" w:sz="0" w:space="0" w:color="auto"/>
      </w:divBdr>
    </w:div>
    <w:div w:id="1374844481">
      <w:bodyDiv w:val="1"/>
      <w:marLeft w:val="0"/>
      <w:marRight w:val="0"/>
      <w:marTop w:val="0"/>
      <w:marBottom w:val="0"/>
      <w:divBdr>
        <w:top w:val="none" w:sz="0" w:space="0" w:color="auto"/>
        <w:left w:val="none" w:sz="0" w:space="0" w:color="auto"/>
        <w:bottom w:val="none" w:sz="0" w:space="0" w:color="auto"/>
        <w:right w:val="none" w:sz="0" w:space="0" w:color="auto"/>
      </w:divBdr>
    </w:div>
    <w:div w:id="1378050517">
      <w:bodyDiv w:val="1"/>
      <w:marLeft w:val="0"/>
      <w:marRight w:val="0"/>
      <w:marTop w:val="0"/>
      <w:marBottom w:val="0"/>
      <w:divBdr>
        <w:top w:val="none" w:sz="0" w:space="0" w:color="auto"/>
        <w:left w:val="none" w:sz="0" w:space="0" w:color="auto"/>
        <w:bottom w:val="none" w:sz="0" w:space="0" w:color="auto"/>
        <w:right w:val="none" w:sz="0" w:space="0" w:color="auto"/>
      </w:divBdr>
    </w:div>
    <w:div w:id="1381632446">
      <w:bodyDiv w:val="1"/>
      <w:marLeft w:val="0"/>
      <w:marRight w:val="0"/>
      <w:marTop w:val="0"/>
      <w:marBottom w:val="0"/>
      <w:divBdr>
        <w:top w:val="none" w:sz="0" w:space="0" w:color="auto"/>
        <w:left w:val="none" w:sz="0" w:space="0" w:color="auto"/>
        <w:bottom w:val="none" w:sz="0" w:space="0" w:color="auto"/>
        <w:right w:val="none" w:sz="0" w:space="0" w:color="auto"/>
      </w:divBdr>
    </w:div>
    <w:div w:id="1383752651">
      <w:bodyDiv w:val="1"/>
      <w:marLeft w:val="0"/>
      <w:marRight w:val="0"/>
      <w:marTop w:val="0"/>
      <w:marBottom w:val="0"/>
      <w:divBdr>
        <w:top w:val="none" w:sz="0" w:space="0" w:color="auto"/>
        <w:left w:val="none" w:sz="0" w:space="0" w:color="auto"/>
        <w:bottom w:val="none" w:sz="0" w:space="0" w:color="auto"/>
        <w:right w:val="none" w:sz="0" w:space="0" w:color="auto"/>
      </w:divBdr>
    </w:div>
    <w:div w:id="1385254265">
      <w:bodyDiv w:val="1"/>
      <w:marLeft w:val="0"/>
      <w:marRight w:val="0"/>
      <w:marTop w:val="0"/>
      <w:marBottom w:val="0"/>
      <w:divBdr>
        <w:top w:val="none" w:sz="0" w:space="0" w:color="auto"/>
        <w:left w:val="none" w:sz="0" w:space="0" w:color="auto"/>
        <w:bottom w:val="none" w:sz="0" w:space="0" w:color="auto"/>
        <w:right w:val="none" w:sz="0" w:space="0" w:color="auto"/>
      </w:divBdr>
    </w:div>
    <w:div w:id="1389232603">
      <w:bodyDiv w:val="1"/>
      <w:marLeft w:val="0"/>
      <w:marRight w:val="0"/>
      <w:marTop w:val="0"/>
      <w:marBottom w:val="0"/>
      <w:divBdr>
        <w:top w:val="none" w:sz="0" w:space="0" w:color="auto"/>
        <w:left w:val="none" w:sz="0" w:space="0" w:color="auto"/>
        <w:bottom w:val="none" w:sz="0" w:space="0" w:color="auto"/>
        <w:right w:val="none" w:sz="0" w:space="0" w:color="auto"/>
      </w:divBdr>
    </w:div>
    <w:div w:id="1389500291">
      <w:bodyDiv w:val="1"/>
      <w:marLeft w:val="0"/>
      <w:marRight w:val="0"/>
      <w:marTop w:val="0"/>
      <w:marBottom w:val="0"/>
      <w:divBdr>
        <w:top w:val="none" w:sz="0" w:space="0" w:color="auto"/>
        <w:left w:val="none" w:sz="0" w:space="0" w:color="auto"/>
        <w:bottom w:val="none" w:sz="0" w:space="0" w:color="auto"/>
        <w:right w:val="none" w:sz="0" w:space="0" w:color="auto"/>
      </w:divBdr>
    </w:div>
    <w:div w:id="1389769980">
      <w:bodyDiv w:val="1"/>
      <w:marLeft w:val="0"/>
      <w:marRight w:val="0"/>
      <w:marTop w:val="0"/>
      <w:marBottom w:val="0"/>
      <w:divBdr>
        <w:top w:val="none" w:sz="0" w:space="0" w:color="auto"/>
        <w:left w:val="none" w:sz="0" w:space="0" w:color="auto"/>
        <w:bottom w:val="none" w:sz="0" w:space="0" w:color="auto"/>
        <w:right w:val="none" w:sz="0" w:space="0" w:color="auto"/>
      </w:divBdr>
    </w:div>
    <w:div w:id="1390231891">
      <w:bodyDiv w:val="1"/>
      <w:marLeft w:val="0"/>
      <w:marRight w:val="0"/>
      <w:marTop w:val="0"/>
      <w:marBottom w:val="0"/>
      <w:divBdr>
        <w:top w:val="none" w:sz="0" w:space="0" w:color="auto"/>
        <w:left w:val="none" w:sz="0" w:space="0" w:color="auto"/>
        <w:bottom w:val="none" w:sz="0" w:space="0" w:color="auto"/>
        <w:right w:val="none" w:sz="0" w:space="0" w:color="auto"/>
      </w:divBdr>
    </w:div>
    <w:div w:id="1395272178">
      <w:bodyDiv w:val="1"/>
      <w:marLeft w:val="0"/>
      <w:marRight w:val="0"/>
      <w:marTop w:val="0"/>
      <w:marBottom w:val="0"/>
      <w:divBdr>
        <w:top w:val="none" w:sz="0" w:space="0" w:color="auto"/>
        <w:left w:val="none" w:sz="0" w:space="0" w:color="auto"/>
        <w:bottom w:val="none" w:sz="0" w:space="0" w:color="auto"/>
        <w:right w:val="none" w:sz="0" w:space="0" w:color="auto"/>
      </w:divBdr>
    </w:div>
    <w:div w:id="1398824443">
      <w:bodyDiv w:val="1"/>
      <w:marLeft w:val="0"/>
      <w:marRight w:val="0"/>
      <w:marTop w:val="0"/>
      <w:marBottom w:val="0"/>
      <w:divBdr>
        <w:top w:val="none" w:sz="0" w:space="0" w:color="auto"/>
        <w:left w:val="none" w:sz="0" w:space="0" w:color="auto"/>
        <w:bottom w:val="none" w:sz="0" w:space="0" w:color="auto"/>
        <w:right w:val="none" w:sz="0" w:space="0" w:color="auto"/>
      </w:divBdr>
    </w:div>
    <w:div w:id="1401443552">
      <w:bodyDiv w:val="1"/>
      <w:marLeft w:val="0"/>
      <w:marRight w:val="0"/>
      <w:marTop w:val="0"/>
      <w:marBottom w:val="0"/>
      <w:divBdr>
        <w:top w:val="none" w:sz="0" w:space="0" w:color="auto"/>
        <w:left w:val="none" w:sz="0" w:space="0" w:color="auto"/>
        <w:bottom w:val="none" w:sz="0" w:space="0" w:color="auto"/>
        <w:right w:val="none" w:sz="0" w:space="0" w:color="auto"/>
      </w:divBdr>
    </w:div>
    <w:div w:id="1401907664">
      <w:bodyDiv w:val="1"/>
      <w:marLeft w:val="0"/>
      <w:marRight w:val="0"/>
      <w:marTop w:val="0"/>
      <w:marBottom w:val="0"/>
      <w:divBdr>
        <w:top w:val="none" w:sz="0" w:space="0" w:color="auto"/>
        <w:left w:val="none" w:sz="0" w:space="0" w:color="auto"/>
        <w:bottom w:val="none" w:sz="0" w:space="0" w:color="auto"/>
        <w:right w:val="none" w:sz="0" w:space="0" w:color="auto"/>
      </w:divBdr>
    </w:div>
    <w:div w:id="1402170994">
      <w:bodyDiv w:val="1"/>
      <w:marLeft w:val="0"/>
      <w:marRight w:val="0"/>
      <w:marTop w:val="0"/>
      <w:marBottom w:val="0"/>
      <w:divBdr>
        <w:top w:val="none" w:sz="0" w:space="0" w:color="auto"/>
        <w:left w:val="none" w:sz="0" w:space="0" w:color="auto"/>
        <w:bottom w:val="none" w:sz="0" w:space="0" w:color="auto"/>
        <w:right w:val="none" w:sz="0" w:space="0" w:color="auto"/>
      </w:divBdr>
    </w:div>
    <w:div w:id="1402407108">
      <w:bodyDiv w:val="1"/>
      <w:marLeft w:val="0"/>
      <w:marRight w:val="0"/>
      <w:marTop w:val="0"/>
      <w:marBottom w:val="0"/>
      <w:divBdr>
        <w:top w:val="none" w:sz="0" w:space="0" w:color="auto"/>
        <w:left w:val="none" w:sz="0" w:space="0" w:color="auto"/>
        <w:bottom w:val="none" w:sz="0" w:space="0" w:color="auto"/>
        <w:right w:val="none" w:sz="0" w:space="0" w:color="auto"/>
      </w:divBdr>
    </w:div>
    <w:div w:id="1405179475">
      <w:bodyDiv w:val="1"/>
      <w:marLeft w:val="0"/>
      <w:marRight w:val="0"/>
      <w:marTop w:val="0"/>
      <w:marBottom w:val="0"/>
      <w:divBdr>
        <w:top w:val="none" w:sz="0" w:space="0" w:color="auto"/>
        <w:left w:val="none" w:sz="0" w:space="0" w:color="auto"/>
        <w:bottom w:val="none" w:sz="0" w:space="0" w:color="auto"/>
        <w:right w:val="none" w:sz="0" w:space="0" w:color="auto"/>
      </w:divBdr>
    </w:div>
    <w:div w:id="1411537648">
      <w:bodyDiv w:val="1"/>
      <w:marLeft w:val="0"/>
      <w:marRight w:val="0"/>
      <w:marTop w:val="0"/>
      <w:marBottom w:val="0"/>
      <w:divBdr>
        <w:top w:val="none" w:sz="0" w:space="0" w:color="auto"/>
        <w:left w:val="none" w:sz="0" w:space="0" w:color="auto"/>
        <w:bottom w:val="none" w:sz="0" w:space="0" w:color="auto"/>
        <w:right w:val="none" w:sz="0" w:space="0" w:color="auto"/>
      </w:divBdr>
    </w:div>
    <w:div w:id="1411581985">
      <w:bodyDiv w:val="1"/>
      <w:marLeft w:val="0"/>
      <w:marRight w:val="0"/>
      <w:marTop w:val="0"/>
      <w:marBottom w:val="0"/>
      <w:divBdr>
        <w:top w:val="none" w:sz="0" w:space="0" w:color="auto"/>
        <w:left w:val="none" w:sz="0" w:space="0" w:color="auto"/>
        <w:bottom w:val="none" w:sz="0" w:space="0" w:color="auto"/>
        <w:right w:val="none" w:sz="0" w:space="0" w:color="auto"/>
      </w:divBdr>
    </w:div>
    <w:div w:id="1420254392">
      <w:bodyDiv w:val="1"/>
      <w:marLeft w:val="0"/>
      <w:marRight w:val="0"/>
      <w:marTop w:val="0"/>
      <w:marBottom w:val="0"/>
      <w:divBdr>
        <w:top w:val="none" w:sz="0" w:space="0" w:color="auto"/>
        <w:left w:val="none" w:sz="0" w:space="0" w:color="auto"/>
        <w:bottom w:val="none" w:sz="0" w:space="0" w:color="auto"/>
        <w:right w:val="none" w:sz="0" w:space="0" w:color="auto"/>
      </w:divBdr>
    </w:div>
    <w:div w:id="1420449184">
      <w:bodyDiv w:val="1"/>
      <w:marLeft w:val="0"/>
      <w:marRight w:val="0"/>
      <w:marTop w:val="0"/>
      <w:marBottom w:val="0"/>
      <w:divBdr>
        <w:top w:val="none" w:sz="0" w:space="0" w:color="auto"/>
        <w:left w:val="none" w:sz="0" w:space="0" w:color="auto"/>
        <w:bottom w:val="none" w:sz="0" w:space="0" w:color="auto"/>
        <w:right w:val="none" w:sz="0" w:space="0" w:color="auto"/>
      </w:divBdr>
    </w:div>
    <w:div w:id="1422339721">
      <w:bodyDiv w:val="1"/>
      <w:marLeft w:val="0"/>
      <w:marRight w:val="0"/>
      <w:marTop w:val="0"/>
      <w:marBottom w:val="0"/>
      <w:divBdr>
        <w:top w:val="none" w:sz="0" w:space="0" w:color="auto"/>
        <w:left w:val="none" w:sz="0" w:space="0" w:color="auto"/>
        <w:bottom w:val="none" w:sz="0" w:space="0" w:color="auto"/>
        <w:right w:val="none" w:sz="0" w:space="0" w:color="auto"/>
      </w:divBdr>
    </w:div>
    <w:div w:id="1422683597">
      <w:bodyDiv w:val="1"/>
      <w:marLeft w:val="0"/>
      <w:marRight w:val="0"/>
      <w:marTop w:val="0"/>
      <w:marBottom w:val="0"/>
      <w:divBdr>
        <w:top w:val="none" w:sz="0" w:space="0" w:color="auto"/>
        <w:left w:val="none" w:sz="0" w:space="0" w:color="auto"/>
        <w:bottom w:val="none" w:sz="0" w:space="0" w:color="auto"/>
        <w:right w:val="none" w:sz="0" w:space="0" w:color="auto"/>
      </w:divBdr>
    </w:div>
    <w:div w:id="1422751388">
      <w:bodyDiv w:val="1"/>
      <w:marLeft w:val="0"/>
      <w:marRight w:val="0"/>
      <w:marTop w:val="0"/>
      <w:marBottom w:val="0"/>
      <w:divBdr>
        <w:top w:val="none" w:sz="0" w:space="0" w:color="auto"/>
        <w:left w:val="none" w:sz="0" w:space="0" w:color="auto"/>
        <w:bottom w:val="none" w:sz="0" w:space="0" w:color="auto"/>
        <w:right w:val="none" w:sz="0" w:space="0" w:color="auto"/>
      </w:divBdr>
    </w:div>
    <w:div w:id="1424376859">
      <w:bodyDiv w:val="1"/>
      <w:marLeft w:val="0"/>
      <w:marRight w:val="0"/>
      <w:marTop w:val="0"/>
      <w:marBottom w:val="0"/>
      <w:divBdr>
        <w:top w:val="none" w:sz="0" w:space="0" w:color="auto"/>
        <w:left w:val="none" w:sz="0" w:space="0" w:color="auto"/>
        <w:bottom w:val="none" w:sz="0" w:space="0" w:color="auto"/>
        <w:right w:val="none" w:sz="0" w:space="0" w:color="auto"/>
      </w:divBdr>
    </w:div>
    <w:div w:id="1425765327">
      <w:bodyDiv w:val="1"/>
      <w:marLeft w:val="0"/>
      <w:marRight w:val="0"/>
      <w:marTop w:val="0"/>
      <w:marBottom w:val="0"/>
      <w:divBdr>
        <w:top w:val="none" w:sz="0" w:space="0" w:color="auto"/>
        <w:left w:val="none" w:sz="0" w:space="0" w:color="auto"/>
        <w:bottom w:val="none" w:sz="0" w:space="0" w:color="auto"/>
        <w:right w:val="none" w:sz="0" w:space="0" w:color="auto"/>
      </w:divBdr>
    </w:div>
    <w:div w:id="1426727752">
      <w:bodyDiv w:val="1"/>
      <w:marLeft w:val="0"/>
      <w:marRight w:val="0"/>
      <w:marTop w:val="0"/>
      <w:marBottom w:val="0"/>
      <w:divBdr>
        <w:top w:val="none" w:sz="0" w:space="0" w:color="auto"/>
        <w:left w:val="none" w:sz="0" w:space="0" w:color="auto"/>
        <w:bottom w:val="none" w:sz="0" w:space="0" w:color="auto"/>
        <w:right w:val="none" w:sz="0" w:space="0" w:color="auto"/>
      </w:divBdr>
    </w:div>
    <w:div w:id="1428698772">
      <w:bodyDiv w:val="1"/>
      <w:marLeft w:val="0"/>
      <w:marRight w:val="0"/>
      <w:marTop w:val="0"/>
      <w:marBottom w:val="0"/>
      <w:divBdr>
        <w:top w:val="none" w:sz="0" w:space="0" w:color="auto"/>
        <w:left w:val="none" w:sz="0" w:space="0" w:color="auto"/>
        <w:bottom w:val="none" w:sz="0" w:space="0" w:color="auto"/>
        <w:right w:val="none" w:sz="0" w:space="0" w:color="auto"/>
      </w:divBdr>
    </w:div>
    <w:div w:id="1430420111">
      <w:bodyDiv w:val="1"/>
      <w:marLeft w:val="0"/>
      <w:marRight w:val="0"/>
      <w:marTop w:val="0"/>
      <w:marBottom w:val="0"/>
      <w:divBdr>
        <w:top w:val="none" w:sz="0" w:space="0" w:color="auto"/>
        <w:left w:val="none" w:sz="0" w:space="0" w:color="auto"/>
        <w:bottom w:val="none" w:sz="0" w:space="0" w:color="auto"/>
        <w:right w:val="none" w:sz="0" w:space="0" w:color="auto"/>
      </w:divBdr>
    </w:div>
    <w:div w:id="1431045537">
      <w:bodyDiv w:val="1"/>
      <w:marLeft w:val="0"/>
      <w:marRight w:val="0"/>
      <w:marTop w:val="0"/>
      <w:marBottom w:val="0"/>
      <w:divBdr>
        <w:top w:val="none" w:sz="0" w:space="0" w:color="auto"/>
        <w:left w:val="none" w:sz="0" w:space="0" w:color="auto"/>
        <w:bottom w:val="none" w:sz="0" w:space="0" w:color="auto"/>
        <w:right w:val="none" w:sz="0" w:space="0" w:color="auto"/>
      </w:divBdr>
    </w:div>
    <w:div w:id="1433470746">
      <w:bodyDiv w:val="1"/>
      <w:marLeft w:val="0"/>
      <w:marRight w:val="0"/>
      <w:marTop w:val="0"/>
      <w:marBottom w:val="0"/>
      <w:divBdr>
        <w:top w:val="none" w:sz="0" w:space="0" w:color="auto"/>
        <w:left w:val="none" w:sz="0" w:space="0" w:color="auto"/>
        <w:bottom w:val="none" w:sz="0" w:space="0" w:color="auto"/>
        <w:right w:val="none" w:sz="0" w:space="0" w:color="auto"/>
      </w:divBdr>
    </w:div>
    <w:div w:id="1436711390">
      <w:bodyDiv w:val="1"/>
      <w:marLeft w:val="0"/>
      <w:marRight w:val="0"/>
      <w:marTop w:val="0"/>
      <w:marBottom w:val="0"/>
      <w:divBdr>
        <w:top w:val="none" w:sz="0" w:space="0" w:color="auto"/>
        <w:left w:val="none" w:sz="0" w:space="0" w:color="auto"/>
        <w:bottom w:val="none" w:sz="0" w:space="0" w:color="auto"/>
        <w:right w:val="none" w:sz="0" w:space="0" w:color="auto"/>
      </w:divBdr>
    </w:div>
    <w:div w:id="1438869771">
      <w:bodyDiv w:val="1"/>
      <w:marLeft w:val="0"/>
      <w:marRight w:val="0"/>
      <w:marTop w:val="0"/>
      <w:marBottom w:val="0"/>
      <w:divBdr>
        <w:top w:val="none" w:sz="0" w:space="0" w:color="auto"/>
        <w:left w:val="none" w:sz="0" w:space="0" w:color="auto"/>
        <w:bottom w:val="none" w:sz="0" w:space="0" w:color="auto"/>
        <w:right w:val="none" w:sz="0" w:space="0" w:color="auto"/>
      </w:divBdr>
    </w:div>
    <w:div w:id="1439258589">
      <w:bodyDiv w:val="1"/>
      <w:marLeft w:val="0"/>
      <w:marRight w:val="0"/>
      <w:marTop w:val="0"/>
      <w:marBottom w:val="0"/>
      <w:divBdr>
        <w:top w:val="none" w:sz="0" w:space="0" w:color="auto"/>
        <w:left w:val="none" w:sz="0" w:space="0" w:color="auto"/>
        <w:bottom w:val="none" w:sz="0" w:space="0" w:color="auto"/>
        <w:right w:val="none" w:sz="0" w:space="0" w:color="auto"/>
      </w:divBdr>
    </w:div>
    <w:div w:id="1441561706">
      <w:bodyDiv w:val="1"/>
      <w:marLeft w:val="0"/>
      <w:marRight w:val="0"/>
      <w:marTop w:val="0"/>
      <w:marBottom w:val="0"/>
      <w:divBdr>
        <w:top w:val="none" w:sz="0" w:space="0" w:color="auto"/>
        <w:left w:val="none" w:sz="0" w:space="0" w:color="auto"/>
        <w:bottom w:val="none" w:sz="0" w:space="0" w:color="auto"/>
        <w:right w:val="none" w:sz="0" w:space="0" w:color="auto"/>
      </w:divBdr>
    </w:div>
    <w:div w:id="1441684632">
      <w:bodyDiv w:val="1"/>
      <w:marLeft w:val="0"/>
      <w:marRight w:val="0"/>
      <w:marTop w:val="0"/>
      <w:marBottom w:val="0"/>
      <w:divBdr>
        <w:top w:val="none" w:sz="0" w:space="0" w:color="auto"/>
        <w:left w:val="none" w:sz="0" w:space="0" w:color="auto"/>
        <w:bottom w:val="none" w:sz="0" w:space="0" w:color="auto"/>
        <w:right w:val="none" w:sz="0" w:space="0" w:color="auto"/>
      </w:divBdr>
    </w:div>
    <w:div w:id="1454060839">
      <w:bodyDiv w:val="1"/>
      <w:marLeft w:val="0"/>
      <w:marRight w:val="0"/>
      <w:marTop w:val="0"/>
      <w:marBottom w:val="0"/>
      <w:divBdr>
        <w:top w:val="none" w:sz="0" w:space="0" w:color="auto"/>
        <w:left w:val="none" w:sz="0" w:space="0" w:color="auto"/>
        <w:bottom w:val="none" w:sz="0" w:space="0" w:color="auto"/>
        <w:right w:val="none" w:sz="0" w:space="0" w:color="auto"/>
      </w:divBdr>
    </w:div>
    <w:div w:id="1455053102">
      <w:bodyDiv w:val="1"/>
      <w:marLeft w:val="0"/>
      <w:marRight w:val="0"/>
      <w:marTop w:val="0"/>
      <w:marBottom w:val="0"/>
      <w:divBdr>
        <w:top w:val="none" w:sz="0" w:space="0" w:color="auto"/>
        <w:left w:val="none" w:sz="0" w:space="0" w:color="auto"/>
        <w:bottom w:val="none" w:sz="0" w:space="0" w:color="auto"/>
        <w:right w:val="none" w:sz="0" w:space="0" w:color="auto"/>
      </w:divBdr>
    </w:div>
    <w:div w:id="1468234324">
      <w:bodyDiv w:val="1"/>
      <w:marLeft w:val="0"/>
      <w:marRight w:val="0"/>
      <w:marTop w:val="0"/>
      <w:marBottom w:val="0"/>
      <w:divBdr>
        <w:top w:val="none" w:sz="0" w:space="0" w:color="auto"/>
        <w:left w:val="none" w:sz="0" w:space="0" w:color="auto"/>
        <w:bottom w:val="none" w:sz="0" w:space="0" w:color="auto"/>
        <w:right w:val="none" w:sz="0" w:space="0" w:color="auto"/>
      </w:divBdr>
    </w:div>
    <w:div w:id="1468935824">
      <w:bodyDiv w:val="1"/>
      <w:marLeft w:val="0"/>
      <w:marRight w:val="0"/>
      <w:marTop w:val="0"/>
      <w:marBottom w:val="0"/>
      <w:divBdr>
        <w:top w:val="none" w:sz="0" w:space="0" w:color="auto"/>
        <w:left w:val="none" w:sz="0" w:space="0" w:color="auto"/>
        <w:bottom w:val="none" w:sz="0" w:space="0" w:color="auto"/>
        <w:right w:val="none" w:sz="0" w:space="0" w:color="auto"/>
      </w:divBdr>
    </w:div>
    <w:div w:id="1469207638">
      <w:bodyDiv w:val="1"/>
      <w:marLeft w:val="0"/>
      <w:marRight w:val="0"/>
      <w:marTop w:val="0"/>
      <w:marBottom w:val="0"/>
      <w:divBdr>
        <w:top w:val="none" w:sz="0" w:space="0" w:color="auto"/>
        <w:left w:val="none" w:sz="0" w:space="0" w:color="auto"/>
        <w:bottom w:val="none" w:sz="0" w:space="0" w:color="auto"/>
        <w:right w:val="none" w:sz="0" w:space="0" w:color="auto"/>
      </w:divBdr>
    </w:div>
    <w:div w:id="1473906505">
      <w:bodyDiv w:val="1"/>
      <w:marLeft w:val="0"/>
      <w:marRight w:val="0"/>
      <w:marTop w:val="0"/>
      <w:marBottom w:val="0"/>
      <w:divBdr>
        <w:top w:val="none" w:sz="0" w:space="0" w:color="auto"/>
        <w:left w:val="none" w:sz="0" w:space="0" w:color="auto"/>
        <w:bottom w:val="none" w:sz="0" w:space="0" w:color="auto"/>
        <w:right w:val="none" w:sz="0" w:space="0" w:color="auto"/>
      </w:divBdr>
    </w:div>
    <w:div w:id="1474907461">
      <w:bodyDiv w:val="1"/>
      <w:marLeft w:val="0"/>
      <w:marRight w:val="0"/>
      <w:marTop w:val="0"/>
      <w:marBottom w:val="0"/>
      <w:divBdr>
        <w:top w:val="none" w:sz="0" w:space="0" w:color="auto"/>
        <w:left w:val="none" w:sz="0" w:space="0" w:color="auto"/>
        <w:bottom w:val="none" w:sz="0" w:space="0" w:color="auto"/>
        <w:right w:val="none" w:sz="0" w:space="0" w:color="auto"/>
      </w:divBdr>
    </w:div>
    <w:div w:id="1475828207">
      <w:bodyDiv w:val="1"/>
      <w:marLeft w:val="0"/>
      <w:marRight w:val="0"/>
      <w:marTop w:val="0"/>
      <w:marBottom w:val="0"/>
      <w:divBdr>
        <w:top w:val="none" w:sz="0" w:space="0" w:color="auto"/>
        <w:left w:val="none" w:sz="0" w:space="0" w:color="auto"/>
        <w:bottom w:val="none" w:sz="0" w:space="0" w:color="auto"/>
        <w:right w:val="none" w:sz="0" w:space="0" w:color="auto"/>
      </w:divBdr>
    </w:div>
    <w:div w:id="1476333382">
      <w:bodyDiv w:val="1"/>
      <w:marLeft w:val="0"/>
      <w:marRight w:val="0"/>
      <w:marTop w:val="0"/>
      <w:marBottom w:val="0"/>
      <w:divBdr>
        <w:top w:val="none" w:sz="0" w:space="0" w:color="auto"/>
        <w:left w:val="none" w:sz="0" w:space="0" w:color="auto"/>
        <w:bottom w:val="none" w:sz="0" w:space="0" w:color="auto"/>
        <w:right w:val="none" w:sz="0" w:space="0" w:color="auto"/>
      </w:divBdr>
    </w:div>
    <w:div w:id="1478689489">
      <w:bodyDiv w:val="1"/>
      <w:marLeft w:val="0"/>
      <w:marRight w:val="0"/>
      <w:marTop w:val="0"/>
      <w:marBottom w:val="0"/>
      <w:divBdr>
        <w:top w:val="none" w:sz="0" w:space="0" w:color="auto"/>
        <w:left w:val="none" w:sz="0" w:space="0" w:color="auto"/>
        <w:bottom w:val="none" w:sz="0" w:space="0" w:color="auto"/>
        <w:right w:val="none" w:sz="0" w:space="0" w:color="auto"/>
      </w:divBdr>
    </w:div>
    <w:div w:id="1482890669">
      <w:bodyDiv w:val="1"/>
      <w:marLeft w:val="0"/>
      <w:marRight w:val="0"/>
      <w:marTop w:val="0"/>
      <w:marBottom w:val="0"/>
      <w:divBdr>
        <w:top w:val="none" w:sz="0" w:space="0" w:color="auto"/>
        <w:left w:val="none" w:sz="0" w:space="0" w:color="auto"/>
        <w:bottom w:val="none" w:sz="0" w:space="0" w:color="auto"/>
        <w:right w:val="none" w:sz="0" w:space="0" w:color="auto"/>
      </w:divBdr>
    </w:div>
    <w:div w:id="1485125639">
      <w:bodyDiv w:val="1"/>
      <w:marLeft w:val="0"/>
      <w:marRight w:val="0"/>
      <w:marTop w:val="0"/>
      <w:marBottom w:val="0"/>
      <w:divBdr>
        <w:top w:val="none" w:sz="0" w:space="0" w:color="auto"/>
        <w:left w:val="none" w:sz="0" w:space="0" w:color="auto"/>
        <w:bottom w:val="none" w:sz="0" w:space="0" w:color="auto"/>
        <w:right w:val="none" w:sz="0" w:space="0" w:color="auto"/>
      </w:divBdr>
    </w:div>
    <w:div w:id="1491289729">
      <w:bodyDiv w:val="1"/>
      <w:marLeft w:val="0"/>
      <w:marRight w:val="0"/>
      <w:marTop w:val="0"/>
      <w:marBottom w:val="0"/>
      <w:divBdr>
        <w:top w:val="none" w:sz="0" w:space="0" w:color="auto"/>
        <w:left w:val="none" w:sz="0" w:space="0" w:color="auto"/>
        <w:bottom w:val="none" w:sz="0" w:space="0" w:color="auto"/>
        <w:right w:val="none" w:sz="0" w:space="0" w:color="auto"/>
      </w:divBdr>
    </w:div>
    <w:div w:id="1509054035">
      <w:bodyDiv w:val="1"/>
      <w:marLeft w:val="0"/>
      <w:marRight w:val="0"/>
      <w:marTop w:val="0"/>
      <w:marBottom w:val="0"/>
      <w:divBdr>
        <w:top w:val="none" w:sz="0" w:space="0" w:color="auto"/>
        <w:left w:val="none" w:sz="0" w:space="0" w:color="auto"/>
        <w:bottom w:val="none" w:sz="0" w:space="0" w:color="auto"/>
        <w:right w:val="none" w:sz="0" w:space="0" w:color="auto"/>
      </w:divBdr>
    </w:div>
    <w:div w:id="1510869736">
      <w:bodyDiv w:val="1"/>
      <w:marLeft w:val="0"/>
      <w:marRight w:val="0"/>
      <w:marTop w:val="0"/>
      <w:marBottom w:val="0"/>
      <w:divBdr>
        <w:top w:val="none" w:sz="0" w:space="0" w:color="auto"/>
        <w:left w:val="none" w:sz="0" w:space="0" w:color="auto"/>
        <w:bottom w:val="none" w:sz="0" w:space="0" w:color="auto"/>
        <w:right w:val="none" w:sz="0" w:space="0" w:color="auto"/>
      </w:divBdr>
      <w:divsChild>
        <w:div w:id="10303945">
          <w:marLeft w:val="0"/>
          <w:marRight w:val="0"/>
          <w:marTop w:val="0"/>
          <w:marBottom w:val="0"/>
          <w:divBdr>
            <w:top w:val="none" w:sz="0" w:space="0" w:color="auto"/>
            <w:left w:val="none" w:sz="0" w:space="0" w:color="auto"/>
            <w:bottom w:val="none" w:sz="0" w:space="0" w:color="auto"/>
            <w:right w:val="none" w:sz="0" w:space="0" w:color="auto"/>
          </w:divBdr>
        </w:div>
        <w:div w:id="595869816">
          <w:marLeft w:val="0"/>
          <w:marRight w:val="0"/>
          <w:marTop w:val="0"/>
          <w:marBottom w:val="0"/>
          <w:divBdr>
            <w:top w:val="none" w:sz="0" w:space="0" w:color="auto"/>
            <w:left w:val="none" w:sz="0" w:space="0" w:color="auto"/>
            <w:bottom w:val="none" w:sz="0" w:space="0" w:color="auto"/>
            <w:right w:val="none" w:sz="0" w:space="0" w:color="auto"/>
          </w:divBdr>
        </w:div>
        <w:div w:id="2043357081">
          <w:marLeft w:val="0"/>
          <w:marRight w:val="0"/>
          <w:marTop w:val="0"/>
          <w:marBottom w:val="0"/>
          <w:divBdr>
            <w:top w:val="none" w:sz="0" w:space="0" w:color="auto"/>
            <w:left w:val="none" w:sz="0" w:space="0" w:color="auto"/>
            <w:bottom w:val="none" w:sz="0" w:space="0" w:color="auto"/>
            <w:right w:val="none" w:sz="0" w:space="0" w:color="auto"/>
          </w:divBdr>
        </w:div>
      </w:divsChild>
    </w:div>
    <w:div w:id="1511483166">
      <w:bodyDiv w:val="1"/>
      <w:marLeft w:val="0"/>
      <w:marRight w:val="0"/>
      <w:marTop w:val="0"/>
      <w:marBottom w:val="0"/>
      <w:divBdr>
        <w:top w:val="none" w:sz="0" w:space="0" w:color="auto"/>
        <w:left w:val="none" w:sz="0" w:space="0" w:color="auto"/>
        <w:bottom w:val="none" w:sz="0" w:space="0" w:color="auto"/>
        <w:right w:val="none" w:sz="0" w:space="0" w:color="auto"/>
      </w:divBdr>
    </w:div>
    <w:div w:id="1511528389">
      <w:bodyDiv w:val="1"/>
      <w:marLeft w:val="0"/>
      <w:marRight w:val="0"/>
      <w:marTop w:val="0"/>
      <w:marBottom w:val="0"/>
      <w:divBdr>
        <w:top w:val="none" w:sz="0" w:space="0" w:color="auto"/>
        <w:left w:val="none" w:sz="0" w:space="0" w:color="auto"/>
        <w:bottom w:val="none" w:sz="0" w:space="0" w:color="auto"/>
        <w:right w:val="none" w:sz="0" w:space="0" w:color="auto"/>
      </w:divBdr>
    </w:div>
    <w:div w:id="1512335061">
      <w:bodyDiv w:val="1"/>
      <w:marLeft w:val="0"/>
      <w:marRight w:val="0"/>
      <w:marTop w:val="0"/>
      <w:marBottom w:val="0"/>
      <w:divBdr>
        <w:top w:val="none" w:sz="0" w:space="0" w:color="auto"/>
        <w:left w:val="none" w:sz="0" w:space="0" w:color="auto"/>
        <w:bottom w:val="none" w:sz="0" w:space="0" w:color="auto"/>
        <w:right w:val="none" w:sz="0" w:space="0" w:color="auto"/>
      </w:divBdr>
    </w:div>
    <w:div w:id="1515338298">
      <w:bodyDiv w:val="1"/>
      <w:marLeft w:val="0"/>
      <w:marRight w:val="0"/>
      <w:marTop w:val="0"/>
      <w:marBottom w:val="0"/>
      <w:divBdr>
        <w:top w:val="none" w:sz="0" w:space="0" w:color="auto"/>
        <w:left w:val="none" w:sz="0" w:space="0" w:color="auto"/>
        <w:bottom w:val="none" w:sz="0" w:space="0" w:color="auto"/>
        <w:right w:val="none" w:sz="0" w:space="0" w:color="auto"/>
      </w:divBdr>
    </w:div>
    <w:div w:id="1516379320">
      <w:bodyDiv w:val="1"/>
      <w:marLeft w:val="0"/>
      <w:marRight w:val="0"/>
      <w:marTop w:val="0"/>
      <w:marBottom w:val="0"/>
      <w:divBdr>
        <w:top w:val="none" w:sz="0" w:space="0" w:color="auto"/>
        <w:left w:val="none" w:sz="0" w:space="0" w:color="auto"/>
        <w:bottom w:val="none" w:sz="0" w:space="0" w:color="auto"/>
        <w:right w:val="none" w:sz="0" w:space="0" w:color="auto"/>
      </w:divBdr>
    </w:div>
    <w:div w:id="1516577567">
      <w:bodyDiv w:val="1"/>
      <w:marLeft w:val="0"/>
      <w:marRight w:val="0"/>
      <w:marTop w:val="0"/>
      <w:marBottom w:val="0"/>
      <w:divBdr>
        <w:top w:val="none" w:sz="0" w:space="0" w:color="auto"/>
        <w:left w:val="none" w:sz="0" w:space="0" w:color="auto"/>
        <w:bottom w:val="none" w:sz="0" w:space="0" w:color="auto"/>
        <w:right w:val="none" w:sz="0" w:space="0" w:color="auto"/>
      </w:divBdr>
    </w:div>
    <w:div w:id="1520972067">
      <w:bodyDiv w:val="1"/>
      <w:marLeft w:val="0"/>
      <w:marRight w:val="0"/>
      <w:marTop w:val="0"/>
      <w:marBottom w:val="0"/>
      <w:divBdr>
        <w:top w:val="none" w:sz="0" w:space="0" w:color="auto"/>
        <w:left w:val="none" w:sz="0" w:space="0" w:color="auto"/>
        <w:bottom w:val="none" w:sz="0" w:space="0" w:color="auto"/>
        <w:right w:val="none" w:sz="0" w:space="0" w:color="auto"/>
      </w:divBdr>
    </w:div>
    <w:div w:id="1521122571">
      <w:bodyDiv w:val="1"/>
      <w:marLeft w:val="0"/>
      <w:marRight w:val="0"/>
      <w:marTop w:val="0"/>
      <w:marBottom w:val="0"/>
      <w:divBdr>
        <w:top w:val="none" w:sz="0" w:space="0" w:color="auto"/>
        <w:left w:val="none" w:sz="0" w:space="0" w:color="auto"/>
        <w:bottom w:val="none" w:sz="0" w:space="0" w:color="auto"/>
        <w:right w:val="none" w:sz="0" w:space="0" w:color="auto"/>
      </w:divBdr>
    </w:div>
    <w:div w:id="1521353786">
      <w:bodyDiv w:val="1"/>
      <w:marLeft w:val="0"/>
      <w:marRight w:val="0"/>
      <w:marTop w:val="0"/>
      <w:marBottom w:val="0"/>
      <w:divBdr>
        <w:top w:val="none" w:sz="0" w:space="0" w:color="auto"/>
        <w:left w:val="none" w:sz="0" w:space="0" w:color="auto"/>
        <w:bottom w:val="none" w:sz="0" w:space="0" w:color="auto"/>
        <w:right w:val="none" w:sz="0" w:space="0" w:color="auto"/>
      </w:divBdr>
    </w:div>
    <w:div w:id="1521509500">
      <w:bodyDiv w:val="1"/>
      <w:marLeft w:val="0"/>
      <w:marRight w:val="0"/>
      <w:marTop w:val="0"/>
      <w:marBottom w:val="0"/>
      <w:divBdr>
        <w:top w:val="none" w:sz="0" w:space="0" w:color="auto"/>
        <w:left w:val="none" w:sz="0" w:space="0" w:color="auto"/>
        <w:bottom w:val="none" w:sz="0" w:space="0" w:color="auto"/>
        <w:right w:val="none" w:sz="0" w:space="0" w:color="auto"/>
      </w:divBdr>
    </w:div>
    <w:div w:id="1523736727">
      <w:bodyDiv w:val="1"/>
      <w:marLeft w:val="0"/>
      <w:marRight w:val="0"/>
      <w:marTop w:val="0"/>
      <w:marBottom w:val="0"/>
      <w:divBdr>
        <w:top w:val="none" w:sz="0" w:space="0" w:color="auto"/>
        <w:left w:val="none" w:sz="0" w:space="0" w:color="auto"/>
        <w:bottom w:val="none" w:sz="0" w:space="0" w:color="auto"/>
        <w:right w:val="none" w:sz="0" w:space="0" w:color="auto"/>
      </w:divBdr>
    </w:div>
    <w:div w:id="1531264522">
      <w:bodyDiv w:val="1"/>
      <w:marLeft w:val="0"/>
      <w:marRight w:val="0"/>
      <w:marTop w:val="0"/>
      <w:marBottom w:val="0"/>
      <w:divBdr>
        <w:top w:val="none" w:sz="0" w:space="0" w:color="auto"/>
        <w:left w:val="none" w:sz="0" w:space="0" w:color="auto"/>
        <w:bottom w:val="none" w:sz="0" w:space="0" w:color="auto"/>
        <w:right w:val="none" w:sz="0" w:space="0" w:color="auto"/>
      </w:divBdr>
    </w:div>
    <w:div w:id="1535070112">
      <w:bodyDiv w:val="1"/>
      <w:marLeft w:val="0"/>
      <w:marRight w:val="0"/>
      <w:marTop w:val="0"/>
      <w:marBottom w:val="0"/>
      <w:divBdr>
        <w:top w:val="none" w:sz="0" w:space="0" w:color="auto"/>
        <w:left w:val="none" w:sz="0" w:space="0" w:color="auto"/>
        <w:bottom w:val="none" w:sz="0" w:space="0" w:color="auto"/>
        <w:right w:val="none" w:sz="0" w:space="0" w:color="auto"/>
      </w:divBdr>
    </w:div>
    <w:div w:id="1537497838">
      <w:bodyDiv w:val="1"/>
      <w:marLeft w:val="0"/>
      <w:marRight w:val="0"/>
      <w:marTop w:val="0"/>
      <w:marBottom w:val="0"/>
      <w:divBdr>
        <w:top w:val="none" w:sz="0" w:space="0" w:color="auto"/>
        <w:left w:val="none" w:sz="0" w:space="0" w:color="auto"/>
        <w:bottom w:val="none" w:sz="0" w:space="0" w:color="auto"/>
        <w:right w:val="none" w:sz="0" w:space="0" w:color="auto"/>
      </w:divBdr>
    </w:div>
    <w:div w:id="1541937103">
      <w:bodyDiv w:val="1"/>
      <w:marLeft w:val="0"/>
      <w:marRight w:val="0"/>
      <w:marTop w:val="0"/>
      <w:marBottom w:val="0"/>
      <w:divBdr>
        <w:top w:val="none" w:sz="0" w:space="0" w:color="auto"/>
        <w:left w:val="none" w:sz="0" w:space="0" w:color="auto"/>
        <w:bottom w:val="none" w:sz="0" w:space="0" w:color="auto"/>
        <w:right w:val="none" w:sz="0" w:space="0" w:color="auto"/>
      </w:divBdr>
    </w:div>
    <w:div w:id="1542285228">
      <w:bodyDiv w:val="1"/>
      <w:marLeft w:val="0"/>
      <w:marRight w:val="0"/>
      <w:marTop w:val="0"/>
      <w:marBottom w:val="0"/>
      <w:divBdr>
        <w:top w:val="none" w:sz="0" w:space="0" w:color="auto"/>
        <w:left w:val="none" w:sz="0" w:space="0" w:color="auto"/>
        <w:bottom w:val="none" w:sz="0" w:space="0" w:color="auto"/>
        <w:right w:val="none" w:sz="0" w:space="0" w:color="auto"/>
      </w:divBdr>
    </w:div>
    <w:div w:id="1542981870">
      <w:bodyDiv w:val="1"/>
      <w:marLeft w:val="0"/>
      <w:marRight w:val="0"/>
      <w:marTop w:val="0"/>
      <w:marBottom w:val="0"/>
      <w:divBdr>
        <w:top w:val="none" w:sz="0" w:space="0" w:color="auto"/>
        <w:left w:val="none" w:sz="0" w:space="0" w:color="auto"/>
        <w:bottom w:val="none" w:sz="0" w:space="0" w:color="auto"/>
        <w:right w:val="none" w:sz="0" w:space="0" w:color="auto"/>
      </w:divBdr>
    </w:div>
    <w:div w:id="1544440591">
      <w:bodyDiv w:val="1"/>
      <w:marLeft w:val="0"/>
      <w:marRight w:val="0"/>
      <w:marTop w:val="0"/>
      <w:marBottom w:val="0"/>
      <w:divBdr>
        <w:top w:val="none" w:sz="0" w:space="0" w:color="auto"/>
        <w:left w:val="none" w:sz="0" w:space="0" w:color="auto"/>
        <w:bottom w:val="none" w:sz="0" w:space="0" w:color="auto"/>
        <w:right w:val="none" w:sz="0" w:space="0" w:color="auto"/>
      </w:divBdr>
    </w:div>
    <w:div w:id="1545405346">
      <w:bodyDiv w:val="1"/>
      <w:marLeft w:val="0"/>
      <w:marRight w:val="0"/>
      <w:marTop w:val="0"/>
      <w:marBottom w:val="0"/>
      <w:divBdr>
        <w:top w:val="none" w:sz="0" w:space="0" w:color="auto"/>
        <w:left w:val="none" w:sz="0" w:space="0" w:color="auto"/>
        <w:bottom w:val="none" w:sz="0" w:space="0" w:color="auto"/>
        <w:right w:val="none" w:sz="0" w:space="0" w:color="auto"/>
      </w:divBdr>
    </w:div>
    <w:div w:id="1545601182">
      <w:bodyDiv w:val="1"/>
      <w:marLeft w:val="0"/>
      <w:marRight w:val="0"/>
      <w:marTop w:val="0"/>
      <w:marBottom w:val="0"/>
      <w:divBdr>
        <w:top w:val="none" w:sz="0" w:space="0" w:color="auto"/>
        <w:left w:val="none" w:sz="0" w:space="0" w:color="auto"/>
        <w:bottom w:val="none" w:sz="0" w:space="0" w:color="auto"/>
        <w:right w:val="none" w:sz="0" w:space="0" w:color="auto"/>
      </w:divBdr>
    </w:div>
    <w:div w:id="1545869959">
      <w:bodyDiv w:val="1"/>
      <w:marLeft w:val="0"/>
      <w:marRight w:val="0"/>
      <w:marTop w:val="0"/>
      <w:marBottom w:val="0"/>
      <w:divBdr>
        <w:top w:val="none" w:sz="0" w:space="0" w:color="auto"/>
        <w:left w:val="none" w:sz="0" w:space="0" w:color="auto"/>
        <w:bottom w:val="none" w:sz="0" w:space="0" w:color="auto"/>
        <w:right w:val="none" w:sz="0" w:space="0" w:color="auto"/>
      </w:divBdr>
    </w:div>
    <w:div w:id="1548762121">
      <w:bodyDiv w:val="1"/>
      <w:marLeft w:val="0"/>
      <w:marRight w:val="0"/>
      <w:marTop w:val="0"/>
      <w:marBottom w:val="0"/>
      <w:divBdr>
        <w:top w:val="none" w:sz="0" w:space="0" w:color="auto"/>
        <w:left w:val="none" w:sz="0" w:space="0" w:color="auto"/>
        <w:bottom w:val="none" w:sz="0" w:space="0" w:color="auto"/>
        <w:right w:val="none" w:sz="0" w:space="0" w:color="auto"/>
      </w:divBdr>
    </w:div>
    <w:div w:id="1551965344">
      <w:bodyDiv w:val="1"/>
      <w:marLeft w:val="0"/>
      <w:marRight w:val="0"/>
      <w:marTop w:val="0"/>
      <w:marBottom w:val="0"/>
      <w:divBdr>
        <w:top w:val="none" w:sz="0" w:space="0" w:color="auto"/>
        <w:left w:val="none" w:sz="0" w:space="0" w:color="auto"/>
        <w:bottom w:val="none" w:sz="0" w:space="0" w:color="auto"/>
        <w:right w:val="none" w:sz="0" w:space="0" w:color="auto"/>
      </w:divBdr>
    </w:div>
    <w:div w:id="1552768374">
      <w:bodyDiv w:val="1"/>
      <w:marLeft w:val="0"/>
      <w:marRight w:val="0"/>
      <w:marTop w:val="0"/>
      <w:marBottom w:val="0"/>
      <w:divBdr>
        <w:top w:val="none" w:sz="0" w:space="0" w:color="auto"/>
        <w:left w:val="none" w:sz="0" w:space="0" w:color="auto"/>
        <w:bottom w:val="none" w:sz="0" w:space="0" w:color="auto"/>
        <w:right w:val="none" w:sz="0" w:space="0" w:color="auto"/>
      </w:divBdr>
    </w:div>
    <w:div w:id="1557081432">
      <w:bodyDiv w:val="1"/>
      <w:marLeft w:val="0"/>
      <w:marRight w:val="0"/>
      <w:marTop w:val="0"/>
      <w:marBottom w:val="0"/>
      <w:divBdr>
        <w:top w:val="none" w:sz="0" w:space="0" w:color="auto"/>
        <w:left w:val="none" w:sz="0" w:space="0" w:color="auto"/>
        <w:bottom w:val="none" w:sz="0" w:space="0" w:color="auto"/>
        <w:right w:val="none" w:sz="0" w:space="0" w:color="auto"/>
      </w:divBdr>
    </w:div>
    <w:div w:id="1568757950">
      <w:bodyDiv w:val="1"/>
      <w:marLeft w:val="0"/>
      <w:marRight w:val="0"/>
      <w:marTop w:val="0"/>
      <w:marBottom w:val="0"/>
      <w:divBdr>
        <w:top w:val="none" w:sz="0" w:space="0" w:color="auto"/>
        <w:left w:val="none" w:sz="0" w:space="0" w:color="auto"/>
        <w:bottom w:val="none" w:sz="0" w:space="0" w:color="auto"/>
        <w:right w:val="none" w:sz="0" w:space="0" w:color="auto"/>
      </w:divBdr>
    </w:div>
    <w:div w:id="1568877174">
      <w:bodyDiv w:val="1"/>
      <w:marLeft w:val="0"/>
      <w:marRight w:val="0"/>
      <w:marTop w:val="0"/>
      <w:marBottom w:val="0"/>
      <w:divBdr>
        <w:top w:val="none" w:sz="0" w:space="0" w:color="auto"/>
        <w:left w:val="none" w:sz="0" w:space="0" w:color="auto"/>
        <w:bottom w:val="none" w:sz="0" w:space="0" w:color="auto"/>
        <w:right w:val="none" w:sz="0" w:space="0" w:color="auto"/>
      </w:divBdr>
    </w:div>
    <w:div w:id="1569072901">
      <w:bodyDiv w:val="1"/>
      <w:marLeft w:val="0"/>
      <w:marRight w:val="0"/>
      <w:marTop w:val="0"/>
      <w:marBottom w:val="0"/>
      <w:divBdr>
        <w:top w:val="none" w:sz="0" w:space="0" w:color="auto"/>
        <w:left w:val="none" w:sz="0" w:space="0" w:color="auto"/>
        <w:bottom w:val="none" w:sz="0" w:space="0" w:color="auto"/>
        <w:right w:val="none" w:sz="0" w:space="0" w:color="auto"/>
      </w:divBdr>
    </w:div>
    <w:div w:id="1570073641">
      <w:bodyDiv w:val="1"/>
      <w:marLeft w:val="0"/>
      <w:marRight w:val="0"/>
      <w:marTop w:val="0"/>
      <w:marBottom w:val="0"/>
      <w:divBdr>
        <w:top w:val="none" w:sz="0" w:space="0" w:color="auto"/>
        <w:left w:val="none" w:sz="0" w:space="0" w:color="auto"/>
        <w:bottom w:val="none" w:sz="0" w:space="0" w:color="auto"/>
        <w:right w:val="none" w:sz="0" w:space="0" w:color="auto"/>
      </w:divBdr>
    </w:div>
    <w:div w:id="1570118521">
      <w:bodyDiv w:val="1"/>
      <w:marLeft w:val="0"/>
      <w:marRight w:val="0"/>
      <w:marTop w:val="0"/>
      <w:marBottom w:val="0"/>
      <w:divBdr>
        <w:top w:val="none" w:sz="0" w:space="0" w:color="auto"/>
        <w:left w:val="none" w:sz="0" w:space="0" w:color="auto"/>
        <w:bottom w:val="none" w:sz="0" w:space="0" w:color="auto"/>
        <w:right w:val="none" w:sz="0" w:space="0" w:color="auto"/>
      </w:divBdr>
    </w:div>
    <w:div w:id="1570457524">
      <w:bodyDiv w:val="1"/>
      <w:marLeft w:val="0"/>
      <w:marRight w:val="0"/>
      <w:marTop w:val="0"/>
      <w:marBottom w:val="0"/>
      <w:divBdr>
        <w:top w:val="none" w:sz="0" w:space="0" w:color="auto"/>
        <w:left w:val="none" w:sz="0" w:space="0" w:color="auto"/>
        <w:bottom w:val="none" w:sz="0" w:space="0" w:color="auto"/>
        <w:right w:val="none" w:sz="0" w:space="0" w:color="auto"/>
      </w:divBdr>
    </w:div>
    <w:div w:id="1573929836">
      <w:bodyDiv w:val="1"/>
      <w:marLeft w:val="0"/>
      <w:marRight w:val="0"/>
      <w:marTop w:val="0"/>
      <w:marBottom w:val="0"/>
      <w:divBdr>
        <w:top w:val="none" w:sz="0" w:space="0" w:color="auto"/>
        <w:left w:val="none" w:sz="0" w:space="0" w:color="auto"/>
        <w:bottom w:val="none" w:sz="0" w:space="0" w:color="auto"/>
        <w:right w:val="none" w:sz="0" w:space="0" w:color="auto"/>
      </w:divBdr>
    </w:div>
    <w:div w:id="1576477988">
      <w:bodyDiv w:val="1"/>
      <w:marLeft w:val="0"/>
      <w:marRight w:val="0"/>
      <w:marTop w:val="0"/>
      <w:marBottom w:val="0"/>
      <w:divBdr>
        <w:top w:val="none" w:sz="0" w:space="0" w:color="auto"/>
        <w:left w:val="none" w:sz="0" w:space="0" w:color="auto"/>
        <w:bottom w:val="none" w:sz="0" w:space="0" w:color="auto"/>
        <w:right w:val="none" w:sz="0" w:space="0" w:color="auto"/>
      </w:divBdr>
    </w:div>
    <w:div w:id="1583176605">
      <w:bodyDiv w:val="1"/>
      <w:marLeft w:val="0"/>
      <w:marRight w:val="0"/>
      <w:marTop w:val="0"/>
      <w:marBottom w:val="0"/>
      <w:divBdr>
        <w:top w:val="none" w:sz="0" w:space="0" w:color="auto"/>
        <w:left w:val="none" w:sz="0" w:space="0" w:color="auto"/>
        <w:bottom w:val="none" w:sz="0" w:space="0" w:color="auto"/>
        <w:right w:val="none" w:sz="0" w:space="0" w:color="auto"/>
      </w:divBdr>
    </w:div>
    <w:div w:id="1584603473">
      <w:bodyDiv w:val="1"/>
      <w:marLeft w:val="0"/>
      <w:marRight w:val="0"/>
      <w:marTop w:val="0"/>
      <w:marBottom w:val="0"/>
      <w:divBdr>
        <w:top w:val="none" w:sz="0" w:space="0" w:color="auto"/>
        <w:left w:val="none" w:sz="0" w:space="0" w:color="auto"/>
        <w:bottom w:val="none" w:sz="0" w:space="0" w:color="auto"/>
        <w:right w:val="none" w:sz="0" w:space="0" w:color="auto"/>
      </w:divBdr>
    </w:div>
    <w:div w:id="1587151621">
      <w:bodyDiv w:val="1"/>
      <w:marLeft w:val="0"/>
      <w:marRight w:val="0"/>
      <w:marTop w:val="0"/>
      <w:marBottom w:val="0"/>
      <w:divBdr>
        <w:top w:val="none" w:sz="0" w:space="0" w:color="auto"/>
        <w:left w:val="none" w:sz="0" w:space="0" w:color="auto"/>
        <w:bottom w:val="none" w:sz="0" w:space="0" w:color="auto"/>
        <w:right w:val="none" w:sz="0" w:space="0" w:color="auto"/>
      </w:divBdr>
    </w:div>
    <w:div w:id="1593783926">
      <w:bodyDiv w:val="1"/>
      <w:marLeft w:val="0"/>
      <w:marRight w:val="0"/>
      <w:marTop w:val="0"/>
      <w:marBottom w:val="0"/>
      <w:divBdr>
        <w:top w:val="none" w:sz="0" w:space="0" w:color="auto"/>
        <w:left w:val="none" w:sz="0" w:space="0" w:color="auto"/>
        <w:bottom w:val="none" w:sz="0" w:space="0" w:color="auto"/>
        <w:right w:val="none" w:sz="0" w:space="0" w:color="auto"/>
      </w:divBdr>
    </w:div>
    <w:div w:id="1604679430">
      <w:bodyDiv w:val="1"/>
      <w:marLeft w:val="0"/>
      <w:marRight w:val="0"/>
      <w:marTop w:val="0"/>
      <w:marBottom w:val="0"/>
      <w:divBdr>
        <w:top w:val="none" w:sz="0" w:space="0" w:color="auto"/>
        <w:left w:val="none" w:sz="0" w:space="0" w:color="auto"/>
        <w:bottom w:val="none" w:sz="0" w:space="0" w:color="auto"/>
        <w:right w:val="none" w:sz="0" w:space="0" w:color="auto"/>
      </w:divBdr>
    </w:div>
    <w:div w:id="1604801606">
      <w:bodyDiv w:val="1"/>
      <w:marLeft w:val="0"/>
      <w:marRight w:val="0"/>
      <w:marTop w:val="0"/>
      <w:marBottom w:val="0"/>
      <w:divBdr>
        <w:top w:val="none" w:sz="0" w:space="0" w:color="auto"/>
        <w:left w:val="none" w:sz="0" w:space="0" w:color="auto"/>
        <w:bottom w:val="none" w:sz="0" w:space="0" w:color="auto"/>
        <w:right w:val="none" w:sz="0" w:space="0" w:color="auto"/>
      </w:divBdr>
    </w:div>
    <w:div w:id="1608460308">
      <w:bodyDiv w:val="1"/>
      <w:marLeft w:val="0"/>
      <w:marRight w:val="0"/>
      <w:marTop w:val="0"/>
      <w:marBottom w:val="0"/>
      <w:divBdr>
        <w:top w:val="none" w:sz="0" w:space="0" w:color="auto"/>
        <w:left w:val="none" w:sz="0" w:space="0" w:color="auto"/>
        <w:bottom w:val="none" w:sz="0" w:space="0" w:color="auto"/>
        <w:right w:val="none" w:sz="0" w:space="0" w:color="auto"/>
      </w:divBdr>
    </w:div>
    <w:div w:id="1609579843">
      <w:bodyDiv w:val="1"/>
      <w:marLeft w:val="0"/>
      <w:marRight w:val="0"/>
      <w:marTop w:val="0"/>
      <w:marBottom w:val="0"/>
      <w:divBdr>
        <w:top w:val="none" w:sz="0" w:space="0" w:color="auto"/>
        <w:left w:val="none" w:sz="0" w:space="0" w:color="auto"/>
        <w:bottom w:val="none" w:sz="0" w:space="0" w:color="auto"/>
        <w:right w:val="none" w:sz="0" w:space="0" w:color="auto"/>
      </w:divBdr>
    </w:div>
    <w:div w:id="1613323430">
      <w:bodyDiv w:val="1"/>
      <w:marLeft w:val="0"/>
      <w:marRight w:val="0"/>
      <w:marTop w:val="0"/>
      <w:marBottom w:val="0"/>
      <w:divBdr>
        <w:top w:val="none" w:sz="0" w:space="0" w:color="auto"/>
        <w:left w:val="none" w:sz="0" w:space="0" w:color="auto"/>
        <w:bottom w:val="none" w:sz="0" w:space="0" w:color="auto"/>
        <w:right w:val="none" w:sz="0" w:space="0" w:color="auto"/>
      </w:divBdr>
    </w:div>
    <w:div w:id="1617910548">
      <w:bodyDiv w:val="1"/>
      <w:marLeft w:val="0"/>
      <w:marRight w:val="0"/>
      <w:marTop w:val="0"/>
      <w:marBottom w:val="0"/>
      <w:divBdr>
        <w:top w:val="none" w:sz="0" w:space="0" w:color="auto"/>
        <w:left w:val="none" w:sz="0" w:space="0" w:color="auto"/>
        <w:bottom w:val="none" w:sz="0" w:space="0" w:color="auto"/>
        <w:right w:val="none" w:sz="0" w:space="0" w:color="auto"/>
      </w:divBdr>
    </w:div>
    <w:div w:id="1620526833">
      <w:bodyDiv w:val="1"/>
      <w:marLeft w:val="0"/>
      <w:marRight w:val="0"/>
      <w:marTop w:val="0"/>
      <w:marBottom w:val="0"/>
      <w:divBdr>
        <w:top w:val="none" w:sz="0" w:space="0" w:color="auto"/>
        <w:left w:val="none" w:sz="0" w:space="0" w:color="auto"/>
        <w:bottom w:val="none" w:sz="0" w:space="0" w:color="auto"/>
        <w:right w:val="none" w:sz="0" w:space="0" w:color="auto"/>
      </w:divBdr>
    </w:div>
    <w:div w:id="1621297182">
      <w:bodyDiv w:val="1"/>
      <w:marLeft w:val="0"/>
      <w:marRight w:val="0"/>
      <w:marTop w:val="0"/>
      <w:marBottom w:val="0"/>
      <w:divBdr>
        <w:top w:val="none" w:sz="0" w:space="0" w:color="auto"/>
        <w:left w:val="none" w:sz="0" w:space="0" w:color="auto"/>
        <w:bottom w:val="none" w:sz="0" w:space="0" w:color="auto"/>
        <w:right w:val="none" w:sz="0" w:space="0" w:color="auto"/>
      </w:divBdr>
    </w:div>
    <w:div w:id="1622492121">
      <w:bodyDiv w:val="1"/>
      <w:marLeft w:val="0"/>
      <w:marRight w:val="0"/>
      <w:marTop w:val="0"/>
      <w:marBottom w:val="0"/>
      <w:divBdr>
        <w:top w:val="none" w:sz="0" w:space="0" w:color="auto"/>
        <w:left w:val="none" w:sz="0" w:space="0" w:color="auto"/>
        <w:bottom w:val="none" w:sz="0" w:space="0" w:color="auto"/>
        <w:right w:val="none" w:sz="0" w:space="0" w:color="auto"/>
      </w:divBdr>
    </w:div>
    <w:div w:id="1624457040">
      <w:bodyDiv w:val="1"/>
      <w:marLeft w:val="0"/>
      <w:marRight w:val="0"/>
      <w:marTop w:val="0"/>
      <w:marBottom w:val="0"/>
      <w:divBdr>
        <w:top w:val="none" w:sz="0" w:space="0" w:color="auto"/>
        <w:left w:val="none" w:sz="0" w:space="0" w:color="auto"/>
        <w:bottom w:val="none" w:sz="0" w:space="0" w:color="auto"/>
        <w:right w:val="none" w:sz="0" w:space="0" w:color="auto"/>
      </w:divBdr>
    </w:div>
    <w:div w:id="1630360004">
      <w:bodyDiv w:val="1"/>
      <w:marLeft w:val="0"/>
      <w:marRight w:val="0"/>
      <w:marTop w:val="0"/>
      <w:marBottom w:val="0"/>
      <w:divBdr>
        <w:top w:val="none" w:sz="0" w:space="0" w:color="auto"/>
        <w:left w:val="none" w:sz="0" w:space="0" w:color="auto"/>
        <w:bottom w:val="none" w:sz="0" w:space="0" w:color="auto"/>
        <w:right w:val="none" w:sz="0" w:space="0" w:color="auto"/>
      </w:divBdr>
    </w:div>
    <w:div w:id="1631739085">
      <w:bodyDiv w:val="1"/>
      <w:marLeft w:val="0"/>
      <w:marRight w:val="0"/>
      <w:marTop w:val="0"/>
      <w:marBottom w:val="0"/>
      <w:divBdr>
        <w:top w:val="none" w:sz="0" w:space="0" w:color="auto"/>
        <w:left w:val="none" w:sz="0" w:space="0" w:color="auto"/>
        <w:bottom w:val="none" w:sz="0" w:space="0" w:color="auto"/>
        <w:right w:val="none" w:sz="0" w:space="0" w:color="auto"/>
      </w:divBdr>
    </w:div>
    <w:div w:id="1631790170">
      <w:bodyDiv w:val="1"/>
      <w:marLeft w:val="0"/>
      <w:marRight w:val="0"/>
      <w:marTop w:val="0"/>
      <w:marBottom w:val="0"/>
      <w:divBdr>
        <w:top w:val="none" w:sz="0" w:space="0" w:color="auto"/>
        <w:left w:val="none" w:sz="0" w:space="0" w:color="auto"/>
        <w:bottom w:val="none" w:sz="0" w:space="0" w:color="auto"/>
        <w:right w:val="none" w:sz="0" w:space="0" w:color="auto"/>
      </w:divBdr>
    </w:div>
    <w:div w:id="1631857944">
      <w:bodyDiv w:val="1"/>
      <w:marLeft w:val="0"/>
      <w:marRight w:val="0"/>
      <w:marTop w:val="0"/>
      <w:marBottom w:val="0"/>
      <w:divBdr>
        <w:top w:val="none" w:sz="0" w:space="0" w:color="auto"/>
        <w:left w:val="none" w:sz="0" w:space="0" w:color="auto"/>
        <w:bottom w:val="none" w:sz="0" w:space="0" w:color="auto"/>
        <w:right w:val="none" w:sz="0" w:space="0" w:color="auto"/>
      </w:divBdr>
    </w:div>
    <w:div w:id="1632056497">
      <w:bodyDiv w:val="1"/>
      <w:marLeft w:val="0"/>
      <w:marRight w:val="0"/>
      <w:marTop w:val="0"/>
      <w:marBottom w:val="0"/>
      <w:divBdr>
        <w:top w:val="none" w:sz="0" w:space="0" w:color="auto"/>
        <w:left w:val="none" w:sz="0" w:space="0" w:color="auto"/>
        <w:bottom w:val="none" w:sz="0" w:space="0" w:color="auto"/>
        <w:right w:val="none" w:sz="0" w:space="0" w:color="auto"/>
      </w:divBdr>
    </w:div>
    <w:div w:id="1638803858">
      <w:bodyDiv w:val="1"/>
      <w:marLeft w:val="0"/>
      <w:marRight w:val="0"/>
      <w:marTop w:val="0"/>
      <w:marBottom w:val="0"/>
      <w:divBdr>
        <w:top w:val="none" w:sz="0" w:space="0" w:color="auto"/>
        <w:left w:val="none" w:sz="0" w:space="0" w:color="auto"/>
        <w:bottom w:val="none" w:sz="0" w:space="0" w:color="auto"/>
        <w:right w:val="none" w:sz="0" w:space="0" w:color="auto"/>
      </w:divBdr>
    </w:div>
    <w:div w:id="1641109799">
      <w:bodyDiv w:val="1"/>
      <w:marLeft w:val="0"/>
      <w:marRight w:val="0"/>
      <w:marTop w:val="0"/>
      <w:marBottom w:val="0"/>
      <w:divBdr>
        <w:top w:val="none" w:sz="0" w:space="0" w:color="auto"/>
        <w:left w:val="none" w:sz="0" w:space="0" w:color="auto"/>
        <w:bottom w:val="none" w:sz="0" w:space="0" w:color="auto"/>
        <w:right w:val="none" w:sz="0" w:space="0" w:color="auto"/>
      </w:divBdr>
    </w:div>
    <w:div w:id="1644113410">
      <w:bodyDiv w:val="1"/>
      <w:marLeft w:val="0"/>
      <w:marRight w:val="0"/>
      <w:marTop w:val="0"/>
      <w:marBottom w:val="0"/>
      <w:divBdr>
        <w:top w:val="none" w:sz="0" w:space="0" w:color="auto"/>
        <w:left w:val="none" w:sz="0" w:space="0" w:color="auto"/>
        <w:bottom w:val="none" w:sz="0" w:space="0" w:color="auto"/>
        <w:right w:val="none" w:sz="0" w:space="0" w:color="auto"/>
      </w:divBdr>
    </w:div>
    <w:div w:id="1645309748">
      <w:bodyDiv w:val="1"/>
      <w:marLeft w:val="0"/>
      <w:marRight w:val="0"/>
      <w:marTop w:val="0"/>
      <w:marBottom w:val="0"/>
      <w:divBdr>
        <w:top w:val="none" w:sz="0" w:space="0" w:color="auto"/>
        <w:left w:val="none" w:sz="0" w:space="0" w:color="auto"/>
        <w:bottom w:val="none" w:sz="0" w:space="0" w:color="auto"/>
        <w:right w:val="none" w:sz="0" w:space="0" w:color="auto"/>
      </w:divBdr>
    </w:div>
    <w:div w:id="1647586093">
      <w:bodyDiv w:val="1"/>
      <w:marLeft w:val="0"/>
      <w:marRight w:val="0"/>
      <w:marTop w:val="0"/>
      <w:marBottom w:val="0"/>
      <w:divBdr>
        <w:top w:val="none" w:sz="0" w:space="0" w:color="auto"/>
        <w:left w:val="none" w:sz="0" w:space="0" w:color="auto"/>
        <w:bottom w:val="none" w:sz="0" w:space="0" w:color="auto"/>
        <w:right w:val="none" w:sz="0" w:space="0" w:color="auto"/>
      </w:divBdr>
    </w:div>
    <w:div w:id="1650281022">
      <w:bodyDiv w:val="1"/>
      <w:marLeft w:val="0"/>
      <w:marRight w:val="0"/>
      <w:marTop w:val="0"/>
      <w:marBottom w:val="0"/>
      <w:divBdr>
        <w:top w:val="none" w:sz="0" w:space="0" w:color="auto"/>
        <w:left w:val="none" w:sz="0" w:space="0" w:color="auto"/>
        <w:bottom w:val="none" w:sz="0" w:space="0" w:color="auto"/>
        <w:right w:val="none" w:sz="0" w:space="0" w:color="auto"/>
      </w:divBdr>
    </w:div>
    <w:div w:id="1650788112">
      <w:bodyDiv w:val="1"/>
      <w:marLeft w:val="0"/>
      <w:marRight w:val="0"/>
      <w:marTop w:val="0"/>
      <w:marBottom w:val="0"/>
      <w:divBdr>
        <w:top w:val="none" w:sz="0" w:space="0" w:color="auto"/>
        <w:left w:val="none" w:sz="0" w:space="0" w:color="auto"/>
        <w:bottom w:val="none" w:sz="0" w:space="0" w:color="auto"/>
        <w:right w:val="none" w:sz="0" w:space="0" w:color="auto"/>
      </w:divBdr>
    </w:div>
    <w:div w:id="1650863305">
      <w:bodyDiv w:val="1"/>
      <w:marLeft w:val="0"/>
      <w:marRight w:val="0"/>
      <w:marTop w:val="0"/>
      <w:marBottom w:val="0"/>
      <w:divBdr>
        <w:top w:val="none" w:sz="0" w:space="0" w:color="auto"/>
        <w:left w:val="none" w:sz="0" w:space="0" w:color="auto"/>
        <w:bottom w:val="none" w:sz="0" w:space="0" w:color="auto"/>
        <w:right w:val="none" w:sz="0" w:space="0" w:color="auto"/>
      </w:divBdr>
    </w:div>
    <w:div w:id="1651977660">
      <w:bodyDiv w:val="1"/>
      <w:marLeft w:val="0"/>
      <w:marRight w:val="0"/>
      <w:marTop w:val="0"/>
      <w:marBottom w:val="0"/>
      <w:divBdr>
        <w:top w:val="none" w:sz="0" w:space="0" w:color="auto"/>
        <w:left w:val="none" w:sz="0" w:space="0" w:color="auto"/>
        <w:bottom w:val="none" w:sz="0" w:space="0" w:color="auto"/>
        <w:right w:val="none" w:sz="0" w:space="0" w:color="auto"/>
      </w:divBdr>
    </w:div>
    <w:div w:id="1654992328">
      <w:bodyDiv w:val="1"/>
      <w:marLeft w:val="0"/>
      <w:marRight w:val="0"/>
      <w:marTop w:val="0"/>
      <w:marBottom w:val="0"/>
      <w:divBdr>
        <w:top w:val="none" w:sz="0" w:space="0" w:color="auto"/>
        <w:left w:val="none" w:sz="0" w:space="0" w:color="auto"/>
        <w:bottom w:val="none" w:sz="0" w:space="0" w:color="auto"/>
        <w:right w:val="none" w:sz="0" w:space="0" w:color="auto"/>
      </w:divBdr>
    </w:div>
    <w:div w:id="1655841990">
      <w:bodyDiv w:val="1"/>
      <w:marLeft w:val="0"/>
      <w:marRight w:val="0"/>
      <w:marTop w:val="0"/>
      <w:marBottom w:val="0"/>
      <w:divBdr>
        <w:top w:val="none" w:sz="0" w:space="0" w:color="auto"/>
        <w:left w:val="none" w:sz="0" w:space="0" w:color="auto"/>
        <w:bottom w:val="none" w:sz="0" w:space="0" w:color="auto"/>
        <w:right w:val="none" w:sz="0" w:space="0" w:color="auto"/>
      </w:divBdr>
    </w:div>
    <w:div w:id="1655917465">
      <w:bodyDiv w:val="1"/>
      <w:marLeft w:val="0"/>
      <w:marRight w:val="0"/>
      <w:marTop w:val="0"/>
      <w:marBottom w:val="0"/>
      <w:divBdr>
        <w:top w:val="none" w:sz="0" w:space="0" w:color="auto"/>
        <w:left w:val="none" w:sz="0" w:space="0" w:color="auto"/>
        <w:bottom w:val="none" w:sz="0" w:space="0" w:color="auto"/>
        <w:right w:val="none" w:sz="0" w:space="0" w:color="auto"/>
      </w:divBdr>
    </w:div>
    <w:div w:id="1661083453">
      <w:bodyDiv w:val="1"/>
      <w:marLeft w:val="0"/>
      <w:marRight w:val="0"/>
      <w:marTop w:val="0"/>
      <w:marBottom w:val="0"/>
      <w:divBdr>
        <w:top w:val="none" w:sz="0" w:space="0" w:color="auto"/>
        <w:left w:val="none" w:sz="0" w:space="0" w:color="auto"/>
        <w:bottom w:val="none" w:sz="0" w:space="0" w:color="auto"/>
        <w:right w:val="none" w:sz="0" w:space="0" w:color="auto"/>
      </w:divBdr>
    </w:div>
    <w:div w:id="1662544627">
      <w:bodyDiv w:val="1"/>
      <w:marLeft w:val="0"/>
      <w:marRight w:val="0"/>
      <w:marTop w:val="0"/>
      <w:marBottom w:val="0"/>
      <w:divBdr>
        <w:top w:val="none" w:sz="0" w:space="0" w:color="auto"/>
        <w:left w:val="none" w:sz="0" w:space="0" w:color="auto"/>
        <w:bottom w:val="none" w:sz="0" w:space="0" w:color="auto"/>
        <w:right w:val="none" w:sz="0" w:space="0" w:color="auto"/>
      </w:divBdr>
    </w:div>
    <w:div w:id="1667175072">
      <w:bodyDiv w:val="1"/>
      <w:marLeft w:val="0"/>
      <w:marRight w:val="0"/>
      <w:marTop w:val="0"/>
      <w:marBottom w:val="0"/>
      <w:divBdr>
        <w:top w:val="none" w:sz="0" w:space="0" w:color="auto"/>
        <w:left w:val="none" w:sz="0" w:space="0" w:color="auto"/>
        <w:bottom w:val="none" w:sz="0" w:space="0" w:color="auto"/>
        <w:right w:val="none" w:sz="0" w:space="0" w:color="auto"/>
      </w:divBdr>
    </w:div>
    <w:div w:id="1682928336">
      <w:bodyDiv w:val="1"/>
      <w:marLeft w:val="0"/>
      <w:marRight w:val="0"/>
      <w:marTop w:val="0"/>
      <w:marBottom w:val="0"/>
      <w:divBdr>
        <w:top w:val="none" w:sz="0" w:space="0" w:color="auto"/>
        <w:left w:val="none" w:sz="0" w:space="0" w:color="auto"/>
        <w:bottom w:val="none" w:sz="0" w:space="0" w:color="auto"/>
        <w:right w:val="none" w:sz="0" w:space="0" w:color="auto"/>
      </w:divBdr>
    </w:div>
    <w:div w:id="1683359822">
      <w:bodyDiv w:val="1"/>
      <w:marLeft w:val="0"/>
      <w:marRight w:val="0"/>
      <w:marTop w:val="0"/>
      <w:marBottom w:val="0"/>
      <w:divBdr>
        <w:top w:val="none" w:sz="0" w:space="0" w:color="auto"/>
        <w:left w:val="none" w:sz="0" w:space="0" w:color="auto"/>
        <w:bottom w:val="none" w:sz="0" w:space="0" w:color="auto"/>
        <w:right w:val="none" w:sz="0" w:space="0" w:color="auto"/>
      </w:divBdr>
    </w:div>
    <w:div w:id="1684211758">
      <w:bodyDiv w:val="1"/>
      <w:marLeft w:val="0"/>
      <w:marRight w:val="0"/>
      <w:marTop w:val="0"/>
      <w:marBottom w:val="0"/>
      <w:divBdr>
        <w:top w:val="none" w:sz="0" w:space="0" w:color="auto"/>
        <w:left w:val="none" w:sz="0" w:space="0" w:color="auto"/>
        <w:bottom w:val="none" w:sz="0" w:space="0" w:color="auto"/>
        <w:right w:val="none" w:sz="0" w:space="0" w:color="auto"/>
      </w:divBdr>
    </w:div>
    <w:div w:id="1692874722">
      <w:bodyDiv w:val="1"/>
      <w:marLeft w:val="0"/>
      <w:marRight w:val="0"/>
      <w:marTop w:val="0"/>
      <w:marBottom w:val="0"/>
      <w:divBdr>
        <w:top w:val="none" w:sz="0" w:space="0" w:color="auto"/>
        <w:left w:val="none" w:sz="0" w:space="0" w:color="auto"/>
        <w:bottom w:val="none" w:sz="0" w:space="0" w:color="auto"/>
        <w:right w:val="none" w:sz="0" w:space="0" w:color="auto"/>
      </w:divBdr>
    </w:div>
    <w:div w:id="1693412308">
      <w:bodyDiv w:val="1"/>
      <w:marLeft w:val="0"/>
      <w:marRight w:val="0"/>
      <w:marTop w:val="0"/>
      <w:marBottom w:val="0"/>
      <w:divBdr>
        <w:top w:val="none" w:sz="0" w:space="0" w:color="auto"/>
        <w:left w:val="none" w:sz="0" w:space="0" w:color="auto"/>
        <w:bottom w:val="none" w:sz="0" w:space="0" w:color="auto"/>
        <w:right w:val="none" w:sz="0" w:space="0" w:color="auto"/>
      </w:divBdr>
    </w:div>
    <w:div w:id="1694645026">
      <w:bodyDiv w:val="1"/>
      <w:marLeft w:val="0"/>
      <w:marRight w:val="0"/>
      <w:marTop w:val="0"/>
      <w:marBottom w:val="0"/>
      <w:divBdr>
        <w:top w:val="none" w:sz="0" w:space="0" w:color="auto"/>
        <w:left w:val="none" w:sz="0" w:space="0" w:color="auto"/>
        <w:bottom w:val="none" w:sz="0" w:space="0" w:color="auto"/>
        <w:right w:val="none" w:sz="0" w:space="0" w:color="auto"/>
      </w:divBdr>
    </w:div>
    <w:div w:id="1698891424">
      <w:bodyDiv w:val="1"/>
      <w:marLeft w:val="0"/>
      <w:marRight w:val="0"/>
      <w:marTop w:val="0"/>
      <w:marBottom w:val="0"/>
      <w:divBdr>
        <w:top w:val="none" w:sz="0" w:space="0" w:color="auto"/>
        <w:left w:val="none" w:sz="0" w:space="0" w:color="auto"/>
        <w:bottom w:val="none" w:sz="0" w:space="0" w:color="auto"/>
        <w:right w:val="none" w:sz="0" w:space="0" w:color="auto"/>
      </w:divBdr>
    </w:div>
    <w:div w:id="1699117547">
      <w:bodyDiv w:val="1"/>
      <w:marLeft w:val="0"/>
      <w:marRight w:val="0"/>
      <w:marTop w:val="0"/>
      <w:marBottom w:val="0"/>
      <w:divBdr>
        <w:top w:val="none" w:sz="0" w:space="0" w:color="auto"/>
        <w:left w:val="none" w:sz="0" w:space="0" w:color="auto"/>
        <w:bottom w:val="none" w:sz="0" w:space="0" w:color="auto"/>
        <w:right w:val="none" w:sz="0" w:space="0" w:color="auto"/>
      </w:divBdr>
    </w:div>
    <w:div w:id="1700546080">
      <w:bodyDiv w:val="1"/>
      <w:marLeft w:val="0"/>
      <w:marRight w:val="0"/>
      <w:marTop w:val="0"/>
      <w:marBottom w:val="0"/>
      <w:divBdr>
        <w:top w:val="none" w:sz="0" w:space="0" w:color="auto"/>
        <w:left w:val="none" w:sz="0" w:space="0" w:color="auto"/>
        <w:bottom w:val="none" w:sz="0" w:space="0" w:color="auto"/>
        <w:right w:val="none" w:sz="0" w:space="0" w:color="auto"/>
      </w:divBdr>
    </w:div>
    <w:div w:id="1700817767">
      <w:bodyDiv w:val="1"/>
      <w:marLeft w:val="0"/>
      <w:marRight w:val="0"/>
      <w:marTop w:val="0"/>
      <w:marBottom w:val="0"/>
      <w:divBdr>
        <w:top w:val="none" w:sz="0" w:space="0" w:color="auto"/>
        <w:left w:val="none" w:sz="0" w:space="0" w:color="auto"/>
        <w:bottom w:val="none" w:sz="0" w:space="0" w:color="auto"/>
        <w:right w:val="none" w:sz="0" w:space="0" w:color="auto"/>
      </w:divBdr>
    </w:div>
    <w:div w:id="1701855387">
      <w:bodyDiv w:val="1"/>
      <w:marLeft w:val="0"/>
      <w:marRight w:val="0"/>
      <w:marTop w:val="0"/>
      <w:marBottom w:val="0"/>
      <w:divBdr>
        <w:top w:val="none" w:sz="0" w:space="0" w:color="auto"/>
        <w:left w:val="none" w:sz="0" w:space="0" w:color="auto"/>
        <w:bottom w:val="none" w:sz="0" w:space="0" w:color="auto"/>
        <w:right w:val="none" w:sz="0" w:space="0" w:color="auto"/>
      </w:divBdr>
    </w:div>
    <w:div w:id="1707834080">
      <w:bodyDiv w:val="1"/>
      <w:marLeft w:val="0"/>
      <w:marRight w:val="0"/>
      <w:marTop w:val="0"/>
      <w:marBottom w:val="0"/>
      <w:divBdr>
        <w:top w:val="none" w:sz="0" w:space="0" w:color="auto"/>
        <w:left w:val="none" w:sz="0" w:space="0" w:color="auto"/>
        <w:bottom w:val="none" w:sz="0" w:space="0" w:color="auto"/>
        <w:right w:val="none" w:sz="0" w:space="0" w:color="auto"/>
      </w:divBdr>
    </w:div>
    <w:div w:id="1708137828">
      <w:bodyDiv w:val="1"/>
      <w:marLeft w:val="0"/>
      <w:marRight w:val="0"/>
      <w:marTop w:val="0"/>
      <w:marBottom w:val="0"/>
      <w:divBdr>
        <w:top w:val="none" w:sz="0" w:space="0" w:color="auto"/>
        <w:left w:val="none" w:sz="0" w:space="0" w:color="auto"/>
        <w:bottom w:val="none" w:sz="0" w:space="0" w:color="auto"/>
        <w:right w:val="none" w:sz="0" w:space="0" w:color="auto"/>
      </w:divBdr>
    </w:div>
    <w:div w:id="1710495071">
      <w:bodyDiv w:val="1"/>
      <w:marLeft w:val="0"/>
      <w:marRight w:val="0"/>
      <w:marTop w:val="0"/>
      <w:marBottom w:val="0"/>
      <w:divBdr>
        <w:top w:val="none" w:sz="0" w:space="0" w:color="auto"/>
        <w:left w:val="none" w:sz="0" w:space="0" w:color="auto"/>
        <w:bottom w:val="none" w:sz="0" w:space="0" w:color="auto"/>
        <w:right w:val="none" w:sz="0" w:space="0" w:color="auto"/>
      </w:divBdr>
    </w:div>
    <w:div w:id="1710835178">
      <w:bodyDiv w:val="1"/>
      <w:marLeft w:val="0"/>
      <w:marRight w:val="0"/>
      <w:marTop w:val="0"/>
      <w:marBottom w:val="0"/>
      <w:divBdr>
        <w:top w:val="none" w:sz="0" w:space="0" w:color="auto"/>
        <w:left w:val="none" w:sz="0" w:space="0" w:color="auto"/>
        <w:bottom w:val="none" w:sz="0" w:space="0" w:color="auto"/>
        <w:right w:val="none" w:sz="0" w:space="0" w:color="auto"/>
      </w:divBdr>
    </w:div>
    <w:div w:id="1711489840">
      <w:bodyDiv w:val="1"/>
      <w:marLeft w:val="0"/>
      <w:marRight w:val="0"/>
      <w:marTop w:val="0"/>
      <w:marBottom w:val="0"/>
      <w:divBdr>
        <w:top w:val="none" w:sz="0" w:space="0" w:color="auto"/>
        <w:left w:val="none" w:sz="0" w:space="0" w:color="auto"/>
        <w:bottom w:val="none" w:sz="0" w:space="0" w:color="auto"/>
        <w:right w:val="none" w:sz="0" w:space="0" w:color="auto"/>
      </w:divBdr>
    </w:div>
    <w:div w:id="1712263856">
      <w:bodyDiv w:val="1"/>
      <w:marLeft w:val="0"/>
      <w:marRight w:val="0"/>
      <w:marTop w:val="0"/>
      <w:marBottom w:val="0"/>
      <w:divBdr>
        <w:top w:val="none" w:sz="0" w:space="0" w:color="auto"/>
        <w:left w:val="none" w:sz="0" w:space="0" w:color="auto"/>
        <w:bottom w:val="none" w:sz="0" w:space="0" w:color="auto"/>
        <w:right w:val="none" w:sz="0" w:space="0" w:color="auto"/>
      </w:divBdr>
    </w:div>
    <w:div w:id="1713111234">
      <w:bodyDiv w:val="1"/>
      <w:marLeft w:val="0"/>
      <w:marRight w:val="0"/>
      <w:marTop w:val="0"/>
      <w:marBottom w:val="0"/>
      <w:divBdr>
        <w:top w:val="none" w:sz="0" w:space="0" w:color="auto"/>
        <w:left w:val="none" w:sz="0" w:space="0" w:color="auto"/>
        <w:bottom w:val="none" w:sz="0" w:space="0" w:color="auto"/>
        <w:right w:val="none" w:sz="0" w:space="0" w:color="auto"/>
      </w:divBdr>
    </w:div>
    <w:div w:id="1714883193">
      <w:bodyDiv w:val="1"/>
      <w:marLeft w:val="0"/>
      <w:marRight w:val="0"/>
      <w:marTop w:val="0"/>
      <w:marBottom w:val="0"/>
      <w:divBdr>
        <w:top w:val="none" w:sz="0" w:space="0" w:color="auto"/>
        <w:left w:val="none" w:sz="0" w:space="0" w:color="auto"/>
        <w:bottom w:val="none" w:sz="0" w:space="0" w:color="auto"/>
        <w:right w:val="none" w:sz="0" w:space="0" w:color="auto"/>
      </w:divBdr>
    </w:div>
    <w:div w:id="1722364560">
      <w:bodyDiv w:val="1"/>
      <w:marLeft w:val="0"/>
      <w:marRight w:val="0"/>
      <w:marTop w:val="0"/>
      <w:marBottom w:val="0"/>
      <w:divBdr>
        <w:top w:val="none" w:sz="0" w:space="0" w:color="auto"/>
        <w:left w:val="none" w:sz="0" w:space="0" w:color="auto"/>
        <w:bottom w:val="none" w:sz="0" w:space="0" w:color="auto"/>
        <w:right w:val="none" w:sz="0" w:space="0" w:color="auto"/>
      </w:divBdr>
    </w:div>
    <w:div w:id="1724673236">
      <w:bodyDiv w:val="1"/>
      <w:marLeft w:val="0"/>
      <w:marRight w:val="0"/>
      <w:marTop w:val="0"/>
      <w:marBottom w:val="0"/>
      <w:divBdr>
        <w:top w:val="none" w:sz="0" w:space="0" w:color="auto"/>
        <w:left w:val="none" w:sz="0" w:space="0" w:color="auto"/>
        <w:bottom w:val="none" w:sz="0" w:space="0" w:color="auto"/>
        <w:right w:val="none" w:sz="0" w:space="0" w:color="auto"/>
      </w:divBdr>
    </w:div>
    <w:div w:id="1724792514">
      <w:bodyDiv w:val="1"/>
      <w:marLeft w:val="0"/>
      <w:marRight w:val="0"/>
      <w:marTop w:val="0"/>
      <w:marBottom w:val="0"/>
      <w:divBdr>
        <w:top w:val="none" w:sz="0" w:space="0" w:color="auto"/>
        <w:left w:val="none" w:sz="0" w:space="0" w:color="auto"/>
        <w:bottom w:val="none" w:sz="0" w:space="0" w:color="auto"/>
        <w:right w:val="none" w:sz="0" w:space="0" w:color="auto"/>
      </w:divBdr>
    </w:div>
    <w:div w:id="1725720025">
      <w:bodyDiv w:val="1"/>
      <w:marLeft w:val="0"/>
      <w:marRight w:val="0"/>
      <w:marTop w:val="0"/>
      <w:marBottom w:val="0"/>
      <w:divBdr>
        <w:top w:val="none" w:sz="0" w:space="0" w:color="auto"/>
        <w:left w:val="none" w:sz="0" w:space="0" w:color="auto"/>
        <w:bottom w:val="none" w:sz="0" w:space="0" w:color="auto"/>
        <w:right w:val="none" w:sz="0" w:space="0" w:color="auto"/>
      </w:divBdr>
    </w:div>
    <w:div w:id="1726485696">
      <w:bodyDiv w:val="1"/>
      <w:marLeft w:val="0"/>
      <w:marRight w:val="0"/>
      <w:marTop w:val="0"/>
      <w:marBottom w:val="0"/>
      <w:divBdr>
        <w:top w:val="none" w:sz="0" w:space="0" w:color="auto"/>
        <w:left w:val="none" w:sz="0" w:space="0" w:color="auto"/>
        <w:bottom w:val="none" w:sz="0" w:space="0" w:color="auto"/>
        <w:right w:val="none" w:sz="0" w:space="0" w:color="auto"/>
      </w:divBdr>
    </w:div>
    <w:div w:id="1728409832">
      <w:bodyDiv w:val="1"/>
      <w:marLeft w:val="0"/>
      <w:marRight w:val="0"/>
      <w:marTop w:val="0"/>
      <w:marBottom w:val="0"/>
      <w:divBdr>
        <w:top w:val="none" w:sz="0" w:space="0" w:color="auto"/>
        <w:left w:val="none" w:sz="0" w:space="0" w:color="auto"/>
        <w:bottom w:val="none" w:sz="0" w:space="0" w:color="auto"/>
        <w:right w:val="none" w:sz="0" w:space="0" w:color="auto"/>
      </w:divBdr>
    </w:div>
    <w:div w:id="1729912476">
      <w:bodyDiv w:val="1"/>
      <w:marLeft w:val="0"/>
      <w:marRight w:val="0"/>
      <w:marTop w:val="0"/>
      <w:marBottom w:val="0"/>
      <w:divBdr>
        <w:top w:val="none" w:sz="0" w:space="0" w:color="auto"/>
        <w:left w:val="none" w:sz="0" w:space="0" w:color="auto"/>
        <w:bottom w:val="none" w:sz="0" w:space="0" w:color="auto"/>
        <w:right w:val="none" w:sz="0" w:space="0" w:color="auto"/>
      </w:divBdr>
    </w:div>
    <w:div w:id="1731003521">
      <w:bodyDiv w:val="1"/>
      <w:marLeft w:val="0"/>
      <w:marRight w:val="0"/>
      <w:marTop w:val="0"/>
      <w:marBottom w:val="0"/>
      <w:divBdr>
        <w:top w:val="none" w:sz="0" w:space="0" w:color="auto"/>
        <w:left w:val="none" w:sz="0" w:space="0" w:color="auto"/>
        <w:bottom w:val="none" w:sz="0" w:space="0" w:color="auto"/>
        <w:right w:val="none" w:sz="0" w:space="0" w:color="auto"/>
      </w:divBdr>
    </w:div>
    <w:div w:id="1733844362">
      <w:bodyDiv w:val="1"/>
      <w:marLeft w:val="0"/>
      <w:marRight w:val="0"/>
      <w:marTop w:val="0"/>
      <w:marBottom w:val="0"/>
      <w:divBdr>
        <w:top w:val="none" w:sz="0" w:space="0" w:color="auto"/>
        <w:left w:val="none" w:sz="0" w:space="0" w:color="auto"/>
        <w:bottom w:val="none" w:sz="0" w:space="0" w:color="auto"/>
        <w:right w:val="none" w:sz="0" w:space="0" w:color="auto"/>
      </w:divBdr>
    </w:div>
    <w:div w:id="1736120476">
      <w:bodyDiv w:val="1"/>
      <w:marLeft w:val="0"/>
      <w:marRight w:val="0"/>
      <w:marTop w:val="0"/>
      <w:marBottom w:val="0"/>
      <w:divBdr>
        <w:top w:val="none" w:sz="0" w:space="0" w:color="auto"/>
        <w:left w:val="none" w:sz="0" w:space="0" w:color="auto"/>
        <w:bottom w:val="none" w:sz="0" w:space="0" w:color="auto"/>
        <w:right w:val="none" w:sz="0" w:space="0" w:color="auto"/>
      </w:divBdr>
    </w:div>
    <w:div w:id="1738701108">
      <w:bodyDiv w:val="1"/>
      <w:marLeft w:val="0"/>
      <w:marRight w:val="0"/>
      <w:marTop w:val="0"/>
      <w:marBottom w:val="0"/>
      <w:divBdr>
        <w:top w:val="none" w:sz="0" w:space="0" w:color="auto"/>
        <w:left w:val="none" w:sz="0" w:space="0" w:color="auto"/>
        <w:bottom w:val="none" w:sz="0" w:space="0" w:color="auto"/>
        <w:right w:val="none" w:sz="0" w:space="0" w:color="auto"/>
      </w:divBdr>
    </w:div>
    <w:div w:id="1739089997">
      <w:bodyDiv w:val="1"/>
      <w:marLeft w:val="0"/>
      <w:marRight w:val="0"/>
      <w:marTop w:val="0"/>
      <w:marBottom w:val="0"/>
      <w:divBdr>
        <w:top w:val="none" w:sz="0" w:space="0" w:color="auto"/>
        <w:left w:val="none" w:sz="0" w:space="0" w:color="auto"/>
        <w:bottom w:val="none" w:sz="0" w:space="0" w:color="auto"/>
        <w:right w:val="none" w:sz="0" w:space="0" w:color="auto"/>
      </w:divBdr>
    </w:div>
    <w:div w:id="1739864312">
      <w:bodyDiv w:val="1"/>
      <w:marLeft w:val="0"/>
      <w:marRight w:val="0"/>
      <w:marTop w:val="0"/>
      <w:marBottom w:val="0"/>
      <w:divBdr>
        <w:top w:val="none" w:sz="0" w:space="0" w:color="auto"/>
        <w:left w:val="none" w:sz="0" w:space="0" w:color="auto"/>
        <w:bottom w:val="none" w:sz="0" w:space="0" w:color="auto"/>
        <w:right w:val="none" w:sz="0" w:space="0" w:color="auto"/>
      </w:divBdr>
    </w:div>
    <w:div w:id="1740131534">
      <w:bodyDiv w:val="1"/>
      <w:marLeft w:val="0"/>
      <w:marRight w:val="0"/>
      <w:marTop w:val="0"/>
      <w:marBottom w:val="0"/>
      <w:divBdr>
        <w:top w:val="none" w:sz="0" w:space="0" w:color="auto"/>
        <w:left w:val="none" w:sz="0" w:space="0" w:color="auto"/>
        <w:bottom w:val="none" w:sz="0" w:space="0" w:color="auto"/>
        <w:right w:val="none" w:sz="0" w:space="0" w:color="auto"/>
      </w:divBdr>
    </w:div>
    <w:div w:id="1741438151">
      <w:bodyDiv w:val="1"/>
      <w:marLeft w:val="0"/>
      <w:marRight w:val="0"/>
      <w:marTop w:val="0"/>
      <w:marBottom w:val="0"/>
      <w:divBdr>
        <w:top w:val="none" w:sz="0" w:space="0" w:color="auto"/>
        <w:left w:val="none" w:sz="0" w:space="0" w:color="auto"/>
        <w:bottom w:val="none" w:sz="0" w:space="0" w:color="auto"/>
        <w:right w:val="none" w:sz="0" w:space="0" w:color="auto"/>
      </w:divBdr>
    </w:div>
    <w:div w:id="1742215415">
      <w:bodyDiv w:val="1"/>
      <w:marLeft w:val="0"/>
      <w:marRight w:val="0"/>
      <w:marTop w:val="0"/>
      <w:marBottom w:val="0"/>
      <w:divBdr>
        <w:top w:val="none" w:sz="0" w:space="0" w:color="auto"/>
        <w:left w:val="none" w:sz="0" w:space="0" w:color="auto"/>
        <w:bottom w:val="none" w:sz="0" w:space="0" w:color="auto"/>
        <w:right w:val="none" w:sz="0" w:space="0" w:color="auto"/>
      </w:divBdr>
    </w:div>
    <w:div w:id="1743718673">
      <w:bodyDiv w:val="1"/>
      <w:marLeft w:val="0"/>
      <w:marRight w:val="0"/>
      <w:marTop w:val="0"/>
      <w:marBottom w:val="0"/>
      <w:divBdr>
        <w:top w:val="none" w:sz="0" w:space="0" w:color="auto"/>
        <w:left w:val="none" w:sz="0" w:space="0" w:color="auto"/>
        <w:bottom w:val="none" w:sz="0" w:space="0" w:color="auto"/>
        <w:right w:val="none" w:sz="0" w:space="0" w:color="auto"/>
      </w:divBdr>
    </w:div>
    <w:div w:id="1752895561">
      <w:bodyDiv w:val="1"/>
      <w:marLeft w:val="0"/>
      <w:marRight w:val="0"/>
      <w:marTop w:val="0"/>
      <w:marBottom w:val="0"/>
      <w:divBdr>
        <w:top w:val="none" w:sz="0" w:space="0" w:color="auto"/>
        <w:left w:val="none" w:sz="0" w:space="0" w:color="auto"/>
        <w:bottom w:val="none" w:sz="0" w:space="0" w:color="auto"/>
        <w:right w:val="none" w:sz="0" w:space="0" w:color="auto"/>
      </w:divBdr>
    </w:div>
    <w:div w:id="1754546271">
      <w:bodyDiv w:val="1"/>
      <w:marLeft w:val="0"/>
      <w:marRight w:val="0"/>
      <w:marTop w:val="0"/>
      <w:marBottom w:val="0"/>
      <w:divBdr>
        <w:top w:val="none" w:sz="0" w:space="0" w:color="auto"/>
        <w:left w:val="none" w:sz="0" w:space="0" w:color="auto"/>
        <w:bottom w:val="none" w:sz="0" w:space="0" w:color="auto"/>
        <w:right w:val="none" w:sz="0" w:space="0" w:color="auto"/>
      </w:divBdr>
    </w:div>
    <w:div w:id="1760100951">
      <w:bodyDiv w:val="1"/>
      <w:marLeft w:val="0"/>
      <w:marRight w:val="0"/>
      <w:marTop w:val="0"/>
      <w:marBottom w:val="0"/>
      <w:divBdr>
        <w:top w:val="none" w:sz="0" w:space="0" w:color="auto"/>
        <w:left w:val="none" w:sz="0" w:space="0" w:color="auto"/>
        <w:bottom w:val="none" w:sz="0" w:space="0" w:color="auto"/>
        <w:right w:val="none" w:sz="0" w:space="0" w:color="auto"/>
      </w:divBdr>
    </w:div>
    <w:div w:id="1765616043">
      <w:bodyDiv w:val="1"/>
      <w:marLeft w:val="0"/>
      <w:marRight w:val="0"/>
      <w:marTop w:val="0"/>
      <w:marBottom w:val="0"/>
      <w:divBdr>
        <w:top w:val="none" w:sz="0" w:space="0" w:color="auto"/>
        <w:left w:val="none" w:sz="0" w:space="0" w:color="auto"/>
        <w:bottom w:val="none" w:sz="0" w:space="0" w:color="auto"/>
        <w:right w:val="none" w:sz="0" w:space="0" w:color="auto"/>
      </w:divBdr>
    </w:div>
    <w:div w:id="1770470066">
      <w:bodyDiv w:val="1"/>
      <w:marLeft w:val="0"/>
      <w:marRight w:val="0"/>
      <w:marTop w:val="0"/>
      <w:marBottom w:val="0"/>
      <w:divBdr>
        <w:top w:val="none" w:sz="0" w:space="0" w:color="auto"/>
        <w:left w:val="none" w:sz="0" w:space="0" w:color="auto"/>
        <w:bottom w:val="none" w:sz="0" w:space="0" w:color="auto"/>
        <w:right w:val="none" w:sz="0" w:space="0" w:color="auto"/>
      </w:divBdr>
    </w:div>
    <w:div w:id="1771123185">
      <w:bodyDiv w:val="1"/>
      <w:marLeft w:val="0"/>
      <w:marRight w:val="0"/>
      <w:marTop w:val="0"/>
      <w:marBottom w:val="0"/>
      <w:divBdr>
        <w:top w:val="none" w:sz="0" w:space="0" w:color="auto"/>
        <w:left w:val="none" w:sz="0" w:space="0" w:color="auto"/>
        <w:bottom w:val="none" w:sz="0" w:space="0" w:color="auto"/>
        <w:right w:val="none" w:sz="0" w:space="0" w:color="auto"/>
      </w:divBdr>
    </w:div>
    <w:div w:id="1778670114">
      <w:bodyDiv w:val="1"/>
      <w:marLeft w:val="0"/>
      <w:marRight w:val="0"/>
      <w:marTop w:val="0"/>
      <w:marBottom w:val="0"/>
      <w:divBdr>
        <w:top w:val="none" w:sz="0" w:space="0" w:color="auto"/>
        <w:left w:val="none" w:sz="0" w:space="0" w:color="auto"/>
        <w:bottom w:val="none" w:sz="0" w:space="0" w:color="auto"/>
        <w:right w:val="none" w:sz="0" w:space="0" w:color="auto"/>
      </w:divBdr>
    </w:div>
    <w:div w:id="1779835806">
      <w:bodyDiv w:val="1"/>
      <w:marLeft w:val="0"/>
      <w:marRight w:val="0"/>
      <w:marTop w:val="0"/>
      <w:marBottom w:val="0"/>
      <w:divBdr>
        <w:top w:val="none" w:sz="0" w:space="0" w:color="auto"/>
        <w:left w:val="none" w:sz="0" w:space="0" w:color="auto"/>
        <w:bottom w:val="none" w:sz="0" w:space="0" w:color="auto"/>
        <w:right w:val="none" w:sz="0" w:space="0" w:color="auto"/>
      </w:divBdr>
    </w:div>
    <w:div w:id="1780376090">
      <w:bodyDiv w:val="1"/>
      <w:marLeft w:val="0"/>
      <w:marRight w:val="0"/>
      <w:marTop w:val="0"/>
      <w:marBottom w:val="0"/>
      <w:divBdr>
        <w:top w:val="none" w:sz="0" w:space="0" w:color="auto"/>
        <w:left w:val="none" w:sz="0" w:space="0" w:color="auto"/>
        <w:bottom w:val="none" w:sz="0" w:space="0" w:color="auto"/>
        <w:right w:val="none" w:sz="0" w:space="0" w:color="auto"/>
      </w:divBdr>
    </w:div>
    <w:div w:id="1783919356">
      <w:bodyDiv w:val="1"/>
      <w:marLeft w:val="0"/>
      <w:marRight w:val="0"/>
      <w:marTop w:val="0"/>
      <w:marBottom w:val="0"/>
      <w:divBdr>
        <w:top w:val="none" w:sz="0" w:space="0" w:color="auto"/>
        <w:left w:val="none" w:sz="0" w:space="0" w:color="auto"/>
        <w:bottom w:val="none" w:sz="0" w:space="0" w:color="auto"/>
        <w:right w:val="none" w:sz="0" w:space="0" w:color="auto"/>
      </w:divBdr>
    </w:div>
    <w:div w:id="1784884913">
      <w:bodyDiv w:val="1"/>
      <w:marLeft w:val="0"/>
      <w:marRight w:val="0"/>
      <w:marTop w:val="0"/>
      <w:marBottom w:val="0"/>
      <w:divBdr>
        <w:top w:val="none" w:sz="0" w:space="0" w:color="auto"/>
        <w:left w:val="none" w:sz="0" w:space="0" w:color="auto"/>
        <w:bottom w:val="none" w:sz="0" w:space="0" w:color="auto"/>
        <w:right w:val="none" w:sz="0" w:space="0" w:color="auto"/>
      </w:divBdr>
    </w:div>
    <w:div w:id="1788038643">
      <w:bodyDiv w:val="1"/>
      <w:marLeft w:val="0"/>
      <w:marRight w:val="0"/>
      <w:marTop w:val="0"/>
      <w:marBottom w:val="0"/>
      <w:divBdr>
        <w:top w:val="none" w:sz="0" w:space="0" w:color="auto"/>
        <w:left w:val="none" w:sz="0" w:space="0" w:color="auto"/>
        <w:bottom w:val="none" w:sz="0" w:space="0" w:color="auto"/>
        <w:right w:val="none" w:sz="0" w:space="0" w:color="auto"/>
      </w:divBdr>
    </w:div>
    <w:div w:id="1790658265">
      <w:bodyDiv w:val="1"/>
      <w:marLeft w:val="0"/>
      <w:marRight w:val="0"/>
      <w:marTop w:val="0"/>
      <w:marBottom w:val="0"/>
      <w:divBdr>
        <w:top w:val="none" w:sz="0" w:space="0" w:color="auto"/>
        <w:left w:val="none" w:sz="0" w:space="0" w:color="auto"/>
        <w:bottom w:val="none" w:sz="0" w:space="0" w:color="auto"/>
        <w:right w:val="none" w:sz="0" w:space="0" w:color="auto"/>
      </w:divBdr>
    </w:div>
    <w:div w:id="1792626881">
      <w:bodyDiv w:val="1"/>
      <w:marLeft w:val="0"/>
      <w:marRight w:val="0"/>
      <w:marTop w:val="0"/>
      <w:marBottom w:val="0"/>
      <w:divBdr>
        <w:top w:val="none" w:sz="0" w:space="0" w:color="auto"/>
        <w:left w:val="none" w:sz="0" w:space="0" w:color="auto"/>
        <w:bottom w:val="none" w:sz="0" w:space="0" w:color="auto"/>
        <w:right w:val="none" w:sz="0" w:space="0" w:color="auto"/>
      </w:divBdr>
    </w:div>
    <w:div w:id="1792818774">
      <w:bodyDiv w:val="1"/>
      <w:marLeft w:val="0"/>
      <w:marRight w:val="0"/>
      <w:marTop w:val="0"/>
      <w:marBottom w:val="0"/>
      <w:divBdr>
        <w:top w:val="none" w:sz="0" w:space="0" w:color="auto"/>
        <w:left w:val="none" w:sz="0" w:space="0" w:color="auto"/>
        <w:bottom w:val="none" w:sz="0" w:space="0" w:color="auto"/>
        <w:right w:val="none" w:sz="0" w:space="0" w:color="auto"/>
      </w:divBdr>
    </w:div>
    <w:div w:id="1793744260">
      <w:bodyDiv w:val="1"/>
      <w:marLeft w:val="0"/>
      <w:marRight w:val="0"/>
      <w:marTop w:val="0"/>
      <w:marBottom w:val="0"/>
      <w:divBdr>
        <w:top w:val="none" w:sz="0" w:space="0" w:color="auto"/>
        <w:left w:val="none" w:sz="0" w:space="0" w:color="auto"/>
        <w:bottom w:val="none" w:sz="0" w:space="0" w:color="auto"/>
        <w:right w:val="none" w:sz="0" w:space="0" w:color="auto"/>
      </w:divBdr>
    </w:div>
    <w:div w:id="1794324410">
      <w:bodyDiv w:val="1"/>
      <w:marLeft w:val="0"/>
      <w:marRight w:val="0"/>
      <w:marTop w:val="0"/>
      <w:marBottom w:val="0"/>
      <w:divBdr>
        <w:top w:val="none" w:sz="0" w:space="0" w:color="auto"/>
        <w:left w:val="none" w:sz="0" w:space="0" w:color="auto"/>
        <w:bottom w:val="none" w:sz="0" w:space="0" w:color="auto"/>
        <w:right w:val="none" w:sz="0" w:space="0" w:color="auto"/>
      </w:divBdr>
    </w:div>
    <w:div w:id="1798909690">
      <w:bodyDiv w:val="1"/>
      <w:marLeft w:val="0"/>
      <w:marRight w:val="0"/>
      <w:marTop w:val="0"/>
      <w:marBottom w:val="0"/>
      <w:divBdr>
        <w:top w:val="none" w:sz="0" w:space="0" w:color="auto"/>
        <w:left w:val="none" w:sz="0" w:space="0" w:color="auto"/>
        <w:bottom w:val="none" w:sz="0" w:space="0" w:color="auto"/>
        <w:right w:val="none" w:sz="0" w:space="0" w:color="auto"/>
      </w:divBdr>
    </w:div>
    <w:div w:id="1802268133">
      <w:bodyDiv w:val="1"/>
      <w:marLeft w:val="0"/>
      <w:marRight w:val="0"/>
      <w:marTop w:val="0"/>
      <w:marBottom w:val="0"/>
      <w:divBdr>
        <w:top w:val="none" w:sz="0" w:space="0" w:color="auto"/>
        <w:left w:val="none" w:sz="0" w:space="0" w:color="auto"/>
        <w:bottom w:val="none" w:sz="0" w:space="0" w:color="auto"/>
        <w:right w:val="none" w:sz="0" w:space="0" w:color="auto"/>
      </w:divBdr>
    </w:div>
    <w:div w:id="1803040844">
      <w:bodyDiv w:val="1"/>
      <w:marLeft w:val="0"/>
      <w:marRight w:val="0"/>
      <w:marTop w:val="0"/>
      <w:marBottom w:val="0"/>
      <w:divBdr>
        <w:top w:val="none" w:sz="0" w:space="0" w:color="auto"/>
        <w:left w:val="none" w:sz="0" w:space="0" w:color="auto"/>
        <w:bottom w:val="none" w:sz="0" w:space="0" w:color="auto"/>
        <w:right w:val="none" w:sz="0" w:space="0" w:color="auto"/>
      </w:divBdr>
    </w:div>
    <w:div w:id="1806241845">
      <w:bodyDiv w:val="1"/>
      <w:marLeft w:val="0"/>
      <w:marRight w:val="0"/>
      <w:marTop w:val="0"/>
      <w:marBottom w:val="0"/>
      <w:divBdr>
        <w:top w:val="none" w:sz="0" w:space="0" w:color="auto"/>
        <w:left w:val="none" w:sz="0" w:space="0" w:color="auto"/>
        <w:bottom w:val="none" w:sz="0" w:space="0" w:color="auto"/>
        <w:right w:val="none" w:sz="0" w:space="0" w:color="auto"/>
      </w:divBdr>
    </w:div>
    <w:div w:id="1806654825">
      <w:bodyDiv w:val="1"/>
      <w:marLeft w:val="0"/>
      <w:marRight w:val="0"/>
      <w:marTop w:val="0"/>
      <w:marBottom w:val="0"/>
      <w:divBdr>
        <w:top w:val="none" w:sz="0" w:space="0" w:color="auto"/>
        <w:left w:val="none" w:sz="0" w:space="0" w:color="auto"/>
        <w:bottom w:val="none" w:sz="0" w:space="0" w:color="auto"/>
        <w:right w:val="none" w:sz="0" w:space="0" w:color="auto"/>
      </w:divBdr>
    </w:div>
    <w:div w:id="1808820439">
      <w:bodyDiv w:val="1"/>
      <w:marLeft w:val="0"/>
      <w:marRight w:val="0"/>
      <w:marTop w:val="0"/>
      <w:marBottom w:val="0"/>
      <w:divBdr>
        <w:top w:val="none" w:sz="0" w:space="0" w:color="auto"/>
        <w:left w:val="none" w:sz="0" w:space="0" w:color="auto"/>
        <w:bottom w:val="none" w:sz="0" w:space="0" w:color="auto"/>
        <w:right w:val="none" w:sz="0" w:space="0" w:color="auto"/>
      </w:divBdr>
    </w:div>
    <w:div w:id="1810509755">
      <w:bodyDiv w:val="1"/>
      <w:marLeft w:val="0"/>
      <w:marRight w:val="0"/>
      <w:marTop w:val="0"/>
      <w:marBottom w:val="0"/>
      <w:divBdr>
        <w:top w:val="none" w:sz="0" w:space="0" w:color="auto"/>
        <w:left w:val="none" w:sz="0" w:space="0" w:color="auto"/>
        <w:bottom w:val="none" w:sz="0" w:space="0" w:color="auto"/>
        <w:right w:val="none" w:sz="0" w:space="0" w:color="auto"/>
      </w:divBdr>
    </w:div>
    <w:div w:id="1811096226">
      <w:bodyDiv w:val="1"/>
      <w:marLeft w:val="0"/>
      <w:marRight w:val="0"/>
      <w:marTop w:val="0"/>
      <w:marBottom w:val="0"/>
      <w:divBdr>
        <w:top w:val="none" w:sz="0" w:space="0" w:color="auto"/>
        <w:left w:val="none" w:sz="0" w:space="0" w:color="auto"/>
        <w:bottom w:val="none" w:sz="0" w:space="0" w:color="auto"/>
        <w:right w:val="none" w:sz="0" w:space="0" w:color="auto"/>
      </w:divBdr>
    </w:div>
    <w:div w:id="1812401990">
      <w:bodyDiv w:val="1"/>
      <w:marLeft w:val="0"/>
      <w:marRight w:val="0"/>
      <w:marTop w:val="0"/>
      <w:marBottom w:val="0"/>
      <w:divBdr>
        <w:top w:val="none" w:sz="0" w:space="0" w:color="auto"/>
        <w:left w:val="none" w:sz="0" w:space="0" w:color="auto"/>
        <w:bottom w:val="none" w:sz="0" w:space="0" w:color="auto"/>
        <w:right w:val="none" w:sz="0" w:space="0" w:color="auto"/>
      </w:divBdr>
    </w:div>
    <w:div w:id="1812748718">
      <w:bodyDiv w:val="1"/>
      <w:marLeft w:val="0"/>
      <w:marRight w:val="0"/>
      <w:marTop w:val="0"/>
      <w:marBottom w:val="0"/>
      <w:divBdr>
        <w:top w:val="none" w:sz="0" w:space="0" w:color="auto"/>
        <w:left w:val="none" w:sz="0" w:space="0" w:color="auto"/>
        <w:bottom w:val="none" w:sz="0" w:space="0" w:color="auto"/>
        <w:right w:val="none" w:sz="0" w:space="0" w:color="auto"/>
      </w:divBdr>
    </w:div>
    <w:div w:id="1815560396">
      <w:bodyDiv w:val="1"/>
      <w:marLeft w:val="0"/>
      <w:marRight w:val="0"/>
      <w:marTop w:val="0"/>
      <w:marBottom w:val="0"/>
      <w:divBdr>
        <w:top w:val="none" w:sz="0" w:space="0" w:color="auto"/>
        <w:left w:val="none" w:sz="0" w:space="0" w:color="auto"/>
        <w:bottom w:val="none" w:sz="0" w:space="0" w:color="auto"/>
        <w:right w:val="none" w:sz="0" w:space="0" w:color="auto"/>
      </w:divBdr>
    </w:div>
    <w:div w:id="1816602185">
      <w:bodyDiv w:val="1"/>
      <w:marLeft w:val="0"/>
      <w:marRight w:val="0"/>
      <w:marTop w:val="0"/>
      <w:marBottom w:val="0"/>
      <w:divBdr>
        <w:top w:val="none" w:sz="0" w:space="0" w:color="auto"/>
        <w:left w:val="none" w:sz="0" w:space="0" w:color="auto"/>
        <w:bottom w:val="none" w:sz="0" w:space="0" w:color="auto"/>
        <w:right w:val="none" w:sz="0" w:space="0" w:color="auto"/>
      </w:divBdr>
    </w:div>
    <w:div w:id="1820994902">
      <w:bodyDiv w:val="1"/>
      <w:marLeft w:val="0"/>
      <w:marRight w:val="0"/>
      <w:marTop w:val="0"/>
      <w:marBottom w:val="0"/>
      <w:divBdr>
        <w:top w:val="none" w:sz="0" w:space="0" w:color="auto"/>
        <w:left w:val="none" w:sz="0" w:space="0" w:color="auto"/>
        <w:bottom w:val="none" w:sz="0" w:space="0" w:color="auto"/>
        <w:right w:val="none" w:sz="0" w:space="0" w:color="auto"/>
      </w:divBdr>
    </w:div>
    <w:div w:id="1822623321">
      <w:bodyDiv w:val="1"/>
      <w:marLeft w:val="0"/>
      <w:marRight w:val="0"/>
      <w:marTop w:val="0"/>
      <w:marBottom w:val="0"/>
      <w:divBdr>
        <w:top w:val="none" w:sz="0" w:space="0" w:color="auto"/>
        <w:left w:val="none" w:sz="0" w:space="0" w:color="auto"/>
        <w:bottom w:val="none" w:sz="0" w:space="0" w:color="auto"/>
        <w:right w:val="none" w:sz="0" w:space="0" w:color="auto"/>
      </w:divBdr>
    </w:div>
    <w:div w:id="1823306334">
      <w:bodyDiv w:val="1"/>
      <w:marLeft w:val="0"/>
      <w:marRight w:val="0"/>
      <w:marTop w:val="0"/>
      <w:marBottom w:val="0"/>
      <w:divBdr>
        <w:top w:val="none" w:sz="0" w:space="0" w:color="auto"/>
        <w:left w:val="none" w:sz="0" w:space="0" w:color="auto"/>
        <w:bottom w:val="none" w:sz="0" w:space="0" w:color="auto"/>
        <w:right w:val="none" w:sz="0" w:space="0" w:color="auto"/>
      </w:divBdr>
    </w:div>
    <w:div w:id="1824464928">
      <w:bodyDiv w:val="1"/>
      <w:marLeft w:val="0"/>
      <w:marRight w:val="0"/>
      <w:marTop w:val="0"/>
      <w:marBottom w:val="0"/>
      <w:divBdr>
        <w:top w:val="none" w:sz="0" w:space="0" w:color="auto"/>
        <w:left w:val="none" w:sz="0" w:space="0" w:color="auto"/>
        <w:bottom w:val="none" w:sz="0" w:space="0" w:color="auto"/>
        <w:right w:val="none" w:sz="0" w:space="0" w:color="auto"/>
      </w:divBdr>
    </w:div>
    <w:div w:id="1825702469">
      <w:bodyDiv w:val="1"/>
      <w:marLeft w:val="0"/>
      <w:marRight w:val="0"/>
      <w:marTop w:val="0"/>
      <w:marBottom w:val="0"/>
      <w:divBdr>
        <w:top w:val="none" w:sz="0" w:space="0" w:color="auto"/>
        <w:left w:val="none" w:sz="0" w:space="0" w:color="auto"/>
        <w:bottom w:val="none" w:sz="0" w:space="0" w:color="auto"/>
        <w:right w:val="none" w:sz="0" w:space="0" w:color="auto"/>
      </w:divBdr>
    </w:div>
    <w:div w:id="1825926699">
      <w:bodyDiv w:val="1"/>
      <w:marLeft w:val="0"/>
      <w:marRight w:val="0"/>
      <w:marTop w:val="0"/>
      <w:marBottom w:val="0"/>
      <w:divBdr>
        <w:top w:val="none" w:sz="0" w:space="0" w:color="auto"/>
        <w:left w:val="none" w:sz="0" w:space="0" w:color="auto"/>
        <w:bottom w:val="none" w:sz="0" w:space="0" w:color="auto"/>
        <w:right w:val="none" w:sz="0" w:space="0" w:color="auto"/>
      </w:divBdr>
    </w:div>
    <w:div w:id="1835607036">
      <w:bodyDiv w:val="1"/>
      <w:marLeft w:val="0"/>
      <w:marRight w:val="0"/>
      <w:marTop w:val="0"/>
      <w:marBottom w:val="0"/>
      <w:divBdr>
        <w:top w:val="none" w:sz="0" w:space="0" w:color="auto"/>
        <w:left w:val="none" w:sz="0" w:space="0" w:color="auto"/>
        <w:bottom w:val="none" w:sz="0" w:space="0" w:color="auto"/>
        <w:right w:val="none" w:sz="0" w:space="0" w:color="auto"/>
      </w:divBdr>
    </w:div>
    <w:div w:id="1836259561">
      <w:bodyDiv w:val="1"/>
      <w:marLeft w:val="0"/>
      <w:marRight w:val="0"/>
      <w:marTop w:val="0"/>
      <w:marBottom w:val="0"/>
      <w:divBdr>
        <w:top w:val="none" w:sz="0" w:space="0" w:color="auto"/>
        <w:left w:val="none" w:sz="0" w:space="0" w:color="auto"/>
        <w:bottom w:val="none" w:sz="0" w:space="0" w:color="auto"/>
        <w:right w:val="none" w:sz="0" w:space="0" w:color="auto"/>
      </w:divBdr>
    </w:div>
    <w:div w:id="1836413674">
      <w:bodyDiv w:val="1"/>
      <w:marLeft w:val="0"/>
      <w:marRight w:val="0"/>
      <w:marTop w:val="0"/>
      <w:marBottom w:val="0"/>
      <w:divBdr>
        <w:top w:val="none" w:sz="0" w:space="0" w:color="auto"/>
        <w:left w:val="none" w:sz="0" w:space="0" w:color="auto"/>
        <w:bottom w:val="none" w:sz="0" w:space="0" w:color="auto"/>
        <w:right w:val="none" w:sz="0" w:space="0" w:color="auto"/>
      </w:divBdr>
    </w:div>
    <w:div w:id="1839616519">
      <w:bodyDiv w:val="1"/>
      <w:marLeft w:val="0"/>
      <w:marRight w:val="0"/>
      <w:marTop w:val="0"/>
      <w:marBottom w:val="0"/>
      <w:divBdr>
        <w:top w:val="none" w:sz="0" w:space="0" w:color="auto"/>
        <w:left w:val="none" w:sz="0" w:space="0" w:color="auto"/>
        <w:bottom w:val="none" w:sz="0" w:space="0" w:color="auto"/>
        <w:right w:val="none" w:sz="0" w:space="0" w:color="auto"/>
      </w:divBdr>
    </w:div>
    <w:div w:id="1840610488">
      <w:bodyDiv w:val="1"/>
      <w:marLeft w:val="0"/>
      <w:marRight w:val="0"/>
      <w:marTop w:val="0"/>
      <w:marBottom w:val="0"/>
      <w:divBdr>
        <w:top w:val="none" w:sz="0" w:space="0" w:color="auto"/>
        <w:left w:val="none" w:sz="0" w:space="0" w:color="auto"/>
        <w:bottom w:val="none" w:sz="0" w:space="0" w:color="auto"/>
        <w:right w:val="none" w:sz="0" w:space="0" w:color="auto"/>
      </w:divBdr>
    </w:div>
    <w:div w:id="1845389145">
      <w:bodyDiv w:val="1"/>
      <w:marLeft w:val="0"/>
      <w:marRight w:val="0"/>
      <w:marTop w:val="0"/>
      <w:marBottom w:val="0"/>
      <w:divBdr>
        <w:top w:val="none" w:sz="0" w:space="0" w:color="auto"/>
        <w:left w:val="none" w:sz="0" w:space="0" w:color="auto"/>
        <w:bottom w:val="none" w:sz="0" w:space="0" w:color="auto"/>
        <w:right w:val="none" w:sz="0" w:space="0" w:color="auto"/>
      </w:divBdr>
    </w:div>
    <w:div w:id="1853297953">
      <w:bodyDiv w:val="1"/>
      <w:marLeft w:val="0"/>
      <w:marRight w:val="0"/>
      <w:marTop w:val="0"/>
      <w:marBottom w:val="0"/>
      <w:divBdr>
        <w:top w:val="none" w:sz="0" w:space="0" w:color="auto"/>
        <w:left w:val="none" w:sz="0" w:space="0" w:color="auto"/>
        <w:bottom w:val="none" w:sz="0" w:space="0" w:color="auto"/>
        <w:right w:val="none" w:sz="0" w:space="0" w:color="auto"/>
      </w:divBdr>
    </w:div>
    <w:div w:id="1861967578">
      <w:bodyDiv w:val="1"/>
      <w:marLeft w:val="0"/>
      <w:marRight w:val="0"/>
      <w:marTop w:val="0"/>
      <w:marBottom w:val="0"/>
      <w:divBdr>
        <w:top w:val="none" w:sz="0" w:space="0" w:color="auto"/>
        <w:left w:val="none" w:sz="0" w:space="0" w:color="auto"/>
        <w:bottom w:val="none" w:sz="0" w:space="0" w:color="auto"/>
        <w:right w:val="none" w:sz="0" w:space="0" w:color="auto"/>
      </w:divBdr>
    </w:div>
    <w:div w:id="1865243745">
      <w:bodyDiv w:val="1"/>
      <w:marLeft w:val="0"/>
      <w:marRight w:val="0"/>
      <w:marTop w:val="0"/>
      <w:marBottom w:val="0"/>
      <w:divBdr>
        <w:top w:val="none" w:sz="0" w:space="0" w:color="auto"/>
        <w:left w:val="none" w:sz="0" w:space="0" w:color="auto"/>
        <w:bottom w:val="none" w:sz="0" w:space="0" w:color="auto"/>
        <w:right w:val="none" w:sz="0" w:space="0" w:color="auto"/>
      </w:divBdr>
    </w:div>
    <w:div w:id="1865904891">
      <w:bodyDiv w:val="1"/>
      <w:marLeft w:val="0"/>
      <w:marRight w:val="0"/>
      <w:marTop w:val="0"/>
      <w:marBottom w:val="0"/>
      <w:divBdr>
        <w:top w:val="none" w:sz="0" w:space="0" w:color="auto"/>
        <w:left w:val="none" w:sz="0" w:space="0" w:color="auto"/>
        <w:bottom w:val="none" w:sz="0" w:space="0" w:color="auto"/>
        <w:right w:val="none" w:sz="0" w:space="0" w:color="auto"/>
      </w:divBdr>
    </w:div>
    <w:div w:id="1867717190">
      <w:bodyDiv w:val="1"/>
      <w:marLeft w:val="0"/>
      <w:marRight w:val="0"/>
      <w:marTop w:val="0"/>
      <w:marBottom w:val="0"/>
      <w:divBdr>
        <w:top w:val="none" w:sz="0" w:space="0" w:color="auto"/>
        <w:left w:val="none" w:sz="0" w:space="0" w:color="auto"/>
        <w:bottom w:val="none" w:sz="0" w:space="0" w:color="auto"/>
        <w:right w:val="none" w:sz="0" w:space="0" w:color="auto"/>
      </w:divBdr>
    </w:div>
    <w:div w:id="1868172940">
      <w:bodyDiv w:val="1"/>
      <w:marLeft w:val="0"/>
      <w:marRight w:val="0"/>
      <w:marTop w:val="0"/>
      <w:marBottom w:val="0"/>
      <w:divBdr>
        <w:top w:val="none" w:sz="0" w:space="0" w:color="auto"/>
        <w:left w:val="none" w:sz="0" w:space="0" w:color="auto"/>
        <w:bottom w:val="none" w:sz="0" w:space="0" w:color="auto"/>
        <w:right w:val="none" w:sz="0" w:space="0" w:color="auto"/>
      </w:divBdr>
    </w:div>
    <w:div w:id="1869679206">
      <w:bodyDiv w:val="1"/>
      <w:marLeft w:val="0"/>
      <w:marRight w:val="0"/>
      <w:marTop w:val="0"/>
      <w:marBottom w:val="0"/>
      <w:divBdr>
        <w:top w:val="none" w:sz="0" w:space="0" w:color="auto"/>
        <w:left w:val="none" w:sz="0" w:space="0" w:color="auto"/>
        <w:bottom w:val="none" w:sz="0" w:space="0" w:color="auto"/>
        <w:right w:val="none" w:sz="0" w:space="0" w:color="auto"/>
      </w:divBdr>
    </w:div>
    <w:div w:id="1875146887">
      <w:bodyDiv w:val="1"/>
      <w:marLeft w:val="0"/>
      <w:marRight w:val="0"/>
      <w:marTop w:val="0"/>
      <w:marBottom w:val="0"/>
      <w:divBdr>
        <w:top w:val="none" w:sz="0" w:space="0" w:color="auto"/>
        <w:left w:val="none" w:sz="0" w:space="0" w:color="auto"/>
        <w:bottom w:val="none" w:sz="0" w:space="0" w:color="auto"/>
        <w:right w:val="none" w:sz="0" w:space="0" w:color="auto"/>
      </w:divBdr>
    </w:div>
    <w:div w:id="1875581795">
      <w:bodyDiv w:val="1"/>
      <w:marLeft w:val="0"/>
      <w:marRight w:val="0"/>
      <w:marTop w:val="0"/>
      <w:marBottom w:val="0"/>
      <w:divBdr>
        <w:top w:val="none" w:sz="0" w:space="0" w:color="auto"/>
        <w:left w:val="none" w:sz="0" w:space="0" w:color="auto"/>
        <w:bottom w:val="none" w:sz="0" w:space="0" w:color="auto"/>
        <w:right w:val="none" w:sz="0" w:space="0" w:color="auto"/>
      </w:divBdr>
    </w:div>
    <w:div w:id="1875801457">
      <w:bodyDiv w:val="1"/>
      <w:marLeft w:val="0"/>
      <w:marRight w:val="0"/>
      <w:marTop w:val="0"/>
      <w:marBottom w:val="0"/>
      <w:divBdr>
        <w:top w:val="none" w:sz="0" w:space="0" w:color="auto"/>
        <w:left w:val="none" w:sz="0" w:space="0" w:color="auto"/>
        <w:bottom w:val="none" w:sz="0" w:space="0" w:color="auto"/>
        <w:right w:val="none" w:sz="0" w:space="0" w:color="auto"/>
      </w:divBdr>
    </w:div>
    <w:div w:id="1878201677">
      <w:bodyDiv w:val="1"/>
      <w:marLeft w:val="0"/>
      <w:marRight w:val="0"/>
      <w:marTop w:val="0"/>
      <w:marBottom w:val="0"/>
      <w:divBdr>
        <w:top w:val="none" w:sz="0" w:space="0" w:color="auto"/>
        <w:left w:val="none" w:sz="0" w:space="0" w:color="auto"/>
        <w:bottom w:val="none" w:sz="0" w:space="0" w:color="auto"/>
        <w:right w:val="none" w:sz="0" w:space="0" w:color="auto"/>
      </w:divBdr>
    </w:div>
    <w:div w:id="1885945592">
      <w:bodyDiv w:val="1"/>
      <w:marLeft w:val="0"/>
      <w:marRight w:val="0"/>
      <w:marTop w:val="0"/>
      <w:marBottom w:val="0"/>
      <w:divBdr>
        <w:top w:val="none" w:sz="0" w:space="0" w:color="auto"/>
        <w:left w:val="none" w:sz="0" w:space="0" w:color="auto"/>
        <w:bottom w:val="none" w:sz="0" w:space="0" w:color="auto"/>
        <w:right w:val="none" w:sz="0" w:space="0" w:color="auto"/>
      </w:divBdr>
    </w:div>
    <w:div w:id="1886141773">
      <w:bodyDiv w:val="1"/>
      <w:marLeft w:val="0"/>
      <w:marRight w:val="0"/>
      <w:marTop w:val="0"/>
      <w:marBottom w:val="0"/>
      <w:divBdr>
        <w:top w:val="none" w:sz="0" w:space="0" w:color="auto"/>
        <w:left w:val="none" w:sz="0" w:space="0" w:color="auto"/>
        <w:bottom w:val="none" w:sz="0" w:space="0" w:color="auto"/>
        <w:right w:val="none" w:sz="0" w:space="0" w:color="auto"/>
      </w:divBdr>
    </w:div>
    <w:div w:id="1888250550">
      <w:bodyDiv w:val="1"/>
      <w:marLeft w:val="0"/>
      <w:marRight w:val="0"/>
      <w:marTop w:val="0"/>
      <w:marBottom w:val="0"/>
      <w:divBdr>
        <w:top w:val="none" w:sz="0" w:space="0" w:color="auto"/>
        <w:left w:val="none" w:sz="0" w:space="0" w:color="auto"/>
        <w:bottom w:val="none" w:sz="0" w:space="0" w:color="auto"/>
        <w:right w:val="none" w:sz="0" w:space="0" w:color="auto"/>
      </w:divBdr>
    </w:div>
    <w:div w:id="1891307736">
      <w:bodyDiv w:val="1"/>
      <w:marLeft w:val="0"/>
      <w:marRight w:val="0"/>
      <w:marTop w:val="0"/>
      <w:marBottom w:val="0"/>
      <w:divBdr>
        <w:top w:val="none" w:sz="0" w:space="0" w:color="auto"/>
        <w:left w:val="none" w:sz="0" w:space="0" w:color="auto"/>
        <w:bottom w:val="none" w:sz="0" w:space="0" w:color="auto"/>
        <w:right w:val="none" w:sz="0" w:space="0" w:color="auto"/>
      </w:divBdr>
    </w:div>
    <w:div w:id="1902909564">
      <w:bodyDiv w:val="1"/>
      <w:marLeft w:val="0"/>
      <w:marRight w:val="0"/>
      <w:marTop w:val="0"/>
      <w:marBottom w:val="0"/>
      <w:divBdr>
        <w:top w:val="none" w:sz="0" w:space="0" w:color="auto"/>
        <w:left w:val="none" w:sz="0" w:space="0" w:color="auto"/>
        <w:bottom w:val="none" w:sz="0" w:space="0" w:color="auto"/>
        <w:right w:val="none" w:sz="0" w:space="0" w:color="auto"/>
      </w:divBdr>
    </w:div>
    <w:div w:id="1903982287">
      <w:bodyDiv w:val="1"/>
      <w:marLeft w:val="0"/>
      <w:marRight w:val="0"/>
      <w:marTop w:val="0"/>
      <w:marBottom w:val="0"/>
      <w:divBdr>
        <w:top w:val="none" w:sz="0" w:space="0" w:color="auto"/>
        <w:left w:val="none" w:sz="0" w:space="0" w:color="auto"/>
        <w:bottom w:val="none" w:sz="0" w:space="0" w:color="auto"/>
        <w:right w:val="none" w:sz="0" w:space="0" w:color="auto"/>
      </w:divBdr>
    </w:div>
    <w:div w:id="1913157435">
      <w:bodyDiv w:val="1"/>
      <w:marLeft w:val="0"/>
      <w:marRight w:val="0"/>
      <w:marTop w:val="0"/>
      <w:marBottom w:val="0"/>
      <w:divBdr>
        <w:top w:val="none" w:sz="0" w:space="0" w:color="auto"/>
        <w:left w:val="none" w:sz="0" w:space="0" w:color="auto"/>
        <w:bottom w:val="none" w:sz="0" w:space="0" w:color="auto"/>
        <w:right w:val="none" w:sz="0" w:space="0" w:color="auto"/>
      </w:divBdr>
    </w:div>
    <w:div w:id="1913346318">
      <w:bodyDiv w:val="1"/>
      <w:marLeft w:val="0"/>
      <w:marRight w:val="0"/>
      <w:marTop w:val="0"/>
      <w:marBottom w:val="0"/>
      <w:divBdr>
        <w:top w:val="none" w:sz="0" w:space="0" w:color="auto"/>
        <w:left w:val="none" w:sz="0" w:space="0" w:color="auto"/>
        <w:bottom w:val="none" w:sz="0" w:space="0" w:color="auto"/>
        <w:right w:val="none" w:sz="0" w:space="0" w:color="auto"/>
      </w:divBdr>
    </w:div>
    <w:div w:id="1918319742">
      <w:bodyDiv w:val="1"/>
      <w:marLeft w:val="0"/>
      <w:marRight w:val="0"/>
      <w:marTop w:val="0"/>
      <w:marBottom w:val="0"/>
      <w:divBdr>
        <w:top w:val="none" w:sz="0" w:space="0" w:color="auto"/>
        <w:left w:val="none" w:sz="0" w:space="0" w:color="auto"/>
        <w:bottom w:val="none" w:sz="0" w:space="0" w:color="auto"/>
        <w:right w:val="none" w:sz="0" w:space="0" w:color="auto"/>
      </w:divBdr>
    </w:div>
    <w:div w:id="1918662498">
      <w:bodyDiv w:val="1"/>
      <w:marLeft w:val="0"/>
      <w:marRight w:val="0"/>
      <w:marTop w:val="0"/>
      <w:marBottom w:val="0"/>
      <w:divBdr>
        <w:top w:val="none" w:sz="0" w:space="0" w:color="auto"/>
        <w:left w:val="none" w:sz="0" w:space="0" w:color="auto"/>
        <w:bottom w:val="none" w:sz="0" w:space="0" w:color="auto"/>
        <w:right w:val="none" w:sz="0" w:space="0" w:color="auto"/>
      </w:divBdr>
    </w:div>
    <w:div w:id="1920290195">
      <w:bodyDiv w:val="1"/>
      <w:marLeft w:val="0"/>
      <w:marRight w:val="0"/>
      <w:marTop w:val="0"/>
      <w:marBottom w:val="0"/>
      <w:divBdr>
        <w:top w:val="none" w:sz="0" w:space="0" w:color="auto"/>
        <w:left w:val="none" w:sz="0" w:space="0" w:color="auto"/>
        <w:bottom w:val="none" w:sz="0" w:space="0" w:color="auto"/>
        <w:right w:val="none" w:sz="0" w:space="0" w:color="auto"/>
      </w:divBdr>
    </w:div>
    <w:div w:id="1920290943">
      <w:bodyDiv w:val="1"/>
      <w:marLeft w:val="0"/>
      <w:marRight w:val="0"/>
      <w:marTop w:val="0"/>
      <w:marBottom w:val="0"/>
      <w:divBdr>
        <w:top w:val="none" w:sz="0" w:space="0" w:color="auto"/>
        <w:left w:val="none" w:sz="0" w:space="0" w:color="auto"/>
        <w:bottom w:val="none" w:sz="0" w:space="0" w:color="auto"/>
        <w:right w:val="none" w:sz="0" w:space="0" w:color="auto"/>
      </w:divBdr>
    </w:div>
    <w:div w:id="1923836186">
      <w:bodyDiv w:val="1"/>
      <w:marLeft w:val="0"/>
      <w:marRight w:val="0"/>
      <w:marTop w:val="0"/>
      <w:marBottom w:val="0"/>
      <w:divBdr>
        <w:top w:val="none" w:sz="0" w:space="0" w:color="auto"/>
        <w:left w:val="none" w:sz="0" w:space="0" w:color="auto"/>
        <w:bottom w:val="none" w:sz="0" w:space="0" w:color="auto"/>
        <w:right w:val="none" w:sz="0" w:space="0" w:color="auto"/>
      </w:divBdr>
    </w:div>
    <w:div w:id="1925067777">
      <w:bodyDiv w:val="1"/>
      <w:marLeft w:val="0"/>
      <w:marRight w:val="0"/>
      <w:marTop w:val="0"/>
      <w:marBottom w:val="0"/>
      <w:divBdr>
        <w:top w:val="none" w:sz="0" w:space="0" w:color="auto"/>
        <w:left w:val="none" w:sz="0" w:space="0" w:color="auto"/>
        <w:bottom w:val="none" w:sz="0" w:space="0" w:color="auto"/>
        <w:right w:val="none" w:sz="0" w:space="0" w:color="auto"/>
      </w:divBdr>
    </w:div>
    <w:div w:id="1936206792">
      <w:bodyDiv w:val="1"/>
      <w:marLeft w:val="0"/>
      <w:marRight w:val="0"/>
      <w:marTop w:val="0"/>
      <w:marBottom w:val="0"/>
      <w:divBdr>
        <w:top w:val="none" w:sz="0" w:space="0" w:color="auto"/>
        <w:left w:val="none" w:sz="0" w:space="0" w:color="auto"/>
        <w:bottom w:val="none" w:sz="0" w:space="0" w:color="auto"/>
        <w:right w:val="none" w:sz="0" w:space="0" w:color="auto"/>
      </w:divBdr>
    </w:div>
    <w:div w:id="1939829250">
      <w:bodyDiv w:val="1"/>
      <w:marLeft w:val="0"/>
      <w:marRight w:val="0"/>
      <w:marTop w:val="0"/>
      <w:marBottom w:val="0"/>
      <w:divBdr>
        <w:top w:val="none" w:sz="0" w:space="0" w:color="auto"/>
        <w:left w:val="none" w:sz="0" w:space="0" w:color="auto"/>
        <w:bottom w:val="none" w:sz="0" w:space="0" w:color="auto"/>
        <w:right w:val="none" w:sz="0" w:space="0" w:color="auto"/>
      </w:divBdr>
    </w:div>
    <w:div w:id="1942253735">
      <w:bodyDiv w:val="1"/>
      <w:marLeft w:val="0"/>
      <w:marRight w:val="0"/>
      <w:marTop w:val="0"/>
      <w:marBottom w:val="0"/>
      <w:divBdr>
        <w:top w:val="none" w:sz="0" w:space="0" w:color="auto"/>
        <w:left w:val="none" w:sz="0" w:space="0" w:color="auto"/>
        <w:bottom w:val="none" w:sz="0" w:space="0" w:color="auto"/>
        <w:right w:val="none" w:sz="0" w:space="0" w:color="auto"/>
      </w:divBdr>
    </w:div>
    <w:div w:id="1943025320">
      <w:bodyDiv w:val="1"/>
      <w:marLeft w:val="0"/>
      <w:marRight w:val="0"/>
      <w:marTop w:val="0"/>
      <w:marBottom w:val="0"/>
      <w:divBdr>
        <w:top w:val="none" w:sz="0" w:space="0" w:color="auto"/>
        <w:left w:val="none" w:sz="0" w:space="0" w:color="auto"/>
        <w:bottom w:val="none" w:sz="0" w:space="0" w:color="auto"/>
        <w:right w:val="none" w:sz="0" w:space="0" w:color="auto"/>
      </w:divBdr>
    </w:div>
    <w:div w:id="1943342566">
      <w:bodyDiv w:val="1"/>
      <w:marLeft w:val="0"/>
      <w:marRight w:val="0"/>
      <w:marTop w:val="0"/>
      <w:marBottom w:val="0"/>
      <w:divBdr>
        <w:top w:val="none" w:sz="0" w:space="0" w:color="auto"/>
        <w:left w:val="none" w:sz="0" w:space="0" w:color="auto"/>
        <w:bottom w:val="none" w:sz="0" w:space="0" w:color="auto"/>
        <w:right w:val="none" w:sz="0" w:space="0" w:color="auto"/>
      </w:divBdr>
    </w:div>
    <w:div w:id="1946692840">
      <w:bodyDiv w:val="1"/>
      <w:marLeft w:val="0"/>
      <w:marRight w:val="0"/>
      <w:marTop w:val="0"/>
      <w:marBottom w:val="0"/>
      <w:divBdr>
        <w:top w:val="none" w:sz="0" w:space="0" w:color="auto"/>
        <w:left w:val="none" w:sz="0" w:space="0" w:color="auto"/>
        <w:bottom w:val="none" w:sz="0" w:space="0" w:color="auto"/>
        <w:right w:val="none" w:sz="0" w:space="0" w:color="auto"/>
      </w:divBdr>
    </w:div>
    <w:div w:id="1954510141">
      <w:bodyDiv w:val="1"/>
      <w:marLeft w:val="0"/>
      <w:marRight w:val="0"/>
      <w:marTop w:val="0"/>
      <w:marBottom w:val="0"/>
      <w:divBdr>
        <w:top w:val="none" w:sz="0" w:space="0" w:color="auto"/>
        <w:left w:val="none" w:sz="0" w:space="0" w:color="auto"/>
        <w:bottom w:val="none" w:sz="0" w:space="0" w:color="auto"/>
        <w:right w:val="none" w:sz="0" w:space="0" w:color="auto"/>
      </w:divBdr>
    </w:div>
    <w:div w:id="1958489796">
      <w:bodyDiv w:val="1"/>
      <w:marLeft w:val="0"/>
      <w:marRight w:val="0"/>
      <w:marTop w:val="0"/>
      <w:marBottom w:val="0"/>
      <w:divBdr>
        <w:top w:val="none" w:sz="0" w:space="0" w:color="auto"/>
        <w:left w:val="none" w:sz="0" w:space="0" w:color="auto"/>
        <w:bottom w:val="none" w:sz="0" w:space="0" w:color="auto"/>
        <w:right w:val="none" w:sz="0" w:space="0" w:color="auto"/>
      </w:divBdr>
    </w:div>
    <w:div w:id="1961492711">
      <w:bodyDiv w:val="1"/>
      <w:marLeft w:val="0"/>
      <w:marRight w:val="0"/>
      <w:marTop w:val="0"/>
      <w:marBottom w:val="0"/>
      <w:divBdr>
        <w:top w:val="none" w:sz="0" w:space="0" w:color="auto"/>
        <w:left w:val="none" w:sz="0" w:space="0" w:color="auto"/>
        <w:bottom w:val="none" w:sz="0" w:space="0" w:color="auto"/>
        <w:right w:val="none" w:sz="0" w:space="0" w:color="auto"/>
      </w:divBdr>
    </w:div>
    <w:div w:id="1961915978">
      <w:bodyDiv w:val="1"/>
      <w:marLeft w:val="0"/>
      <w:marRight w:val="0"/>
      <w:marTop w:val="0"/>
      <w:marBottom w:val="0"/>
      <w:divBdr>
        <w:top w:val="none" w:sz="0" w:space="0" w:color="auto"/>
        <w:left w:val="none" w:sz="0" w:space="0" w:color="auto"/>
        <w:bottom w:val="none" w:sz="0" w:space="0" w:color="auto"/>
        <w:right w:val="none" w:sz="0" w:space="0" w:color="auto"/>
      </w:divBdr>
    </w:div>
    <w:div w:id="1966081753">
      <w:bodyDiv w:val="1"/>
      <w:marLeft w:val="0"/>
      <w:marRight w:val="0"/>
      <w:marTop w:val="0"/>
      <w:marBottom w:val="0"/>
      <w:divBdr>
        <w:top w:val="none" w:sz="0" w:space="0" w:color="auto"/>
        <w:left w:val="none" w:sz="0" w:space="0" w:color="auto"/>
        <w:bottom w:val="none" w:sz="0" w:space="0" w:color="auto"/>
        <w:right w:val="none" w:sz="0" w:space="0" w:color="auto"/>
      </w:divBdr>
    </w:div>
    <w:div w:id="1967346890">
      <w:bodyDiv w:val="1"/>
      <w:marLeft w:val="0"/>
      <w:marRight w:val="0"/>
      <w:marTop w:val="0"/>
      <w:marBottom w:val="0"/>
      <w:divBdr>
        <w:top w:val="none" w:sz="0" w:space="0" w:color="auto"/>
        <w:left w:val="none" w:sz="0" w:space="0" w:color="auto"/>
        <w:bottom w:val="none" w:sz="0" w:space="0" w:color="auto"/>
        <w:right w:val="none" w:sz="0" w:space="0" w:color="auto"/>
      </w:divBdr>
    </w:div>
    <w:div w:id="1970041598">
      <w:bodyDiv w:val="1"/>
      <w:marLeft w:val="0"/>
      <w:marRight w:val="0"/>
      <w:marTop w:val="0"/>
      <w:marBottom w:val="0"/>
      <w:divBdr>
        <w:top w:val="none" w:sz="0" w:space="0" w:color="auto"/>
        <w:left w:val="none" w:sz="0" w:space="0" w:color="auto"/>
        <w:bottom w:val="none" w:sz="0" w:space="0" w:color="auto"/>
        <w:right w:val="none" w:sz="0" w:space="0" w:color="auto"/>
      </w:divBdr>
    </w:div>
    <w:div w:id="1971011339">
      <w:bodyDiv w:val="1"/>
      <w:marLeft w:val="0"/>
      <w:marRight w:val="0"/>
      <w:marTop w:val="0"/>
      <w:marBottom w:val="0"/>
      <w:divBdr>
        <w:top w:val="none" w:sz="0" w:space="0" w:color="auto"/>
        <w:left w:val="none" w:sz="0" w:space="0" w:color="auto"/>
        <w:bottom w:val="none" w:sz="0" w:space="0" w:color="auto"/>
        <w:right w:val="none" w:sz="0" w:space="0" w:color="auto"/>
      </w:divBdr>
    </w:div>
    <w:div w:id="1973169757">
      <w:bodyDiv w:val="1"/>
      <w:marLeft w:val="0"/>
      <w:marRight w:val="0"/>
      <w:marTop w:val="0"/>
      <w:marBottom w:val="0"/>
      <w:divBdr>
        <w:top w:val="none" w:sz="0" w:space="0" w:color="auto"/>
        <w:left w:val="none" w:sz="0" w:space="0" w:color="auto"/>
        <w:bottom w:val="none" w:sz="0" w:space="0" w:color="auto"/>
        <w:right w:val="none" w:sz="0" w:space="0" w:color="auto"/>
      </w:divBdr>
    </w:div>
    <w:div w:id="1973905279">
      <w:bodyDiv w:val="1"/>
      <w:marLeft w:val="0"/>
      <w:marRight w:val="0"/>
      <w:marTop w:val="0"/>
      <w:marBottom w:val="0"/>
      <w:divBdr>
        <w:top w:val="none" w:sz="0" w:space="0" w:color="auto"/>
        <w:left w:val="none" w:sz="0" w:space="0" w:color="auto"/>
        <w:bottom w:val="none" w:sz="0" w:space="0" w:color="auto"/>
        <w:right w:val="none" w:sz="0" w:space="0" w:color="auto"/>
      </w:divBdr>
    </w:div>
    <w:div w:id="1975871820">
      <w:bodyDiv w:val="1"/>
      <w:marLeft w:val="0"/>
      <w:marRight w:val="0"/>
      <w:marTop w:val="0"/>
      <w:marBottom w:val="0"/>
      <w:divBdr>
        <w:top w:val="none" w:sz="0" w:space="0" w:color="auto"/>
        <w:left w:val="none" w:sz="0" w:space="0" w:color="auto"/>
        <w:bottom w:val="none" w:sz="0" w:space="0" w:color="auto"/>
        <w:right w:val="none" w:sz="0" w:space="0" w:color="auto"/>
      </w:divBdr>
    </w:div>
    <w:div w:id="1977294384">
      <w:bodyDiv w:val="1"/>
      <w:marLeft w:val="0"/>
      <w:marRight w:val="0"/>
      <w:marTop w:val="0"/>
      <w:marBottom w:val="0"/>
      <w:divBdr>
        <w:top w:val="none" w:sz="0" w:space="0" w:color="auto"/>
        <w:left w:val="none" w:sz="0" w:space="0" w:color="auto"/>
        <w:bottom w:val="none" w:sz="0" w:space="0" w:color="auto"/>
        <w:right w:val="none" w:sz="0" w:space="0" w:color="auto"/>
      </w:divBdr>
    </w:div>
    <w:div w:id="1979604347">
      <w:bodyDiv w:val="1"/>
      <w:marLeft w:val="0"/>
      <w:marRight w:val="0"/>
      <w:marTop w:val="0"/>
      <w:marBottom w:val="0"/>
      <w:divBdr>
        <w:top w:val="none" w:sz="0" w:space="0" w:color="auto"/>
        <w:left w:val="none" w:sz="0" w:space="0" w:color="auto"/>
        <w:bottom w:val="none" w:sz="0" w:space="0" w:color="auto"/>
        <w:right w:val="none" w:sz="0" w:space="0" w:color="auto"/>
      </w:divBdr>
    </w:div>
    <w:div w:id="1983001547">
      <w:bodyDiv w:val="1"/>
      <w:marLeft w:val="0"/>
      <w:marRight w:val="0"/>
      <w:marTop w:val="0"/>
      <w:marBottom w:val="0"/>
      <w:divBdr>
        <w:top w:val="none" w:sz="0" w:space="0" w:color="auto"/>
        <w:left w:val="none" w:sz="0" w:space="0" w:color="auto"/>
        <w:bottom w:val="none" w:sz="0" w:space="0" w:color="auto"/>
        <w:right w:val="none" w:sz="0" w:space="0" w:color="auto"/>
      </w:divBdr>
    </w:div>
    <w:div w:id="1987080025">
      <w:bodyDiv w:val="1"/>
      <w:marLeft w:val="0"/>
      <w:marRight w:val="0"/>
      <w:marTop w:val="0"/>
      <w:marBottom w:val="0"/>
      <w:divBdr>
        <w:top w:val="none" w:sz="0" w:space="0" w:color="auto"/>
        <w:left w:val="none" w:sz="0" w:space="0" w:color="auto"/>
        <w:bottom w:val="none" w:sz="0" w:space="0" w:color="auto"/>
        <w:right w:val="none" w:sz="0" w:space="0" w:color="auto"/>
      </w:divBdr>
    </w:div>
    <w:div w:id="1987734531">
      <w:bodyDiv w:val="1"/>
      <w:marLeft w:val="0"/>
      <w:marRight w:val="0"/>
      <w:marTop w:val="0"/>
      <w:marBottom w:val="0"/>
      <w:divBdr>
        <w:top w:val="none" w:sz="0" w:space="0" w:color="auto"/>
        <w:left w:val="none" w:sz="0" w:space="0" w:color="auto"/>
        <w:bottom w:val="none" w:sz="0" w:space="0" w:color="auto"/>
        <w:right w:val="none" w:sz="0" w:space="0" w:color="auto"/>
      </w:divBdr>
    </w:div>
    <w:div w:id="1988125545">
      <w:bodyDiv w:val="1"/>
      <w:marLeft w:val="0"/>
      <w:marRight w:val="0"/>
      <w:marTop w:val="0"/>
      <w:marBottom w:val="0"/>
      <w:divBdr>
        <w:top w:val="none" w:sz="0" w:space="0" w:color="auto"/>
        <w:left w:val="none" w:sz="0" w:space="0" w:color="auto"/>
        <w:bottom w:val="none" w:sz="0" w:space="0" w:color="auto"/>
        <w:right w:val="none" w:sz="0" w:space="0" w:color="auto"/>
      </w:divBdr>
    </w:div>
    <w:div w:id="1989092035">
      <w:bodyDiv w:val="1"/>
      <w:marLeft w:val="0"/>
      <w:marRight w:val="0"/>
      <w:marTop w:val="0"/>
      <w:marBottom w:val="0"/>
      <w:divBdr>
        <w:top w:val="none" w:sz="0" w:space="0" w:color="auto"/>
        <w:left w:val="none" w:sz="0" w:space="0" w:color="auto"/>
        <w:bottom w:val="none" w:sz="0" w:space="0" w:color="auto"/>
        <w:right w:val="none" w:sz="0" w:space="0" w:color="auto"/>
      </w:divBdr>
    </w:div>
    <w:div w:id="1989623908">
      <w:bodyDiv w:val="1"/>
      <w:marLeft w:val="0"/>
      <w:marRight w:val="0"/>
      <w:marTop w:val="0"/>
      <w:marBottom w:val="0"/>
      <w:divBdr>
        <w:top w:val="none" w:sz="0" w:space="0" w:color="auto"/>
        <w:left w:val="none" w:sz="0" w:space="0" w:color="auto"/>
        <w:bottom w:val="none" w:sz="0" w:space="0" w:color="auto"/>
        <w:right w:val="none" w:sz="0" w:space="0" w:color="auto"/>
      </w:divBdr>
    </w:div>
    <w:div w:id="1991442660">
      <w:bodyDiv w:val="1"/>
      <w:marLeft w:val="0"/>
      <w:marRight w:val="0"/>
      <w:marTop w:val="0"/>
      <w:marBottom w:val="0"/>
      <w:divBdr>
        <w:top w:val="none" w:sz="0" w:space="0" w:color="auto"/>
        <w:left w:val="none" w:sz="0" w:space="0" w:color="auto"/>
        <w:bottom w:val="none" w:sz="0" w:space="0" w:color="auto"/>
        <w:right w:val="none" w:sz="0" w:space="0" w:color="auto"/>
      </w:divBdr>
    </w:div>
    <w:div w:id="1991640569">
      <w:bodyDiv w:val="1"/>
      <w:marLeft w:val="0"/>
      <w:marRight w:val="0"/>
      <w:marTop w:val="0"/>
      <w:marBottom w:val="0"/>
      <w:divBdr>
        <w:top w:val="none" w:sz="0" w:space="0" w:color="auto"/>
        <w:left w:val="none" w:sz="0" w:space="0" w:color="auto"/>
        <w:bottom w:val="none" w:sz="0" w:space="0" w:color="auto"/>
        <w:right w:val="none" w:sz="0" w:space="0" w:color="auto"/>
      </w:divBdr>
    </w:div>
    <w:div w:id="1991713168">
      <w:bodyDiv w:val="1"/>
      <w:marLeft w:val="0"/>
      <w:marRight w:val="0"/>
      <w:marTop w:val="0"/>
      <w:marBottom w:val="0"/>
      <w:divBdr>
        <w:top w:val="none" w:sz="0" w:space="0" w:color="auto"/>
        <w:left w:val="none" w:sz="0" w:space="0" w:color="auto"/>
        <w:bottom w:val="none" w:sz="0" w:space="0" w:color="auto"/>
        <w:right w:val="none" w:sz="0" w:space="0" w:color="auto"/>
      </w:divBdr>
    </w:div>
    <w:div w:id="1998073131">
      <w:bodyDiv w:val="1"/>
      <w:marLeft w:val="0"/>
      <w:marRight w:val="0"/>
      <w:marTop w:val="0"/>
      <w:marBottom w:val="0"/>
      <w:divBdr>
        <w:top w:val="none" w:sz="0" w:space="0" w:color="auto"/>
        <w:left w:val="none" w:sz="0" w:space="0" w:color="auto"/>
        <w:bottom w:val="none" w:sz="0" w:space="0" w:color="auto"/>
        <w:right w:val="none" w:sz="0" w:space="0" w:color="auto"/>
      </w:divBdr>
    </w:div>
    <w:div w:id="1998875171">
      <w:bodyDiv w:val="1"/>
      <w:marLeft w:val="0"/>
      <w:marRight w:val="0"/>
      <w:marTop w:val="0"/>
      <w:marBottom w:val="0"/>
      <w:divBdr>
        <w:top w:val="none" w:sz="0" w:space="0" w:color="auto"/>
        <w:left w:val="none" w:sz="0" w:space="0" w:color="auto"/>
        <w:bottom w:val="none" w:sz="0" w:space="0" w:color="auto"/>
        <w:right w:val="none" w:sz="0" w:space="0" w:color="auto"/>
      </w:divBdr>
    </w:div>
    <w:div w:id="2004817765">
      <w:bodyDiv w:val="1"/>
      <w:marLeft w:val="0"/>
      <w:marRight w:val="0"/>
      <w:marTop w:val="0"/>
      <w:marBottom w:val="0"/>
      <w:divBdr>
        <w:top w:val="none" w:sz="0" w:space="0" w:color="auto"/>
        <w:left w:val="none" w:sz="0" w:space="0" w:color="auto"/>
        <w:bottom w:val="none" w:sz="0" w:space="0" w:color="auto"/>
        <w:right w:val="none" w:sz="0" w:space="0" w:color="auto"/>
      </w:divBdr>
    </w:div>
    <w:div w:id="2004893606">
      <w:bodyDiv w:val="1"/>
      <w:marLeft w:val="0"/>
      <w:marRight w:val="0"/>
      <w:marTop w:val="0"/>
      <w:marBottom w:val="0"/>
      <w:divBdr>
        <w:top w:val="none" w:sz="0" w:space="0" w:color="auto"/>
        <w:left w:val="none" w:sz="0" w:space="0" w:color="auto"/>
        <w:bottom w:val="none" w:sz="0" w:space="0" w:color="auto"/>
        <w:right w:val="none" w:sz="0" w:space="0" w:color="auto"/>
      </w:divBdr>
    </w:div>
    <w:div w:id="2006123494">
      <w:bodyDiv w:val="1"/>
      <w:marLeft w:val="0"/>
      <w:marRight w:val="0"/>
      <w:marTop w:val="0"/>
      <w:marBottom w:val="0"/>
      <w:divBdr>
        <w:top w:val="none" w:sz="0" w:space="0" w:color="auto"/>
        <w:left w:val="none" w:sz="0" w:space="0" w:color="auto"/>
        <w:bottom w:val="none" w:sz="0" w:space="0" w:color="auto"/>
        <w:right w:val="none" w:sz="0" w:space="0" w:color="auto"/>
      </w:divBdr>
    </w:div>
    <w:div w:id="2007515964">
      <w:bodyDiv w:val="1"/>
      <w:marLeft w:val="0"/>
      <w:marRight w:val="0"/>
      <w:marTop w:val="0"/>
      <w:marBottom w:val="0"/>
      <w:divBdr>
        <w:top w:val="none" w:sz="0" w:space="0" w:color="auto"/>
        <w:left w:val="none" w:sz="0" w:space="0" w:color="auto"/>
        <w:bottom w:val="none" w:sz="0" w:space="0" w:color="auto"/>
        <w:right w:val="none" w:sz="0" w:space="0" w:color="auto"/>
      </w:divBdr>
    </w:div>
    <w:div w:id="2013682033">
      <w:bodyDiv w:val="1"/>
      <w:marLeft w:val="0"/>
      <w:marRight w:val="0"/>
      <w:marTop w:val="0"/>
      <w:marBottom w:val="0"/>
      <w:divBdr>
        <w:top w:val="none" w:sz="0" w:space="0" w:color="auto"/>
        <w:left w:val="none" w:sz="0" w:space="0" w:color="auto"/>
        <w:bottom w:val="none" w:sz="0" w:space="0" w:color="auto"/>
        <w:right w:val="none" w:sz="0" w:space="0" w:color="auto"/>
      </w:divBdr>
    </w:div>
    <w:div w:id="2015107760">
      <w:bodyDiv w:val="1"/>
      <w:marLeft w:val="0"/>
      <w:marRight w:val="0"/>
      <w:marTop w:val="0"/>
      <w:marBottom w:val="0"/>
      <w:divBdr>
        <w:top w:val="none" w:sz="0" w:space="0" w:color="auto"/>
        <w:left w:val="none" w:sz="0" w:space="0" w:color="auto"/>
        <w:bottom w:val="none" w:sz="0" w:space="0" w:color="auto"/>
        <w:right w:val="none" w:sz="0" w:space="0" w:color="auto"/>
      </w:divBdr>
    </w:div>
    <w:div w:id="2024935904">
      <w:bodyDiv w:val="1"/>
      <w:marLeft w:val="0"/>
      <w:marRight w:val="0"/>
      <w:marTop w:val="0"/>
      <w:marBottom w:val="0"/>
      <w:divBdr>
        <w:top w:val="none" w:sz="0" w:space="0" w:color="auto"/>
        <w:left w:val="none" w:sz="0" w:space="0" w:color="auto"/>
        <w:bottom w:val="none" w:sz="0" w:space="0" w:color="auto"/>
        <w:right w:val="none" w:sz="0" w:space="0" w:color="auto"/>
      </w:divBdr>
    </w:div>
    <w:div w:id="2026708427">
      <w:bodyDiv w:val="1"/>
      <w:marLeft w:val="0"/>
      <w:marRight w:val="0"/>
      <w:marTop w:val="0"/>
      <w:marBottom w:val="0"/>
      <w:divBdr>
        <w:top w:val="none" w:sz="0" w:space="0" w:color="auto"/>
        <w:left w:val="none" w:sz="0" w:space="0" w:color="auto"/>
        <w:bottom w:val="none" w:sz="0" w:space="0" w:color="auto"/>
        <w:right w:val="none" w:sz="0" w:space="0" w:color="auto"/>
      </w:divBdr>
    </w:div>
    <w:div w:id="2027711996">
      <w:bodyDiv w:val="1"/>
      <w:marLeft w:val="0"/>
      <w:marRight w:val="0"/>
      <w:marTop w:val="0"/>
      <w:marBottom w:val="0"/>
      <w:divBdr>
        <w:top w:val="none" w:sz="0" w:space="0" w:color="auto"/>
        <w:left w:val="none" w:sz="0" w:space="0" w:color="auto"/>
        <w:bottom w:val="none" w:sz="0" w:space="0" w:color="auto"/>
        <w:right w:val="none" w:sz="0" w:space="0" w:color="auto"/>
      </w:divBdr>
    </w:div>
    <w:div w:id="2029090802">
      <w:bodyDiv w:val="1"/>
      <w:marLeft w:val="0"/>
      <w:marRight w:val="0"/>
      <w:marTop w:val="0"/>
      <w:marBottom w:val="0"/>
      <w:divBdr>
        <w:top w:val="none" w:sz="0" w:space="0" w:color="auto"/>
        <w:left w:val="none" w:sz="0" w:space="0" w:color="auto"/>
        <w:bottom w:val="none" w:sz="0" w:space="0" w:color="auto"/>
        <w:right w:val="none" w:sz="0" w:space="0" w:color="auto"/>
      </w:divBdr>
    </w:div>
    <w:div w:id="2030371611">
      <w:bodyDiv w:val="1"/>
      <w:marLeft w:val="0"/>
      <w:marRight w:val="0"/>
      <w:marTop w:val="0"/>
      <w:marBottom w:val="0"/>
      <w:divBdr>
        <w:top w:val="none" w:sz="0" w:space="0" w:color="auto"/>
        <w:left w:val="none" w:sz="0" w:space="0" w:color="auto"/>
        <w:bottom w:val="none" w:sz="0" w:space="0" w:color="auto"/>
        <w:right w:val="none" w:sz="0" w:space="0" w:color="auto"/>
      </w:divBdr>
    </w:div>
    <w:div w:id="2040276621">
      <w:bodyDiv w:val="1"/>
      <w:marLeft w:val="0"/>
      <w:marRight w:val="0"/>
      <w:marTop w:val="0"/>
      <w:marBottom w:val="0"/>
      <w:divBdr>
        <w:top w:val="none" w:sz="0" w:space="0" w:color="auto"/>
        <w:left w:val="none" w:sz="0" w:space="0" w:color="auto"/>
        <w:bottom w:val="none" w:sz="0" w:space="0" w:color="auto"/>
        <w:right w:val="none" w:sz="0" w:space="0" w:color="auto"/>
      </w:divBdr>
    </w:div>
    <w:div w:id="2042199654">
      <w:bodyDiv w:val="1"/>
      <w:marLeft w:val="0"/>
      <w:marRight w:val="0"/>
      <w:marTop w:val="0"/>
      <w:marBottom w:val="0"/>
      <w:divBdr>
        <w:top w:val="none" w:sz="0" w:space="0" w:color="auto"/>
        <w:left w:val="none" w:sz="0" w:space="0" w:color="auto"/>
        <w:bottom w:val="none" w:sz="0" w:space="0" w:color="auto"/>
        <w:right w:val="none" w:sz="0" w:space="0" w:color="auto"/>
      </w:divBdr>
    </w:div>
    <w:div w:id="2045861523">
      <w:bodyDiv w:val="1"/>
      <w:marLeft w:val="0"/>
      <w:marRight w:val="0"/>
      <w:marTop w:val="0"/>
      <w:marBottom w:val="0"/>
      <w:divBdr>
        <w:top w:val="none" w:sz="0" w:space="0" w:color="auto"/>
        <w:left w:val="none" w:sz="0" w:space="0" w:color="auto"/>
        <w:bottom w:val="none" w:sz="0" w:space="0" w:color="auto"/>
        <w:right w:val="none" w:sz="0" w:space="0" w:color="auto"/>
      </w:divBdr>
    </w:div>
    <w:div w:id="2047678513">
      <w:bodyDiv w:val="1"/>
      <w:marLeft w:val="0"/>
      <w:marRight w:val="0"/>
      <w:marTop w:val="0"/>
      <w:marBottom w:val="0"/>
      <w:divBdr>
        <w:top w:val="none" w:sz="0" w:space="0" w:color="auto"/>
        <w:left w:val="none" w:sz="0" w:space="0" w:color="auto"/>
        <w:bottom w:val="none" w:sz="0" w:space="0" w:color="auto"/>
        <w:right w:val="none" w:sz="0" w:space="0" w:color="auto"/>
      </w:divBdr>
    </w:div>
    <w:div w:id="2049841767">
      <w:bodyDiv w:val="1"/>
      <w:marLeft w:val="0"/>
      <w:marRight w:val="0"/>
      <w:marTop w:val="0"/>
      <w:marBottom w:val="0"/>
      <w:divBdr>
        <w:top w:val="none" w:sz="0" w:space="0" w:color="auto"/>
        <w:left w:val="none" w:sz="0" w:space="0" w:color="auto"/>
        <w:bottom w:val="none" w:sz="0" w:space="0" w:color="auto"/>
        <w:right w:val="none" w:sz="0" w:space="0" w:color="auto"/>
      </w:divBdr>
    </w:div>
    <w:div w:id="2052000534">
      <w:bodyDiv w:val="1"/>
      <w:marLeft w:val="0"/>
      <w:marRight w:val="0"/>
      <w:marTop w:val="0"/>
      <w:marBottom w:val="0"/>
      <w:divBdr>
        <w:top w:val="none" w:sz="0" w:space="0" w:color="auto"/>
        <w:left w:val="none" w:sz="0" w:space="0" w:color="auto"/>
        <w:bottom w:val="none" w:sz="0" w:space="0" w:color="auto"/>
        <w:right w:val="none" w:sz="0" w:space="0" w:color="auto"/>
      </w:divBdr>
    </w:div>
    <w:div w:id="2052804329">
      <w:bodyDiv w:val="1"/>
      <w:marLeft w:val="0"/>
      <w:marRight w:val="0"/>
      <w:marTop w:val="0"/>
      <w:marBottom w:val="0"/>
      <w:divBdr>
        <w:top w:val="none" w:sz="0" w:space="0" w:color="auto"/>
        <w:left w:val="none" w:sz="0" w:space="0" w:color="auto"/>
        <w:bottom w:val="none" w:sz="0" w:space="0" w:color="auto"/>
        <w:right w:val="none" w:sz="0" w:space="0" w:color="auto"/>
      </w:divBdr>
    </w:div>
    <w:div w:id="2056542867">
      <w:bodyDiv w:val="1"/>
      <w:marLeft w:val="0"/>
      <w:marRight w:val="0"/>
      <w:marTop w:val="0"/>
      <w:marBottom w:val="0"/>
      <w:divBdr>
        <w:top w:val="none" w:sz="0" w:space="0" w:color="auto"/>
        <w:left w:val="none" w:sz="0" w:space="0" w:color="auto"/>
        <w:bottom w:val="none" w:sz="0" w:space="0" w:color="auto"/>
        <w:right w:val="none" w:sz="0" w:space="0" w:color="auto"/>
      </w:divBdr>
    </w:div>
    <w:div w:id="2058317381">
      <w:bodyDiv w:val="1"/>
      <w:marLeft w:val="0"/>
      <w:marRight w:val="0"/>
      <w:marTop w:val="0"/>
      <w:marBottom w:val="0"/>
      <w:divBdr>
        <w:top w:val="none" w:sz="0" w:space="0" w:color="auto"/>
        <w:left w:val="none" w:sz="0" w:space="0" w:color="auto"/>
        <w:bottom w:val="none" w:sz="0" w:space="0" w:color="auto"/>
        <w:right w:val="none" w:sz="0" w:space="0" w:color="auto"/>
      </w:divBdr>
    </w:div>
    <w:div w:id="2060740499">
      <w:bodyDiv w:val="1"/>
      <w:marLeft w:val="0"/>
      <w:marRight w:val="0"/>
      <w:marTop w:val="0"/>
      <w:marBottom w:val="0"/>
      <w:divBdr>
        <w:top w:val="none" w:sz="0" w:space="0" w:color="auto"/>
        <w:left w:val="none" w:sz="0" w:space="0" w:color="auto"/>
        <w:bottom w:val="none" w:sz="0" w:space="0" w:color="auto"/>
        <w:right w:val="none" w:sz="0" w:space="0" w:color="auto"/>
      </w:divBdr>
    </w:div>
    <w:div w:id="2069112999">
      <w:bodyDiv w:val="1"/>
      <w:marLeft w:val="0"/>
      <w:marRight w:val="0"/>
      <w:marTop w:val="0"/>
      <w:marBottom w:val="0"/>
      <w:divBdr>
        <w:top w:val="none" w:sz="0" w:space="0" w:color="auto"/>
        <w:left w:val="none" w:sz="0" w:space="0" w:color="auto"/>
        <w:bottom w:val="none" w:sz="0" w:space="0" w:color="auto"/>
        <w:right w:val="none" w:sz="0" w:space="0" w:color="auto"/>
      </w:divBdr>
    </w:div>
    <w:div w:id="2069718663">
      <w:bodyDiv w:val="1"/>
      <w:marLeft w:val="0"/>
      <w:marRight w:val="0"/>
      <w:marTop w:val="0"/>
      <w:marBottom w:val="0"/>
      <w:divBdr>
        <w:top w:val="none" w:sz="0" w:space="0" w:color="auto"/>
        <w:left w:val="none" w:sz="0" w:space="0" w:color="auto"/>
        <w:bottom w:val="none" w:sz="0" w:space="0" w:color="auto"/>
        <w:right w:val="none" w:sz="0" w:space="0" w:color="auto"/>
      </w:divBdr>
    </w:div>
    <w:div w:id="2074036709">
      <w:bodyDiv w:val="1"/>
      <w:marLeft w:val="0"/>
      <w:marRight w:val="0"/>
      <w:marTop w:val="0"/>
      <w:marBottom w:val="0"/>
      <w:divBdr>
        <w:top w:val="none" w:sz="0" w:space="0" w:color="auto"/>
        <w:left w:val="none" w:sz="0" w:space="0" w:color="auto"/>
        <w:bottom w:val="none" w:sz="0" w:space="0" w:color="auto"/>
        <w:right w:val="none" w:sz="0" w:space="0" w:color="auto"/>
      </w:divBdr>
    </w:div>
    <w:div w:id="2075355003">
      <w:bodyDiv w:val="1"/>
      <w:marLeft w:val="0"/>
      <w:marRight w:val="0"/>
      <w:marTop w:val="0"/>
      <w:marBottom w:val="0"/>
      <w:divBdr>
        <w:top w:val="none" w:sz="0" w:space="0" w:color="auto"/>
        <w:left w:val="none" w:sz="0" w:space="0" w:color="auto"/>
        <w:bottom w:val="none" w:sz="0" w:space="0" w:color="auto"/>
        <w:right w:val="none" w:sz="0" w:space="0" w:color="auto"/>
      </w:divBdr>
    </w:div>
    <w:div w:id="2080786708">
      <w:bodyDiv w:val="1"/>
      <w:marLeft w:val="0"/>
      <w:marRight w:val="0"/>
      <w:marTop w:val="0"/>
      <w:marBottom w:val="0"/>
      <w:divBdr>
        <w:top w:val="none" w:sz="0" w:space="0" w:color="auto"/>
        <w:left w:val="none" w:sz="0" w:space="0" w:color="auto"/>
        <w:bottom w:val="none" w:sz="0" w:space="0" w:color="auto"/>
        <w:right w:val="none" w:sz="0" w:space="0" w:color="auto"/>
      </w:divBdr>
    </w:div>
    <w:div w:id="2084601096">
      <w:bodyDiv w:val="1"/>
      <w:marLeft w:val="0"/>
      <w:marRight w:val="0"/>
      <w:marTop w:val="0"/>
      <w:marBottom w:val="0"/>
      <w:divBdr>
        <w:top w:val="none" w:sz="0" w:space="0" w:color="auto"/>
        <w:left w:val="none" w:sz="0" w:space="0" w:color="auto"/>
        <w:bottom w:val="none" w:sz="0" w:space="0" w:color="auto"/>
        <w:right w:val="none" w:sz="0" w:space="0" w:color="auto"/>
      </w:divBdr>
    </w:div>
    <w:div w:id="2088185473">
      <w:bodyDiv w:val="1"/>
      <w:marLeft w:val="0"/>
      <w:marRight w:val="0"/>
      <w:marTop w:val="0"/>
      <w:marBottom w:val="0"/>
      <w:divBdr>
        <w:top w:val="none" w:sz="0" w:space="0" w:color="auto"/>
        <w:left w:val="none" w:sz="0" w:space="0" w:color="auto"/>
        <w:bottom w:val="none" w:sz="0" w:space="0" w:color="auto"/>
        <w:right w:val="none" w:sz="0" w:space="0" w:color="auto"/>
      </w:divBdr>
    </w:div>
    <w:div w:id="2090689375">
      <w:bodyDiv w:val="1"/>
      <w:marLeft w:val="0"/>
      <w:marRight w:val="0"/>
      <w:marTop w:val="0"/>
      <w:marBottom w:val="0"/>
      <w:divBdr>
        <w:top w:val="none" w:sz="0" w:space="0" w:color="auto"/>
        <w:left w:val="none" w:sz="0" w:space="0" w:color="auto"/>
        <w:bottom w:val="none" w:sz="0" w:space="0" w:color="auto"/>
        <w:right w:val="none" w:sz="0" w:space="0" w:color="auto"/>
      </w:divBdr>
    </w:div>
    <w:div w:id="2091661625">
      <w:bodyDiv w:val="1"/>
      <w:marLeft w:val="0"/>
      <w:marRight w:val="0"/>
      <w:marTop w:val="0"/>
      <w:marBottom w:val="0"/>
      <w:divBdr>
        <w:top w:val="none" w:sz="0" w:space="0" w:color="auto"/>
        <w:left w:val="none" w:sz="0" w:space="0" w:color="auto"/>
        <w:bottom w:val="none" w:sz="0" w:space="0" w:color="auto"/>
        <w:right w:val="none" w:sz="0" w:space="0" w:color="auto"/>
      </w:divBdr>
    </w:div>
    <w:div w:id="2093114221">
      <w:bodyDiv w:val="1"/>
      <w:marLeft w:val="0"/>
      <w:marRight w:val="0"/>
      <w:marTop w:val="0"/>
      <w:marBottom w:val="0"/>
      <w:divBdr>
        <w:top w:val="none" w:sz="0" w:space="0" w:color="auto"/>
        <w:left w:val="none" w:sz="0" w:space="0" w:color="auto"/>
        <w:bottom w:val="none" w:sz="0" w:space="0" w:color="auto"/>
        <w:right w:val="none" w:sz="0" w:space="0" w:color="auto"/>
      </w:divBdr>
    </w:div>
    <w:div w:id="2098095004">
      <w:bodyDiv w:val="1"/>
      <w:marLeft w:val="0"/>
      <w:marRight w:val="0"/>
      <w:marTop w:val="0"/>
      <w:marBottom w:val="0"/>
      <w:divBdr>
        <w:top w:val="none" w:sz="0" w:space="0" w:color="auto"/>
        <w:left w:val="none" w:sz="0" w:space="0" w:color="auto"/>
        <w:bottom w:val="none" w:sz="0" w:space="0" w:color="auto"/>
        <w:right w:val="none" w:sz="0" w:space="0" w:color="auto"/>
      </w:divBdr>
    </w:div>
    <w:div w:id="2102793174">
      <w:bodyDiv w:val="1"/>
      <w:marLeft w:val="0"/>
      <w:marRight w:val="0"/>
      <w:marTop w:val="0"/>
      <w:marBottom w:val="0"/>
      <w:divBdr>
        <w:top w:val="none" w:sz="0" w:space="0" w:color="auto"/>
        <w:left w:val="none" w:sz="0" w:space="0" w:color="auto"/>
        <w:bottom w:val="none" w:sz="0" w:space="0" w:color="auto"/>
        <w:right w:val="none" w:sz="0" w:space="0" w:color="auto"/>
      </w:divBdr>
    </w:div>
    <w:div w:id="2111852119">
      <w:bodyDiv w:val="1"/>
      <w:marLeft w:val="0"/>
      <w:marRight w:val="0"/>
      <w:marTop w:val="0"/>
      <w:marBottom w:val="0"/>
      <w:divBdr>
        <w:top w:val="none" w:sz="0" w:space="0" w:color="auto"/>
        <w:left w:val="none" w:sz="0" w:space="0" w:color="auto"/>
        <w:bottom w:val="none" w:sz="0" w:space="0" w:color="auto"/>
        <w:right w:val="none" w:sz="0" w:space="0" w:color="auto"/>
      </w:divBdr>
    </w:div>
    <w:div w:id="2122914796">
      <w:bodyDiv w:val="1"/>
      <w:marLeft w:val="0"/>
      <w:marRight w:val="0"/>
      <w:marTop w:val="0"/>
      <w:marBottom w:val="0"/>
      <w:divBdr>
        <w:top w:val="none" w:sz="0" w:space="0" w:color="auto"/>
        <w:left w:val="none" w:sz="0" w:space="0" w:color="auto"/>
        <w:bottom w:val="none" w:sz="0" w:space="0" w:color="auto"/>
        <w:right w:val="none" w:sz="0" w:space="0" w:color="auto"/>
      </w:divBdr>
    </w:div>
    <w:div w:id="2124227137">
      <w:bodyDiv w:val="1"/>
      <w:marLeft w:val="0"/>
      <w:marRight w:val="0"/>
      <w:marTop w:val="0"/>
      <w:marBottom w:val="0"/>
      <w:divBdr>
        <w:top w:val="none" w:sz="0" w:space="0" w:color="auto"/>
        <w:left w:val="none" w:sz="0" w:space="0" w:color="auto"/>
        <w:bottom w:val="none" w:sz="0" w:space="0" w:color="auto"/>
        <w:right w:val="none" w:sz="0" w:space="0" w:color="auto"/>
      </w:divBdr>
    </w:div>
    <w:div w:id="2125683715">
      <w:bodyDiv w:val="1"/>
      <w:marLeft w:val="0"/>
      <w:marRight w:val="0"/>
      <w:marTop w:val="0"/>
      <w:marBottom w:val="0"/>
      <w:divBdr>
        <w:top w:val="none" w:sz="0" w:space="0" w:color="auto"/>
        <w:left w:val="none" w:sz="0" w:space="0" w:color="auto"/>
        <w:bottom w:val="none" w:sz="0" w:space="0" w:color="auto"/>
        <w:right w:val="none" w:sz="0" w:space="0" w:color="auto"/>
      </w:divBdr>
    </w:div>
    <w:div w:id="2126732548">
      <w:bodyDiv w:val="1"/>
      <w:marLeft w:val="0"/>
      <w:marRight w:val="0"/>
      <w:marTop w:val="0"/>
      <w:marBottom w:val="0"/>
      <w:divBdr>
        <w:top w:val="none" w:sz="0" w:space="0" w:color="auto"/>
        <w:left w:val="none" w:sz="0" w:space="0" w:color="auto"/>
        <w:bottom w:val="none" w:sz="0" w:space="0" w:color="auto"/>
        <w:right w:val="none" w:sz="0" w:space="0" w:color="auto"/>
      </w:divBdr>
    </w:div>
    <w:div w:id="2128620022">
      <w:bodyDiv w:val="1"/>
      <w:marLeft w:val="0"/>
      <w:marRight w:val="0"/>
      <w:marTop w:val="0"/>
      <w:marBottom w:val="0"/>
      <w:divBdr>
        <w:top w:val="none" w:sz="0" w:space="0" w:color="auto"/>
        <w:left w:val="none" w:sz="0" w:space="0" w:color="auto"/>
        <w:bottom w:val="none" w:sz="0" w:space="0" w:color="auto"/>
        <w:right w:val="none" w:sz="0" w:space="0" w:color="auto"/>
      </w:divBdr>
    </w:div>
    <w:div w:id="2132553523">
      <w:bodyDiv w:val="1"/>
      <w:marLeft w:val="0"/>
      <w:marRight w:val="0"/>
      <w:marTop w:val="0"/>
      <w:marBottom w:val="0"/>
      <w:divBdr>
        <w:top w:val="none" w:sz="0" w:space="0" w:color="auto"/>
        <w:left w:val="none" w:sz="0" w:space="0" w:color="auto"/>
        <w:bottom w:val="none" w:sz="0" w:space="0" w:color="auto"/>
        <w:right w:val="none" w:sz="0" w:space="0" w:color="auto"/>
      </w:divBdr>
    </w:div>
    <w:div w:id="2136369789">
      <w:bodyDiv w:val="1"/>
      <w:marLeft w:val="0"/>
      <w:marRight w:val="0"/>
      <w:marTop w:val="0"/>
      <w:marBottom w:val="0"/>
      <w:divBdr>
        <w:top w:val="none" w:sz="0" w:space="0" w:color="auto"/>
        <w:left w:val="none" w:sz="0" w:space="0" w:color="auto"/>
        <w:bottom w:val="none" w:sz="0" w:space="0" w:color="auto"/>
        <w:right w:val="none" w:sz="0" w:space="0" w:color="auto"/>
      </w:divBdr>
    </w:div>
    <w:div w:id="2136948419">
      <w:bodyDiv w:val="1"/>
      <w:marLeft w:val="0"/>
      <w:marRight w:val="0"/>
      <w:marTop w:val="0"/>
      <w:marBottom w:val="0"/>
      <w:divBdr>
        <w:top w:val="none" w:sz="0" w:space="0" w:color="auto"/>
        <w:left w:val="none" w:sz="0" w:space="0" w:color="auto"/>
        <w:bottom w:val="none" w:sz="0" w:space="0" w:color="auto"/>
        <w:right w:val="none" w:sz="0" w:space="0" w:color="auto"/>
      </w:divBdr>
    </w:div>
    <w:div w:id="2142533901">
      <w:bodyDiv w:val="1"/>
      <w:marLeft w:val="0"/>
      <w:marRight w:val="0"/>
      <w:marTop w:val="0"/>
      <w:marBottom w:val="0"/>
      <w:divBdr>
        <w:top w:val="none" w:sz="0" w:space="0" w:color="auto"/>
        <w:left w:val="none" w:sz="0" w:space="0" w:color="auto"/>
        <w:bottom w:val="none" w:sz="0" w:space="0" w:color="auto"/>
        <w:right w:val="none" w:sz="0" w:space="0" w:color="auto"/>
      </w:divBdr>
    </w:div>
    <w:div w:id="2144736067">
      <w:bodyDiv w:val="1"/>
      <w:marLeft w:val="0"/>
      <w:marRight w:val="0"/>
      <w:marTop w:val="0"/>
      <w:marBottom w:val="0"/>
      <w:divBdr>
        <w:top w:val="none" w:sz="0" w:space="0" w:color="auto"/>
        <w:left w:val="none" w:sz="0" w:space="0" w:color="auto"/>
        <w:bottom w:val="none" w:sz="0" w:space="0" w:color="auto"/>
        <w:right w:val="none" w:sz="0" w:space="0" w:color="auto"/>
      </w:divBdr>
    </w:div>
    <w:div w:id="2145539659">
      <w:bodyDiv w:val="1"/>
      <w:marLeft w:val="0"/>
      <w:marRight w:val="0"/>
      <w:marTop w:val="0"/>
      <w:marBottom w:val="0"/>
      <w:divBdr>
        <w:top w:val="none" w:sz="0" w:space="0" w:color="auto"/>
        <w:left w:val="none" w:sz="0" w:space="0" w:color="auto"/>
        <w:bottom w:val="none" w:sz="0" w:space="0" w:color="auto"/>
        <w:right w:val="none" w:sz="0" w:space="0" w:color="auto"/>
      </w:divBdr>
    </w:div>
    <w:div w:id="21460424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4.xml"/><Relationship Id="rId117" Type="http://schemas.openxmlformats.org/officeDocument/2006/relationships/image" Target="media/image101.png"/><Relationship Id="rId21" Type="http://schemas.openxmlformats.org/officeDocument/2006/relationships/image" Target="media/image10.png"/><Relationship Id="rId42" Type="http://schemas.openxmlformats.org/officeDocument/2006/relationships/image" Target="media/image28.png"/><Relationship Id="rId47" Type="http://schemas.openxmlformats.org/officeDocument/2006/relationships/image" Target="media/image33.png"/><Relationship Id="rId63" Type="http://schemas.openxmlformats.org/officeDocument/2006/relationships/image" Target="media/image49.png"/><Relationship Id="rId68" Type="http://schemas.openxmlformats.org/officeDocument/2006/relationships/image" Target="media/image54.png"/><Relationship Id="rId84" Type="http://schemas.openxmlformats.org/officeDocument/2006/relationships/image" Target="media/image68.png"/><Relationship Id="rId89" Type="http://schemas.openxmlformats.org/officeDocument/2006/relationships/image" Target="media/image73.png"/><Relationship Id="rId112" Type="http://schemas.openxmlformats.org/officeDocument/2006/relationships/image" Target="media/image96.png"/><Relationship Id="rId133" Type="http://schemas.openxmlformats.org/officeDocument/2006/relationships/image" Target="media/image117.emf"/><Relationship Id="rId16" Type="http://schemas.openxmlformats.org/officeDocument/2006/relationships/image" Target="media/image7.png"/><Relationship Id="rId107" Type="http://schemas.openxmlformats.org/officeDocument/2006/relationships/image" Target="media/image91.png"/><Relationship Id="rId11" Type="http://schemas.openxmlformats.org/officeDocument/2006/relationships/image" Target="media/image2.png"/><Relationship Id="rId32" Type="http://schemas.openxmlformats.org/officeDocument/2006/relationships/image" Target="media/image18.png"/><Relationship Id="rId37" Type="http://schemas.openxmlformats.org/officeDocument/2006/relationships/image" Target="media/image23.png"/><Relationship Id="rId53" Type="http://schemas.openxmlformats.org/officeDocument/2006/relationships/image" Target="media/image39.png"/><Relationship Id="rId58" Type="http://schemas.openxmlformats.org/officeDocument/2006/relationships/image" Target="media/image44.png"/><Relationship Id="rId74" Type="http://schemas.openxmlformats.org/officeDocument/2006/relationships/chart" Target="charts/chart6.xml"/><Relationship Id="rId79" Type="http://schemas.openxmlformats.org/officeDocument/2006/relationships/image" Target="media/image63.png"/><Relationship Id="rId102" Type="http://schemas.openxmlformats.org/officeDocument/2006/relationships/image" Target="media/image86.png"/><Relationship Id="rId123" Type="http://schemas.openxmlformats.org/officeDocument/2006/relationships/image" Target="media/image107.png"/><Relationship Id="rId128" Type="http://schemas.openxmlformats.org/officeDocument/2006/relationships/image" Target="media/image112.png"/><Relationship Id="rId5" Type="http://schemas.openxmlformats.org/officeDocument/2006/relationships/webSettings" Target="webSettings.xml"/><Relationship Id="rId90" Type="http://schemas.openxmlformats.org/officeDocument/2006/relationships/image" Target="media/image74.png"/><Relationship Id="rId95" Type="http://schemas.openxmlformats.org/officeDocument/2006/relationships/image" Target="media/image79.png"/><Relationship Id="rId14" Type="http://schemas.openxmlformats.org/officeDocument/2006/relationships/image" Target="media/image5.png"/><Relationship Id="rId22" Type="http://schemas.openxmlformats.org/officeDocument/2006/relationships/image" Target="media/image11.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image" Target="media/image29.png"/><Relationship Id="rId48" Type="http://schemas.openxmlformats.org/officeDocument/2006/relationships/image" Target="media/image34.png"/><Relationship Id="rId56" Type="http://schemas.openxmlformats.org/officeDocument/2006/relationships/image" Target="media/image42.png"/><Relationship Id="rId64" Type="http://schemas.openxmlformats.org/officeDocument/2006/relationships/image" Target="media/image50.png"/><Relationship Id="rId69" Type="http://schemas.openxmlformats.org/officeDocument/2006/relationships/image" Target="media/image55.png"/><Relationship Id="rId77" Type="http://schemas.openxmlformats.org/officeDocument/2006/relationships/image" Target="media/image61.png"/><Relationship Id="rId100" Type="http://schemas.openxmlformats.org/officeDocument/2006/relationships/image" Target="media/image84.png"/><Relationship Id="rId105" Type="http://schemas.openxmlformats.org/officeDocument/2006/relationships/image" Target="media/image89.png"/><Relationship Id="rId113" Type="http://schemas.openxmlformats.org/officeDocument/2006/relationships/image" Target="media/image97.png"/><Relationship Id="rId118" Type="http://schemas.openxmlformats.org/officeDocument/2006/relationships/image" Target="media/image102.png"/><Relationship Id="rId126" Type="http://schemas.openxmlformats.org/officeDocument/2006/relationships/image" Target="media/image110.png"/><Relationship Id="rId134" Type="http://schemas.openxmlformats.org/officeDocument/2006/relationships/image" Target="media/image118.emf"/><Relationship Id="rId8" Type="http://schemas.openxmlformats.org/officeDocument/2006/relationships/image" Target="media/image1.png"/><Relationship Id="rId51" Type="http://schemas.openxmlformats.org/officeDocument/2006/relationships/image" Target="media/image37.png"/><Relationship Id="rId72" Type="http://schemas.openxmlformats.org/officeDocument/2006/relationships/image" Target="media/image58.png"/><Relationship Id="rId80" Type="http://schemas.openxmlformats.org/officeDocument/2006/relationships/image" Target="media/image64.png"/><Relationship Id="rId85" Type="http://schemas.openxmlformats.org/officeDocument/2006/relationships/image" Target="media/image69.png"/><Relationship Id="rId93" Type="http://schemas.openxmlformats.org/officeDocument/2006/relationships/image" Target="media/image77.png"/><Relationship Id="rId98" Type="http://schemas.openxmlformats.org/officeDocument/2006/relationships/image" Target="media/image82.png"/><Relationship Id="rId121" Type="http://schemas.openxmlformats.org/officeDocument/2006/relationships/image" Target="media/image105.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hyperlink" Target="https://en.wikipedia.org/wiki/Finite_element_method" TargetMode="External"/><Relationship Id="rId25" Type="http://schemas.openxmlformats.org/officeDocument/2006/relationships/chart" Target="charts/chart3.xml"/><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32.png"/><Relationship Id="rId59" Type="http://schemas.openxmlformats.org/officeDocument/2006/relationships/image" Target="media/image45.png"/><Relationship Id="rId67" Type="http://schemas.openxmlformats.org/officeDocument/2006/relationships/image" Target="media/image53.png"/><Relationship Id="rId103" Type="http://schemas.openxmlformats.org/officeDocument/2006/relationships/image" Target="media/image87.png"/><Relationship Id="rId108" Type="http://schemas.openxmlformats.org/officeDocument/2006/relationships/image" Target="media/image92.png"/><Relationship Id="rId116" Type="http://schemas.openxmlformats.org/officeDocument/2006/relationships/image" Target="media/image100.png"/><Relationship Id="rId124" Type="http://schemas.openxmlformats.org/officeDocument/2006/relationships/image" Target="media/image108.png"/><Relationship Id="rId129" Type="http://schemas.openxmlformats.org/officeDocument/2006/relationships/image" Target="media/image113.png"/><Relationship Id="rId20" Type="http://schemas.openxmlformats.org/officeDocument/2006/relationships/image" Target="media/image9.png"/><Relationship Id="rId41" Type="http://schemas.openxmlformats.org/officeDocument/2006/relationships/image" Target="media/image27.png"/><Relationship Id="rId54" Type="http://schemas.openxmlformats.org/officeDocument/2006/relationships/image" Target="media/image40.png"/><Relationship Id="rId62" Type="http://schemas.openxmlformats.org/officeDocument/2006/relationships/image" Target="media/image48.png"/><Relationship Id="rId70" Type="http://schemas.openxmlformats.org/officeDocument/2006/relationships/image" Target="media/image56.png"/><Relationship Id="rId75" Type="http://schemas.openxmlformats.org/officeDocument/2006/relationships/image" Target="media/image59.png"/><Relationship Id="rId83" Type="http://schemas.openxmlformats.org/officeDocument/2006/relationships/image" Target="media/image67.png"/><Relationship Id="rId88" Type="http://schemas.openxmlformats.org/officeDocument/2006/relationships/image" Target="media/image72.png"/><Relationship Id="rId91" Type="http://schemas.openxmlformats.org/officeDocument/2006/relationships/image" Target="media/image75.png"/><Relationship Id="rId96" Type="http://schemas.openxmlformats.org/officeDocument/2006/relationships/image" Target="media/image80.png"/><Relationship Id="rId111" Type="http://schemas.openxmlformats.org/officeDocument/2006/relationships/image" Target="media/image95.png"/><Relationship Id="rId132" Type="http://schemas.openxmlformats.org/officeDocument/2006/relationships/image" Target="media/image116.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2.png"/><Relationship Id="rId28" Type="http://schemas.openxmlformats.org/officeDocument/2006/relationships/image" Target="media/image14.png"/><Relationship Id="rId36" Type="http://schemas.openxmlformats.org/officeDocument/2006/relationships/image" Target="media/image22.emf"/><Relationship Id="rId49" Type="http://schemas.openxmlformats.org/officeDocument/2006/relationships/image" Target="media/image35.png"/><Relationship Id="rId57" Type="http://schemas.openxmlformats.org/officeDocument/2006/relationships/image" Target="media/image43.png"/><Relationship Id="rId106" Type="http://schemas.openxmlformats.org/officeDocument/2006/relationships/image" Target="media/image90.png"/><Relationship Id="rId114" Type="http://schemas.openxmlformats.org/officeDocument/2006/relationships/image" Target="media/image98.png"/><Relationship Id="rId119" Type="http://schemas.openxmlformats.org/officeDocument/2006/relationships/image" Target="media/image103.png"/><Relationship Id="rId127" Type="http://schemas.openxmlformats.org/officeDocument/2006/relationships/image" Target="media/image111.png"/><Relationship Id="rId10" Type="http://schemas.openxmlformats.org/officeDocument/2006/relationships/footer" Target="footer1.xml"/><Relationship Id="rId31" Type="http://schemas.openxmlformats.org/officeDocument/2006/relationships/image" Target="media/image17.emf"/><Relationship Id="rId44" Type="http://schemas.openxmlformats.org/officeDocument/2006/relationships/image" Target="media/image30.emf"/><Relationship Id="rId52" Type="http://schemas.openxmlformats.org/officeDocument/2006/relationships/image" Target="media/image38.emf"/><Relationship Id="rId60" Type="http://schemas.openxmlformats.org/officeDocument/2006/relationships/image" Target="media/image46.png"/><Relationship Id="rId65" Type="http://schemas.openxmlformats.org/officeDocument/2006/relationships/image" Target="media/image51.png"/><Relationship Id="rId73" Type="http://schemas.openxmlformats.org/officeDocument/2006/relationships/chart" Target="charts/chart5.xml"/><Relationship Id="rId78" Type="http://schemas.openxmlformats.org/officeDocument/2006/relationships/image" Target="media/image62.png"/><Relationship Id="rId81" Type="http://schemas.openxmlformats.org/officeDocument/2006/relationships/image" Target="media/image65.png"/><Relationship Id="rId86" Type="http://schemas.openxmlformats.org/officeDocument/2006/relationships/image" Target="media/image70.png"/><Relationship Id="rId94" Type="http://schemas.openxmlformats.org/officeDocument/2006/relationships/image" Target="media/image78.png"/><Relationship Id="rId99" Type="http://schemas.openxmlformats.org/officeDocument/2006/relationships/image" Target="media/image83.png"/><Relationship Id="rId101" Type="http://schemas.openxmlformats.org/officeDocument/2006/relationships/image" Target="media/image85.png"/><Relationship Id="rId122" Type="http://schemas.openxmlformats.org/officeDocument/2006/relationships/image" Target="media/image106.png"/><Relationship Id="rId130" Type="http://schemas.openxmlformats.org/officeDocument/2006/relationships/image" Target="media/image114.png"/><Relationship Id="rId13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image" Target="media/image4.png"/><Relationship Id="rId18" Type="http://schemas.openxmlformats.org/officeDocument/2006/relationships/chart" Target="charts/chart1.xml"/><Relationship Id="rId39" Type="http://schemas.openxmlformats.org/officeDocument/2006/relationships/image" Target="media/image25.png"/><Relationship Id="rId109" Type="http://schemas.openxmlformats.org/officeDocument/2006/relationships/image" Target="media/image93.png"/><Relationship Id="rId34" Type="http://schemas.openxmlformats.org/officeDocument/2006/relationships/image" Target="media/image20.png"/><Relationship Id="rId50" Type="http://schemas.openxmlformats.org/officeDocument/2006/relationships/image" Target="media/image36.png"/><Relationship Id="rId55" Type="http://schemas.openxmlformats.org/officeDocument/2006/relationships/image" Target="media/image41.png"/><Relationship Id="rId76" Type="http://schemas.openxmlformats.org/officeDocument/2006/relationships/image" Target="media/image60.png"/><Relationship Id="rId97" Type="http://schemas.openxmlformats.org/officeDocument/2006/relationships/image" Target="media/image81.png"/><Relationship Id="rId104" Type="http://schemas.openxmlformats.org/officeDocument/2006/relationships/image" Target="media/image88.png"/><Relationship Id="rId120" Type="http://schemas.openxmlformats.org/officeDocument/2006/relationships/image" Target="media/image104.png"/><Relationship Id="rId125" Type="http://schemas.openxmlformats.org/officeDocument/2006/relationships/image" Target="media/image109.png"/><Relationship Id="rId7" Type="http://schemas.openxmlformats.org/officeDocument/2006/relationships/endnotes" Target="endnotes.xml"/><Relationship Id="rId71" Type="http://schemas.openxmlformats.org/officeDocument/2006/relationships/image" Target="media/image57.png"/><Relationship Id="rId92" Type="http://schemas.openxmlformats.org/officeDocument/2006/relationships/image" Target="media/image76.png"/><Relationship Id="rId2" Type="http://schemas.openxmlformats.org/officeDocument/2006/relationships/numbering" Target="numbering.xml"/><Relationship Id="rId29" Type="http://schemas.openxmlformats.org/officeDocument/2006/relationships/image" Target="media/image15.png"/><Relationship Id="rId24" Type="http://schemas.openxmlformats.org/officeDocument/2006/relationships/chart" Target="charts/chart2.xml"/><Relationship Id="rId40" Type="http://schemas.openxmlformats.org/officeDocument/2006/relationships/image" Target="media/image26.png"/><Relationship Id="rId45" Type="http://schemas.openxmlformats.org/officeDocument/2006/relationships/image" Target="media/image31.png"/><Relationship Id="rId66" Type="http://schemas.openxmlformats.org/officeDocument/2006/relationships/image" Target="media/image52.png"/><Relationship Id="rId87" Type="http://schemas.openxmlformats.org/officeDocument/2006/relationships/image" Target="media/image71.png"/><Relationship Id="rId110" Type="http://schemas.openxmlformats.org/officeDocument/2006/relationships/image" Target="media/image94.png"/><Relationship Id="rId115" Type="http://schemas.openxmlformats.org/officeDocument/2006/relationships/image" Target="media/image99.png"/><Relationship Id="rId131" Type="http://schemas.openxmlformats.org/officeDocument/2006/relationships/image" Target="media/image115.emf"/><Relationship Id="rId136" Type="http://schemas.openxmlformats.org/officeDocument/2006/relationships/theme" Target="theme/theme1.xml"/><Relationship Id="rId61" Type="http://schemas.openxmlformats.org/officeDocument/2006/relationships/image" Target="media/image47.png"/><Relationship Id="rId82" Type="http://schemas.openxmlformats.org/officeDocument/2006/relationships/image" Target="media/image66.png"/><Relationship Id="rId19" Type="http://schemas.openxmlformats.org/officeDocument/2006/relationships/image" Target="media/image8.png"/></Relationships>
</file>

<file path=word/charts/_rels/chart1.xml.rels><?xml version="1.0" encoding="UTF-8" standalone="yes"?>
<Relationships xmlns="http://schemas.openxmlformats.org/package/2006/relationships"><Relationship Id="rId1" Type="http://schemas.openxmlformats.org/officeDocument/2006/relationships/oleObject" Target="file:///D:\MY%20THESIS\Thesis%20Models\Bulk%20Model\Final%20Results\Thesis%20model%20Bulk%20w2.xlsx" TargetMode="Externa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er\Desktop\Underground%20Patch%20Model\Calibration%20model.xlsx" TargetMode="External"/><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ser\Desktop\Underground%20Patch%20Model\Calibration%20model.xlsx" TargetMode="External"/><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User\Desktop\Underground%20Patch%20Model\Calibration%20model.xlsx" TargetMode="External"/><Relationship Id="rId2" Type="http://schemas.microsoft.com/office/2011/relationships/chartColorStyle" Target="colors3.xml"/><Relationship Id="rId1" Type="http://schemas.microsoft.com/office/2011/relationships/chartStyle" Target="style3.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User\Desktop\underground%20void%20plaxis\model%20004%20yielding%20pressure%20of%20spread%20footing%20above%20multiple%20voids.xlsx" TargetMode="External"/><Relationship Id="rId2" Type="http://schemas.microsoft.com/office/2011/relationships/chartColorStyle" Target="colors4.xml"/><Relationship Id="rId1" Type="http://schemas.microsoft.com/office/2011/relationships/chartStyle" Target="style4.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User\Desktop\underground%20void%20plaxis\model%20004%20yielding%20pressure%20of%20spread%20footing%20above%20multiple%20voids.xlsx"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4954832659784616E-2"/>
          <c:y val="2.8938415860986229E-2"/>
          <c:w val="0.95127587767407706"/>
          <c:h val="0.94212316827802767"/>
        </c:manualLayout>
      </c:layout>
      <c:scatterChart>
        <c:scatterStyle val="lineMarker"/>
        <c:varyColors val="0"/>
        <c:ser>
          <c:idx val="0"/>
          <c:order val="0"/>
          <c:tx>
            <c:strRef>
              <c:f>Print!$T$146</c:f>
              <c:strCache>
                <c:ptCount val="1"/>
                <c:pt idx="0">
                  <c:v>Soil</c:v>
                </c:pt>
              </c:strCache>
            </c:strRef>
          </c:tx>
          <c:spPr>
            <a:ln w="15875" cap="rnd">
              <a:solidFill>
                <a:schemeClr val="tx1"/>
              </a:solidFill>
              <a:round/>
            </a:ln>
            <a:effectLst/>
          </c:spPr>
          <c:marker>
            <c:symbol val="none"/>
          </c:marker>
          <c:dLbls>
            <c:dLbl>
              <c:idx val="0"/>
              <c:tx>
                <c:rich>
                  <a:bodyPr/>
                  <a:lstStyle/>
                  <a:p>
                    <a:fld id="{C592361C-6A18-4D72-B6E1-5EB74F707D49}" type="CELLRANGE">
                      <a:rPr lang="en-US"/>
                      <a:pPr/>
                      <a:t>[CELLRANGE]</a:t>
                    </a:fld>
                    <a:endParaRPr lang="en-US"/>
                  </a:p>
                </c:rich>
              </c:tx>
              <c:dLblPos val="b"/>
              <c:showLegendKey val="0"/>
              <c:showVal val="0"/>
              <c:showCatName val="0"/>
              <c:showSerName val="0"/>
              <c:showPercent val="0"/>
              <c:showBubbleSize val="0"/>
              <c:extLst>
                <c:ext xmlns:c15="http://schemas.microsoft.com/office/drawing/2012/chart" uri="{CE6537A1-D6FC-4f65-9D91-7224C49458BB}">
                  <c15:dlblFieldTable/>
                  <c15:showDataLabelsRange val="1"/>
                </c:ext>
              </c:extLst>
            </c:dLbl>
            <c:dLbl>
              <c:idx val="1"/>
              <c:tx>
                <c:rich>
                  <a:bodyPr/>
                  <a:lstStyle/>
                  <a:p>
                    <a:endParaRPr lang="en-US"/>
                  </a:p>
                </c:rich>
              </c:tx>
              <c:dLblPos val="t"/>
              <c:showLegendKey val="0"/>
              <c:showVal val="0"/>
              <c:showCatName val="0"/>
              <c:showSerName val="0"/>
              <c:showPercent val="0"/>
              <c:showBubbleSize val="0"/>
              <c:extLst>
                <c:ext xmlns:c15="http://schemas.microsoft.com/office/drawing/2012/chart" uri="{CE6537A1-D6FC-4f65-9D91-7224C49458BB}"/>
              </c:extLst>
            </c:dLbl>
            <c:dLbl>
              <c:idx val="2"/>
              <c:tx>
                <c:rich>
                  <a:bodyPr/>
                  <a:lstStyle/>
                  <a:p>
                    <a:endParaRPr lang="en-US"/>
                  </a:p>
                </c:rich>
              </c:tx>
              <c:dLblPos val="t"/>
              <c:showLegendKey val="0"/>
              <c:showVal val="0"/>
              <c:showCatName val="0"/>
              <c:showSerName val="0"/>
              <c:showPercent val="0"/>
              <c:showBubbleSize val="0"/>
              <c:extLst>
                <c:ext xmlns:c15="http://schemas.microsoft.com/office/drawing/2012/chart" uri="{CE6537A1-D6FC-4f65-9D91-7224C49458BB}"/>
              </c:extLst>
            </c:dLbl>
            <c:spPr>
              <a:noFill/>
              <a:ln>
                <a:noFill/>
              </a:ln>
              <a:effectLst/>
            </c:spP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0"/>
              </c:ext>
            </c:extLst>
          </c:dLbls>
          <c:xVal>
            <c:numRef>
              <c:f>Print!$U$147:$U$149</c:f>
              <c:numCache>
                <c:formatCode>General</c:formatCode>
                <c:ptCount val="3"/>
                <c:pt idx="0">
                  <c:v>-3</c:v>
                </c:pt>
                <c:pt idx="1">
                  <c:v>0</c:v>
                </c:pt>
                <c:pt idx="2">
                  <c:v>6</c:v>
                </c:pt>
              </c:numCache>
            </c:numRef>
          </c:xVal>
          <c:yVal>
            <c:numRef>
              <c:f>Print!$V$147:$V$149</c:f>
              <c:numCache>
                <c:formatCode>General</c:formatCode>
                <c:ptCount val="3"/>
                <c:pt idx="0">
                  <c:v>0</c:v>
                </c:pt>
                <c:pt idx="1">
                  <c:v>0</c:v>
                </c:pt>
                <c:pt idx="2">
                  <c:v>0</c:v>
                </c:pt>
              </c:numCache>
            </c:numRef>
          </c:yVal>
          <c:smooth val="0"/>
          <c:extLst>
            <c:ext xmlns:c15="http://schemas.microsoft.com/office/drawing/2012/chart" uri="{02D57815-91ED-43cb-92C2-25804820EDAC}">
              <c15:datalabelsRange>
                <c15:f>Print!$W$147</c15:f>
                <c15:dlblRangeCache>
                  <c:ptCount val="1"/>
                  <c:pt idx="0">
                    <c:v>Parent Soil</c:v>
                  </c:pt>
                </c15:dlblRangeCache>
              </c15:datalabelsRange>
            </c:ext>
          </c:extLst>
        </c:ser>
        <c:ser>
          <c:idx val="1"/>
          <c:order val="1"/>
          <c:tx>
            <c:strRef>
              <c:f>Print!$Y$139</c:f>
              <c:strCache>
                <c:ptCount val="1"/>
                <c:pt idx="0">
                  <c:v>Foundation</c:v>
                </c:pt>
              </c:strCache>
            </c:strRef>
          </c:tx>
          <c:spPr>
            <a:ln w="57150" cap="rnd">
              <a:solidFill>
                <a:schemeClr val="tx1"/>
              </a:solidFill>
              <a:round/>
            </a:ln>
            <a:effectLst/>
          </c:spPr>
          <c:marker>
            <c:symbol val="none"/>
          </c:marker>
          <c:dLbls>
            <c:dLbl>
              <c:idx val="0"/>
              <c:tx>
                <c:rich>
                  <a:bodyPr/>
                  <a:lstStyle/>
                  <a:p>
                    <a:fld id="{1698EF12-E934-425C-B36C-780B0ADF4D86}" type="CELLRANGE">
                      <a:rPr lang="en-US"/>
                      <a:pPr/>
                      <a:t>[CELLRANGE]</a:t>
                    </a:fld>
                    <a:endParaRPr lang="en-US"/>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Lst>
            </c:dLbl>
            <c:dLbl>
              <c:idx val="1"/>
              <c:tx>
                <c:rich>
                  <a:bodyPr/>
                  <a:lstStyle/>
                  <a:p>
                    <a:fld id="{64F1AAC2-A010-4C0D-A70E-5A94A5BAB700}" type="CELLRANGE">
                      <a:rPr lang="en-US"/>
                      <a:pPr/>
                      <a:t>[CELLRANGE]</a:t>
                    </a:fld>
                    <a:endParaRPr lang="en-US"/>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Lst>
            </c:dLbl>
            <c:dLbl>
              <c:idx val="2"/>
              <c:tx>
                <c:rich>
                  <a:bodyPr/>
                  <a:lstStyle/>
                  <a:p>
                    <a:fld id="{B5082CA0-B8D2-4953-A82B-21536F3239C5}" type="CELLRANGE">
                      <a:rPr lang="en-US"/>
                      <a:pPr/>
                      <a:t>[CELLRANGE]</a:t>
                    </a:fld>
                    <a:endParaRPr lang="en-US"/>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Lst>
            </c:dLbl>
            <c:dLbl>
              <c:idx val="3"/>
              <c:tx>
                <c:rich>
                  <a:bodyPr/>
                  <a:lstStyle/>
                  <a:p>
                    <a:fld id="{DAF19A9A-ED35-4561-A023-29E60CE1E968}" type="CELLRANGE">
                      <a:rPr lang="en-US"/>
                      <a:pPr/>
                      <a:t>[CELLRANGE]</a:t>
                    </a:fld>
                    <a:endParaRPr lang="en-US"/>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dLbl>
              <c:idx val="4"/>
              <c:tx>
                <c:rich>
                  <a:bodyPr/>
                  <a:lstStyle/>
                  <a:p>
                    <a:fld id="{BE00A05A-BE1F-49BD-A6DB-A5C9967991DD}" type="CELLRANGE">
                      <a:rPr lang="en-US"/>
                      <a:pPr/>
                      <a:t>[CELLRANGE]</a:t>
                    </a:fld>
                    <a:endParaRPr lang="en-US"/>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Lst>
            </c:dLbl>
            <c:dLbl>
              <c:idx val="5"/>
              <c:tx>
                <c:rich>
                  <a:bodyPr/>
                  <a:lstStyle/>
                  <a:p>
                    <a:fld id="{C2A70F47-D653-43BB-89D3-8A49F2BBD6DF}" type="CELLRANGE">
                      <a:rPr lang="en-US"/>
                      <a:pPr/>
                      <a:t>[CELLRANGE]</a:t>
                    </a:fld>
                    <a:endParaRPr lang="en-US"/>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Lst>
            </c:dLbl>
            <c:spPr>
              <a:noFill/>
              <a:ln>
                <a:noFill/>
              </a:ln>
              <a:effectLst/>
            </c:spPr>
            <c:dLblPos val="t"/>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xVal>
            <c:numRef>
              <c:f>Print!$Z$140:$Z$145</c:f>
              <c:numCache>
                <c:formatCode>General</c:formatCode>
                <c:ptCount val="6"/>
                <c:pt idx="0">
                  <c:v>-1</c:v>
                </c:pt>
                <c:pt idx="1">
                  <c:v>1</c:v>
                </c:pt>
                <c:pt idx="2">
                  <c:v>1</c:v>
                </c:pt>
                <c:pt idx="3">
                  <c:v>0</c:v>
                </c:pt>
                <c:pt idx="4">
                  <c:v>-1</c:v>
                </c:pt>
                <c:pt idx="5">
                  <c:v>-1</c:v>
                </c:pt>
              </c:numCache>
            </c:numRef>
          </c:xVal>
          <c:yVal>
            <c:numRef>
              <c:f>Print!$AA$140:$AA$145</c:f>
              <c:numCache>
                <c:formatCode>General</c:formatCode>
                <c:ptCount val="6"/>
                <c:pt idx="0">
                  <c:v>0</c:v>
                </c:pt>
                <c:pt idx="1">
                  <c:v>0</c:v>
                </c:pt>
                <c:pt idx="2">
                  <c:v>6.25E-2</c:v>
                </c:pt>
                <c:pt idx="3">
                  <c:v>6.25E-2</c:v>
                </c:pt>
                <c:pt idx="4">
                  <c:v>6.25E-2</c:v>
                </c:pt>
                <c:pt idx="5">
                  <c:v>0</c:v>
                </c:pt>
              </c:numCache>
            </c:numRef>
          </c:yVal>
          <c:smooth val="0"/>
          <c:extLst>
            <c:ext xmlns:c15="http://schemas.microsoft.com/office/drawing/2012/chart" uri="{02D57815-91ED-43cb-92C2-25804820EDAC}">
              <c15:datalabelsRange>
                <c15:f>Print!$AB$140:$AB$145</c15:f>
                <c15:dlblRangeCache>
                  <c:ptCount val="6"/>
                  <c:pt idx="3">
                    <c:v>b=2m</c:v>
                  </c:pt>
                </c15:dlblRangeCache>
              </c15:datalabelsRange>
            </c:ext>
          </c:extLst>
        </c:ser>
        <c:ser>
          <c:idx val="2"/>
          <c:order val="2"/>
          <c:tx>
            <c:strRef>
              <c:f>Print!$AD$139</c:f>
              <c:strCache>
                <c:ptCount val="1"/>
                <c:pt idx="0">
                  <c:v>Patch</c:v>
                </c:pt>
              </c:strCache>
            </c:strRef>
          </c:tx>
          <c:spPr>
            <a:ln w="19050" cap="rnd">
              <a:solidFill>
                <a:schemeClr val="tx1"/>
              </a:solidFill>
              <a:round/>
            </a:ln>
            <a:effectLst/>
          </c:spPr>
          <c:marker>
            <c:symbol val="none"/>
          </c:marker>
          <c:dLbls>
            <c:dLbl>
              <c:idx val="0"/>
              <c:tx>
                <c:rich>
                  <a:bodyPr/>
                  <a:lstStyle/>
                  <a:p>
                    <a:fld id="{D7E793FB-FC4B-42AE-AF41-B897C24F2F1E}" type="CELLRANGE">
                      <a:rPr lang="en-US"/>
                      <a:pPr/>
                      <a:t>[CELLRANGE]</a:t>
                    </a:fld>
                    <a:endParaRPr lang="en-US"/>
                  </a:p>
                </c:rich>
              </c:tx>
              <c:dLblPos val="r"/>
              <c:showLegendKey val="0"/>
              <c:showVal val="0"/>
              <c:showCatName val="0"/>
              <c:showSerName val="0"/>
              <c:showPercent val="0"/>
              <c:showBubbleSize val="0"/>
              <c:extLst>
                <c:ext xmlns:c15="http://schemas.microsoft.com/office/drawing/2012/chart" uri="{CE6537A1-D6FC-4f65-9D91-7224C49458BB}">
                  <c15:dlblFieldTable/>
                  <c15:showDataLabelsRange val="1"/>
                </c:ext>
              </c:extLst>
            </c:dLbl>
            <c:dLbl>
              <c:idx val="1"/>
              <c:tx>
                <c:rich>
                  <a:bodyPr/>
                  <a:lstStyle/>
                  <a:p>
                    <a:fld id="{83EA5845-9E3B-4C3D-B5A8-1552CF1B429C}" type="CELLRANGE">
                      <a:rPr lang="en-US"/>
                      <a:pPr/>
                      <a:t>[CELLRANGE]</a:t>
                    </a:fld>
                    <a:endParaRPr lang="en-US"/>
                  </a:p>
                </c:rich>
              </c:tx>
              <c:dLblPos val="r"/>
              <c:showLegendKey val="0"/>
              <c:showVal val="0"/>
              <c:showCatName val="0"/>
              <c:showSerName val="0"/>
              <c:showPercent val="0"/>
              <c:showBubbleSize val="0"/>
              <c:extLst>
                <c:ext xmlns:c15="http://schemas.microsoft.com/office/drawing/2012/chart" uri="{CE6537A1-D6FC-4f65-9D91-7224C49458BB}">
                  <c15:dlblFieldTable/>
                  <c15:showDataLabelsRange val="1"/>
                </c:ext>
              </c:extLst>
            </c:dLbl>
            <c:dLbl>
              <c:idx val="2"/>
              <c:tx>
                <c:rich>
                  <a:bodyPr/>
                  <a:lstStyle/>
                  <a:p>
                    <a:fld id="{C55BA6A6-5003-481A-9E6D-4E92CD34DEB7}" type="CELLRANGE">
                      <a:rPr lang="en-US"/>
                      <a:pPr/>
                      <a:t>[CELLRANGE]</a:t>
                    </a:fld>
                    <a:endParaRPr lang="en-US"/>
                  </a:p>
                </c:rich>
              </c:tx>
              <c:dLblPos val="r"/>
              <c:showLegendKey val="0"/>
              <c:showVal val="0"/>
              <c:showCatName val="0"/>
              <c:showSerName val="0"/>
              <c:showPercent val="0"/>
              <c:showBubbleSize val="0"/>
              <c:extLst>
                <c:ext xmlns:c15="http://schemas.microsoft.com/office/drawing/2012/chart" uri="{CE6537A1-D6FC-4f65-9D91-7224C49458BB}">
                  <c15:dlblFieldTable/>
                  <c15:showDataLabelsRange val="1"/>
                </c:ext>
              </c:extLst>
            </c:dLbl>
            <c:dLbl>
              <c:idx val="3"/>
              <c:tx>
                <c:rich>
                  <a:bodyPr/>
                  <a:lstStyle/>
                  <a:p>
                    <a:fld id="{9E6705E7-7B2A-4739-86EF-A8854799DF5D}" type="CELLRANGE">
                      <a:rPr lang="en-US"/>
                      <a:pPr/>
                      <a:t>[CELLRANGE]</a:t>
                    </a:fld>
                    <a:endParaRPr lang="en-US"/>
                  </a:p>
                </c:rich>
              </c:tx>
              <c:dLblPos val="r"/>
              <c:showLegendKey val="0"/>
              <c:showVal val="0"/>
              <c:showCatName val="0"/>
              <c:showSerName val="0"/>
              <c:showPercent val="0"/>
              <c:showBubbleSize val="0"/>
              <c:extLst>
                <c:ext xmlns:c15="http://schemas.microsoft.com/office/drawing/2012/chart" uri="{CE6537A1-D6FC-4f65-9D91-7224C49458BB}">
                  <c15:dlblFieldTable/>
                  <c15:showDataLabelsRange val="1"/>
                </c:ext>
              </c:extLst>
            </c:dLbl>
            <c:dLbl>
              <c:idx val="4"/>
              <c:tx>
                <c:rich>
                  <a:bodyPr/>
                  <a:lstStyle/>
                  <a:p>
                    <a:fld id="{BBC087D7-D30C-4A5D-8C43-A318F623FAE9}" type="CELLRANGE">
                      <a:rPr lang="en-US"/>
                      <a:pPr/>
                      <a:t>[CELLRANGE]</a:t>
                    </a:fld>
                    <a:endParaRPr lang="en-US"/>
                  </a:p>
                </c:rich>
              </c:tx>
              <c:dLblPos val="r"/>
              <c:showLegendKey val="0"/>
              <c:showVal val="0"/>
              <c:showCatName val="0"/>
              <c:showSerName val="0"/>
              <c:showPercent val="0"/>
              <c:showBubbleSize val="0"/>
              <c:extLst>
                <c:ext xmlns:c15="http://schemas.microsoft.com/office/drawing/2012/chart" uri="{CE6537A1-D6FC-4f65-9D91-7224C49458BB}">
                  <c15:dlblFieldTable/>
                  <c15:showDataLabelsRange val="1"/>
                </c:ext>
              </c:extLst>
            </c:dLbl>
            <c:spPr>
              <a:noFill/>
              <a:ln>
                <a:noFill/>
              </a:ln>
              <a:effectLst/>
            </c:spP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xVal>
            <c:numRef>
              <c:f>Print!$AE$140:$AE$144</c:f>
              <c:numCache>
                <c:formatCode>General</c:formatCode>
                <c:ptCount val="5"/>
                <c:pt idx="0">
                  <c:v>5</c:v>
                </c:pt>
                <c:pt idx="1">
                  <c:v>3</c:v>
                </c:pt>
                <c:pt idx="2">
                  <c:v>3</c:v>
                </c:pt>
                <c:pt idx="3">
                  <c:v>5</c:v>
                </c:pt>
                <c:pt idx="4">
                  <c:v>5</c:v>
                </c:pt>
              </c:numCache>
            </c:numRef>
          </c:xVal>
          <c:yVal>
            <c:numRef>
              <c:f>Print!$AF$140:$AF$144</c:f>
              <c:numCache>
                <c:formatCode>General</c:formatCode>
                <c:ptCount val="5"/>
                <c:pt idx="0">
                  <c:v>-4</c:v>
                </c:pt>
                <c:pt idx="1">
                  <c:v>-4</c:v>
                </c:pt>
                <c:pt idx="2">
                  <c:v>-6</c:v>
                </c:pt>
                <c:pt idx="3">
                  <c:v>-6</c:v>
                </c:pt>
                <c:pt idx="4">
                  <c:v>-4</c:v>
                </c:pt>
              </c:numCache>
            </c:numRef>
          </c:yVal>
          <c:smooth val="0"/>
          <c:extLst>
            <c:ext xmlns:c15="http://schemas.microsoft.com/office/drawing/2012/chart" uri="{02D57815-91ED-43cb-92C2-25804820EDAC}">
              <c15:datalabelsRange>
                <c15:f>Print!$AG$140:$AG$144</c15:f>
                <c15:dlblRangeCache>
                  <c:ptCount val="5"/>
                </c15:dlblRangeCache>
              </c15:datalabelsRange>
            </c:ext>
          </c:extLst>
        </c:ser>
        <c:ser>
          <c:idx val="3"/>
          <c:order val="3"/>
          <c:tx>
            <c:strRef>
              <c:f>Print!$AI$139</c:f>
              <c:strCache>
                <c:ptCount val="1"/>
                <c:pt idx="0">
                  <c:v>Vertical line</c:v>
                </c:pt>
              </c:strCache>
            </c:strRef>
          </c:tx>
          <c:spPr>
            <a:ln w="12700" cap="rnd">
              <a:solidFill>
                <a:schemeClr val="tx1"/>
              </a:solidFill>
              <a:round/>
              <a:headEnd type="arrow"/>
              <a:tailEnd type="arrow"/>
            </a:ln>
            <a:effectLst/>
          </c:spPr>
          <c:marker>
            <c:symbol val="none"/>
          </c:marker>
          <c:dLbls>
            <c:dLbl>
              <c:idx val="0"/>
              <c:tx>
                <c:rich>
                  <a:bodyPr/>
                  <a:lstStyle/>
                  <a:p>
                    <a:fld id="{914630EA-23E0-42AE-A0DA-CC6B3A162282}" type="CELLRANGE">
                      <a:rPr lang="en-US"/>
                      <a:pPr/>
                      <a:t>[CELLRANGE]</a:t>
                    </a:fld>
                    <a:endParaRPr lang="en-US"/>
                  </a:p>
                </c:rich>
              </c:tx>
              <c:dLblPos val="r"/>
              <c:showLegendKey val="0"/>
              <c:showVal val="0"/>
              <c:showCatName val="0"/>
              <c:showSerName val="0"/>
              <c:showPercent val="0"/>
              <c:showBubbleSize val="0"/>
              <c:extLst>
                <c:ext xmlns:c15="http://schemas.microsoft.com/office/drawing/2012/chart" uri="{CE6537A1-D6FC-4f65-9D91-7224C49458BB}">
                  <c15:dlblFieldTable/>
                  <c15:showDataLabelsRange val="1"/>
                </c:ext>
              </c:extLst>
            </c:dLbl>
            <c:dLbl>
              <c:idx val="1"/>
              <c:tx>
                <c:rich>
                  <a:bodyPr/>
                  <a:lstStyle/>
                  <a:p>
                    <a:fld id="{E6210087-2C93-4E4B-829F-519C6D8F6C1C}"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dLbl>
              <c:idx val="2"/>
              <c:tx>
                <c:rich>
                  <a:bodyPr/>
                  <a:lstStyle/>
                  <a:p>
                    <a:fld id="{0A590DDF-48A8-463A-A7D8-2C2E24EFA4CA}" type="CELLRANGE">
                      <a:rPr lang="en-US"/>
                      <a:pPr/>
                      <a:t>[CELLRANGE]</a:t>
                    </a:fld>
                    <a:endParaRPr lang="en-US"/>
                  </a:p>
                </c:rich>
              </c:tx>
              <c:dLblPos val="r"/>
              <c:showLegendKey val="0"/>
              <c:showVal val="0"/>
              <c:showCatName val="0"/>
              <c:showSerName val="0"/>
              <c:showPercent val="0"/>
              <c:showBubbleSize val="0"/>
              <c:extLst>
                <c:ext xmlns:c15="http://schemas.microsoft.com/office/drawing/2012/chart" uri="{CE6537A1-D6FC-4f65-9D91-7224C49458BB}">
                  <c15:dlblFieldTable/>
                  <c15:showDataLabelsRange val="1"/>
                </c:ext>
              </c:extLst>
            </c:dLbl>
            <c:spPr>
              <a:noFill/>
              <a:ln>
                <a:noFill/>
              </a:ln>
              <a:effectLst/>
            </c:spP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xVal>
            <c:numRef>
              <c:f>Print!$AJ$140:$AJ$142</c:f>
              <c:numCache>
                <c:formatCode>General</c:formatCode>
                <c:ptCount val="3"/>
                <c:pt idx="0">
                  <c:v>4</c:v>
                </c:pt>
                <c:pt idx="1">
                  <c:v>4</c:v>
                </c:pt>
                <c:pt idx="2">
                  <c:v>4</c:v>
                </c:pt>
              </c:numCache>
            </c:numRef>
          </c:xVal>
          <c:yVal>
            <c:numRef>
              <c:f>Print!$AK$140:$AK$142</c:f>
              <c:numCache>
                <c:formatCode>General</c:formatCode>
                <c:ptCount val="3"/>
                <c:pt idx="0">
                  <c:v>0</c:v>
                </c:pt>
                <c:pt idx="1">
                  <c:v>-2</c:v>
                </c:pt>
                <c:pt idx="2">
                  <c:v>-4</c:v>
                </c:pt>
              </c:numCache>
            </c:numRef>
          </c:yVal>
          <c:smooth val="0"/>
          <c:extLst>
            <c:ext xmlns:c15="http://schemas.microsoft.com/office/drawing/2012/chart" uri="{02D57815-91ED-43cb-92C2-25804820EDAC}">
              <c15:datalabelsRange>
                <c15:f>Print!$AL$140:$AL$142</c15:f>
                <c15:dlblRangeCache>
                  <c:ptCount val="3"/>
                  <c:pt idx="1">
                    <c:v>y</c:v>
                  </c:pt>
                </c15:dlblRangeCache>
              </c15:datalabelsRange>
            </c:ext>
          </c:extLst>
        </c:ser>
        <c:ser>
          <c:idx val="4"/>
          <c:order val="4"/>
          <c:tx>
            <c:strRef>
              <c:f>Print!$AI$143</c:f>
              <c:strCache>
                <c:ptCount val="1"/>
                <c:pt idx="0">
                  <c:v>Horizontal line</c:v>
                </c:pt>
              </c:strCache>
            </c:strRef>
          </c:tx>
          <c:spPr>
            <a:ln w="12700" cap="rnd">
              <a:solidFill>
                <a:schemeClr val="tx1"/>
              </a:solidFill>
              <a:round/>
              <a:headEnd type="arrow"/>
              <a:tailEnd type="arrow"/>
            </a:ln>
            <a:effectLst/>
          </c:spPr>
          <c:marker>
            <c:symbol val="none"/>
          </c:marker>
          <c:dLbls>
            <c:dLbl>
              <c:idx val="0"/>
              <c:tx>
                <c:rich>
                  <a:bodyPr/>
                  <a:lstStyle/>
                  <a:p>
                    <a:fld id="{E0719D39-41C7-4B85-80C5-4EFAC13ACEB8}" type="CELLRANGE">
                      <a:rPr lang="en-US"/>
                      <a:pPr/>
                      <a:t>[CELLRANGE]</a:t>
                    </a:fld>
                    <a:endParaRPr lang="en-US"/>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Lst>
            </c:dLbl>
            <c:dLbl>
              <c:idx val="1"/>
              <c:tx>
                <c:rich>
                  <a:bodyPr/>
                  <a:lstStyle/>
                  <a:p>
                    <a:fld id="{176AAA16-99AA-4C5C-998B-F43BB6F9F358}" type="CELLRANGE">
                      <a:rPr lang="en-US"/>
                      <a:pPr/>
                      <a:t>[CELLRANGE]</a:t>
                    </a:fld>
                    <a:endParaRPr lang="en-US"/>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dLbl>
              <c:idx val="2"/>
              <c:tx>
                <c:rich>
                  <a:bodyPr/>
                  <a:lstStyle/>
                  <a:p>
                    <a:fld id="{DA5937FA-B6A9-41DE-A01B-7BDF12F01030}" type="CELLRANGE">
                      <a:rPr lang="en-US"/>
                      <a:pPr/>
                      <a:t>[CELLRANGE]</a:t>
                    </a:fld>
                    <a:endParaRPr lang="en-US"/>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Lst>
            </c:dLbl>
            <c:spPr>
              <a:noFill/>
              <a:ln>
                <a:noFill/>
              </a:ln>
              <a:effectLst/>
            </c:spPr>
            <c:dLblPos val="t"/>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xVal>
            <c:numRef>
              <c:f>Print!$AJ$144:$AJ$146</c:f>
              <c:numCache>
                <c:formatCode>General</c:formatCode>
                <c:ptCount val="3"/>
                <c:pt idx="0">
                  <c:v>0</c:v>
                </c:pt>
                <c:pt idx="1">
                  <c:v>2</c:v>
                </c:pt>
                <c:pt idx="2">
                  <c:v>4</c:v>
                </c:pt>
              </c:numCache>
            </c:numRef>
          </c:xVal>
          <c:yVal>
            <c:numRef>
              <c:f>Print!$AK$144:$AK$146</c:f>
              <c:numCache>
                <c:formatCode>General</c:formatCode>
                <c:ptCount val="3"/>
                <c:pt idx="0">
                  <c:v>-7</c:v>
                </c:pt>
                <c:pt idx="1">
                  <c:v>-7</c:v>
                </c:pt>
                <c:pt idx="2">
                  <c:v>-7</c:v>
                </c:pt>
              </c:numCache>
            </c:numRef>
          </c:yVal>
          <c:smooth val="0"/>
          <c:extLst>
            <c:ext xmlns:c15="http://schemas.microsoft.com/office/drawing/2012/chart" uri="{02D57815-91ED-43cb-92C2-25804820EDAC}">
              <c15:datalabelsRange>
                <c15:f>Print!$AL$144:$AL$146</c15:f>
                <c15:dlblRangeCache>
                  <c:ptCount val="3"/>
                  <c:pt idx="1">
                    <c:v>x</c:v>
                  </c:pt>
                </c15:dlblRangeCache>
              </c15:datalabelsRange>
            </c:ext>
          </c:extLst>
        </c:ser>
        <c:ser>
          <c:idx val="5"/>
          <c:order val="5"/>
          <c:tx>
            <c:strRef>
              <c:f>Print!$AI$147</c:f>
              <c:strCache>
                <c:ptCount val="1"/>
                <c:pt idx="0">
                  <c:v>cL</c:v>
                </c:pt>
              </c:strCache>
            </c:strRef>
          </c:tx>
          <c:spPr>
            <a:ln w="12700" cap="rnd">
              <a:solidFill>
                <a:schemeClr val="tx1"/>
              </a:solidFill>
              <a:prstDash val="dash"/>
              <a:round/>
            </a:ln>
            <a:effectLst/>
          </c:spPr>
          <c:marker>
            <c:symbol val="none"/>
          </c:marker>
          <c:dLbls>
            <c:dLbl>
              <c:idx val="0"/>
              <c:tx>
                <c:rich>
                  <a:bodyPr/>
                  <a:lstStyle/>
                  <a:p>
                    <a:fld id="{69AFC417-EE0F-4FC6-823D-311BF042334F}" type="CELLRANGE">
                      <a:rPr lang="en-US"/>
                      <a:pPr/>
                      <a:t>[CELLRANGE]</a:t>
                    </a:fld>
                    <a:endParaRPr lang="en-US"/>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Lst>
            </c:dLbl>
            <c:dLbl>
              <c:idx val="1"/>
              <c:tx>
                <c:rich>
                  <a:bodyPr/>
                  <a:lstStyle/>
                  <a:p>
                    <a:endParaRPr lang="en-US"/>
                  </a:p>
                </c:rich>
              </c:tx>
              <c:dLblPos val="t"/>
              <c:showLegendKey val="0"/>
              <c:showVal val="0"/>
              <c:showCatName val="0"/>
              <c:showSerName val="0"/>
              <c:showPercent val="0"/>
              <c:showBubbleSize val="0"/>
              <c:extLst>
                <c:ext xmlns:c15="http://schemas.microsoft.com/office/drawing/2012/chart" uri="{CE6537A1-D6FC-4f65-9D91-7224C49458BB}"/>
              </c:extLst>
            </c:dLbl>
            <c:spPr>
              <a:noFill/>
              <a:ln>
                <a:noFill/>
              </a:ln>
              <a:effectLst/>
            </c:spP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xVal>
            <c:numRef>
              <c:f>Print!$AJ$148:$AJ$149</c:f>
              <c:numCache>
                <c:formatCode>General</c:formatCode>
                <c:ptCount val="2"/>
                <c:pt idx="0">
                  <c:v>0</c:v>
                </c:pt>
                <c:pt idx="1">
                  <c:v>0</c:v>
                </c:pt>
              </c:numCache>
            </c:numRef>
          </c:xVal>
          <c:yVal>
            <c:numRef>
              <c:f>Print!$AK$148:$AK$149</c:f>
              <c:numCache>
                <c:formatCode>General</c:formatCode>
                <c:ptCount val="2"/>
                <c:pt idx="0">
                  <c:v>1</c:v>
                </c:pt>
                <c:pt idx="1">
                  <c:v>-8</c:v>
                </c:pt>
              </c:numCache>
            </c:numRef>
          </c:yVal>
          <c:smooth val="0"/>
          <c:extLst>
            <c:ext xmlns:c15="http://schemas.microsoft.com/office/drawing/2012/chart" uri="{02D57815-91ED-43cb-92C2-25804820EDAC}">
              <c15:datalabelsRange>
                <c15:f>Print!$AL$148</c15:f>
                <c15:dlblRangeCache>
                  <c:ptCount val="1"/>
                  <c:pt idx="0">
                    <c:v>CL</c:v>
                  </c:pt>
                </c15:dlblRangeCache>
              </c15:datalabelsRange>
            </c:ext>
          </c:extLst>
        </c:ser>
        <c:ser>
          <c:idx val="6"/>
          <c:order val="6"/>
          <c:tx>
            <c:strRef>
              <c:f>Print!$AD$145</c:f>
              <c:strCache>
                <c:ptCount val="1"/>
                <c:pt idx="0">
                  <c:v>Side</c:v>
                </c:pt>
              </c:strCache>
            </c:strRef>
          </c:tx>
          <c:spPr>
            <a:ln w="19050" cap="rnd">
              <a:solidFill>
                <a:schemeClr val="accent1">
                  <a:lumMod val="60000"/>
                </a:schemeClr>
              </a:solidFill>
              <a:round/>
            </a:ln>
            <a:effectLst/>
          </c:spPr>
          <c:marker>
            <c:symbol val="none"/>
          </c:marker>
          <c:dLbls>
            <c:dLbl>
              <c:idx val="0"/>
              <c:tx>
                <c:rich>
                  <a:bodyPr/>
                  <a:lstStyle/>
                  <a:p>
                    <a:fld id="{F6B56617-5BFC-44C4-99B7-8B48532D3AF8}"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spPr>
              <a:noFill/>
              <a:ln>
                <a:noFill/>
              </a:ln>
              <a:effectLst/>
            </c:spP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xVal>
            <c:numRef>
              <c:f>Print!$AE$145</c:f>
              <c:numCache>
                <c:formatCode>General</c:formatCode>
                <c:ptCount val="1"/>
                <c:pt idx="0">
                  <c:v>5</c:v>
                </c:pt>
              </c:numCache>
            </c:numRef>
          </c:xVal>
          <c:yVal>
            <c:numRef>
              <c:f>Print!$AF$145</c:f>
              <c:numCache>
                <c:formatCode>General</c:formatCode>
                <c:ptCount val="1"/>
                <c:pt idx="0">
                  <c:v>-5</c:v>
                </c:pt>
              </c:numCache>
            </c:numRef>
          </c:yVal>
          <c:smooth val="0"/>
          <c:extLst>
            <c:ext xmlns:c15="http://schemas.microsoft.com/office/drawing/2012/chart" uri="{02D57815-91ED-43cb-92C2-25804820EDAC}">
              <c15:datalabelsRange>
                <c15:f>Print!$AG$145</c15:f>
                <c15:dlblRangeCache>
                  <c:ptCount val="1"/>
                  <c:pt idx="0">
                    <c:v>w</c:v>
                  </c:pt>
                </c15:dlblRangeCache>
              </c15:datalabelsRange>
            </c:ext>
          </c:extLst>
        </c:ser>
        <c:ser>
          <c:idx val="7"/>
          <c:order val="7"/>
          <c:tx>
            <c:strRef>
              <c:f>Print!$AD$146</c:f>
              <c:strCache>
                <c:ptCount val="1"/>
                <c:pt idx="0">
                  <c:v>Bottom</c:v>
                </c:pt>
              </c:strCache>
            </c:strRef>
          </c:tx>
          <c:spPr>
            <a:ln w="19050" cap="rnd">
              <a:solidFill>
                <a:schemeClr val="accent2">
                  <a:lumMod val="60000"/>
                </a:schemeClr>
              </a:solidFill>
              <a:round/>
            </a:ln>
            <a:effectLst/>
          </c:spPr>
          <c:marker>
            <c:symbol val="none"/>
          </c:marker>
          <c:dLbls>
            <c:dLbl>
              <c:idx val="0"/>
              <c:tx>
                <c:rich>
                  <a:bodyPr/>
                  <a:lstStyle/>
                  <a:p>
                    <a:fld id="{AE41762B-A2F1-49CC-B7F6-93A59368B5C0}" type="CELLRANGE">
                      <a:rPr lang="en-US"/>
                      <a:pPr/>
                      <a:t>[CELLRANGE]</a:t>
                    </a:fld>
                    <a:endParaRPr lang="en-US"/>
                  </a:p>
                </c:rich>
              </c:tx>
              <c:dLblPos val="b"/>
              <c:showLegendKey val="0"/>
              <c:showVal val="0"/>
              <c:showCatName val="0"/>
              <c:showSerName val="0"/>
              <c:showPercent val="0"/>
              <c:showBubbleSize val="0"/>
              <c:extLst>
                <c:ext xmlns:c15="http://schemas.microsoft.com/office/drawing/2012/chart" uri="{CE6537A1-D6FC-4f65-9D91-7224C49458BB}">
                  <c15:dlblFieldTable/>
                  <c15:showDataLabelsRange val="1"/>
                </c:ext>
              </c:extLst>
            </c:dLbl>
            <c:spPr>
              <a:noFill/>
              <a:ln>
                <a:noFill/>
              </a:ln>
              <a:effectLst/>
            </c:spP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xVal>
            <c:numRef>
              <c:f>Print!$AE$146</c:f>
              <c:numCache>
                <c:formatCode>General</c:formatCode>
                <c:ptCount val="1"/>
                <c:pt idx="0">
                  <c:v>4</c:v>
                </c:pt>
              </c:numCache>
            </c:numRef>
          </c:xVal>
          <c:yVal>
            <c:numRef>
              <c:f>Print!$AF$146</c:f>
              <c:numCache>
                <c:formatCode>General</c:formatCode>
                <c:ptCount val="1"/>
                <c:pt idx="0">
                  <c:v>-6</c:v>
                </c:pt>
              </c:numCache>
            </c:numRef>
          </c:yVal>
          <c:smooth val="0"/>
          <c:extLst>
            <c:ext xmlns:c15="http://schemas.microsoft.com/office/drawing/2012/chart" uri="{02D57815-91ED-43cb-92C2-25804820EDAC}">
              <c15:datalabelsRange>
                <c15:f>Print!$AG$146</c15:f>
                <c15:dlblRangeCache>
                  <c:ptCount val="1"/>
                </c15:dlblRangeCache>
              </c15:datalabelsRange>
            </c:ext>
          </c:extLst>
        </c:ser>
        <c:ser>
          <c:idx val="8"/>
          <c:order val="8"/>
          <c:tx>
            <c:strRef>
              <c:f>Print!$Y$146</c:f>
              <c:strCache>
                <c:ptCount val="1"/>
                <c:pt idx="0">
                  <c:v>Foundation arrow</c:v>
                </c:pt>
              </c:strCache>
            </c:strRef>
          </c:tx>
          <c:spPr>
            <a:ln w="12700" cap="rnd">
              <a:solidFill>
                <a:schemeClr val="tx1"/>
              </a:solidFill>
              <a:round/>
              <a:headEnd type="none"/>
              <a:tailEnd type="triangle"/>
            </a:ln>
            <a:effectLst/>
          </c:spPr>
          <c:marker>
            <c:symbol val="none"/>
          </c:marker>
          <c:dLbls>
            <c:dLbl>
              <c:idx val="0"/>
              <c:tx>
                <c:rich>
                  <a:bodyPr/>
                  <a:lstStyle/>
                  <a:p>
                    <a:fld id="{D6EDA964-12A4-4307-92FC-4184727205A0}"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dLbl>
              <c:idx val="1"/>
              <c:tx>
                <c:rich>
                  <a:bodyPr/>
                  <a:lstStyle/>
                  <a:p>
                    <a:endParaRPr lang="en-US"/>
                  </a:p>
                </c:rich>
              </c:tx>
              <c:dLblPos val="r"/>
              <c:showLegendKey val="0"/>
              <c:showVal val="0"/>
              <c:showCatName val="0"/>
              <c:showSerName val="0"/>
              <c:showPercent val="0"/>
              <c:showBubbleSize val="0"/>
              <c:extLst>
                <c:ext xmlns:c15="http://schemas.microsoft.com/office/drawing/2012/chart" uri="{CE6537A1-D6FC-4f65-9D91-7224C49458BB}"/>
              </c:extLst>
            </c:dLbl>
            <c:spPr>
              <a:noFill/>
              <a:ln>
                <a:noFill/>
              </a:ln>
              <a:effectLst/>
            </c:spP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xVal>
            <c:numRef>
              <c:f>Print!$Z$146:$Z$147</c:f>
              <c:numCache>
                <c:formatCode>General</c:formatCode>
                <c:ptCount val="2"/>
                <c:pt idx="0">
                  <c:v>2</c:v>
                </c:pt>
                <c:pt idx="1">
                  <c:v>1</c:v>
                </c:pt>
              </c:numCache>
            </c:numRef>
          </c:xVal>
          <c:yVal>
            <c:numRef>
              <c:f>Print!$AA$146:$AA$147</c:f>
              <c:numCache>
                <c:formatCode>General</c:formatCode>
                <c:ptCount val="2"/>
                <c:pt idx="0">
                  <c:v>1</c:v>
                </c:pt>
                <c:pt idx="1">
                  <c:v>6.25E-2</c:v>
                </c:pt>
              </c:numCache>
            </c:numRef>
          </c:yVal>
          <c:smooth val="0"/>
          <c:extLst>
            <c:ext xmlns:c15="http://schemas.microsoft.com/office/drawing/2012/chart" uri="{02D57815-91ED-43cb-92C2-25804820EDAC}">
              <c15:datalabelsRange>
                <c15:f>Print!$AB$146</c15:f>
                <c15:dlblRangeCache>
                  <c:ptCount val="1"/>
                  <c:pt idx="0">
                    <c:v>Footing</c:v>
                  </c:pt>
                </c15:dlblRangeCache>
              </c15:datalabelsRange>
            </c:ext>
          </c:extLst>
        </c:ser>
        <c:ser>
          <c:idx val="9"/>
          <c:order val="9"/>
          <c:tx>
            <c:strRef>
              <c:f>Print!$AD$147</c:f>
              <c:strCache>
                <c:ptCount val="1"/>
                <c:pt idx="0">
                  <c:v>Soil patch</c:v>
                </c:pt>
              </c:strCache>
            </c:strRef>
          </c:tx>
          <c:spPr>
            <a:ln w="12700" cap="rnd">
              <a:solidFill>
                <a:schemeClr val="tx1"/>
              </a:solidFill>
              <a:round/>
              <a:headEnd type="none"/>
              <a:tailEnd type="triangle"/>
            </a:ln>
            <a:effectLst/>
          </c:spPr>
          <c:marker>
            <c:symbol val="none"/>
          </c:marker>
          <c:dLbls>
            <c:dLbl>
              <c:idx val="0"/>
              <c:tx>
                <c:rich>
                  <a:bodyPr/>
                  <a:lstStyle/>
                  <a:p>
                    <a:fld id="{C67EBCC4-80BA-44EC-8DDD-D1793E3C52B1}"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dLbl>
              <c:idx val="1"/>
              <c:tx>
                <c:rich>
                  <a:bodyPr/>
                  <a:lstStyle/>
                  <a:p>
                    <a:endParaRPr lang="en-US"/>
                  </a:p>
                </c:rich>
              </c:tx>
              <c:dLblPos val="b"/>
              <c:showLegendKey val="0"/>
              <c:showVal val="0"/>
              <c:showCatName val="0"/>
              <c:showSerName val="0"/>
              <c:showPercent val="0"/>
              <c:showBubbleSize val="0"/>
              <c:extLst>
                <c:ext xmlns:c15="http://schemas.microsoft.com/office/drawing/2012/chart" uri="{CE6537A1-D6FC-4f65-9D91-7224C49458BB}"/>
              </c:extLst>
            </c:dLbl>
            <c:spPr>
              <a:noFill/>
              <a:ln>
                <a:noFill/>
              </a:ln>
              <a:effectLst/>
            </c:spP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xVal>
            <c:numRef>
              <c:f>Print!$AE$147:$AE$148</c:f>
              <c:numCache>
                <c:formatCode>General</c:formatCode>
                <c:ptCount val="2"/>
                <c:pt idx="0">
                  <c:v>6</c:v>
                </c:pt>
                <c:pt idx="1">
                  <c:v>5</c:v>
                </c:pt>
              </c:numCache>
            </c:numRef>
          </c:xVal>
          <c:yVal>
            <c:numRef>
              <c:f>Print!$AF$147:$AF$148</c:f>
              <c:numCache>
                <c:formatCode>General</c:formatCode>
                <c:ptCount val="2"/>
                <c:pt idx="0">
                  <c:v>-7</c:v>
                </c:pt>
                <c:pt idx="1">
                  <c:v>-6</c:v>
                </c:pt>
              </c:numCache>
            </c:numRef>
          </c:yVal>
          <c:smooth val="0"/>
          <c:extLst>
            <c:ext xmlns:c15="http://schemas.microsoft.com/office/drawing/2012/chart" uri="{02D57815-91ED-43cb-92C2-25804820EDAC}">
              <c15:datalabelsRange>
                <c15:f>Print!$AG$147</c15:f>
                <c15:dlblRangeCache>
                  <c:ptCount val="1"/>
                  <c:pt idx="0">
                    <c:v>Soil Patch</c:v>
                  </c:pt>
                </c15:dlblRangeCache>
              </c15:datalabelsRange>
            </c:ext>
          </c:extLst>
        </c:ser>
        <c:ser>
          <c:idx val="10"/>
          <c:order val="10"/>
          <c:tx>
            <c:v>Boundary</c:v>
          </c:tx>
          <c:spPr>
            <a:ln w="19050" cap="rnd">
              <a:noFill/>
              <a:round/>
            </a:ln>
            <a:effectLst/>
          </c:spPr>
          <c:marker>
            <c:symbol val="none"/>
          </c:marker>
          <c:xVal>
            <c:numRef>
              <c:f>Print!$AO$140:$AO$143</c:f>
              <c:numCache>
                <c:formatCode>General</c:formatCode>
                <c:ptCount val="4"/>
                <c:pt idx="0">
                  <c:v>7</c:v>
                </c:pt>
                <c:pt idx="1">
                  <c:v>-4</c:v>
                </c:pt>
                <c:pt idx="2">
                  <c:v>-4</c:v>
                </c:pt>
                <c:pt idx="3">
                  <c:v>7</c:v>
                </c:pt>
              </c:numCache>
            </c:numRef>
          </c:xVal>
          <c:yVal>
            <c:numRef>
              <c:f>Print!$AP$140:$AP$143</c:f>
              <c:numCache>
                <c:formatCode>General</c:formatCode>
                <c:ptCount val="4"/>
                <c:pt idx="0">
                  <c:v>2</c:v>
                </c:pt>
                <c:pt idx="1">
                  <c:v>2</c:v>
                </c:pt>
                <c:pt idx="2">
                  <c:v>-9</c:v>
                </c:pt>
                <c:pt idx="3">
                  <c:v>-9</c:v>
                </c:pt>
              </c:numCache>
            </c:numRef>
          </c:yVal>
          <c:smooth val="0"/>
        </c:ser>
        <c:dLbls>
          <c:showLegendKey val="0"/>
          <c:showVal val="0"/>
          <c:showCatName val="0"/>
          <c:showSerName val="0"/>
          <c:showPercent val="0"/>
          <c:showBubbleSize val="0"/>
        </c:dLbls>
        <c:axId val="164367088"/>
        <c:axId val="460226208"/>
      </c:scatterChart>
      <c:valAx>
        <c:axId val="164367088"/>
        <c:scaling>
          <c:orientation val="minMax"/>
        </c:scaling>
        <c:delete val="1"/>
        <c:axPos val="b"/>
        <c:numFmt formatCode="General" sourceLinked="1"/>
        <c:majorTickMark val="out"/>
        <c:minorTickMark val="none"/>
        <c:tickLblPos val="none"/>
        <c:crossAx val="460226208"/>
        <c:crosses val="autoZero"/>
        <c:crossBetween val="midCat"/>
      </c:valAx>
      <c:valAx>
        <c:axId val="460226208"/>
        <c:scaling>
          <c:orientation val="minMax"/>
        </c:scaling>
        <c:delete val="1"/>
        <c:axPos val="l"/>
        <c:numFmt formatCode="General" sourceLinked="1"/>
        <c:majorTickMark val="out"/>
        <c:minorTickMark val="none"/>
        <c:tickLblPos val="none"/>
        <c:crossAx val="164367088"/>
        <c:crosses val="autoZero"/>
        <c:crossBetween val="midCat"/>
        <c:majorUnit val="0.5"/>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4263020237626053"/>
          <c:y val="0.18299322928750947"/>
          <c:w val="0.81411939363372365"/>
          <c:h val="0.77167398686744626"/>
        </c:manualLayout>
      </c:layout>
      <c:scatterChart>
        <c:scatterStyle val="smoothMarker"/>
        <c:varyColors val="0"/>
        <c:ser>
          <c:idx val="0"/>
          <c:order val="0"/>
          <c:tx>
            <c:strRef>
              <c:f>'Width Calibration'!$A$4</c:f>
              <c:strCache>
                <c:ptCount val="1"/>
                <c:pt idx="0">
                  <c:v>W = 10m</c:v>
                </c:pt>
              </c:strCache>
            </c:strRef>
          </c:tx>
          <c:spPr>
            <a:ln w="19050" cap="rnd">
              <a:solidFill>
                <a:schemeClr val="accent1"/>
              </a:solidFill>
              <a:round/>
            </a:ln>
            <a:effectLst/>
          </c:spPr>
          <c:marker>
            <c:symbol val="square"/>
            <c:size val="5"/>
            <c:spPr>
              <a:solidFill>
                <a:schemeClr val="accent1"/>
              </a:solidFill>
              <a:ln w="9525">
                <a:solidFill>
                  <a:schemeClr val="accent1"/>
                </a:solidFill>
              </a:ln>
              <a:effectLst/>
            </c:spPr>
          </c:marker>
          <c:xVal>
            <c:numRef>
              <c:f>'Width Calibration'!$H$6:$H$16</c:f>
              <c:numCache>
                <c:formatCode>0.00</c:formatCode>
                <c:ptCount val="11"/>
                <c:pt idx="0">
                  <c:v>0</c:v>
                </c:pt>
                <c:pt idx="1">
                  <c:v>130.358096449236</c:v>
                </c:pt>
                <c:pt idx="2">
                  <c:v>191.96908577311399</c:v>
                </c:pt>
                <c:pt idx="3">
                  <c:v>230.147140526073</c:v>
                </c:pt>
                <c:pt idx="4">
                  <c:v>252.944689795377</c:v>
                </c:pt>
                <c:pt idx="5">
                  <c:v>260.45780910692298</c:v>
                </c:pt>
                <c:pt idx="6">
                  <c:v>260.53585706904801</c:v>
                </c:pt>
                <c:pt idx="7">
                  <c:v>260.52300624555301</c:v>
                </c:pt>
                <c:pt idx="8">
                  <c:v>260.52467823283001</c:v>
                </c:pt>
                <c:pt idx="9">
                  <c:v>260.53283585278501</c:v>
                </c:pt>
                <c:pt idx="10">
                  <c:v>260.53530900695603</c:v>
                </c:pt>
              </c:numCache>
            </c:numRef>
          </c:xVal>
          <c:yVal>
            <c:numRef>
              <c:f>'Width Calibration'!$I$6:$I$16</c:f>
              <c:numCache>
                <c:formatCode>0.00</c:formatCode>
                <c:ptCount val="11"/>
                <c:pt idx="0">
                  <c:v>0</c:v>
                </c:pt>
                <c:pt idx="1">
                  <c:v>11.5245811534197</c:v>
                </c:pt>
                <c:pt idx="2">
                  <c:v>20.168017018484498</c:v>
                </c:pt>
                <c:pt idx="3">
                  <c:v>30.252025527726701</c:v>
                </c:pt>
                <c:pt idx="4">
                  <c:v>40.336034036968897</c:v>
                </c:pt>
                <c:pt idx="5">
                  <c:v>50.900233427603602</c:v>
                </c:pt>
                <c:pt idx="6">
                  <c:v>61.464432818238301</c:v>
                </c:pt>
                <c:pt idx="7">
                  <c:v>72.989013971657997</c:v>
                </c:pt>
                <c:pt idx="8">
                  <c:v>80.672068073937794</c:v>
                </c:pt>
                <c:pt idx="9">
                  <c:v>92.196649227357497</c:v>
                </c:pt>
                <c:pt idx="10">
                  <c:v>99.999999999999901</c:v>
                </c:pt>
              </c:numCache>
            </c:numRef>
          </c:yVal>
          <c:smooth val="1"/>
        </c:ser>
        <c:ser>
          <c:idx val="1"/>
          <c:order val="1"/>
          <c:tx>
            <c:strRef>
              <c:f>'Width Calibration'!$A$20</c:f>
              <c:strCache>
                <c:ptCount val="1"/>
                <c:pt idx="0">
                  <c:v>W = 20m</c:v>
                </c:pt>
              </c:strCache>
            </c:strRef>
          </c:tx>
          <c:spPr>
            <a:ln w="19050" cap="rnd">
              <a:solidFill>
                <a:schemeClr val="accent2"/>
              </a:solidFill>
              <a:round/>
            </a:ln>
            <a:effectLst/>
          </c:spPr>
          <c:marker>
            <c:symbol val="diamond"/>
            <c:size val="5"/>
            <c:spPr>
              <a:solidFill>
                <a:schemeClr val="accent2"/>
              </a:solidFill>
              <a:ln w="9525">
                <a:solidFill>
                  <a:schemeClr val="accent2"/>
                </a:solidFill>
              </a:ln>
              <a:effectLst/>
            </c:spPr>
          </c:marker>
          <c:xVal>
            <c:numRef>
              <c:f>'Width Calibration'!$H$22:$H$32</c:f>
              <c:numCache>
                <c:formatCode>0.00</c:formatCode>
                <c:ptCount val="11"/>
                <c:pt idx="0">
                  <c:v>0</c:v>
                </c:pt>
                <c:pt idx="1">
                  <c:v>134.76752991891601</c:v>
                </c:pt>
                <c:pt idx="2">
                  <c:v>201.55413947482899</c:v>
                </c:pt>
                <c:pt idx="3">
                  <c:v>228.676121063061</c:v>
                </c:pt>
                <c:pt idx="4">
                  <c:v>245.41825320474899</c:v>
                </c:pt>
                <c:pt idx="5">
                  <c:v>256.58670366062802</c:v>
                </c:pt>
                <c:pt idx="6">
                  <c:v>260.89631863999102</c:v>
                </c:pt>
                <c:pt idx="7">
                  <c:v>261.03677478344798</c:v>
                </c:pt>
                <c:pt idx="8">
                  <c:v>261.06139147506701</c:v>
                </c:pt>
                <c:pt idx="9">
                  <c:v>261.04269871515902</c:v>
                </c:pt>
                <c:pt idx="10">
                  <c:v>261.024009550816</c:v>
                </c:pt>
              </c:numCache>
            </c:numRef>
          </c:xVal>
          <c:yVal>
            <c:numRef>
              <c:f>'Width Calibration'!$I$22:$I$32</c:f>
              <c:numCache>
                <c:formatCode>0.00</c:formatCode>
                <c:ptCount val="11"/>
                <c:pt idx="0">
                  <c:v>0</c:v>
                </c:pt>
                <c:pt idx="1">
                  <c:v>10.036577783050101</c:v>
                </c:pt>
                <c:pt idx="2">
                  <c:v>20.073155566100201</c:v>
                </c:pt>
                <c:pt idx="3">
                  <c:v>30.1097333491503</c:v>
                </c:pt>
                <c:pt idx="4">
                  <c:v>40.146311132200303</c:v>
                </c:pt>
                <c:pt idx="5">
                  <c:v>50.182888915250395</c:v>
                </c:pt>
                <c:pt idx="6">
                  <c:v>60.637657439260906</c:v>
                </c:pt>
                <c:pt idx="7">
                  <c:v>70.674235222311012</c:v>
                </c:pt>
                <c:pt idx="8">
                  <c:v>82.38357596920271</c:v>
                </c:pt>
                <c:pt idx="9">
                  <c:v>92.420153752252801</c:v>
                </c:pt>
                <c:pt idx="10">
                  <c:v>99.999999999999901</c:v>
                </c:pt>
              </c:numCache>
            </c:numRef>
          </c:yVal>
          <c:smooth val="1"/>
        </c:ser>
        <c:ser>
          <c:idx val="2"/>
          <c:order val="2"/>
          <c:tx>
            <c:strRef>
              <c:f>'Width Calibration'!$A$36</c:f>
              <c:strCache>
                <c:ptCount val="1"/>
                <c:pt idx="0">
                  <c:v>W = 30m</c:v>
                </c:pt>
              </c:strCache>
            </c:strRef>
          </c:tx>
          <c:spPr>
            <a:ln w="19050" cap="rnd">
              <a:solidFill>
                <a:schemeClr val="accent3"/>
              </a:solidFill>
              <a:round/>
            </a:ln>
            <a:effectLst/>
          </c:spPr>
          <c:marker>
            <c:symbol val="triangle"/>
            <c:size val="5"/>
            <c:spPr>
              <a:solidFill>
                <a:schemeClr val="accent3"/>
              </a:solidFill>
              <a:ln w="9525">
                <a:solidFill>
                  <a:schemeClr val="accent3"/>
                </a:solidFill>
              </a:ln>
              <a:effectLst/>
            </c:spPr>
          </c:marker>
          <c:xVal>
            <c:numRef>
              <c:f>'Width Calibration'!$H$38:$H$48</c:f>
              <c:numCache>
                <c:formatCode>0.00</c:formatCode>
                <c:ptCount val="11"/>
                <c:pt idx="0">
                  <c:v>0</c:v>
                </c:pt>
                <c:pt idx="1">
                  <c:v>139.62613573247401</c:v>
                </c:pt>
                <c:pt idx="2">
                  <c:v>204.453887738563</c:v>
                </c:pt>
                <c:pt idx="3">
                  <c:v>227.601360850421</c:v>
                </c:pt>
                <c:pt idx="4">
                  <c:v>243.24753231429699</c:v>
                </c:pt>
                <c:pt idx="5">
                  <c:v>253.90847123085501</c:v>
                </c:pt>
                <c:pt idx="6">
                  <c:v>260.93846934358999</c:v>
                </c:pt>
                <c:pt idx="7">
                  <c:v>261.402394860139</c:v>
                </c:pt>
                <c:pt idx="8">
                  <c:v>261.39251950005001</c:v>
                </c:pt>
                <c:pt idx="9">
                  <c:v>261.42441524983502</c:v>
                </c:pt>
                <c:pt idx="10">
                  <c:v>261.44989821428197</c:v>
                </c:pt>
              </c:numCache>
            </c:numRef>
          </c:xVal>
          <c:yVal>
            <c:numRef>
              <c:f>'Width Calibration'!$I$38:$I$48</c:f>
              <c:numCache>
                <c:formatCode>0.00</c:formatCode>
                <c:ptCount val="11"/>
                <c:pt idx="0">
                  <c:v>0</c:v>
                </c:pt>
                <c:pt idx="1">
                  <c:v>10.3032172394469</c:v>
                </c:pt>
                <c:pt idx="2">
                  <c:v>20.606434478893799</c:v>
                </c:pt>
                <c:pt idx="3">
                  <c:v>30.051050281720102</c:v>
                </c:pt>
                <c:pt idx="4">
                  <c:v>40.354267521166996</c:v>
                </c:pt>
                <c:pt idx="5">
                  <c:v>50.657484760613897</c:v>
                </c:pt>
                <c:pt idx="6">
                  <c:v>60.102100563440203</c:v>
                </c:pt>
                <c:pt idx="7">
                  <c:v>71.371244419085201</c:v>
                </c:pt>
                <c:pt idx="8">
                  <c:v>81.674461658532095</c:v>
                </c:pt>
                <c:pt idx="9">
                  <c:v>91.977678897979004</c:v>
                </c:pt>
                <c:pt idx="10">
                  <c:v>99.999999999999901</c:v>
                </c:pt>
              </c:numCache>
            </c:numRef>
          </c:yVal>
          <c:smooth val="1"/>
        </c:ser>
        <c:ser>
          <c:idx val="3"/>
          <c:order val="3"/>
          <c:tx>
            <c:strRef>
              <c:f>'Width Calibration'!$A$52</c:f>
              <c:strCache>
                <c:ptCount val="1"/>
                <c:pt idx="0">
                  <c:v>W = 40m</c:v>
                </c:pt>
              </c:strCache>
            </c:strRef>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'Width Calibration'!$H$54:$H$64</c:f>
              <c:numCache>
                <c:formatCode>0.00</c:formatCode>
                <c:ptCount val="11"/>
                <c:pt idx="0">
                  <c:v>0</c:v>
                </c:pt>
                <c:pt idx="1">
                  <c:v>141.121438377592</c:v>
                </c:pt>
                <c:pt idx="2">
                  <c:v>203.411341869479</c:v>
                </c:pt>
                <c:pt idx="3">
                  <c:v>228.53794092706701</c:v>
                </c:pt>
                <c:pt idx="4">
                  <c:v>242.591665028351</c:v>
                </c:pt>
                <c:pt idx="5">
                  <c:v>253.29936771240699</c:v>
                </c:pt>
                <c:pt idx="6">
                  <c:v>260.44812107243598</c:v>
                </c:pt>
                <c:pt idx="7">
                  <c:v>262.49183480054501</c:v>
                </c:pt>
                <c:pt idx="8">
                  <c:v>262.43810039437301</c:v>
                </c:pt>
                <c:pt idx="9">
                  <c:v>262.43908739327998</c:v>
                </c:pt>
                <c:pt idx="10">
                  <c:v>262.45851428778002</c:v>
                </c:pt>
              </c:numCache>
            </c:numRef>
          </c:xVal>
          <c:yVal>
            <c:numRef>
              <c:f>'Width Calibration'!$I$54:$I$64</c:f>
              <c:numCache>
                <c:formatCode>0.00</c:formatCode>
                <c:ptCount val="11"/>
                <c:pt idx="0">
                  <c:v>0</c:v>
                </c:pt>
                <c:pt idx="1">
                  <c:v>10.496087071752202</c:v>
                </c:pt>
                <c:pt idx="2">
                  <c:v>20.1175002208584</c:v>
                </c:pt>
                <c:pt idx="3">
                  <c:v>30.6135872926106</c:v>
                </c:pt>
                <c:pt idx="4">
                  <c:v>40.235000441716799</c:v>
                </c:pt>
                <c:pt idx="5">
                  <c:v>50.731087513468999</c:v>
                </c:pt>
                <c:pt idx="6">
                  <c:v>60.352500662575103</c:v>
                </c:pt>
                <c:pt idx="7">
                  <c:v>70.520585013335094</c:v>
                </c:pt>
                <c:pt idx="8">
                  <c:v>81.016672085087194</c:v>
                </c:pt>
                <c:pt idx="9">
                  <c:v>91.512759156839493</c:v>
                </c:pt>
                <c:pt idx="10">
                  <c:v>99.999999999999801</c:v>
                </c:pt>
              </c:numCache>
            </c:numRef>
          </c:yVal>
          <c:smooth val="1"/>
        </c:ser>
        <c:ser>
          <c:idx val="4"/>
          <c:order val="4"/>
          <c:tx>
            <c:strRef>
              <c:f>'Width Calibration'!$A$68</c:f>
              <c:strCache>
                <c:ptCount val="1"/>
                <c:pt idx="0">
                  <c:v>W = 50m</c:v>
                </c:pt>
              </c:strCache>
            </c:strRef>
          </c:tx>
          <c:spPr>
            <a:ln w="19050" cap="rnd">
              <a:solidFill>
                <a:schemeClr val="accent5"/>
              </a:solidFill>
              <a:round/>
            </a:ln>
            <a:effectLst/>
          </c:spPr>
          <c:marker>
            <c:symbol val="x"/>
            <c:size val="5"/>
            <c:spPr>
              <a:noFill/>
              <a:ln w="9525">
                <a:solidFill>
                  <a:schemeClr val="accent5"/>
                </a:solidFill>
              </a:ln>
              <a:effectLst/>
            </c:spPr>
          </c:marker>
          <c:xVal>
            <c:numRef>
              <c:f>'Width Calibration'!$H$70:$H$80</c:f>
              <c:numCache>
                <c:formatCode>0.00</c:formatCode>
                <c:ptCount val="11"/>
                <c:pt idx="0">
                  <c:v>0</c:v>
                </c:pt>
                <c:pt idx="1">
                  <c:v>161.29200496343299</c:v>
                </c:pt>
                <c:pt idx="2">
                  <c:v>206.993251554529</c:v>
                </c:pt>
                <c:pt idx="3">
                  <c:v>230.904891720389</c:v>
                </c:pt>
                <c:pt idx="4">
                  <c:v>243.35450153989899</c:v>
                </c:pt>
                <c:pt idx="5">
                  <c:v>254.05439415904499</c:v>
                </c:pt>
                <c:pt idx="6">
                  <c:v>261.84726104572502</c:v>
                </c:pt>
                <c:pt idx="7">
                  <c:v>265.22015317619503</c:v>
                </c:pt>
                <c:pt idx="8">
                  <c:v>265.32671429108001</c:v>
                </c:pt>
                <c:pt idx="9">
                  <c:v>265.31561402721701</c:v>
                </c:pt>
                <c:pt idx="10">
                  <c:v>265.32101207095201</c:v>
                </c:pt>
              </c:numCache>
            </c:numRef>
          </c:xVal>
          <c:yVal>
            <c:numRef>
              <c:f>'Width Calibration'!$I$70:$I$80</c:f>
              <c:numCache>
                <c:formatCode>0.00</c:formatCode>
                <c:ptCount val="11"/>
                <c:pt idx="0">
                  <c:v>0</c:v>
                </c:pt>
                <c:pt idx="1">
                  <c:v>12.3429224334874</c:v>
                </c:pt>
                <c:pt idx="2">
                  <c:v>21.159295600264201</c:v>
                </c:pt>
                <c:pt idx="3">
                  <c:v>31.738943400396298</c:v>
                </c:pt>
                <c:pt idx="4">
                  <c:v>40.555316567172994</c:v>
                </c:pt>
                <c:pt idx="5">
                  <c:v>51.134964367305102</c:v>
                </c:pt>
                <c:pt idx="6">
                  <c:v>61.714612167437195</c:v>
                </c:pt>
                <c:pt idx="7">
                  <c:v>70.090166675875096</c:v>
                </c:pt>
                <c:pt idx="8">
                  <c:v>81.551451792684901</c:v>
                </c:pt>
                <c:pt idx="9">
                  <c:v>92.131099592816994</c:v>
                </c:pt>
                <c:pt idx="10">
                  <c:v>100</c:v>
                </c:pt>
              </c:numCache>
            </c:numRef>
          </c:yVal>
          <c:smooth val="1"/>
        </c:ser>
        <c:ser>
          <c:idx val="5"/>
          <c:order val="5"/>
          <c:tx>
            <c:v>Theoritical Value</c:v>
          </c:tx>
          <c:spPr>
            <a:ln w="19050" cap="rnd">
              <a:solidFill>
                <a:schemeClr val="accent6"/>
              </a:solidFill>
              <a:round/>
            </a:ln>
            <a:effectLst/>
          </c:spPr>
          <c:marker>
            <c:symbol val="none"/>
          </c:marker>
          <c:dPt>
            <c:idx val="1"/>
            <c:marker>
              <c:symbol val="none"/>
            </c:marker>
            <c:bubble3D val="0"/>
            <c:spPr>
              <a:ln w="19050" cap="rnd">
                <a:solidFill>
                  <a:srgbClr val="92D050"/>
                </a:solidFill>
                <a:prstDash val="dash"/>
                <a:round/>
              </a:ln>
              <a:effectLst/>
            </c:spPr>
          </c:dPt>
          <c:xVal>
            <c:numRef>
              <c:f>'Width Calibration'!$O$14:$O$15</c:f>
              <c:numCache>
                <c:formatCode>General</c:formatCode>
                <c:ptCount val="2"/>
                <c:pt idx="0">
                  <c:v>266.33333333333331</c:v>
                </c:pt>
                <c:pt idx="1">
                  <c:v>266.33333333333331</c:v>
                </c:pt>
              </c:numCache>
            </c:numRef>
          </c:xVal>
          <c:yVal>
            <c:numRef>
              <c:f>'Width Calibration'!$N$14:$N$15</c:f>
              <c:numCache>
                <c:formatCode>General</c:formatCode>
                <c:ptCount val="2"/>
                <c:pt idx="0">
                  <c:v>0</c:v>
                </c:pt>
                <c:pt idx="1">
                  <c:v>100</c:v>
                </c:pt>
              </c:numCache>
            </c:numRef>
          </c:yVal>
          <c:smooth val="1"/>
        </c:ser>
        <c:dLbls>
          <c:showLegendKey val="0"/>
          <c:showVal val="0"/>
          <c:showCatName val="0"/>
          <c:showSerName val="0"/>
          <c:showPercent val="0"/>
          <c:showBubbleSize val="0"/>
        </c:dLbls>
        <c:axId val="460223464"/>
        <c:axId val="460225424"/>
      </c:scatterChart>
      <c:valAx>
        <c:axId val="460223464"/>
        <c:scaling>
          <c:orientation val="minMax"/>
        </c:scaling>
        <c:delete val="0"/>
        <c:axPos val="t"/>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Load, V (kN/m)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0225424"/>
        <c:crosses val="autoZero"/>
        <c:crossBetween val="midCat"/>
      </c:valAx>
      <c:valAx>
        <c:axId val="460225424"/>
        <c:scaling>
          <c:orientation val="maxMin"/>
          <c:max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Settlement, mm</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0223464"/>
        <c:crosses val="autoZero"/>
        <c:crossBetween val="midCat"/>
      </c:valAx>
      <c:spPr>
        <a:noFill/>
        <a:ln>
          <a:noFill/>
        </a:ln>
        <a:effectLst/>
      </c:spPr>
    </c:plotArea>
    <c:legend>
      <c:legendPos val="r"/>
      <c:layout>
        <c:manualLayout>
          <c:xMode val="edge"/>
          <c:yMode val="edge"/>
          <c:x val="0.17038760074486667"/>
          <c:y val="0.53451311064995932"/>
          <c:w val="0.21358159771505636"/>
          <c:h val="0.4172705899914169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4219884431393848"/>
          <c:y val="0.18131199300373285"/>
          <c:w val="0.80770237557690427"/>
          <c:h val="0.77377171463203687"/>
        </c:manualLayout>
      </c:layout>
      <c:scatterChart>
        <c:scatterStyle val="smoothMarker"/>
        <c:varyColors val="0"/>
        <c:ser>
          <c:idx val="0"/>
          <c:order val="0"/>
          <c:tx>
            <c:strRef>
              <c:f>'Depth Calibration'!$A$4</c:f>
              <c:strCache>
                <c:ptCount val="1"/>
                <c:pt idx="0">
                  <c:v>D = 5m</c:v>
                </c:pt>
              </c:strCache>
            </c:strRef>
          </c:tx>
          <c:spPr>
            <a:ln w="19050" cap="rnd">
              <a:solidFill>
                <a:schemeClr val="accent1"/>
              </a:solidFill>
              <a:round/>
            </a:ln>
            <a:effectLst/>
          </c:spPr>
          <c:marker>
            <c:symbol val="square"/>
            <c:size val="5"/>
            <c:spPr>
              <a:solidFill>
                <a:schemeClr val="accent1"/>
              </a:solidFill>
              <a:ln w="9525">
                <a:solidFill>
                  <a:schemeClr val="accent1"/>
                </a:solidFill>
              </a:ln>
              <a:effectLst/>
            </c:spPr>
          </c:marker>
          <c:xVal>
            <c:numRef>
              <c:f>'Depth Calibration'!$H$6:$H$16</c:f>
              <c:numCache>
                <c:formatCode>0.00</c:formatCode>
                <c:ptCount val="11"/>
                <c:pt idx="0">
                  <c:v>0</c:v>
                </c:pt>
                <c:pt idx="1">
                  <c:v>179.13385189828199</c:v>
                </c:pt>
                <c:pt idx="2">
                  <c:v>218.09113517179199</c:v>
                </c:pt>
                <c:pt idx="3">
                  <c:v>239.65552787473999</c:v>
                </c:pt>
                <c:pt idx="4">
                  <c:v>253.49339324449301</c:v>
                </c:pt>
                <c:pt idx="5">
                  <c:v>262.25731282196199</c:v>
                </c:pt>
                <c:pt idx="6">
                  <c:v>262.73890571151998</c:v>
                </c:pt>
                <c:pt idx="7">
                  <c:v>262.82337651307301</c:v>
                </c:pt>
                <c:pt idx="8">
                  <c:v>262.87548719016797</c:v>
                </c:pt>
                <c:pt idx="9">
                  <c:v>262.87490428304102</c:v>
                </c:pt>
                <c:pt idx="10">
                  <c:v>262.87173073623097</c:v>
                </c:pt>
              </c:numCache>
            </c:numRef>
          </c:xVal>
          <c:yVal>
            <c:numRef>
              <c:f>'Depth Calibration'!$I$6:$I$16</c:f>
              <c:numCache>
                <c:formatCode>0.00</c:formatCode>
                <c:ptCount val="11"/>
                <c:pt idx="0">
                  <c:v>0</c:v>
                </c:pt>
                <c:pt idx="1">
                  <c:v>10.660476161762901</c:v>
                </c:pt>
                <c:pt idx="2">
                  <c:v>20.610253912741499</c:v>
                </c:pt>
                <c:pt idx="3">
                  <c:v>30.560031663720203</c:v>
                </c:pt>
                <c:pt idx="4">
                  <c:v>40.5098094146989</c:v>
                </c:pt>
                <c:pt idx="5">
                  <c:v>50.104237960285502</c:v>
                </c:pt>
                <c:pt idx="6">
                  <c:v>60.054015711264199</c:v>
                </c:pt>
                <c:pt idx="7">
                  <c:v>70.003793462242911</c:v>
                </c:pt>
                <c:pt idx="8">
                  <c:v>81.374968034790001</c:v>
                </c:pt>
                <c:pt idx="9">
                  <c:v>92.746142607337006</c:v>
                </c:pt>
                <c:pt idx="10">
                  <c:v>100</c:v>
                </c:pt>
              </c:numCache>
            </c:numRef>
          </c:yVal>
          <c:smooth val="1"/>
        </c:ser>
        <c:ser>
          <c:idx val="1"/>
          <c:order val="1"/>
          <c:tx>
            <c:strRef>
              <c:f>'Depth Calibration'!$A$20</c:f>
              <c:strCache>
                <c:ptCount val="1"/>
                <c:pt idx="0">
                  <c:v>D = 10m</c:v>
                </c:pt>
              </c:strCache>
            </c:strRef>
          </c:tx>
          <c:spPr>
            <a:ln w="19050" cap="rnd">
              <a:solidFill>
                <a:schemeClr val="accent2"/>
              </a:solidFill>
              <a:round/>
            </a:ln>
            <a:effectLst/>
          </c:spPr>
          <c:marker>
            <c:symbol val="diamond"/>
            <c:size val="5"/>
            <c:spPr>
              <a:solidFill>
                <a:schemeClr val="accent2"/>
              </a:solidFill>
              <a:ln w="9525">
                <a:solidFill>
                  <a:schemeClr val="accent2"/>
                </a:solidFill>
              </a:ln>
              <a:effectLst/>
            </c:spPr>
          </c:marker>
          <c:xVal>
            <c:numRef>
              <c:f>'Depth Calibration'!$H$22:$H$32</c:f>
              <c:numCache>
                <c:formatCode>0.00</c:formatCode>
                <c:ptCount val="11"/>
                <c:pt idx="0">
                  <c:v>0</c:v>
                </c:pt>
                <c:pt idx="1">
                  <c:v>163.63636609151001</c:v>
                </c:pt>
                <c:pt idx="2">
                  <c:v>211.01968210055301</c:v>
                </c:pt>
                <c:pt idx="3">
                  <c:v>232.76624110383599</c:v>
                </c:pt>
                <c:pt idx="4">
                  <c:v>245.31786853334</c:v>
                </c:pt>
                <c:pt idx="5">
                  <c:v>255.60930379039999</c:v>
                </c:pt>
                <c:pt idx="6">
                  <c:v>263.06584233330898</c:v>
                </c:pt>
                <c:pt idx="7">
                  <c:v>264.48471170025999</c:v>
                </c:pt>
                <c:pt idx="8">
                  <c:v>264.42787163102003</c:v>
                </c:pt>
                <c:pt idx="9">
                  <c:v>264.37494393147199</c:v>
                </c:pt>
                <c:pt idx="10">
                  <c:v>264.38056129647998</c:v>
                </c:pt>
              </c:numCache>
            </c:numRef>
          </c:xVal>
          <c:yVal>
            <c:numRef>
              <c:f>'Depth Calibration'!$I$22:$I$32</c:f>
              <c:numCache>
                <c:formatCode>0.00</c:formatCode>
                <c:ptCount val="11"/>
                <c:pt idx="0">
                  <c:v>0</c:v>
                </c:pt>
                <c:pt idx="1">
                  <c:v>10.3843931088771</c:v>
                </c:pt>
                <c:pt idx="2">
                  <c:v>20.768786217754201</c:v>
                </c:pt>
                <c:pt idx="3">
                  <c:v>31.153179326631303</c:v>
                </c:pt>
                <c:pt idx="4">
                  <c:v>40.239523296898696</c:v>
                </c:pt>
                <c:pt idx="5">
                  <c:v>50.623916405775802</c:v>
                </c:pt>
                <c:pt idx="6">
                  <c:v>61.008309514652801</c:v>
                </c:pt>
                <c:pt idx="7">
                  <c:v>70.5814219118989</c:v>
                </c:pt>
                <c:pt idx="8">
                  <c:v>80.965815020776006</c:v>
                </c:pt>
                <c:pt idx="9">
                  <c:v>93.946306406872296</c:v>
                </c:pt>
                <c:pt idx="10">
                  <c:v>100</c:v>
                </c:pt>
              </c:numCache>
            </c:numRef>
          </c:yVal>
          <c:smooth val="1"/>
        </c:ser>
        <c:ser>
          <c:idx val="2"/>
          <c:order val="2"/>
          <c:tx>
            <c:strRef>
              <c:f>'Depth Calibration'!$A$36</c:f>
              <c:strCache>
                <c:ptCount val="1"/>
                <c:pt idx="0">
                  <c:v>D = 15m</c:v>
                </c:pt>
              </c:strCache>
            </c:strRef>
          </c:tx>
          <c:spPr>
            <a:ln w="19050" cap="rnd">
              <a:solidFill>
                <a:schemeClr val="accent3"/>
              </a:solidFill>
              <a:round/>
            </a:ln>
            <a:effectLst/>
          </c:spPr>
          <c:marker>
            <c:symbol val="triangle"/>
            <c:size val="5"/>
            <c:spPr>
              <a:solidFill>
                <a:schemeClr val="accent3"/>
              </a:solidFill>
              <a:ln w="9525">
                <a:solidFill>
                  <a:schemeClr val="accent3"/>
                </a:solidFill>
              </a:ln>
              <a:effectLst/>
            </c:spPr>
          </c:marker>
          <c:xVal>
            <c:numRef>
              <c:f>'Depth Calibration'!$H$38:$H$48</c:f>
              <c:numCache>
                <c:formatCode>0.00</c:formatCode>
                <c:ptCount val="11"/>
                <c:pt idx="0">
                  <c:v>0</c:v>
                </c:pt>
                <c:pt idx="1">
                  <c:v>156.88401881385201</c:v>
                </c:pt>
                <c:pt idx="2">
                  <c:v>205.94609076724601</c:v>
                </c:pt>
                <c:pt idx="3">
                  <c:v>230.382141841448</c:v>
                </c:pt>
                <c:pt idx="4">
                  <c:v>243.530806759596</c:v>
                </c:pt>
                <c:pt idx="5">
                  <c:v>253.650287989308</c:v>
                </c:pt>
                <c:pt idx="6">
                  <c:v>260.55148609711301</c:v>
                </c:pt>
                <c:pt idx="7">
                  <c:v>262.57093899463501</c:v>
                </c:pt>
                <c:pt idx="8">
                  <c:v>262.53281982498697</c:v>
                </c:pt>
                <c:pt idx="9">
                  <c:v>262.50928641371399</c:v>
                </c:pt>
                <c:pt idx="10">
                  <c:v>262.51766753396703</c:v>
                </c:pt>
              </c:numCache>
            </c:numRef>
          </c:xVal>
          <c:yVal>
            <c:numRef>
              <c:f>'Depth Calibration'!$I$38:$I$48</c:f>
              <c:numCache>
                <c:formatCode>0.00</c:formatCode>
                <c:ptCount val="11"/>
                <c:pt idx="0">
                  <c:v>0</c:v>
                </c:pt>
                <c:pt idx="1">
                  <c:v>10.960011030798199</c:v>
                </c:pt>
                <c:pt idx="2">
                  <c:v>20.354306200053799</c:v>
                </c:pt>
                <c:pt idx="3">
                  <c:v>31.314317230851902</c:v>
                </c:pt>
                <c:pt idx="4">
                  <c:v>40.708612400107498</c:v>
                </c:pt>
                <c:pt idx="5">
                  <c:v>50.885765500134397</c:v>
                </c:pt>
                <c:pt idx="6">
                  <c:v>60.280060669389997</c:v>
                </c:pt>
                <c:pt idx="7">
                  <c:v>70.652928252109703</c:v>
                </c:pt>
                <c:pt idx="8">
                  <c:v>80.047223421365302</c:v>
                </c:pt>
                <c:pt idx="9">
                  <c:v>92.572950313706102</c:v>
                </c:pt>
                <c:pt idx="10">
                  <c:v>100</c:v>
                </c:pt>
              </c:numCache>
            </c:numRef>
          </c:yVal>
          <c:smooth val="1"/>
        </c:ser>
        <c:ser>
          <c:idx val="3"/>
          <c:order val="3"/>
          <c:tx>
            <c:strRef>
              <c:f>'Depth Calibration'!$A$52</c:f>
              <c:strCache>
                <c:ptCount val="1"/>
                <c:pt idx="0">
                  <c:v>D = 20m</c:v>
                </c:pt>
              </c:strCache>
            </c:strRef>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'Depth Calibration'!$H$54:$H$64</c:f>
              <c:numCache>
                <c:formatCode>0.00</c:formatCode>
                <c:ptCount val="11"/>
                <c:pt idx="0">
                  <c:v>0</c:v>
                </c:pt>
                <c:pt idx="1">
                  <c:v>141.121438377592</c:v>
                </c:pt>
                <c:pt idx="2">
                  <c:v>203.411341869479</c:v>
                </c:pt>
                <c:pt idx="3">
                  <c:v>228.53794092706701</c:v>
                </c:pt>
                <c:pt idx="4">
                  <c:v>242.591665028351</c:v>
                </c:pt>
                <c:pt idx="5">
                  <c:v>253.29936771240699</c:v>
                </c:pt>
                <c:pt idx="6">
                  <c:v>260.44812107243598</c:v>
                </c:pt>
                <c:pt idx="7">
                  <c:v>262.49183480054501</c:v>
                </c:pt>
                <c:pt idx="8">
                  <c:v>262.43810039437301</c:v>
                </c:pt>
                <c:pt idx="9">
                  <c:v>262.43908739327998</c:v>
                </c:pt>
                <c:pt idx="10">
                  <c:v>262.45851428778002</c:v>
                </c:pt>
              </c:numCache>
            </c:numRef>
          </c:xVal>
          <c:yVal>
            <c:numRef>
              <c:f>'Depth Calibration'!$I$54:$I$64</c:f>
              <c:numCache>
                <c:formatCode>0.00</c:formatCode>
                <c:ptCount val="11"/>
                <c:pt idx="0">
                  <c:v>0</c:v>
                </c:pt>
                <c:pt idx="1">
                  <c:v>10.496087071752202</c:v>
                </c:pt>
                <c:pt idx="2">
                  <c:v>20.1175002208584</c:v>
                </c:pt>
                <c:pt idx="3">
                  <c:v>30.6135872926106</c:v>
                </c:pt>
                <c:pt idx="4">
                  <c:v>40.235000441716799</c:v>
                </c:pt>
                <c:pt idx="5">
                  <c:v>50.731087513468999</c:v>
                </c:pt>
                <c:pt idx="6">
                  <c:v>60.352500662575103</c:v>
                </c:pt>
                <c:pt idx="7">
                  <c:v>70.520585013335094</c:v>
                </c:pt>
                <c:pt idx="8">
                  <c:v>81.016672085087194</c:v>
                </c:pt>
                <c:pt idx="9">
                  <c:v>91.512759156839493</c:v>
                </c:pt>
                <c:pt idx="10">
                  <c:v>99.999999999999801</c:v>
                </c:pt>
              </c:numCache>
            </c:numRef>
          </c:yVal>
          <c:smooth val="1"/>
        </c:ser>
        <c:ser>
          <c:idx val="4"/>
          <c:order val="4"/>
          <c:tx>
            <c:strRef>
              <c:f>'Depth Calibration'!$A$68</c:f>
              <c:strCache>
                <c:ptCount val="1"/>
                <c:pt idx="0">
                  <c:v>D = 25m</c:v>
                </c:pt>
              </c:strCache>
            </c:strRef>
          </c:tx>
          <c:spPr>
            <a:ln w="19050" cap="rnd">
              <a:solidFill>
                <a:schemeClr val="accent5"/>
              </a:solidFill>
              <a:round/>
            </a:ln>
            <a:effectLst/>
          </c:spPr>
          <c:marker>
            <c:symbol val="x"/>
            <c:size val="5"/>
            <c:spPr>
              <a:noFill/>
              <a:ln w="9525">
                <a:solidFill>
                  <a:schemeClr val="accent5"/>
                </a:solidFill>
              </a:ln>
              <a:effectLst/>
            </c:spPr>
          </c:marker>
          <c:xVal>
            <c:numRef>
              <c:f>'Depth Calibration'!$H$70:$H$80</c:f>
              <c:numCache>
                <c:formatCode>0.00</c:formatCode>
                <c:ptCount val="11"/>
                <c:pt idx="0">
                  <c:v>0</c:v>
                </c:pt>
                <c:pt idx="1">
                  <c:v>144.80258963505801</c:v>
                </c:pt>
                <c:pt idx="2">
                  <c:v>201.44362928330099</c:v>
                </c:pt>
                <c:pt idx="3">
                  <c:v>229.57508446483499</c:v>
                </c:pt>
                <c:pt idx="4">
                  <c:v>243.54440193896701</c:v>
                </c:pt>
                <c:pt idx="5">
                  <c:v>254.242306191913</c:v>
                </c:pt>
                <c:pt idx="6">
                  <c:v>261.36252700829698</c:v>
                </c:pt>
                <c:pt idx="7">
                  <c:v>264.21940847665599</c:v>
                </c:pt>
                <c:pt idx="8">
                  <c:v>264.26464555644702</c:v>
                </c:pt>
                <c:pt idx="9">
                  <c:v>264.25740184231603</c:v>
                </c:pt>
                <c:pt idx="10">
                  <c:v>264.25899396606002</c:v>
                </c:pt>
              </c:numCache>
            </c:numRef>
          </c:xVal>
          <c:yVal>
            <c:numRef>
              <c:f>'Depth Calibration'!$I$70:$I$80</c:f>
              <c:numCache>
                <c:formatCode>0.00</c:formatCode>
                <c:ptCount val="11"/>
                <c:pt idx="0">
                  <c:v>0</c:v>
                </c:pt>
                <c:pt idx="1">
                  <c:v>11.463933656706502</c:v>
                </c:pt>
                <c:pt idx="2">
                  <c:v>20.061883899236399</c:v>
                </c:pt>
                <c:pt idx="3">
                  <c:v>31.525817555942901</c:v>
                </c:pt>
                <c:pt idx="4">
                  <c:v>41.079095603198297</c:v>
                </c:pt>
                <c:pt idx="5">
                  <c:v>51.5877014551793</c:v>
                </c:pt>
                <c:pt idx="6">
                  <c:v>61.140979502434703</c:v>
                </c:pt>
                <c:pt idx="7">
                  <c:v>70.694257549689993</c:v>
                </c:pt>
                <c:pt idx="8">
                  <c:v>81.202863401670996</c:v>
                </c:pt>
                <c:pt idx="9">
                  <c:v>90.7561414489264</c:v>
                </c:pt>
                <c:pt idx="10">
                  <c:v>100</c:v>
                </c:pt>
              </c:numCache>
            </c:numRef>
          </c:yVal>
          <c:smooth val="1"/>
        </c:ser>
        <c:ser>
          <c:idx val="5"/>
          <c:order val="5"/>
          <c:tx>
            <c:v>Theoritical Value</c:v>
          </c:tx>
          <c:spPr>
            <a:ln w="19050" cap="rnd">
              <a:solidFill>
                <a:schemeClr val="accent6"/>
              </a:solidFill>
              <a:round/>
            </a:ln>
            <a:effectLst/>
          </c:spPr>
          <c:marker>
            <c:symbol val="none"/>
          </c:marker>
          <c:dPt>
            <c:idx val="1"/>
            <c:marker>
              <c:symbol val="none"/>
            </c:marker>
            <c:bubble3D val="0"/>
            <c:spPr>
              <a:ln w="19050" cap="rnd">
                <a:solidFill>
                  <a:srgbClr val="92D050"/>
                </a:solidFill>
                <a:prstDash val="dash"/>
                <a:round/>
              </a:ln>
              <a:effectLst/>
            </c:spPr>
          </c:dPt>
          <c:xVal>
            <c:numRef>
              <c:f>'Depth Calibration'!$O$14:$O$15</c:f>
              <c:numCache>
                <c:formatCode>General</c:formatCode>
                <c:ptCount val="2"/>
                <c:pt idx="0">
                  <c:v>266.33333333333331</c:v>
                </c:pt>
                <c:pt idx="1">
                  <c:v>266.33333333333331</c:v>
                </c:pt>
              </c:numCache>
            </c:numRef>
          </c:xVal>
          <c:yVal>
            <c:numRef>
              <c:f>'Depth Calibration'!$N$14:$N$15</c:f>
              <c:numCache>
                <c:formatCode>General</c:formatCode>
                <c:ptCount val="2"/>
                <c:pt idx="0">
                  <c:v>0</c:v>
                </c:pt>
                <c:pt idx="1">
                  <c:v>100</c:v>
                </c:pt>
              </c:numCache>
            </c:numRef>
          </c:yVal>
          <c:smooth val="1"/>
        </c:ser>
        <c:dLbls>
          <c:showLegendKey val="0"/>
          <c:showVal val="0"/>
          <c:showCatName val="0"/>
          <c:showSerName val="0"/>
          <c:showPercent val="0"/>
          <c:showBubbleSize val="0"/>
        </c:dLbls>
        <c:axId val="460223856"/>
        <c:axId val="460224248"/>
      </c:scatterChart>
      <c:valAx>
        <c:axId val="460223856"/>
        <c:scaling>
          <c:orientation val="minMax"/>
        </c:scaling>
        <c:delete val="0"/>
        <c:axPos val="t"/>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Load,</a:t>
                </a:r>
                <a:r>
                  <a:rPr lang="en-US" baseline="0"/>
                  <a:t> V (kN/m)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0224248"/>
        <c:crosses val="autoZero"/>
        <c:crossBetween val="midCat"/>
      </c:valAx>
      <c:valAx>
        <c:axId val="460224248"/>
        <c:scaling>
          <c:orientation val="maxMin"/>
          <c:max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Settlement, mm</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0223856"/>
        <c:crosses val="autoZero"/>
        <c:crossBetween val="midCat"/>
      </c:valAx>
      <c:spPr>
        <a:noFill/>
        <a:ln>
          <a:noFill/>
        </a:ln>
        <a:effectLst/>
      </c:spPr>
    </c:plotArea>
    <c:legend>
      <c:legendPos val="r"/>
      <c:layout>
        <c:manualLayout>
          <c:xMode val="edge"/>
          <c:yMode val="edge"/>
          <c:x val="0.17057021356103894"/>
          <c:y val="0.53419618484806586"/>
          <c:w val="0.21293566058110364"/>
          <c:h val="0.4134369483928841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4219884431393848"/>
          <c:y val="0.18097944604285376"/>
          <c:w val="0.811121257277992"/>
          <c:h val="0.77418664321738673"/>
        </c:manualLayout>
      </c:layout>
      <c:scatterChart>
        <c:scatterStyle val="smoothMarker"/>
        <c:varyColors val="0"/>
        <c:ser>
          <c:idx val="0"/>
          <c:order val="0"/>
          <c:tx>
            <c:strRef>
              <c:f>'MEsh Calibration'!$A$4</c:f>
              <c:strCache>
                <c:ptCount val="1"/>
                <c:pt idx="0">
                  <c:v>Very Coarse</c:v>
                </c:pt>
              </c:strCache>
            </c:strRef>
          </c:tx>
          <c:spPr>
            <a:ln w="19050" cap="rnd">
              <a:solidFill>
                <a:schemeClr val="accent1"/>
              </a:solidFill>
              <a:round/>
            </a:ln>
            <a:effectLst/>
          </c:spPr>
          <c:marker>
            <c:symbol val="square"/>
            <c:size val="5"/>
            <c:spPr>
              <a:solidFill>
                <a:schemeClr val="accent1"/>
              </a:solidFill>
              <a:ln w="9525">
                <a:solidFill>
                  <a:schemeClr val="accent1"/>
                </a:solidFill>
              </a:ln>
              <a:effectLst/>
            </c:spPr>
          </c:marker>
          <c:xVal>
            <c:numRef>
              <c:f>'MEsh Calibration'!$H$6:$H$16</c:f>
              <c:numCache>
                <c:formatCode>0.00</c:formatCode>
                <c:ptCount val="11"/>
                <c:pt idx="0">
                  <c:v>0</c:v>
                </c:pt>
                <c:pt idx="1">
                  <c:v>162.83425452007901</c:v>
                </c:pt>
                <c:pt idx="2">
                  <c:v>211.38459488154501</c:v>
                </c:pt>
                <c:pt idx="3">
                  <c:v>235.401988542303</c:v>
                </c:pt>
                <c:pt idx="4">
                  <c:v>248.43411227750701</c:v>
                </c:pt>
                <c:pt idx="5">
                  <c:v>259.30831886745602</c:v>
                </c:pt>
                <c:pt idx="6">
                  <c:v>266.98998459936303</c:v>
                </c:pt>
                <c:pt idx="7">
                  <c:v>270.88274948611598</c:v>
                </c:pt>
                <c:pt idx="8">
                  <c:v>271.20683586447598</c:v>
                </c:pt>
                <c:pt idx="9">
                  <c:v>271.26763059808798</c:v>
                </c:pt>
                <c:pt idx="10">
                  <c:v>271.25174126492198</c:v>
                </c:pt>
              </c:numCache>
            </c:numRef>
          </c:xVal>
          <c:yVal>
            <c:numRef>
              <c:f>'MEsh Calibration'!$I$6:$I$16</c:f>
              <c:numCache>
                <c:formatCode>0.00</c:formatCode>
                <c:ptCount val="11"/>
                <c:pt idx="0">
                  <c:v>0</c:v>
                </c:pt>
                <c:pt idx="1">
                  <c:v>12.290984424887499</c:v>
                </c:pt>
                <c:pt idx="2">
                  <c:v>21.070259014092901</c:v>
                </c:pt>
                <c:pt idx="3">
                  <c:v>31.605388521139297</c:v>
                </c:pt>
                <c:pt idx="4">
                  <c:v>40.384663110344604</c:v>
                </c:pt>
                <c:pt idx="5">
                  <c:v>50.919792617390996</c:v>
                </c:pt>
                <c:pt idx="6">
                  <c:v>61.454922124437402</c:v>
                </c:pt>
                <c:pt idx="7">
                  <c:v>70.234196713642802</c:v>
                </c:pt>
                <c:pt idx="8">
                  <c:v>81.208289950149506</c:v>
                </c:pt>
                <c:pt idx="9">
                  <c:v>91.743419457195898</c:v>
                </c:pt>
                <c:pt idx="10">
                  <c:v>100</c:v>
                </c:pt>
              </c:numCache>
            </c:numRef>
          </c:yVal>
          <c:smooth val="1"/>
        </c:ser>
        <c:ser>
          <c:idx val="1"/>
          <c:order val="1"/>
          <c:tx>
            <c:strRef>
              <c:f>'MEsh Calibration'!$A$20</c:f>
              <c:strCache>
                <c:ptCount val="1"/>
                <c:pt idx="0">
                  <c:v>Coarse</c:v>
                </c:pt>
              </c:strCache>
            </c:strRef>
          </c:tx>
          <c:spPr>
            <a:ln w="19050" cap="rnd">
              <a:solidFill>
                <a:schemeClr val="accent2"/>
              </a:solidFill>
              <a:round/>
            </a:ln>
            <a:effectLst/>
          </c:spPr>
          <c:marker>
            <c:symbol val="diamond"/>
            <c:size val="5"/>
            <c:spPr>
              <a:solidFill>
                <a:schemeClr val="accent2"/>
              </a:solidFill>
              <a:ln w="9525">
                <a:solidFill>
                  <a:schemeClr val="accent2"/>
                </a:solidFill>
              </a:ln>
              <a:effectLst/>
            </c:spPr>
          </c:marker>
          <c:xVal>
            <c:numRef>
              <c:f>'MEsh Calibration'!$H$22:$H$32</c:f>
              <c:numCache>
                <c:formatCode>0.00</c:formatCode>
                <c:ptCount val="11"/>
                <c:pt idx="0">
                  <c:v>0</c:v>
                </c:pt>
                <c:pt idx="1">
                  <c:v>161.99314825542001</c:v>
                </c:pt>
                <c:pt idx="2">
                  <c:v>208.06401516334299</c:v>
                </c:pt>
                <c:pt idx="3">
                  <c:v>232.14971075354501</c:v>
                </c:pt>
                <c:pt idx="4">
                  <c:v>244.75940255998501</c:v>
                </c:pt>
                <c:pt idx="5">
                  <c:v>255.450831065557</c:v>
                </c:pt>
                <c:pt idx="6">
                  <c:v>263.10615005981498</c:v>
                </c:pt>
                <c:pt idx="7">
                  <c:v>265.44783618131601</c:v>
                </c:pt>
                <c:pt idx="8">
                  <c:v>265.40978743064801</c:v>
                </c:pt>
                <c:pt idx="9">
                  <c:v>265.37700689264301</c:v>
                </c:pt>
                <c:pt idx="10">
                  <c:v>265.390797144972</c:v>
                </c:pt>
              </c:numCache>
            </c:numRef>
          </c:xVal>
          <c:yVal>
            <c:numRef>
              <c:f>'MEsh Calibration'!$I$22:$I$32</c:f>
              <c:numCache>
                <c:formatCode>0.00</c:formatCode>
                <c:ptCount val="11"/>
                <c:pt idx="0">
                  <c:v>0</c:v>
                </c:pt>
                <c:pt idx="1">
                  <c:v>12.320478795374699</c:v>
                </c:pt>
                <c:pt idx="2">
                  <c:v>21.120820792070901</c:v>
                </c:pt>
                <c:pt idx="3">
                  <c:v>31.681231188106402</c:v>
                </c:pt>
                <c:pt idx="4">
                  <c:v>40.4815731848025</c:v>
                </c:pt>
                <c:pt idx="5">
                  <c:v>51.041983580838</c:v>
                </c:pt>
                <c:pt idx="6">
                  <c:v>61.602393976873401</c:v>
                </c:pt>
                <c:pt idx="7">
                  <c:v>70.622744523487</c:v>
                </c:pt>
                <c:pt idx="8">
                  <c:v>81.183154919522494</c:v>
                </c:pt>
                <c:pt idx="9">
                  <c:v>93.503633714897106</c:v>
                </c:pt>
                <c:pt idx="10">
                  <c:v>99.999999999999901</c:v>
                </c:pt>
              </c:numCache>
            </c:numRef>
          </c:yVal>
          <c:smooth val="1"/>
        </c:ser>
        <c:ser>
          <c:idx val="2"/>
          <c:order val="2"/>
          <c:tx>
            <c:strRef>
              <c:f>'MEsh Calibration'!$A$36</c:f>
              <c:strCache>
                <c:ptCount val="1"/>
                <c:pt idx="0">
                  <c:v>Medium</c:v>
                </c:pt>
              </c:strCache>
            </c:strRef>
          </c:tx>
          <c:spPr>
            <a:ln w="19050" cap="rnd">
              <a:solidFill>
                <a:schemeClr val="accent3"/>
              </a:solidFill>
              <a:round/>
            </a:ln>
            <a:effectLst/>
          </c:spPr>
          <c:marker>
            <c:symbol val="triangle"/>
            <c:size val="5"/>
            <c:spPr>
              <a:solidFill>
                <a:schemeClr val="accent3"/>
              </a:solidFill>
              <a:ln w="9525">
                <a:solidFill>
                  <a:schemeClr val="accent3"/>
                </a:solidFill>
              </a:ln>
              <a:effectLst/>
            </c:spPr>
          </c:marker>
          <c:xVal>
            <c:numRef>
              <c:f>'MEsh Calibration'!$H$38:$H$48</c:f>
              <c:numCache>
                <c:formatCode>0.00</c:formatCode>
                <c:ptCount val="11"/>
                <c:pt idx="0">
                  <c:v>0</c:v>
                </c:pt>
                <c:pt idx="1">
                  <c:v>141.121438377592</c:v>
                </c:pt>
                <c:pt idx="2">
                  <c:v>203.411341869479</c:v>
                </c:pt>
                <c:pt idx="3">
                  <c:v>228.53794092706701</c:v>
                </c:pt>
                <c:pt idx="4">
                  <c:v>242.591665028351</c:v>
                </c:pt>
                <c:pt idx="5">
                  <c:v>253.29936771240699</c:v>
                </c:pt>
                <c:pt idx="6">
                  <c:v>260.44812107243598</c:v>
                </c:pt>
                <c:pt idx="7">
                  <c:v>262.49183480054501</c:v>
                </c:pt>
                <c:pt idx="8">
                  <c:v>262.43810039437301</c:v>
                </c:pt>
                <c:pt idx="9">
                  <c:v>262.43908739327998</c:v>
                </c:pt>
                <c:pt idx="10">
                  <c:v>262.45851428778002</c:v>
                </c:pt>
              </c:numCache>
            </c:numRef>
          </c:xVal>
          <c:yVal>
            <c:numRef>
              <c:f>'MEsh Calibration'!$I$38:$I$48</c:f>
              <c:numCache>
                <c:formatCode>0.00</c:formatCode>
                <c:ptCount val="11"/>
                <c:pt idx="0">
                  <c:v>0</c:v>
                </c:pt>
                <c:pt idx="1">
                  <c:v>10.496087071752202</c:v>
                </c:pt>
                <c:pt idx="2">
                  <c:v>20.1175002208584</c:v>
                </c:pt>
                <c:pt idx="3">
                  <c:v>30.6135872926106</c:v>
                </c:pt>
                <c:pt idx="4">
                  <c:v>40.235000441716799</c:v>
                </c:pt>
                <c:pt idx="5">
                  <c:v>50.731087513468999</c:v>
                </c:pt>
                <c:pt idx="6">
                  <c:v>60.352500662575103</c:v>
                </c:pt>
                <c:pt idx="7">
                  <c:v>70.520585013335094</c:v>
                </c:pt>
                <c:pt idx="8">
                  <c:v>81.016672085087194</c:v>
                </c:pt>
                <c:pt idx="9">
                  <c:v>91.512759156839493</c:v>
                </c:pt>
                <c:pt idx="10">
                  <c:v>99.999999999999801</c:v>
                </c:pt>
              </c:numCache>
            </c:numRef>
          </c:yVal>
          <c:smooth val="1"/>
        </c:ser>
        <c:ser>
          <c:idx val="3"/>
          <c:order val="3"/>
          <c:tx>
            <c:strRef>
              <c:f>'MEsh Calibration'!$A$52</c:f>
              <c:strCache>
                <c:ptCount val="1"/>
                <c:pt idx="0">
                  <c:v>Fine</c:v>
                </c:pt>
              </c:strCache>
            </c:strRef>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'MEsh Calibration'!$H$54:$H$64</c:f>
              <c:numCache>
                <c:formatCode>0.00</c:formatCode>
                <c:ptCount val="11"/>
                <c:pt idx="0">
                  <c:v>0</c:v>
                </c:pt>
                <c:pt idx="1">
                  <c:v>140.972487786046</c:v>
                </c:pt>
                <c:pt idx="2">
                  <c:v>202.64012176051401</c:v>
                </c:pt>
                <c:pt idx="3">
                  <c:v>227.582063706474</c:v>
                </c:pt>
                <c:pt idx="4">
                  <c:v>241.58638907578401</c:v>
                </c:pt>
                <c:pt idx="5">
                  <c:v>252.20473100515201</c:v>
                </c:pt>
                <c:pt idx="6">
                  <c:v>259.25636245509202</c:v>
                </c:pt>
                <c:pt idx="7">
                  <c:v>260.827208495788</c:v>
                </c:pt>
                <c:pt idx="8">
                  <c:v>260.89576528442302</c:v>
                </c:pt>
                <c:pt idx="9">
                  <c:v>260.89522255597899</c:v>
                </c:pt>
                <c:pt idx="10">
                  <c:v>260.88226877736503</c:v>
                </c:pt>
              </c:numCache>
            </c:numRef>
          </c:xVal>
          <c:yVal>
            <c:numRef>
              <c:f>'MEsh Calibration'!$I$54:$I$64</c:f>
              <c:numCache>
                <c:formatCode>0.00</c:formatCode>
                <c:ptCount val="11"/>
                <c:pt idx="0">
                  <c:v>0</c:v>
                </c:pt>
                <c:pt idx="1">
                  <c:v>10.503400413282</c:v>
                </c:pt>
                <c:pt idx="2">
                  <c:v>20.131517458790398</c:v>
                </c:pt>
                <c:pt idx="3">
                  <c:v>30.6349178720724</c:v>
                </c:pt>
                <c:pt idx="4">
                  <c:v>40.263034917580796</c:v>
                </c:pt>
                <c:pt idx="5">
                  <c:v>50.766435330862798</c:v>
                </c:pt>
                <c:pt idx="6">
                  <c:v>60.394552376371301</c:v>
                </c:pt>
                <c:pt idx="7">
                  <c:v>70.24149026382311</c:v>
                </c:pt>
                <c:pt idx="8">
                  <c:v>81.620174044878496</c:v>
                </c:pt>
                <c:pt idx="9">
                  <c:v>90.373007722613508</c:v>
                </c:pt>
                <c:pt idx="10">
                  <c:v>100</c:v>
                </c:pt>
              </c:numCache>
            </c:numRef>
          </c:yVal>
          <c:smooth val="1"/>
        </c:ser>
        <c:ser>
          <c:idx val="4"/>
          <c:order val="4"/>
          <c:tx>
            <c:strRef>
              <c:f>'MEsh Calibration'!$A$68</c:f>
              <c:strCache>
                <c:ptCount val="1"/>
                <c:pt idx="0">
                  <c:v>Very Fine</c:v>
                </c:pt>
              </c:strCache>
            </c:strRef>
          </c:tx>
          <c:spPr>
            <a:ln w="19050" cap="rnd">
              <a:solidFill>
                <a:schemeClr val="accent5"/>
              </a:solidFill>
              <a:round/>
            </a:ln>
            <a:effectLst/>
          </c:spPr>
          <c:marker>
            <c:symbol val="x"/>
            <c:size val="5"/>
            <c:spPr>
              <a:noFill/>
              <a:ln w="9525">
                <a:solidFill>
                  <a:schemeClr val="accent5"/>
                </a:solidFill>
              </a:ln>
              <a:effectLst/>
            </c:spPr>
          </c:marker>
          <c:xVal>
            <c:numRef>
              <c:f>'MEsh Calibration'!$H$70:$H$80</c:f>
              <c:numCache>
                <c:formatCode>0.00</c:formatCode>
                <c:ptCount val="11"/>
                <c:pt idx="0">
                  <c:v>0</c:v>
                </c:pt>
                <c:pt idx="1">
                  <c:v>140.693449313499</c:v>
                </c:pt>
                <c:pt idx="2">
                  <c:v>202.06242434032501</c:v>
                </c:pt>
                <c:pt idx="3">
                  <c:v>227.367413677136</c:v>
                </c:pt>
                <c:pt idx="4">
                  <c:v>241.374088084839</c:v>
                </c:pt>
                <c:pt idx="5">
                  <c:v>252.00416234191599</c:v>
                </c:pt>
                <c:pt idx="6">
                  <c:v>259.11351265286601</c:v>
                </c:pt>
                <c:pt idx="7">
                  <c:v>260.86163350374301</c:v>
                </c:pt>
                <c:pt idx="8">
                  <c:v>260.97312648443102</c:v>
                </c:pt>
                <c:pt idx="9">
                  <c:v>260.96658046687702</c:v>
                </c:pt>
                <c:pt idx="10">
                  <c:v>260.94360745221502</c:v>
                </c:pt>
              </c:numCache>
            </c:numRef>
          </c:xVal>
          <c:yVal>
            <c:numRef>
              <c:f>'MEsh Calibration'!$I$70:$I$80</c:f>
              <c:numCache>
                <c:formatCode>0.00</c:formatCode>
                <c:ptCount val="11"/>
                <c:pt idx="0">
                  <c:v>0</c:v>
                </c:pt>
                <c:pt idx="1">
                  <c:v>10.4959047995389</c:v>
                </c:pt>
                <c:pt idx="2">
                  <c:v>20.117150865783</c:v>
                </c:pt>
                <c:pt idx="3">
                  <c:v>30.613055665321898</c:v>
                </c:pt>
                <c:pt idx="4">
                  <c:v>40.2343017315659</c:v>
                </c:pt>
                <c:pt idx="5">
                  <c:v>50.730206531104798</c:v>
                </c:pt>
                <c:pt idx="6">
                  <c:v>60.351452597348903</c:v>
                </c:pt>
                <c:pt idx="7">
                  <c:v>70.082031005254706</c:v>
                </c:pt>
                <c:pt idx="8">
                  <c:v>81.452594538088604</c:v>
                </c:pt>
                <c:pt idx="9">
                  <c:v>91.948499337627496</c:v>
                </c:pt>
                <c:pt idx="10">
                  <c:v>100</c:v>
                </c:pt>
              </c:numCache>
            </c:numRef>
          </c:yVal>
          <c:smooth val="1"/>
        </c:ser>
        <c:ser>
          <c:idx val="5"/>
          <c:order val="5"/>
          <c:tx>
            <c:v>Theoritical Value</c:v>
          </c:tx>
          <c:spPr>
            <a:ln w="19050" cap="rnd">
              <a:solidFill>
                <a:schemeClr val="accent6"/>
              </a:solidFill>
              <a:round/>
            </a:ln>
            <a:effectLst/>
          </c:spPr>
          <c:marker>
            <c:symbol val="none"/>
          </c:marker>
          <c:dPt>
            <c:idx val="1"/>
            <c:marker>
              <c:symbol val="none"/>
            </c:marker>
            <c:bubble3D val="0"/>
            <c:spPr>
              <a:ln w="19050" cap="rnd">
                <a:solidFill>
                  <a:srgbClr val="92D050"/>
                </a:solidFill>
                <a:prstDash val="dash"/>
                <a:round/>
              </a:ln>
              <a:effectLst/>
            </c:spPr>
          </c:dPt>
          <c:xVal>
            <c:numRef>
              <c:f>'MEsh Calibration'!$O$14:$O$15</c:f>
              <c:numCache>
                <c:formatCode>General</c:formatCode>
                <c:ptCount val="2"/>
                <c:pt idx="0">
                  <c:v>266.33333333333331</c:v>
                </c:pt>
                <c:pt idx="1">
                  <c:v>266.33333333333331</c:v>
                </c:pt>
              </c:numCache>
            </c:numRef>
          </c:xVal>
          <c:yVal>
            <c:numRef>
              <c:f>'MEsh Calibration'!$N$14:$N$15</c:f>
              <c:numCache>
                <c:formatCode>General</c:formatCode>
                <c:ptCount val="2"/>
                <c:pt idx="0">
                  <c:v>0</c:v>
                </c:pt>
                <c:pt idx="1">
                  <c:v>100</c:v>
                </c:pt>
              </c:numCache>
            </c:numRef>
          </c:yVal>
          <c:smooth val="1"/>
        </c:ser>
        <c:dLbls>
          <c:showLegendKey val="0"/>
          <c:showVal val="0"/>
          <c:showCatName val="0"/>
          <c:showSerName val="0"/>
          <c:showPercent val="0"/>
          <c:showBubbleSize val="0"/>
        </c:dLbls>
        <c:axId val="460225032"/>
        <c:axId val="460224640"/>
      </c:scatterChart>
      <c:valAx>
        <c:axId val="460225032"/>
        <c:scaling>
          <c:orientation val="minMax"/>
        </c:scaling>
        <c:delete val="0"/>
        <c:axPos val="t"/>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Load, V (kN/m)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0224640"/>
        <c:crosses val="autoZero"/>
        <c:crossBetween val="midCat"/>
      </c:valAx>
      <c:valAx>
        <c:axId val="460224640"/>
        <c:scaling>
          <c:orientation val="maxMin"/>
          <c:max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Settlement</a:t>
                </a:r>
                <a:r>
                  <a:rPr lang="en-US" baseline="0"/>
                  <a:t> (mm)</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0225032"/>
        <c:crosses val="autoZero"/>
        <c:crossBetween val="midCat"/>
      </c:valAx>
      <c:spPr>
        <a:noFill/>
        <a:ln>
          <a:noFill/>
        </a:ln>
        <a:effectLst/>
      </c:spPr>
    </c:plotArea>
    <c:legend>
      <c:legendPos val="r"/>
      <c:layout>
        <c:manualLayout>
          <c:xMode val="edge"/>
          <c:yMode val="edge"/>
          <c:x val="0.17057021356103894"/>
          <c:y val="0.54228492479809498"/>
          <c:w val="0.21293566058110364"/>
          <c:h val="0.4126786576784892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022086213022498"/>
          <c:y val="7.7568845190976343E-2"/>
          <c:w val="0.81488975995904445"/>
          <c:h val="0.80637776627832725"/>
        </c:manualLayout>
      </c:layout>
      <c:scatterChart>
        <c:scatterStyle val="lineMarker"/>
        <c:varyColors val="0"/>
        <c:ser>
          <c:idx val="1"/>
          <c:order val="0"/>
          <c:tx>
            <c:strRef>
              <c:f>'PAper data (2)'!$E$3</c:f>
              <c:strCache>
                <c:ptCount val="1"/>
                <c:pt idx="0">
                  <c:v>Kiyosumi et. Al. (F.E)</c:v>
                </c:pt>
              </c:strCache>
            </c:strRef>
          </c:tx>
          <c:spPr>
            <a:ln w="12700" cap="rnd">
              <a:solidFill>
                <a:schemeClr val="tx1"/>
              </a:solidFill>
              <a:prstDash val="sysDash"/>
              <a:round/>
            </a:ln>
            <a:effectLst/>
          </c:spPr>
          <c:marker>
            <c:symbol val="none"/>
          </c:marker>
          <c:xVal>
            <c:numRef>
              <c:f>'PAper data (2)'!$E$5:$E$9</c:f>
              <c:numCache>
                <c:formatCode>General</c:formatCode>
                <c:ptCount val="5"/>
                <c:pt idx="0">
                  <c:v>33.593864875201596</c:v>
                </c:pt>
                <c:pt idx="1">
                  <c:v>108.712889171337</c:v>
                </c:pt>
                <c:pt idx="3">
                  <c:v>46.603530265932797</c:v>
                </c:pt>
                <c:pt idx="4">
                  <c:v>687.21373379810495</c:v>
                </c:pt>
              </c:numCache>
            </c:numRef>
          </c:xVal>
          <c:yVal>
            <c:numRef>
              <c:f>'PAper data (2)'!$F$5:$F$9</c:f>
              <c:numCache>
                <c:formatCode>General</c:formatCode>
                <c:ptCount val="5"/>
                <c:pt idx="0">
                  <c:v>3.9200623088155999</c:v>
                </c:pt>
                <c:pt idx="1">
                  <c:v>11.846410377108899</c:v>
                </c:pt>
                <c:pt idx="3">
                  <c:v>6.2840876867328204</c:v>
                </c:pt>
                <c:pt idx="4">
                  <c:v>27.244503699674699</c:v>
                </c:pt>
              </c:numCache>
            </c:numRef>
          </c:yVal>
          <c:smooth val="0"/>
        </c:ser>
        <c:ser>
          <c:idx val="2"/>
          <c:order val="1"/>
          <c:tx>
            <c:strRef>
              <c:f>'PAper data (2)'!$A$11</c:f>
              <c:strCache>
                <c:ptCount val="1"/>
                <c:pt idx="0">
                  <c:v>Projection Line</c:v>
                </c:pt>
              </c:strCache>
            </c:strRef>
          </c:tx>
          <c:spPr>
            <a:ln w="9525" cap="rnd">
              <a:solidFill>
                <a:schemeClr val="tx1"/>
              </a:solidFill>
              <a:prstDash val="sysDot"/>
              <a:round/>
            </a:ln>
            <a:effectLst/>
          </c:spPr>
          <c:marker>
            <c:symbol val="none"/>
          </c:marker>
          <c:xVal>
            <c:numRef>
              <c:f>'PAper data (2)'!$A$16:$A$18</c:f>
              <c:numCache>
                <c:formatCode>General</c:formatCode>
                <c:ptCount val="3"/>
                <c:pt idx="0">
                  <c:v>70</c:v>
                </c:pt>
                <c:pt idx="1">
                  <c:v>70</c:v>
                </c:pt>
                <c:pt idx="2">
                  <c:v>1</c:v>
                </c:pt>
              </c:numCache>
            </c:numRef>
          </c:xVal>
          <c:yVal>
            <c:numRef>
              <c:f>'PAper data (2)'!$B$16:$B$18</c:f>
              <c:numCache>
                <c:formatCode>General</c:formatCode>
                <c:ptCount val="3"/>
                <c:pt idx="0">
                  <c:v>0.1</c:v>
                </c:pt>
                <c:pt idx="1">
                  <c:v>7.8</c:v>
                </c:pt>
                <c:pt idx="2">
                  <c:v>7.8</c:v>
                </c:pt>
              </c:numCache>
            </c:numRef>
          </c:yVal>
          <c:smooth val="0"/>
        </c:ser>
        <c:ser>
          <c:idx val="0"/>
          <c:order val="2"/>
          <c:tx>
            <c:v>This Study</c:v>
          </c:tx>
          <c:spPr>
            <a:ln w="12700" cap="rnd">
              <a:solidFill>
                <a:schemeClr val="tx1"/>
              </a:solidFill>
              <a:round/>
            </a:ln>
            <a:effectLst/>
          </c:spPr>
          <c:marker>
            <c:symbol val="none"/>
          </c:marker>
          <c:xVal>
            <c:numRef>
              <c:f>'004 Non-Void'!$F$3:$F$103</c:f>
              <c:numCache>
                <c:formatCode>0.00</c:formatCode>
                <c:ptCount val="101"/>
                <c:pt idx="0">
                  <c:v>0</c:v>
                </c:pt>
                <c:pt idx="1">
                  <c:v>15.548892961968999</c:v>
                </c:pt>
                <c:pt idx="2">
                  <c:v>23.3233394429536</c:v>
                </c:pt>
                <c:pt idx="3">
                  <c:v>31.097785923938098</c:v>
                </c:pt>
                <c:pt idx="4">
                  <c:v>46.6466788859071</c:v>
                </c:pt>
                <c:pt idx="5">
                  <c:v>54.421125366891602</c:v>
                </c:pt>
                <c:pt idx="6">
                  <c:v>62.195571847876195</c:v>
                </c:pt>
                <c:pt idx="7">
                  <c:v>77.744464809845198</c:v>
                </c:pt>
                <c:pt idx="8">
                  <c:v>80.659882240214401</c:v>
                </c:pt>
                <c:pt idx="9">
                  <c:v>91.349746151568098</c:v>
                </c:pt>
                <c:pt idx="10">
                  <c:v>101.06780425279901</c:v>
                </c:pt>
                <c:pt idx="11">
                  <c:v>110.78586235402899</c:v>
                </c:pt>
                <c:pt idx="12">
                  <c:v>121.475726265383</c:v>
                </c:pt>
                <c:pt idx="13">
                  <c:v>130.221978556491</c:v>
                </c:pt>
                <c:pt idx="14">
                  <c:v>140.911842467844</c:v>
                </c:pt>
                <c:pt idx="15">
                  <c:v>150.62990056907501</c:v>
                </c:pt>
                <c:pt idx="16">
                  <c:v>160.34795867030599</c:v>
                </c:pt>
                <c:pt idx="17">
                  <c:v>171.03782258166001</c:v>
                </c:pt>
                <c:pt idx="18">
                  <c:v>181.72768649301298</c:v>
                </c:pt>
                <c:pt idx="19">
                  <c:v>190.473938784121</c:v>
                </c:pt>
                <c:pt idx="20">
                  <c:v>200.19199688535099</c:v>
                </c:pt>
                <c:pt idx="21">
                  <c:v>210.88186079670501</c:v>
                </c:pt>
                <c:pt idx="22">
                  <c:v>220.59991889793602</c:v>
                </c:pt>
                <c:pt idx="23">
                  <c:v>230.31797699916601</c:v>
                </c:pt>
                <c:pt idx="24">
                  <c:v>241.00784091052</c:v>
                </c:pt>
                <c:pt idx="25">
                  <c:v>251.69770482187397</c:v>
                </c:pt>
                <c:pt idx="26">
                  <c:v>261.41576292310396</c:v>
                </c:pt>
                <c:pt idx="27">
                  <c:v>270.16201521421203</c:v>
                </c:pt>
                <c:pt idx="28">
                  <c:v>280.85187912556597</c:v>
                </c:pt>
                <c:pt idx="29">
                  <c:v>290.56993722679601</c:v>
                </c:pt>
                <c:pt idx="30">
                  <c:v>300.28799532802702</c:v>
                </c:pt>
                <c:pt idx="31">
                  <c:v>310.49195633431896</c:v>
                </c:pt>
                <c:pt idx="32">
                  <c:v>320.21001443554997</c:v>
                </c:pt>
                <c:pt idx="33">
                  <c:v>331.871684157027</c:v>
                </c:pt>
                <c:pt idx="34">
                  <c:v>340.61793644813497</c:v>
                </c:pt>
                <c:pt idx="35">
                  <c:v>350.33599454936495</c:v>
                </c:pt>
                <c:pt idx="36">
                  <c:v>360.53995555565797</c:v>
                </c:pt>
                <c:pt idx="37">
                  <c:v>370.25801365688801</c:v>
                </c:pt>
                <c:pt idx="38">
                  <c:v>380.94787756824201</c:v>
                </c:pt>
                <c:pt idx="39">
                  <c:v>390.66593566947301</c:v>
                </c:pt>
                <c:pt idx="40">
                  <c:v>400.38399377070397</c:v>
                </c:pt>
                <c:pt idx="41">
                  <c:v>410.10205187193401</c:v>
                </c:pt>
                <c:pt idx="42">
                  <c:v>420.791915783288</c:v>
                </c:pt>
                <c:pt idx="43">
                  <c:v>430.50997388451901</c:v>
                </c:pt>
                <c:pt idx="44">
                  <c:v>440.228031985749</c:v>
                </c:pt>
                <c:pt idx="45">
                  <c:v>450.91789589710299</c:v>
                </c:pt>
                <c:pt idx="46">
                  <c:v>460.635953998334</c:v>
                </c:pt>
                <c:pt idx="47">
                  <c:v>470.35401209956501</c:v>
                </c:pt>
                <c:pt idx="48">
                  <c:v>480.072070200795</c:v>
                </c:pt>
                <c:pt idx="49">
                  <c:v>491.73373992227198</c:v>
                </c:pt>
                <c:pt idx="50">
                  <c:v>501.45179802350304</c:v>
                </c:pt>
                <c:pt idx="51">
                  <c:v>510.19805031460999</c:v>
                </c:pt>
                <c:pt idx="52">
                  <c:v>520.88791422596307</c:v>
                </c:pt>
                <c:pt idx="53">
                  <c:v>530.60597232719397</c:v>
                </c:pt>
                <c:pt idx="54">
                  <c:v>540.32403042842407</c:v>
                </c:pt>
                <c:pt idx="55">
                  <c:v>550.04208852965496</c:v>
                </c:pt>
                <c:pt idx="56">
                  <c:v>561.70375825113092</c:v>
                </c:pt>
                <c:pt idx="57">
                  <c:v>570.93591344729998</c:v>
                </c:pt>
                <c:pt idx="58">
                  <c:v>580.65397154853008</c:v>
                </c:pt>
                <c:pt idx="59">
                  <c:v>591.34383545988396</c:v>
                </c:pt>
                <c:pt idx="60">
                  <c:v>600.09008775099107</c:v>
                </c:pt>
                <c:pt idx="61">
                  <c:v>610.77995166234496</c:v>
                </c:pt>
                <c:pt idx="62">
                  <c:v>620.49800976357506</c:v>
                </c:pt>
                <c:pt idx="63">
                  <c:v>630.70197076986699</c:v>
                </c:pt>
                <c:pt idx="64">
                  <c:v>640.42002887109697</c:v>
                </c:pt>
                <c:pt idx="65">
                  <c:v>650.13808697232798</c:v>
                </c:pt>
                <c:pt idx="66">
                  <c:v>660.82795088368096</c:v>
                </c:pt>
                <c:pt idx="67">
                  <c:v>670.06010607984899</c:v>
                </c:pt>
                <c:pt idx="68">
                  <c:v>680.26406708614093</c:v>
                </c:pt>
                <c:pt idx="69">
                  <c:v>690.95393099749504</c:v>
                </c:pt>
                <c:pt idx="70">
                  <c:v>700.67198909872502</c:v>
                </c:pt>
                <c:pt idx="71">
                  <c:v>711.36185301007799</c:v>
                </c:pt>
                <c:pt idx="72">
                  <c:v>720.10810530118499</c:v>
                </c:pt>
                <c:pt idx="73">
                  <c:v>730.31206630747806</c:v>
                </c:pt>
                <c:pt idx="74">
                  <c:v>740.51602731376897</c:v>
                </c:pt>
                <c:pt idx="75">
                  <c:v>750.23408541499998</c:v>
                </c:pt>
                <c:pt idx="76">
                  <c:v>760.92394932635295</c:v>
                </c:pt>
                <c:pt idx="77">
                  <c:v>770.15610452252201</c:v>
                </c:pt>
                <c:pt idx="78">
                  <c:v>780.84596843387499</c:v>
                </c:pt>
                <c:pt idx="79">
                  <c:v>790.564026535106</c:v>
                </c:pt>
                <c:pt idx="80">
                  <c:v>800.28208463633598</c:v>
                </c:pt>
                <c:pt idx="81">
                  <c:v>810.00014273756608</c:v>
                </c:pt>
                <c:pt idx="82">
                  <c:v>820.69000664891905</c:v>
                </c:pt>
                <c:pt idx="83">
                  <c:v>830.40806475015006</c:v>
                </c:pt>
                <c:pt idx="84">
                  <c:v>840.12612285138005</c:v>
                </c:pt>
                <c:pt idx="85">
                  <c:v>850.33008385767198</c:v>
                </c:pt>
                <c:pt idx="86">
                  <c:v>860.53404486396403</c:v>
                </c:pt>
                <c:pt idx="87">
                  <c:v>870.2521029651939</c:v>
                </c:pt>
                <c:pt idx="88">
                  <c:v>880.94196687654699</c:v>
                </c:pt>
                <c:pt idx="89">
                  <c:v>890.66002497777799</c:v>
                </c:pt>
                <c:pt idx="90">
                  <c:v>900.86398598407004</c:v>
                </c:pt>
                <c:pt idx="91">
                  <c:v>910.58204408529991</c:v>
                </c:pt>
                <c:pt idx="92">
                  <c:v>920.78600509159207</c:v>
                </c:pt>
                <c:pt idx="93">
                  <c:v>930.50406319282195</c:v>
                </c:pt>
                <c:pt idx="94">
                  <c:v>940.70802419911399</c:v>
                </c:pt>
                <c:pt idx="95">
                  <c:v>951.88379101552903</c:v>
                </c:pt>
                <c:pt idx="96">
                  <c:v>960.14414040157499</c:v>
                </c:pt>
                <c:pt idx="97">
                  <c:v>970.83400431292796</c:v>
                </c:pt>
                <c:pt idx="98">
                  <c:v>980.06615950909702</c:v>
                </c:pt>
                <c:pt idx="99">
                  <c:v>990.75602342045102</c:v>
                </c:pt>
                <c:pt idx="100">
                  <c:v>999.01637280649697</c:v>
                </c:pt>
              </c:numCache>
            </c:numRef>
          </c:xVal>
          <c:yVal>
            <c:numRef>
              <c:f>'004 Non-Void'!$G$3:$G$103</c:f>
              <c:numCache>
                <c:formatCode>0.00</c:formatCode>
                <c:ptCount val="101"/>
                <c:pt idx="0">
                  <c:v>0</c:v>
                </c:pt>
                <c:pt idx="1">
                  <c:v>1.9121155346856948</c:v>
                </c:pt>
                <c:pt idx="2">
                  <c:v>2.8558678732961353</c:v>
                </c:pt>
                <c:pt idx="3">
                  <c:v>3.7891318566178551</c:v>
                </c:pt>
                <c:pt idx="4">
                  <c:v>5.5975406715266001</c:v>
                </c:pt>
                <c:pt idx="5">
                  <c:v>6.4567012203232004</c:v>
                </c:pt>
                <c:pt idx="6">
                  <c:v>7.2623067159571493</c:v>
                </c:pt>
                <c:pt idx="7">
                  <c:v>8.5683524559869504</c:v>
                </c:pt>
                <c:pt idx="8">
                  <c:v>8.705112830684099</c:v>
                </c:pt>
                <c:pt idx="9">
                  <c:v>9.3173911497315505</c:v>
                </c:pt>
                <c:pt idx="10">
                  <c:v>9.8421208452486493</c:v>
                </c:pt>
                <c:pt idx="11">
                  <c:v>10.331796320195899</c:v>
                </c:pt>
                <c:pt idx="12">
                  <c:v>10.80491302056595</c:v>
                </c:pt>
                <c:pt idx="13">
                  <c:v>11.100879887677799</c:v>
                </c:pt>
                <c:pt idx="14">
                  <c:v>11.5222898031806</c:v>
                </c:pt>
                <c:pt idx="15">
                  <c:v>11.847760271134399</c:v>
                </c:pt>
                <c:pt idx="16">
                  <c:v>12.15749036135105</c:v>
                </c:pt>
                <c:pt idx="17">
                  <c:v>12.461653718765101</c:v>
                </c:pt>
                <c:pt idx="18">
                  <c:v>12.788471696810399</c:v>
                </c:pt>
                <c:pt idx="19">
                  <c:v>13.037646955930549</c:v>
                </c:pt>
                <c:pt idx="20">
                  <c:v>13.307492250130599</c:v>
                </c:pt>
                <c:pt idx="21">
                  <c:v>13.622655610638899</c:v>
                </c:pt>
                <c:pt idx="22">
                  <c:v>13.849860780393501</c:v>
                </c:pt>
                <c:pt idx="23">
                  <c:v>14.0943103467797</c:v>
                </c:pt>
                <c:pt idx="24">
                  <c:v>14.376616621545349</c:v>
                </c:pt>
                <c:pt idx="25">
                  <c:v>14.632275889877151</c:v>
                </c:pt>
                <c:pt idx="26">
                  <c:v>14.867193324635851</c:v>
                </c:pt>
                <c:pt idx="27">
                  <c:v>15.103496862917501</c:v>
                </c:pt>
                <c:pt idx="28">
                  <c:v>15.32192182057555</c:v>
                </c:pt>
                <c:pt idx="29">
                  <c:v>15.5383282591492</c:v>
                </c:pt>
                <c:pt idx="30">
                  <c:v>15.772437788859149</c:v>
                </c:pt>
                <c:pt idx="31">
                  <c:v>15.981767045759099</c:v>
                </c:pt>
                <c:pt idx="32">
                  <c:v>16.189041308145548</c:v>
                </c:pt>
                <c:pt idx="33">
                  <c:v>16.4612198036751</c:v>
                </c:pt>
                <c:pt idx="34">
                  <c:v>16.644832834535702</c:v>
                </c:pt>
                <c:pt idx="35">
                  <c:v>16.813276572863199</c:v>
                </c:pt>
                <c:pt idx="36">
                  <c:v>17.0017887654882</c:v>
                </c:pt>
                <c:pt idx="37">
                  <c:v>17.134902238231401</c:v>
                </c:pt>
                <c:pt idx="38">
                  <c:v>17.3428895186861</c:v>
                </c:pt>
                <c:pt idx="39">
                  <c:v>17.521267337361099</c:v>
                </c:pt>
                <c:pt idx="40">
                  <c:v>17.706512295616452</c:v>
                </c:pt>
                <c:pt idx="41">
                  <c:v>17.877724314672601</c:v>
                </c:pt>
                <c:pt idx="42">
                  <c:v>18.099592922170949</c:v>
                </c:pt>
                <c:pt idx="43">
                  <c:v>18.302223955522148</c:v>
                </c:pt>
                <c:pt idx="44">
                  <c:v>18.462531294678399</c:v>
                </c:pt>
                <c:pt idx="45">
                  <c:v>18.672758434076751</c:v>
                </c:pt>
                <c:pt idx="46">
                  <c:v>18.80539508284085</c:v>
                </c:pt>
                <c:pt idx="47">
                  <c:v>18.974046986235599</c:v>
                </c:pt>
                <c:pt idx="48">
                  <c:v>19.13841170192045</c:v>
                </c:pt>
                <c:pt idx="49">
                  <c:v>19.309589710686001</c:v>
                </c:pt>
                <c:pt idx="50">
                  <c:v>19.458466221529449</c:v>
                </c:pt>
                <c:pt idx="51">
                  <c:v>19.584695567826401</c:v>
                </c:pt>
                <c:pt idx="52">
                  <c:v>19.70923560133215</c:v>
                </c:pt>
                <c:pt idx="53">
                  <c:v>19.86179215270635</c:v>
                </c:pt>
                <c:pt idx="54">
                  <c:v>20.031246508454149</c:v>
                </c:pt>
                <c:pt idx="55">
                  <c:v>20.189565006154751</c:v>
                </c:pt>
                <c:pt idx="56">
                  <c:v>20.387635657820297</c:v>
                </c:pt>
                <c:pt idx="57">
                  <c:v>20.440945452363049</c:v>
                </c:pt>
                <c:pt idx="58">
                  <c:v>20.584943429722198</c:v>
                </c:pt>
                <c:pt idx="59">
                  <c:v>20.743664765955401</c:v>
                </c:pt>
                <c:pt idx="60">
                  <c:v>20.90197868495385</c:v>
                </c:pt>
                <c:pt idx="61">
                  <c:v>21.04827603474315</c:v>
                </c:pt>
                <c:pt idx="62">
                  <c:v>21.14610497585485</c:v>
                </c:pt>
                <c:pt idx="63">
                  <c:v>21.258997629726551</c:v>
                </c:pt>
                <c:pt idx="64">
                  <c:v>21.280358728326199</c:v>
                </c:pt>
                <c:pt idx="65">
                  <c:v>21.469841978413701</c:v>
                </c:pt>
                <c:pt idx="66">
                  <c:v>21.64663140178865</c:v>
                </c:pt>
                <c:pt idx="67">
                  <c:v>21.78050962869515</c:v>
                </c:pt>
                <c:pt idx="68">
                  <c:v>21.805190120530551</c:v>
                </c:pt>
                <c:pt idx="69">
                  <c:v>21.789893121198151</c:v>
                </c:pt>
                <c:pt idx="70">
                  <c:v>21.744922705963301</c:v>
                </c:pt>
                <c:pt idx="71">
                  <c:v>21.8890752409051</c:v>
                </c:pt>
                <c:pt idx="72">
                  <c:v>22.001952092363251</c:v>
                </c:pt>
                <c:pt idx="73">
                  <c:v>22.116550268453796</c:v>
                </c:pt>
                <c:pt idx="74">
                  <c:v>22.038034367489249</c:v>
                </c:pt>
                <c:pt idx="75">
                  <c:v>22.12069617476995</c:v>
                </c:pt>
                <c:pt idx="76">
                  <c:v>22.16720789921715</c:v>
                </c:pt>
                <c:pt idx="77">
                  <c:v>22.02479730325275</c:v>
                </c:pt>
                <c:pt idx="78">
                  <c:v>22.192872560872601</c:v>
                </c:pt>
                <c:pt idx="79">
                  <c:v>22.2232750073007</c:v>
                </c:pt>
                <c:pt idx="80">
                  <c:v>22.170814678013549</c:v>
                </c:pt>
                <c:pt idx="81">
                  <c:v>22.233388314522099</c:v>
                </c:pt>
                <c:pt idx="82">
                  <c:v>22.3833270018776</c:v>
                </c:pt>
                <c:pt idx="83">
                  <c:v>22.44912919967075</c:v>
                </c:pt>
                <c:pt idx="84">
                  <c:v>22.427929659015348</c:v>
                </c:pt>
                <c:pt idx="85">
                  <c:v>22.268569161857251</c:v>
                </c:pt>
                <c:pt idx="86">
                  <c:v>22.382180953785802</c:v>
                </c:pt>
                <c:pt idx="87">
                  <c:v>22.352015917179401</c:v>
                </c:pt>
                <c:pt idx="88">
                  <c:v>22.399276881750151</c:v>
                </c:pt>
                <c:pt idx="89">
                  <c:v>22.436777998774701</c:v>
                </c:pt>
                <c:pt idx="90">
                  <c:v>22.4339409945254</c:v>
                </c:pt>
                <c:pt idx="91">
                  <c:v>21.965633522656749</c:v>
                </c:pt>
                <c:pt idx="92">
                  <c:v>21.974559091095898</c:v>
                </c:pt>
                <c:pt idx="93">
                  <c:v>22.013003515791453</c:v>
                </c:pt>
                <c:pt idx="94">
                  <c:v>21.853811176475503</c:v>
                </c:pt>
                <c:pt idx="95">
                  <c:v>21.98555781091315</c:v>
                </c:pt>
                <c:pt idx="96">
                  <c:v>21.958158284648949</c:v>
                </c:pt>
                <c:pt idx="97">
                  <c:v>22.145528615624848</c:v>
                </c:pt>
                <c:pt idx="98">
                  <c:v>22.21964262125945</c:v>
                </c:pt>
                <c:pt idx="99">
                  <c:v>22.214075230320699</c:v>
                </c:pt>
                <c:pt idx="100">
                  <c:v>22.073361312345501</c:v>
                </c:pt>
              </c:numCache>
            </c:numRef>
          </c:yVal>
          <c:smooth val="0"/>
        </c:ser>
        <c:dLbls>
          <c:showLegendKey val="0"/>
          <c:showVal val="0"/>
          <c:showCatName val="0"/>
          <c:showSerName val="0"/>
          <c:showPercent val="0"/>
          <c:showBubbleSize val="0"/>
        </c:dLbls>
        <c:axId val="163729936"/>
        <c:axId val="163732288"/>
      </c:scatterChart>
      <c:valAx>
        <c:axId val="163729936"/>
        <c:scaling>
          <c:logBase val="10"/>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Footing</a:t>
                </a:r>
                <a:r>
                  <a:rPr lang="en-US" baseline="0"/>
                  <a:t> Settlement (mm)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cross"/>
        <c:minorTickMark val="cross"/>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3732288"/>
        <c:crossesAt val="0.1"/>
        <c:crossBetween val="midCat"/>
      </c:valAx>
      <c:valAx>
        <c:axId val="163732288"/>
        <c:scaling>
          <c:logBase val="10"/>
          <c:orientation val="minMax"/>
          <c:max val="100"/>
          <c:min val="0.1"/>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Loading Pressure</a:t>
                </a:r>
                <a:r>
                  <a:rPr lang="en-US" baseline="0"/>
                  <a:t> (MN/sq.m.)</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cross"/>
        <c:minorTickMark val="cross"/>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3729936"/>
        <c:crosses val="autoZero"/>
        <c:crossBetween val="midCat"/>
      </c:valAx>
      <c:spPr>
        <a:noFill/>
        <a:ln>
          <a:noFill/>
        </a:ln>
        <a:effectLst/>
      </c:spPr>
    </c:plotArea>
    <c:legend>
      <c:legendPos val="r"/>
      <c:layout>
        <c:manualLayout>
          <c:xMode val="edge"/>
          <c:yMode val="edge"/>
          <c:x val="0.63551559330192897"/>
          <c:y val="0.69741658624821101"/>
          <c:w val="0.31353826404887158"/>
          <c:h val="0.1735504864733826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022086213022498"/>
          <c:y val="8.0529176748110748E-2"/>
          <c:w val="0.81488975995904445"/>
          <c:h val="0.80341743472119287"/>
        </c:manualLayout>
      </c:layout>
      <c:scatterChart>
        <c:scatterStyle val="lineMarker"/>
        <c:varyColors val="0"/>
        <c:ser>
          <c:idx val="0"/>
          <c:order val="0"/>
          <c:tx>
            <c:strRef>
              <c:f>'PAper data (2)'!$A$3</c:f>
              <c:strCache>
                <c:ptCount val="1"/>
                <c:pt idx="0">
                  <c:v>Kiyosumi et. Al. (F.E)</c:v>
                </c:pt>
              </c:strCache>
            </c:strRef>
          </c:tx>
          <c:spPr>
            <a:ln w="12700" cap="rnd">
              <a:solidFill>
                <a:schemeClr val="tx1"/>
              </a:solidFill>
              <a:prstDash val="dash"/>
              <a:round/>
            </a:ln>
            <a:effectLst/>
          </c:spPr>
          <c:marker>
            <c:symbol val="none"/>
          </c:marker>
          <c:xVal>
            <c:numRef>
              <c:f>'PAper data (2)'!$A$5:$A$9</c:f>
              <c:numCache>
                <c:formatCode>General</c:formatCode>
                <c:ptCount val="5"/>
                <c:pt idx="0">
                  <c:v>6.8617173249504297</c:v>
                </c:pt>
                <c:pt idx="1">
                  <c:v>44.6927947492619</c:v>
                </c:pt>
                <c:pt idx="3">
                  <c:v>19.189328151283998</c:v>
                </c:pt>
                <c:pt idx="4">
                  <c:v>209.64457109933201</c:v>
                </c:pt>
              </c:numCache>
            </c:numRef>
          </c:xVal>
          <c:yVal>
            <c:numRef>
              <c:f>'PAper data (2)'!$B$5:$B$9</c:f>
              <c:numCache>
                <c:formatCode>General</c:formatCode>
                <c:ptCount val="5"/>
                <c:pt idx="0">
                  <c:v>0.68194279109526801</c:v>
                </c:pt>
                <c:pt idx="1">
                  <c:v>4.1206751101055001</c:v>
                </c:pt>
                <c:pt idx="3">
                  <c:v>2.3950345818027099</c:v>
                </c:pt>
                <c:pt idx="4">
                  <c:v>5.45633531753779</c:v>
                </c:pt>
              </c:numCache>
            </c:numRef>
          </c:yVal>
          <c:smooth val="0"/>
        </c:ser>
        <c:ser>
          <c:idx val="2"/>
          <c:order val="1"/>
          <c:tx>
            <c:strRef>
              <c:f>'PAper data (2)'!$A$11</c:f>
              <c:strCache>
                <c:ptCount val="1"/>
                <c:pt idx="0">
                  <c:v>Projection Line</c:v>
                </c:pt>
              </c:strCache>
            </c:strRef>
          </c:tx>
          <c:spPr>
            <a:ln w="9525" cap="rnd">
              <a:solidFill>
                <a:schemeClr val="tx1"/>
              </a:solidFill>
              <a:prstDash val="sysDot"/>
              <a:round/>
            </a:ln>
            <a:effectLst/>
          </c:spPr>
          <c:marker>
            <c:symbol val="none"/>
          </c:marker>
          <c:xVal>
            <c:numRef>
              <c:f>'PAper data (2)'!$A$12:$A$14</c:f>
              <c:numCache>
                <c:formatCode>General</c:formatCode>
                <c:ptCount val="3"/>
                <c:pt idx="0">
                  <c:v>30</c:v>
                </c:pt>
                <c:pt idx="1">
                  <c:v>30</c:v>
                </c:pt>
                <c:pt idx="2">
                  <c:v>1</c:v>
                </c:pt>
              </c:numCache>
            </c:numRef>
          </c:xVal>
          <c:yVal>
            <c:numRef>
              <c:f>'PAper data (2)'!$B$12:$B$14</c:f>
              <c:numCache>
                <c:formatCode>General</c:formatCode>
                <c:ptCount val="3"/>
                <c:pt idx="0">
                  <c:v>0.1</c:v>
                </c:pt>
                <c:pt idx="1">
                  <c:v>2.8</c:v>
                </c:pt>
                <c:pt idx="2">
                  <c:v>2.8</c:v>
                </c:pt>
              </c:numCache>
            </c:numRef>
          </c:yVal>
          <c:smooth val="0"/>
        </c:ser>
        <c:ser>
          <c:idx val="1"/>
          <c:order val="2"/>
          <c:tx>
            <c:v>This Study</c:v>
          </c:tx>
          <c:spPr>
            <a:ln w="12700" cap="rnd">
              <a:solidFill>
                <a:schemeClr val="tx1"/>
              </a:solidFill>
              <a:round/>
            </a:ln>
            <a:effectLst/>
          </c:spPr>
          <c:marker>
            <c:symbol val="none"/>
          </c:marker>
          <c:xVal>
            <c:numRef>
              <c:f>'004 Void'!$F$3:$F$54</c:f>
              <c:numCache>
                <c:formatCode>0.00</c:formatCode>
                <c:ptCount val="52"/>
                <c:pt idx="0">
                  <c:v>0</c:v>
                </c:pt>
                <c:pt idx="1">
                  <c:v>5.1634792982338595</c:v>
                </c:pt>
                <c:pt idx="2">
                  <c:v>15.4904378947016</c:v>
                </c:pt>
                <c:pt idx="3">
                  <c:v>20.653917192935502</c:v>
                </c:pt>
                <c:pt idx="4">
                  <c:v>25.817396491169298</c:v>
                </c:pt>
                <c:pt idx="5">
                  <c:v>28.399136140286299</c:v>
                </c:pt>
                <c:pt idx="6">
                  <c:v>30.9808757894032</c:v>
                </c:pt>
                <c:pt idx="7">
                  <c:v>32.917180526240905</c:v>
                </c:pt>
                <c:pt idx="8">
                  <c:v>35.498920175357803</c:v>
                </c:pt>
                <c:pt idx="9">
                  <c:v>38.080659824474701</c:v>
                </c:pt>
                <c:pt idx="10">
                  <c:v>40.016964561312399</c:v>
                </c:pt>
                <c:pt idx="11">
                  <c:v>43.244139122708603</c:v>
                </c:pt>
                <c:pt idx="12">
                  <c:v>45.825878771825501</c:v>
                </c:pt>
                <c:pt idx="13">
                  <c:v>48.407618420942399</c:v>
                </c:pt>
                <c:pt idx="14">
                  <c:v>50.343923157780097</c:v>
                </c:pt>
                <c:pt idx="15">
                  <c:v>52.925662806897101</c:v>
                </c:pt>
                <c:pt idx="16">
                  <c:v>55.507402456013999</c:v>
                </c:pt>
                <c:pt idx="17">
                  <c:v>59.380011929689395</c:v>
                </c:pt>
                <c:pt idx="18">
                  <c:v>61.9617515788063</c:v>
                </c:pt>
                <c:pt idx="19">
                  <c:v>64.543491227923198</c:v>
                </c:pt>
                <c:pt idx="20">
                  <c:v>67.125230877040195</c:v>
                </c:pt>
                <c:pt idx="21">
                  <c:v>69.706970526157093</c:v>
                </c:pt>
                <c:pt idx="22">
                  <c:v>72.288710175273991</c:v>
                </c:pt>
                <c:pt idx="23">
                  <c:v>77.4521894735079</c:v>
                </c:pt>
                <c:pt idx="24">
                  <c:v>80.033929122624798</c:v>
                </c:pt>
                <c:pt idx="25">
                  <c:v>85.197408420858693</c:v>
                </c:pt>
                <c:pt idx="26">
                  <c:v>87.779148069975591</c:v>
                </c:pt>
                <c:pt idx="27">
                  <c:v>92.9426273682095</c:v>
                </c:pt>
                <c:pt idx="28">
                  <c:v>98.106106666443296</c:v>
                </c:pt>
                <c:pt idx="29">
                  <c:v>103.26958596467701</c:v>
                </c:pt>
                <c:pt idx="30">
                  <c:v>108.433065262911</c:v>
                </c:pt>
                <c:pt idx="31">
                  <c:v>113.596544561145</c:v>
                </c:pt>
                <c:pt idx="32">
                  <c:v>118.760023859379</c:v>
                </c:pt>
                <c:pt idx="33">
                  <c:v>123.923503157613</c:v>
                </c:pt>
                <c:pt idx="34">
                  <c:v>129.08698245584699</c:v>
                </c:pt>
                <c:pt idx="35">
                  <c:v>134.25046175408002</c:v>
                </c:pt>
                <c:pt idx="36">
                  <c:v>139.41394105231399</c:v>
                </c:pt>
                <c:pt idx="37">
                  <c:v>144.57742035054798</c:v>
                </c:pt>
                <c:pt idx="38">
                  <c:v>149.740899648782</c:v>
                </c:pt>
                <c:pt idx="39">
                  <c:v>154.904378947016</c:v>
                </c:pt>
                <c:pt idx="40">
                  <c:v>160.06785824524999</c:v>
                </c:pt>
                <c:pt idx="41">
                  <c:v>165.23133754348402</c:v>
                </c:pt>
                <c:pt idx="42">
                  <c:v>175.55829613995101</c:v>
                </c:pt>
                <c:pt idx="43">
                  <c:v>185.885254736419</c:v>
                </c:pt>
                <c:pt idx="44">
                  <c:v>196.21221333288699</c:v>
                </c:pt>
                <c:pt idx="45">
                  <c:v>206.53917192935401</c:v>
                </c:pt>
                <c:pt idx="46">
                  <c:v>216.866130525822</c:v>
                </c:pt>
                <c:pt idx="47">
                  <c:v>227.19308912228999</c:v>
                </c:pt>
                <c:pt idx="48">
                  <c:v>237.52004771875801</c:v>
                </c:pt>
                <c:pt idx="49">
                  <c:v>247.847006315225</c:v>
                </c:pt>
                <c:pt idx="50">
                  <c:v>250</c:v>
                </c:pt>
              </c:numCache>
            </c:numRef>
          </c:xVal>
          <c:yVal>
            <c:numRef>
              <c:f>'004 Void'!$G$3:$G$53</c:f>
              <c:numCache>
                <c:formatCode>0.00</c:formatCode>
                <c:ptCount val="51"/>
                <c:pt idx="0">
                  <c:v>0</c:v>
                </c:pt>
                <c:pt idx="1">
                  <c:v>0.51442719564981498</c:v>
                </c:pt>
                <c:pt idx="2">
                  <c:v>1.5340470186015152</c:v>
                </c:pt>
                <c:pt idx="3">
                  <c:v>2.0284640452422149</c:v>
                </c:pt>
                <c:pt idx="4">
                  <c:v>2.5129251869709499</c:v>
                </c:pt>
                <c:pt idx="5">
                  <c:v>2.67681328754459</c:v>
                </c:pt>
                <c:pt idx="6">
                  <c:v>2.7001825498821699</c:v>
                </c:pt>
                <c:pt idx="7">
                  <c:v>2.7152448918755652</c:v>
                </c:pt>
                <c:pt idx="8">
                  <c:v>2.7646144449112948</c:v>
                </c:pt>
                <c:pt idx="9">
                  <c:v>2.8160454737407452</c:v>
                </c:pt>
                <c:pt idx="10">
                  <c:v>2.84583912472405</c:v>
                </c:pt>
                <c:pt idx="11">
                  <c:v>2.8828996950280401</c:v>
                </c:pt>
                <c:pt idx="12">
                  <c:v>2.9067042024726901</c:v>
                </c:pt>
                <c:pt idx="13">
                  <c:v>2.9315245237092897</c:v>
                </c:pt>
                <c:pt idx="14">
                  <c:v>2.9500811588789047</c:v>
                </c:pt>
                <c:pt idx="15">
                  <c:v>2.9736733923518601</c:v>
                </c:pt>
                <c:pt idx="16">
                  <c:v>2.996592829059765</c:v>
                </c:pt>
                <c:pt idx="17">
                  <c:v>3.0283893992209752</c:v>
                </c:pt>
                <c:pt idx="18">
                  <c:v>3.0490257046723097</c:v>
                </c:pt>
                <c:pt idx="19">
                  <c:v>3.0687879971344101</c:v>
                </c:pt>
                <c:pt idx="20">
                  <c:v>3.0875532534794199</c:v>
                </c:pt>
                <c:pt idx="21">
                  <c:v>3.1054915482897045</c:v>
                </c:pt>
                <c:pt idx="22">
                  <c:v>3.1224186576886304</c:v>
                </c:pt>
                <c:pt idx="23">
                  <c:v>3.1549792214056098</c:v>
                </c:pt>
                <c:pt idx="24">
                  <c:v>3.1705211246925002</c:v>
                </c:pt>
                <c:pt idx="25">
                  <c:v>3.200055098898575</c:v>
                </c:pt>
                <c:pt idx="26">
                  <c:v>3.2140985493853202</c:v>
                </c:pt>
                <c:pt idx="27">
                  <c:v>3.2419375304327298</c:v>
                </c:pt>
                <c:pt idx="28">
                  <c:v>3.2701416391042351</c:v>
                </c:pt>
                <c:pt idx="29">
                  <c:v>3.2986753428333997</c:v>
                </c:pt>
                <c:pt idx="30">
                  <c:v>3.3265830865997454</c:v>
                </c:pt>
                <c:pt idx="31">
                  <c:v>3.3534000995615401</c:v>
                </c:pt>
                <c:pt idx="32">
                  <c:v>3.3786286869725801</c:v>
                </c:pt>
                <c:pt idx="33">
                  <c:v>3.4021086815527699</c:v>
                </c:pt>
                <c:pt idx="34">
                  <c:v>3.4243640488275546</c:v>
                </c:pt>
                <c:pt idx="35">
                  <c:v>3.4458333156761749</c:v>
                </c:pt>
                <c:pt idx="36">
                  <c:v>3.466725802360715</c:v>
                </c:pt>
                <c:pt idx="37">
                  <c:v>3.4870767567043801</c:v>
                </c:pt>
                <c:pt idx="38">
                  <c:v>3.506738781025835</c:v>
                </c:pt>
                <c:pt idx="39">
                  <c:v>3.5258882725680096</c:v>
                </c:pt>
                <c:pt idx="40">
                  <c:v>3.5449891578047947</c:v>
                </c:pt>
                <c:pt idx="41">
                  <c:v>3.5643627943430602</c:v>
                </c:pt>
                <c:pt idx="42">
                  <c:v>3.6039081185095103</c:v>
                </c:pt>
                <c:pt idx="43">
                  <c:v>3.6442346165337898</c:v>
                </c:pt>
                <c:pt idx="44">
                  <c:v>3.6847976481501399</c:v>
                </c:pt>
                <c:pt idx="45">
                  <c:v>3.72505462158969</c:v>
                </c:pt>
                <c:pt idx="46">
                  <c:v>3.7648918114778347</c:v>
                </c:pt>
                <c:pt idx="47">
                  <c:v>3.8041179646899148</c:v>
                </c:pt>
                <c:pt idx="48">
                  <c:v>3.8420564261927499</c:v>
                </c:pt>
                <c:pt idx="49">
                  <c:v>3.8785402970313747</c:v>
                </c:pt>
                <c:pt idx="50">
                  <c:v>3.8858273375241201</c:v>
                </c:pt>
              </c:numCache>
            </c:numRef>
          </c:yVal>
          <c:smooth val="0"/>
        </c:ser>
        <c:dLbls>
          <c:showLegendKey val="0"/>
          <c:showVal val="0"/>
          <c:showCatName val="0"/>
          <c:showSerName val="0"/>
          <c:showPercent val="0"/>
          <c:showBubbleSize val="0"/>
        </c:dLbls>
        <c:axId val="163733072"/>
        <c:axId val="163731896"/>
      </c:scatterChart>
      <c:valAx>
        <c:axId val="163733072"/>
        <c:scaling>
          <c:logBase val="10"/>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Footing</a:t>
                </a:r>
                <a:r>
                  <a:rPr lang="en-US" baseline="0"/>
                  <a:t> Settlement (mm)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cross"/>
        <c:minorTickMark val="cross"/>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3731896"/>
        <c:crossesAt val="0.1"/>
        <c:crossBetween val="midCat"/>
      </c:valAx>
      <c:valAx>
        <c:axId val="163731896"/>
        <c:scaling>
          <c:logBase val="10"/>
          <c:orientation val="minMax"/>
          <c:max val="100"/>
          <c:min val="0.1"/>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Loading Pressure</a:t>
                </a:r>
                <a:r>
                  <a:rPr lang="en-US" baseline="0"/>
                  <a:t> (MN/sq.m.)</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cross"/>
        <c:minorTickMark val="cross"/>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3733072"/>
        <c:crosses val="autoZero"/>
        <c:crossBetween val="midCat"/>
      </c:valAx>
      <c:spPr>
        <a:noFill/>
        <a:ln>
          <a:noFill/>
        </a:ln>
        <a:effectLst/>
      </c:spPr>
    </c:plotArea>
    <c:legend>
      <c:legendPos val="r"/>
      <c:layout>
        <c:manualLayout>
          <c:xMode val="edge"/>
          <c:yMode val="edge"/>
          <c:x val="0.61610753895937675"/>
          <c:y val="8.7588285478524777E-2"/>
          <c:w val="0.31111225725605263"/>
          <c:h val="0.1853918127019202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Mey63</b:Tag>
    <b:SourceType>JournalArticle</b:SourceType>
    <b:Guid>{CA403E2B-C2FF-4AE9-A84E-4BC4C9FC00F6}</b:Guid>
    <b:Author>
      <b:Author>
        <b:NameList>
          <b:Person>
            <b:Last>Meyerhof</b:Last>
            <b:First>G.</b:First>
            <b:Middle>G.</b:Middle>
          </b:Person>
        </b:NameList>
      </b:Author>
    </b:Author>
    <b:Title>Some recent research on the bearing capacity of foundations</b:Title>
    <b:Year>1963</b:Year>
    <b:JournalName>Canadian Geotechnical Journal</b:JournalName>
    <b:Pages>16-26</b:Pages>
    <b:RefOrder>7</b:RefOrder>
  </b:Source>
  <b:Source>
    <b:Tag>Ter43</b:Tag>
    <b:SourceType>Book</b:SourceType>
    <b:Guid>{2868A79E-E6AB-4892-A88D-F95837FECDB0}</b:Guid>
    <b:Author>
      <b:Author>
        <b:NameList>
          <b:Person>
            <b:Last>Terzaghi</b:Last>
            <b:First>K.</b:First>
          </b:Person>
        </b:NameList>
      </b:Author>
    </b:Author>
    <b:Title>Theoritical Soil Mechanics</b:Title>
    <b:Year>1943</b:Year>
    <b:City>New York</b:City>
    <b:Publisher>John Wiley &amp; Sons</b:Publisher>
    <b:RefOrder>2</b:RefOrder>
  </b:Source>
  <b:Source>
    <b:Tag>Das77</b:Tag>
    <b:SourceType>Book</b:SourceType>
    <b:Guid>{9FC65AAB-91A0-4E63-84CD-0DD1FB5B0061}</b:Guid>
    <b:Title>Foundation Analysis and Design</b:Title>
    <b:Year>1977</b:Year>
    <b:Author>
      <b:Author>
        <b:NameList>
          <b:Person>
            <b:Last>Das</b:Last>
            <b:First>B.</b:First>
            <b:Middle>M.</b:Middle>
          </b:Person>
        </b:NameList>
      </b:Author>
    </b:Author>
    <b:Publisher>Pws Publication Co.</b:Publisher>
    <b:Edition>4th</b:Edition>
    <b:RefOrder>3</b:RefOrder>
  </b:Source>
  <b:Source>
    <b:Tag>But53</b:Tag>
    <b:SourceType>ConferenceProceedings</b:SourceType>
    <b:Guid>{A9ACA67A-7D42-4D68-A279-60EEA61558E4}</b:Guid>
    <b:Title>Bearing Capacity of Footing on Two-Layer Cohesive Subsoil</b:Title>
    <b:Year>1953</b:Year>
    <b:Author>
      <b:Author>
        <b:NameList>
          <b:Person>
            <b:Last>Button</b:Last>
            <b:First>S.</b:First>
            <b:Middle>J.</b:Middle>
          </b:Person>
        </b:NameList>
      </b:Author>
    </b:Author>
    <b:Pages>332-335</b:Pages>
    <b:ConferenceName>Proceedings of the 3rd International Conference on Soil Mechanics abd Foundation Engineering</b:ConferenceName>
    <b:Volume>I</b:Volume>
    <b:RefOrder>16</b:RefOrder>
  </b:Source>
  <b:Source>
    <b:Tag>JRe67</b:Tag>
    <b:SourceType>JournalArticle</b:SourceType>
    <b:Guid>{060DDC83-BEFC-430B-9492-78B93FB07E43}</b:Guid>
    <b:Title>Bearing Capacity of Footing on Layered Clays</b:Title>
    <b:Pages>1951-1965</b:Pages>
    <b:Year>1967</b:Year>
    <b:Author>
      <b:Author>
        <b:NameList>
          <b:Person>
            <b:Last>Reddy</b:Last>
            <b:Middle>S.</b:Middle>
            <b:First>A.</b:First>
          </b:Person>
          <b:Person>
            <b:Last>Srinivasan</b:Last>
            <b:Middle>J.</b:Middle>
            <b:First>R.</b:First>
          </b:Person>
        </b:NameList>
      </b:Author>
    </b:Author>
    <b:JournalName>Journal of Soil Mechanics and Foundation Division, ASCE</b:JournalName>
    <b:Volume>96</b:Volume>
    <b:StandardNumber>SM9</b:StandardNumber>
    <b:RefOrder>17</b:RefOrder>
  </b:Source>
  <b:Source>
    <b:Tag>Gri01</b:Tag>
    <b:SourceType>BookSection</b:SourceType>
    <b:Guid>{3D9C0695-1B52-4C2A-93AE-29F8CBFDFFC0}</b:Guid>
    <b:Title>Bearing Capacity of Spatially Random Soil</b:Title>
    <b:Year>2001</b:Year>
    <b:Pages>351-359</b:Pages>
    <b:Publisher>Geotechnique</b:Publisher>
    <b:Author>
      <b:Author>
        <b:NameList>
          <b:Person>
            <b:Last>Griffiths</b:Last>
            <b:Middle>V.</b:Middle>
            <b:First>D.</b:First>
          </b:Person>
          <b:Person>
            <b:Last>Fenton</b:Last>
            <b:Middle>A.</b:Middle>
            <b:First>G.</b:First>
          </b:Person>
        </b:NameList>
      </b:Author>
    </b:Author>
    <b:BookTitle>The Undrained Clay Prandtl Problem Revisitied</b:BookTitle>
    <b:RefOrder>1</b:RefOrder>
  </b:Source>
  <b:Source>
    <b:Tag>Cod01</b:Tag>
    <b:SourceType>Book</b:SourceType>
    <b:Guid>{F3FAE8EC-D24F-4A91-B1CE-3DB012AB0583}</b:Guid>
    <b:Title>Foundation Design and Practices</b:Title>
    <b:Year>2001</b:Year>
    <b:Publisher>Prentice Hall</b:Publisher>
    <b:Author>
      <b:Author>
        <b:NameList>
          <b:Person>
            <b:Last>Coduto</b:Last>
            <b:First>D.</b:First>
            <b:Middle>P.</b:Middle>
          </b:Person>
        </b:NameList>
      </b:Author>
    </b:Author>
    <b:RefOrder>32</b:RefOrder>
  </b:Source>
  <b:Source>
    <b:Tag>Che75</b:Tag>
    <b:SourceType>JournalArticle</b:SourceType>
    <b:Guid>{F961E1CC-CFFE-4008-8558-6843E42657AD}</b:Guid>
    <b:Title>Limit Analysis and Soil Plastcity</b:Title>
    <b:Year>1975</b:Year>
    <b:City>Ansterdam</b:City>
    <b:Author>
      <b:Author>
        <b:NameList>
          <b:Person>
            <b:Last>Chen</b:Last>
            <b:First>W.</b:First>
            <b:Middle>F.</b:Middle>
          </b:Person>
        </b:NameList>
      </b:Author>
    </b:Author>
    <b:JournalName>Elsevier</b:JournalName>
    <b:Pages>638</b:Pages>
    <b:RefOrder>13</b:RefOrder>
  </b:Source>
  <b:Source>
    <b:Tag>Han80</b:Tag>
    <b:SourceType>JournalArticle</b:SourceType>
    <b:Guid>{0561FD7E-EF28-4C71-8116-D893B25B23CF}</b:Guid>
    <b:Title>Design Charts for Ultimate Bearing Capacity of Foundations on Sand Overlaying Soft Clay</b:Title>
    <b:JournalName>Canadeian Geotechnical Journal</b:JournalName>
    <b:Year>1980</b:Year>
    <b:Pages>300-303</b:Pages>
    <b:Author>
      <b:Author>
        <b:NameList>
          <b:Person>
            <b:Last>Hanna</b:Last>
            <b:Middle>M.</b:Middle>
            <b:First>A.</b:First>
          </b:Person>
          <b:Person>
            <b:Last>Meyerhof</b:Last>
            <b:Middle>G.</b:Middle>
            <b:First>G.</b:First>
          </b:Person>
        </b:NameList>
      </b:Author>
    </b:Author>
    <b:Volume>17</b:Volume>
    <b:RefOrder>33</b:RefOrder>
  </b:Source>
  <b:Source>
    <b:Tag>Pou01</b:Tag>
    <b:SourceType>ConferenceProceedings</b:SourceType>
    <b:Guid>{4E83448B-668A-4D54-AE26-B5A095B97783}</b:Guid>
    <b:Title>Foundation and Retaining Structures - Research and Practise (theme Lecture)</b:Title>
    <b:Year>2001</b:Year>
    <b:Pages>2527-2606</b:Pages>
    <b:ConferenceName>Proceeding the 15th International Conference on Soil Mechanics and Geotechnical Engineering</b:ConferenceName>
    <b:City>Istanbul, Turkey</b:City>
    <b:Author>
      <b:Author>
        <b:NameList>
          <b:Person>
            <b:Last>Poulos</b:Last>
            <b:Middle>G.</b:Middle>
            <b:First>H.</b:First>
          </b:Person>
          <b:Person>
            <b:Last>Carter</b:Last>
            <b:Middle>P.</b:Middle>
            <b:First>J.</b:First>
          </b:Person>
          <b:Person>
            <b:Last>Small</b:Last>
            <b:Middle>C.</b:Middle>
            <b:First>J.</b:First>
          </b:Person>
        </b:NameList>
      </b:Author>
    </b:Author>
    <b:Volume>IV</b:Volume>
    <b:RefOrder>5</b:RefOrder>
  </b:Source>
  <b:Source>
    <b:Tag>Ves73</b:Tag>
    <b:SourceType>JournalArticle</b:SourceType>
    <b:Guid>{BDD3835D-15B0-4154-BC6E-C303A4327FD2}</b:Guid>
    <b:Title>Analysis of ultimate loads of shallow foundations</b:Title>
    <b:Year>1973</b:Year>
    <b:Author>
      <b:Author>
        <b:NameList>
          <b:Person>
            <b:Last>Vesic</b:Last>
            <b:First>A.</b:First>
            <b:Middle>S.</b:Middle>
          </b:Person>
        </b:NameList>
      </b:Author>
    </b:Author>
    <b:JournalName>Journal of Soil Mechanics &amp; Foundation</b:JournalName>
    <b:Pages>45-73</b:Pages>
    <b:Volume>99</b:Volume>
    <b:Issue>1</b:Issue>
    <b:RefOrder>4</b:RefOrder>
  </b:Source>
  <b:Source>
    <b:Tag>Ves75</b:Tag>
    <b:SourceType>BookSection</b:SourceType>
    <b:Guid>{5E5305A3-2592-400B-9B45-A62BC82AE5A2}</b:Guid>
    <b:Title>Bearing Capacity of Shallow Foundation</b:Title>
    <b:Year>1975</b:Year>
    <b:Author>
      <b:Author>
        <b:NameList>
          <b:Person>
            <b:Last>Vesic</b:Last>
            <b:First>A.</b:First>
            <b:Middle>S.</b:Middle>
          </b:Person>
        </b:NameList>
      </b:Author>
    </b:Author>
    <b:Publisher>Van Nostrand Reinhold</b:Publisher>
    <b:Pages>121-147</b:Pages>
    <b:BookTitle>Foundation Engineering Handbook</b:BookTitle>
    <b:RefOrder>9</b:RefOrder>
  </b:Source>
  <b:Source>
    <b:Tag>Mak05</b:Tag>
    <b:SourceType>ConferenceProceedings</b:SourceType>
    <b:Guid>{A21E7BEA-6497-4B26-8D1B-927ED6853B14}</b:Guid>
    <b:Title>Limit Analysis using Large-Scale SOCP optimization</b:Title>
    <b:Year>2005</b:Year>
    <b:Pages>21-24</b:Pages>
    <b:City>Sheffield</b:City>
    <b:ConferenceName>Proceeding of 13th National Conference of UK ACME</b:ConferenceName>
    <b:Author>
      <b:Author>
        <b:NameList>
          <b:Person>
            <b:Last>Makrodimopoulus</b:Last>
            <b:First>A.</b:First>
          </b:Person>
          <b:Person>
            <b:Last>Martin</b:Last>
            <b:Middle>M.</b:Middle>
            <b:First>C.</b:First>
          </b:Person>
        </b:NameList>
      </b:Author>
    </b:Author>
    <b:RefOrder>11</b:RefOrder>
  </b:Source>
  <b:Source>
    <b:Tag>Mer99</b:Tag>
    <b:SourceType>JournalArticle</b:SourceType>
    <b:Guid>{051F3542-29EF-4F29-A700-FDCA01C45C15}</b:Guid>
    <b:Title>Rigorous Solution for the Bearing Capacity of Two Layered Clay Soils</b:Title>
    <b:Year>1999</b:Year>
    <b:Author>
      <b:Author>
        <b:NameList>
          <b:Person>
            <b:Last>Merifield</b:Last>
            <b:Middle>S.</b:Middle>
            <b:First>R.</b:First>
          </b:Person>
          <b:Person>
            <b:Last>Sloan</b:Last>
            <b:Middle>W.</b:Middle>
            <b:First>S.</b:First>
          </b:Person>
          <b:Person>
            <b:Last>Yu</b:Last>
            <b:Middle>S.</b:Middle>
            <b:First>H.</b:First>
          </b:Person>
        </b:NameList>
      </b:Author>
    </b:Author>
    <b:RefOrder>14</b:RefOrder>
  </b:Source>
  <b:Source>
    <b:Tag>Dav71</b:Tag>
    <b:SourceType>ConferenceProceedings</b:SourceType>
    <b:Guid>{1DE804A9-2348-4D39-87BF-F41E52234FFD}</b:Guid>
    <b:Title>The bearing capacity of strip footings from the standpoint of plastic theory</b:Title>
    <b:Year>1971</b:Year>
    <b:Pages>276-282</b:Pages>
    <b:ConferenceName>Proceeding of 1st Australia-New zealand Conference on Geomechanics</b:ConferenceName>
    <b:City>Melbourne (Australia)</b:City>
    <b:Author>
      <b:Author>
        <b:NameList>
          <b:Person>
            <b:Last>Davis</b:Last>
            <b:Middle>H.</b:Middle>
            <b:First>E.</b:First>
          </b:Person>
          <b:Person>
            <b:Last>Booker</b:Last>
            <b:Middle>R.</b:Middle>
            <b:First>J.</b:First>
          </b:Person>
        </b:NameList>
      </b:Author>
    </b:Author>
    <b:RefOrder>8</b:RefOrder>
  </b:Source>
  <b:Source>
    <b:Tag>Hji05</b:Tag>
    <b:SourceType>JournalArticle</b:SourceType>
    <b:Guid>{42E6FB7B-C95D-434D-874E-EAA280295C23}</b:Guid>
    <b:Title>Numerical limit analysis solutions for the bearing capacity factor Nγ</b:Title>
    <b:JournalName>International Journal of Solution and Structures</b:JournalName>
    <b:Year>2005</b:Year>
    <b:Pages>1681-1704</b:Pages>
    <b:Author>
      <b:Author>
        <b:NameList>
          <b:Person>
            <b:Last>Hjiaj</b:Last>
            <b:First>M.</b:First>
          </b:Person>
          <b:Person>
            <b:Last>Lyamin</b:Last>
            <b:Middle>V.</b:Middle>
            <b:First>A.</b:First>
          </b:Person>
          <b:Person>
            <b:Last>Sloan</b:Last>
            <b:Middle>W.</b:Middle>
            <b:First>S.</b:First>
          </b:Person>
        </b:NameList>
      </b:Author>
    </b:Author>
    <b:RefOrder>10</b:RefOrder>
  </b:Source>
  <b:Source>
    <b:Tag>Bro69</b:Tag>
    <b:SourceType>ConferenceProceedings</b:SourceType>
    <b:Guid>{E5DCF246-0289-4E30-9BD1-46060E58B83B}</b:Guid>
    <b:Title>Experimental Study of Bearing Capacity in Layered Clays.</b:Title>
    <b:Year>1969</b:Year>
    <b:Pages>45-51</b:Pages>
    <b:City>Meico</b:City>
    <b:ConferenceName>Proceeding of the 7th International Conference on Soil MEchanics and Foundation Engineering</b:ConferenceName>
    <b:Author>
      <b:Author>
        <b:NameList>
          <b:Person>
            <b:Last>Brown</b:Last>
            <b:Middle>D.</b:Middle>
            <b:First>J.</b:First>
          </b:Person>
          <b:Person>
            <b:Last>Meyerhof</b:Last>
            <b:Middle>G.</b:Middle>
            <b:First>G.</b:First>
          </b:Person>
        </b:NameList>
      </b:Author>
    </b:Author>
    <b:Volume>II</b:Volume>
    <b:RefOrder>18</b:RefOrder>
  </b:Source>
  <b:Source>
    <b:Tag>Mey74</b:Tag>
    <b:SourceType>JournalArticle</b:SourceType>
    <b:Guid>{B8E17C38-D42E-49DA-9082-010B6B616CB5}</b:Guid>
    <b:Title>Ultimate Bearing Capacity of Footings on Sand Layer Overlying Clay</b:Title>
    <b:Pages>223-229</b:Pages>
    <b:Year>1974</b:Year>
    <b:Author>
      <b:Author>
        <b:NameList>
          <b:Person>
            <b:Last>Meyerhof</b:Last>
            <b:First>G.</b:First>
            <b:Middle>G.</b:Middle>
          </b:Person>
        </b:NameList>
      </b:Author>
    </b:Author>
    <b:JournalName>Canadian Geotechnical Journal</b:JournalName>
    <b:Volume>XI</b:Volume>
    <b:RefOrder>20</b:RefOrder>
  </b:Source>
  <b:Source>
    <b:Tag>Mey78</b:Tag>
    <b:SourceType>JournalArticle</b:SourceType>
    <b:Guid>{076358B2-1E24-4429-813C-B4380E5FFA7A}</b:Guid>
    <b:Title>Ultimate Bearing Capacity of Foundations on Layered Soils under Inclined Load</b:Title>
    <b:JournalName>Canadian Geotechnical Journal</b:JournalName>
    <b:Year>1978</b:Year>
    <b:Pages>565-572</b:Pages>
    <b:Author>
      <b:Author>
        <b:NameList>
          <b:Person>
            <b:Last>Meyerhof</b:Last>
            <b:Middle>G.</b:Middle>
            <b:First>G.</b:First>
          </b:Person>
          <b:Person>
            <b:Last>Hanna</b:Last>
            <b:Middle>M.</b:Middle>
            <b:First>A.</b:First>
          </b:Person>
        </b:NameList>
      </b:Author>
    </b:Author>
    <b:Volume>XV</b:Volume>
    <b:RefOrder>19</b:RefOrder>
  </b:Source>
  <b:Source>
    <b:Tag>Han70</b:Tag>
    <b:SourceType>JournalArticle</b:SourceType>
    <b:Guid>{A6F6DD14-A221-4674-8010-7F204AA48550}</b:Guid>
    <b:Author>
      <b:Author>
        <b:NameList>
          <b:Person>
            <b:Last>Hansen</b:Last>
            <b:First>J.</b:First>
            <b:Middle>B.</b:Middle>
          </b:Person>
        </b:NameList>
      </b:Author>
    </b:Author>
    <b:Title>A revised and extended formula for bearing capacity</b:Title>
    <b:Year>1970</b:Year>
    <b:JournalName>Bulletin of the Danish Geotechnical Institute</b:JournalName>
    <b:Pages>3-11</b:Pages>
    <b:RefOrder>6</b:RefOrder>
  </b:Source>
  <b:Source>
    <b:Tag>Pra21</b:Tag>
    <b:SourceType>JournalArticle</b:SourceType>
    <b:Guid>{997C308D-2FB2-4122-AC87-9144F4CBB1B5}</b:Guid>
    <b:Author>
      <b:Author>
        <b:NameList>
          <b:Person>
            <b:Last>Prandtl</b:Last>
            <b:First>L.</b:First>
          </b:Person>
        </b:NameList>
      </b:Author>
    </b:Author>
    <b:Title>Uber die Eindringungs-festigkeit (Harte) plastischer Baustoffe und die Festigkeit von Schneiden</b:Title>
    <b:JournalName>Zeitschrift fur Angewandte Mathematik und Mechanik</b:JournalName>
    <b:Year>1921</b:Year>
    <b:Pages>15-20</b:Pages>
    <b:RefOrder>15</b:RefOrder>
  </b:Source>
  <b:Source>
    <b:Tag>Fen</b:Tag>
    <b:SourceType>JournalArticle</b:SourceType>
    <b:Guid>{A59BB362-80EB-4F5D-8BF6-B34282FD245A}</b:Guid>
    <b:Title>Bearing capacity prediction of spatially random c-φ soil</b:Title>
    <b:Author>
      <b:Author>
        <b:NameList>
          <b:Person>
            <b:Last>Fenton</b:Last>
            <b:Middle>A.</b:Middle>
            <b:First>G.</b:First>
          </b:Person>
          <b:Person>
            <b:Last>Griffiths</b:Last>
            <b:Middle>V.</b:Middle>
            <b:First>D.</b:First>
          </b:Person>
        </b:NameList>
      </b:Author>
    </b:Author>
    <b:JournalName>Canadian Geotechnical Journal</b:JournalName>
    <b:Year>2003</b:Year>
    <b:Pages>54-65</b:Pages>
    <b:RefOrder>22</b:RefOrder>
  </b:Source>
  <b:Source>
    <b:Tag>Kha13</b:Tag>
    <b:SourceType>Report</b:SourceType>
    <b:Guid>{DB8F66A0-066C-4E9F-ACA0-A81CAE49D7EE}</b:Guid>
    <b:Title>Back Calculation of Plate Loading Tests using PLAXIS 2D and the Hardening Soil Model</b:Title>
    <b:Year>2013</b:Year>
    <b:Author>
      <b:Author>
        <b:NameList>
          <b:Person>
            <b:Last>Khanal</b:Last>
            <b:First>S.</b:First>
          </b:Person>
        </b:NameList>
      </b:Author>
    </b:Author>
    <b:Publisher> Master Thesis, Department of Civil and Transport Engineering Norwegian University of Science and Technology</b:Publisher>
    <b:RefOrder>26</b:RefOrder>
  </b:Source>
  <b:Source>
    <b:Tag>Pau14</b:Tag>
    <b:SourceType>Report</b:SourceType>
    <b:Guid>{727FF9E8-9129-4694-8E63-B1CA0CE272FB}</b:Guid>
    <b:Author>
      <b:Author>
        <b:NameList>
          <b:Person>
            <b:Last>Paul</b:Last>
            <b:First>A.</b:First>
          </b:Person>
        </b:NameList>
      </b:Author>
    </b:Author>
    <b:Title>Ultimate Bearing Capacity of Shallow Footings on Layered Cohesive Soil</b:Title>
    <b:Year>2014</b:Year>
    <b:Publisher>Master Thesis, Jadavpur University</b:Publisher>
    <b:City>Kolkatta</b:City>
    <b:RefOrder>27</b:RefOrder>
  </b:Source>
  <b:Source>
    <b:Tag>Ram12</b:Tag>
    <b:SourceType>JournalArticle</b:SourceType>
    <b:Guid>{A454B645-5EB4-4D30-98BE-78109B9C04BE}</b:Guid>
    <b:Title>Study on Settlement Behaviour of Layered Soil</b:Title>
    <b:Year>2012</b:Year>
    <b:JournalName>International Journal of Biotech Trends and Technology</b:JournalName>
    <b:Pages>40-45</b:Pages>
    <b:Author>
      <b:Author>
        <b:NameList>
          <b:Person>
            <b:Last>Raman</b:Last>
            <b:Middle>V.</b:Middle>
            <b:First>K.</b:First>
          </b:Person>
          <b:Person>
            <b:Last>Dayakar</b:Last>
            <b:First>P.</b:First>
          </b:Person>
          <b:Person>
            <b:Last>Raju</b:Last>
            <b:Middle>V.</b:Middle>
            <b:First>K.</b:First>
          </b:Person>
        </b:NameList>
      </b:Author>
    </b:Author>
    <b:Volume>II</b:Volume>
    <b:Issue>4</b:Issue>
    <b:StandardNumber>2</b:StandardNumber>
    <b:RefOrder>24</b:RefOrder>
  </b:Source>
  <b:Source>
    <b:Tag>Ver13</b:Tag>
    <b:SourceType>JournalArticle</b:SourceType>
    <b:Guid>{6EFAC723-8163-40E1-A01F-0C9205B92894}</b:Guid>
    <b:Title>Prediction of Bearing Capacity of Granular Layered Soil by Plate Load Test</b:Title>
    <b:JournalName>International Journal of Advance Engineering Research and Studies</b:JournalName>
    <b:Year>2013</b:Year>
    <b:Pages>142-149</b:Pages>
    <b:Author>
      <b:Author>
        <b:NameList>
          <b:Person>
            <b:Last>Verma</b:Last>
            <b:Middle>K.</b:Middle>
            <b:First>S.</b:First>
          </b:Person>
          <b:Person>
            <b:Last>Jain</b:Last>
            <b:Middle>K.</b:Middle>
            <b:First>P.</b:First>
          </b:Person>
          <b:Person>
            <b:Last>Kumar</b:Last>
            <b:First>R.</b:First>
          </b:Person>
        </b:NameList>
      </b:Author>
    </b:Author>
    <b:Volume>II</b:Volume>
    <b:Issue>3</b:Issue>
    <b:RefOrder>25</b:RefOrder>
  </b:Source>
  <b:Source>
    <b:Tag>Zhu10</b:Tag>
    <b:SourceType>JournalArticle</b:SourceType>
    <b:Guid>{527C1152-0DAE-47D3-823A-59C5DD9B91D7}</b:Guid>
    <b:Title>Bearing Capacity of Rectangular Footing on Two layer Clay</b:Title>
    <b:JournalName>American Society of Civil Engineers</b:JournalName>
    <b:Year>2010</b:Year>
    <b:Pages>997-1000</b:Pages>
    <b:Author>
      <b:Author>
        <b:NameList>
          <b:Person>
            <b:Last>Zhu</b:Last>
            <b:First>M.</b:First>
          </b:Person>
          <b:Person>
            <b:Last>Michaosli</b:Last>
            <b:Middle>L.</b:Middle>
            <b:First>R.</b:First>
          </b:Person>
        </b:NameList>
      </b:Author>
    </b:Author>
    <b:RefOrder>23</b:RefOrder>
  </b:Source>
  <b:Source>
    <b:Tag>PLA16</b:Tag>
    <b:SourceType>Misc</b:SourceType>
    <b:Guid>{7766749F-A900-41E0-8FAD-175A19B62827}</b:Guid>
    <b:Title>Reference Manual</b:Title>
    <b:Year>2016</b:Year>
    <b:Author>
      <b:Author>
        <b:NameList>
          <b:Person>
            <b:Last>PLAXIS 2D</b:Last>
          </b:Person>
        </b:NameList>
      </b:Author>
    </b:Author>
    <b:RefOrder>34</b:RefOrder>
  </b:Source>
  <b:Source>
    <b:Tag>PLA161</b:Tag>
    <b:SourceType>Misc</b:SourceType>
    <b:Guid>{2C442C66-C78D-4F05-B3D5-EB567E7A42CA}</b:Guid>
    <b:Title>Tutorial Manual</b:Title>
    <b:Year>2016</b:Year>
    <b:Author>
      <b:Author>
        <b:NameList>
          <b:Person>
            <b:Last>PLAXIS 2D</b:Last>
          </b:Person>
        </b:NameList>
      </b:Author>
    </b:Author>
    <b:RefOrder>35</b:RefOrder>
  </b:Source>
  <b:Source>
    <b:Tag>Kiy07</b:Tag>
    <b:SourceType>JournalArticle</b:SourceType>
    <b:Guid>{B0829139-0FE5-47D3-A454-C8185174A129}</b:Guid>
    <b:Title>Yeilding pressure of spread footing above multiple voids</b:Title>
    <b:Year>2007</b:Year>
    <b:JournalName>Journal of Geotechnical and Geoenvironmental Engineering</b:JournalName>
    <b:Pages>1681-1695</b:Pages>
    <b:Author>
      <b:Author>
        <b:NameList>
          <b:Person>
            <b:Last>Kiyosumi</b:Last>
            <b:First>M.</b:First>
          </b:Person>
          <b:Person>
            <b:Last>Kusakabe</b:Last>
            <b:First>O.</b:First>
          </b:Person>
          <b:Person>
            <b:Last>Ohuchi</b:Last>
            <b:First>M.</b:First>
          </b:Person>
          <b:Person>
            <b:Last>Peng</b:Last>
            <b:Middle>L.</b:Middle>
            <b:First>F.</b:First>
          </b:Person>
        </b:NameList>
      </b:Author>
    </b:Author>
    <b:RefOrder>31</b:RefOrder>
  </b:Source>
  <b:Source>
    <b:Tag>Bow</b:Tag>
    <b:SourceType>Book</b:SourceType>
    <b:Guid>{74C1482F-971F-4CBE-9460-EF733034E28D}</b:Guid>
    <b:Author>
      <b:Author>
        <b:NameList>
          <b:Person>
            <b:Last>Bowles</b:Last>
            <b:First>J.E.</b:First>
          </b:Person>
        </b:NameList>
      </b:Author>
    </b:Author>
    <b:Title>Foundation Analysis and Design</b:Title>
    <b:City>Singapore</b:City>
    <b:Publisher>The McGrawHill Companies. Inc.</b:Publisher>
    <b:Year>1997</b:Year>
    <b:RefOrder>12</b:RefOrder>
  </b:Source>
  <b:Source>
    <b:Tag>Bad84</b:Tag>
    <b:SourceType>JournalArticle</b:SourceType>
    <b:Guid>{76A18E5F-ED49-46A9-87BC-869AB30F2C76}</b:Guid>
    <b:Title>Stability of spread footing above void in clay</b:Title>
    <b:JournalName>Journal of Geotechnical Engineering</b:JournalName>
    <b:Year>1984</b:Year>
    <b:Pages>1591-1605</b:Pages>
    <b:Author>
      <b:Author>
        <b:NameList>
          <b:Person>
            <b:Last>Badie</b:Last>
            <b:First>A.</b:First>
          </b:Person>
          <b:Person>
            <b:Last>Wang</b:Last>
            <b:Middle>C.</b:Middle>
            <b:First>M.</b:First>
          </b:Person>
        </b:NameList>
      </b:Author>
    </b:Author>
    <b:RefOrder>29</b:RefOrder>
  </b:Source>
  <b:Source>
    <b:Tag>Pus15</b:Tag>
    <b:SourceType>ConferenceProceedings</b:SourceType>
    <b:Guid>{B49FE441-EA2A-4E6F-A1FE-FC5B0D13806F}</b:Guid>
    <b:Title>Behaviour of square footing resting on two layered clay deposits</b:Title>
    <b:Year>2015</b:Year>
    <b:Author>
      <b:Author>
        <b:NameList>
          <b:Person>
            <b:Last>Pusadkar</b:Last>
            <b:Middle>S.</b:Middle>
            <b:First>S.</b:First>
          </b:Person>
          <b:Person>
            <b:Last>Baral</b:Last>
            <b:Middle>M.</b:Middle>
            <b:First>S.</b:First>
          </b:Person>
        </b:NameList>
      </b:Author>
    </b:Author>
    <b:ConferenceName>Indian Geotechnical Conference</b:ConferenceName>
    <b:City>Pune, India</b:City>
    <b:RefOrder>21</b:RefOrder>
  </b:Source>
  <b:Source>
    <b:Tag>Moh12</b:Tag>
    <b:SourceType>JournalArticle</b:SourceType>
    <b:Guid>{CCD19150-BCD8-41FA-9CBE-1FCB1BDAA5A2}</b:Guid>
    <b:Title>Numerical study for the behaviour of strip footing on sand in the existance of buried rock</b:Title>
    <b:Pages>1611-1624</b:Pages>
    <b:Year>2012</b:Year>
    <b:JournalName>Journal of Engineering Sciences</b:JournalName>
    <b:Author>
      <b:Author>
        <b:NameList>
          <b:Person>
            <b:Last>Mohamed</b:Last>
            <b:Middle>K.</b:Middle>
            <b:First>A.</b:First>
          </b:Person>
        </b:NameList>
      </b:Author>
    </b:Author>
    <b:RefOrder>30</b:RefOrder>
  </b:Source>
  <b:Source>
    <b:Tag>Bau83</b:Tag>
    <b:SourceType>JournalArticle</b:SourceType>
    <b:Guid>{DEC437B2-BE2C-4E20-B9E3-F79AA1B70B2E}</b:Guid>
    <b:Title>Bearing Capacity of strip footing above void</b:Title>
    <b:JournalName>Jpurnal of Geotechnical Engineering</b:JournalName>
    <b:Year>1983</b:Year>
    <b:Pages>1-4</b:Pages>
    <b:Author>
      <b:Author>
        <b:NameList>
          <b:Person>
            <b:Last>Baus</b:Last>
            <b:First>R. L.</b:First>
          </b:Person>
          <b:Person>
            <b:Last>Wang</b:Last>
            <b:First>M. C.</b:First>
          </b:Person>
        </b:NameList>
      </b:Author>
    </b:Author>
    <b:RefOrder>28</b:RefOrder>
  </b:Source>
</b:Sources>
</file>

<file path=customXml/itemProps1.xml><?xml version="1.0" encoding="utf-8"?>
<ds:datastoreItem xmlns:ds="http://schemas.openxmlformats.org/officeDocument/2006/customXml" ds:itemID="{CD533F98-717F-4085-9F68-E0E3688CF9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3620</TotalTime>
  <Pages>98</Pages>
  <Words>15924</Words>
  <Characters>90770</Characters>
  <Application>Microsoft Office Word</Application>
  <DocSecurity>0</DocSecurity>
  <Lines>756</Lines>
  <Paragraphs>212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106482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kushal bijukchhe</cp:lastModifiedBy>
  <cp:revision>141</cp:revision>
  <cp:lastPrinted>2020-05-26T14:07:00Z</cp:lastPrinted>
  <dcterms:created xsi:type="dcterms:W3CDTF">2021-08-02T17:38:00Z</dcterms:created>
  <dcterms:modified xsi:type="dcterms:W3CDTF">2021-09-22T13:34:00Z</dcterms:modified>
</cp:coreProperties>
</file>