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7.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8.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9.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20.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1.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2.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3.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4.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7711" w:rsidRPr="00631097" w:rsidRDefault="00F27711" w:rsidP="00D167EE">
      <w:pPr>
        <w:pStyle w:val="Heading1"/>
        <w:numPr>
          <w:ilvl w:val="0"/>
          <w:numId w:val="0"/>
        </w:numPr>
        <w:rPr>
          <w:rFonts w:cs="Times New Roman"/>
          <w:szCs w:val="24"/>
        </w:rPr>
      </w:pPr>
      <w:bookmarkStart w:id="0" w:name="_Toc26349529"/>
      <w:r w:rsidRPr="00631097">
        <w:rPr>
          <w:rFonts w:cs="Times New Roman"/>
          <w:szCs w:val="24"/>
        </w:rPr>
        <w:t>Copyright</w:t>
      </w:r>
      <w:bookmarkEnd w:id="0"/>
    </w:p>
    <w:p w:rsidR="00907CAB" w:rsidRPr="00631097" w:rsidRDefault="00907CAB" w:rsidP="00D167EE">
      <w:pPr>
        <w:spacing w:before="120"/>
        <w:rPr>
          <w:rFonts w:eastAsia="Times New Roman" w:cs="Times New Roman"/>
          <w:bCs/>
          <w:szCs w:val="24"/>
        </w:rPr>
      </w:pPr>
      <w:r w:rsidRPr="00631097">
        <w:rPr>
          <w:rFonts w:eastAsia="Times New Roman" w:cs="Times New Roman"/>
          <w:bCs/>
          <w:szCs w:val="24"/>
        </w:rPr>
        <w:t>The author has agreed that the library, Department of Civil Engineering, Pulchowk Campus, Institute of Engineering may make this thesis freely available for inspection. Moreover, the author has agreed that permission for extensive copying of this thesis for scholarly purpose may be granted by the professor(s) who supervised the work recorded herein or, in their absence, by the Head of the Department wherein the thesis was done. It is understood that the recognition will be given to the author of this thesis and to the Department of Civil Engineering, Pulchowk Campus, Institute of Engineering in any use of the material of this thesis. Copying or publication or the other use of this thesis for financial gain without approval of the Department of Civil Engineering, Pulchowk Campus, Institute of Engineering and author’s written permission is prohibited. Request for permission to copy or to make any other use of the material in this thesis in whole or in part should be addressed to:</w:t>
      </w:r>
    </w:p>
    <w:p w:rsidR="00907CAB" w:rsidRDefault="00907CAB" w:rsidP="00D167EE">
      <w:pPr>
        <w:rPr>
          <w:rFonts w:eastAsia="Times New Roman" w:cs="Times New Roman"/>
          <w:szCs w:val="24"/>
        </w:rPr>
      </w:pPr>
    </w:p>
    <w:p w:rsidR="00907CAB" w:rsidRPr="00631097" w:rsidRDefault="00907CAB" w:rsidP="00D167EE">
      <w:pPr>
        <w:rPr>
          <w:rFonts w:eastAsia="Times New Roman" w:cs="Times New Roman"/>
          <w:szCs w:val="24"/>
        </w:rPr>
      </w:pPr>
      <w:r w:rsidRPr="00631097">
        <w:rPr>
          <w:rFonts w:eastAsia="Times New Roman" w:cs="Times New Roman"/>
          <w:szCs w:val="24"/>
        </w:rPr>
        <w:t>________________________</w:t>
      </w:r>
    </w:p>
    <w:p w:rsidR="00385493" w:rsidRPr="00631097" w:rsidRDefault="00907CAB" w:rsidP="00D167EE">
      <w:pPr>
        <w:rPr>
          <w:rFonts w:eastAsia="Times New Roman" w:cs="Times New Roman"/>
          <w:szCs w:val="24"/>
        </w:rPr>
      </w:pPr>
      <w:r w:rsidRPr="00631097">
        <w:rPr>
          <w:rFonts w:eastAsia="Times New Roman" w:cs="Times New Roman"/>
          <w:szCs w:val="24"/>
        </w:rPr>
        <w:t xml:space="preserve">Head </w:t>
      </w:r>
    </w:p>
    <w:p w:rsidR="00907CAB" w:rsidRPr="00631097" w:rsidRDefault="00907CAB" w:rsidP="00D167EE">
      <w:pPr>
        <w:rPr>
          <w:rFonts w:eastAsia="Times New Roman" w:cs="Times New Roman"/>
          <w:szCs w:val="24"/>
        </w:rPr>
      </w:pPr>
      <w:r w:rsidRPr="00631097">
        <w:rPr>
          <w:rFonts w:eastAsia="Times New Roman" w:cs="Times New Roman"/>
          <w:szCs w:val="24"/>
        </w:rPr>
        <w:t>Department of Civil Engineering</w:t>
      </w:r>
    </w:p>
    <w:p w:rsidR="00907CAB" w:rsidRPr="00631097" w:rsidRDefault="00385493" w:rsidP="00D167EE">
      <w:pPr>
        <w:rPr>
          <w:rFonts w:eastAsia="Times New Roman" w:cs="Times New Roman"/>
          <w:szCs w:val="24"/>
        </w:rPr>
      </w:pPr>
      <w:r w:rsidRPr="00631097">
        <w:rPr>
          <w:rFonts w:eastAsia="Times New Roman" w:cs="Times New Roman"/>
          <w:szCs w:val="24"/>
        </w:rPr>
        <w:t xml:space="preserve">Pulchowk Campus, </w:t>
      </w:r>
      <w:r w:rsidR="00907CAB" w:rsidRPr="00631097">
        <w:rPr>
          <w:rFonts w:eastAsia="Times New Roman" w:cs="Times New Roman"/>
          <w:szCs w:val="24"/>
        </w:rPr>
        <w:t>Ins</w:t>
      </w:r>
      <w:r w:rsidRPr="00631097">
        <w:rPr>
          <w:rFonts w:eastAsia="Times New Roman" w:cs="Times New Roman"/>
          <w:szCs w:val="24"/>
        </w:rPr>
        <w:t>titute of Engineering</w:t>
      </w:r>
    </w:p>
    <w:p w:rsidR="00F27711" w:rsidRPr="00631097" w:rsidRDefault="00907CAB" w:rsidP="00D167EE">
      <w:pPr>
        <w:rPr>
          <w:rFonts w:eastAsia="Times New Roman" w:cs="Times New Roman"/>
          <w:szCs w:val="24"/>
        </w:rPr>
      </w:pPr>
      <w:r w:rsidRPr="00631097">
        <w:rPr>
          <w:rFonts w:eastAsia="Times New Roman" w:cs="Times New Roman"/>
          <w:szCs w:val="24"/>
        </w:rPr>
        <w:t xml:space="preserve">Lalitpur, </w:t>
      </w:r>
      <w:r w:rsidR="00385493" w:rsidRPr="00631097">
        <w:rPr>
          <w:rFonts w:eastAsia="Times New Roman" w:cs="Times New Roman"/>
          <w:szCs w:val="24"/>
        </w:rPr>
        <w:t>Kathmandu</w:t>
      </w:r>
    </w:p>
    <w:p w:rsidR="00385493" w:rsidRPr="00631097" w:rsidRDefault="00385493" w:rsidP="00D167EE">
      <w:pPr>
        <w:rPr>
          <w:rFonts w:cs="Times New Roman"/>
          <w:szCs w:val="24"/>
          <w:lang w:bidi="ar-SA"/>
        </w:rPr>
      </w:pPr>
      <w:r w:rsidRPr="00631097">
        <w:rPr>
          <w:rFonts w:eastAsia="Times New Roman" w:cs="Times New Roman"/>
          <w:szCs w:val="24"/>
        </w:rPr>
        <w:t>Nepal</w:t>
      </w:r>
    </w:p>
    <w:p w:rsidR="00F27711" w:rsidRPr="00631097" w:rsidRDefault="00F27711" w:rsidP="00D167EE">
      <w:pPr>
        <w:spacing w:after="160"/>
        <w:jc w:val="left"/>
        <w:rPr>
          <w:rFonts w:cs="Times New Roman"/>
          <w:b/>
          <w:szCs w:val="24"/>
        </w:rPr>
      </w:pPr>
      <w:r w:rsidRPr="00631097">
        <w:rPr>
          <w:rFonts w:cs="Times New Roman"/>
          <w:b/>
          <w:szCs w:val="24"/>
        </w:rPr>
        <w:br w:type="page"/>
      </w:r>
    </w:p>
    <w:p w:rsidR="007E58E0" w:rsidRPr="00631097" w:rsidRDefault="007E58E0" w:rsidP="00D167EE">
      <w:pPr>
        <w:pStyle w:val="Heading1"/>
        <w:numPr>
          <w:ilvl w:val="0"/>
          <w:numId w:val="0"/>
        </w:numPr>
        <w:spacing w:after="0"/>
        <w:rPr>
          <w:rFonts w:cs="Times New Roman"/>
          <w:szCs w:val="24"/>
        </w:rPr>
      </w:pPr>
      <w:bookmarkStart w:id="1" w:name="_Toc26349530"/>
      <w:r w:rsidRPr="00631097">
        <w:rPr>
          <w:rFonts w:cs="Times New Roman"/>
          <w:szCs w:val="24"/>
        </w:rPr>
        <w:lastRenderedPageBreak/>
        <w:t>Approval page</w:t>
      </w:r>
      <w:bookmarkEnd w:id="1"/>
    </w:p>
    <w:p w:rsidR="00227D16" w:rsidRPr="00631097" w:rsidRDefault="00227D16" w:rsidP="00D167EE">
      <w:pPr>
        <w:spacing w:after="0"/>
        <w:jc w:val="center"/>
        <w:rPr>
          <w:rFonts w:cs="Times New Roman"/>
          <w:b/>
          <w:szCs w:val="24"/>
        </w:rPr>
      </w:pPr>
      <w:r w:rsidRPr="00631097">
        <w:rPr>
          <w:rFonts w:cs="Times New Roman"/>
          <w:b/>
          <w:szCs w:val="24"/>
        </w:rPr>
        <w:t>TRIBHUVAN UNIVERSITY</w:t>
      </w:r>
    </w:p>
    <w:p w:rsidR="00227D16" w:rsidRPr="00631097" w:rsidRDefault="00227D16" w:rsidP="00D167EE">
      <w:pPr>
        <w:spacing w:after="0"/>
        <w:jc w:val="center"/>
        <w:rPr>
          <w:rFonts w:cs="Times New Roman"/>
          <w:b/>
          <w:szCs w:val="24"/>
        </w:rPr>
      </w:pPr>
      <w:r w:rsidRPr="00631097">
        <w:rPr>
          <w:rFonts w:cs="Times New Roman"/>
          <w:b/>
          <w:szCs w:val="24"/>
        </w:rPr>
        <w:t xml:space="preserve">INSTITUTE OF ENGINEERING </w:t>
      </w:r>
    </w:p>
    <w:p w:rsidR="00227D16" w:rsidRPr="00631097" w:rsidRDefault="00227D16" w:rsidP="00D167EE">
      <w:pPr>
        <w:spacing w:after="0"/>
        <w:jc w:val="center"/>
        <w:rPr>
          <w:rFonts w:cs="Times New Roman"/>
          <w:b/>
          <w:szCs w:val="24"/>
        </w:rPr>
      </w:pPr>
      <w:r w:rsidRPr="00631097">
        <w:rPr>
          <w:rFonts w:cs="Times New Roman"/>
          <w:b/>
          <w:szCs w:val="24"/>
        </w:rPr>
        <w:t>PULCHOWK CAMPUS</w:t>
      </w:r>
    </w:p>
    <w:p w:rsidR="00227D16" w:rsidRPr="00631097" w:rsidRDefault="00227D16" w:rsidP="00D167EE">
      <w:pPr>
        <w:spacing w:after="0"/>
        <w:jc w:val="center"/>
        <w:rPr>
          <w:rFonts w:cs="Times New Roman"/>
          <w:b/>
          <w:szCs w:val="24"/>
        </w:rPr>
      </w:pPr>
      <w:r w:rsidRPr="00631097">
        <w:rPr>
          <w:rFonts w:cs="Times New Roman"/>
          <w:b/>
          <w:szCs w:val="24"/>
        </w:rPr>
        <w:t>DEPARTMENT OF CIVIL ENGINEERING</w:t>
      </w:r>
    </w:p>
    <w:p w:rsidR="00227D16" w:rsidRPr="00631097" w:rsidRDefault="00227D16" w:rsidP="00D167EE">
      <w:pPr>
        <w:spacing w:after="0"/>
        <w:jc w:val="center"/>
        <w:rPr>
          <w:rFonts w:cs="Times New Roman"/>
          <w:b/>
          <w:szCs w:val="24"/>
        </w:rPr>
      </w:pPr>
    </w:p>
    <w:p w:rsidR="00227D16" w:rsidRPr="00631097" w:rsidRDefault="00227D16" w:rsidP="00D167EE">
      <w:pPr>
        <w:rPr>
          <w:rFonts w:eastAsia="Calibri" w:cs="Times New Roman"/>
          <w:snapToGrid w:val="0"/>
          <w:szCs w:val="24"/>
        </w:rPr>
      </w:pPr>
      <w:r w:rsidRPr="00631097">
        <w:rPr>
          <w:rFonts w:cs="Times New Roman"/>
          <w:szCs w:val="24"/>
        </w:rPr>
        <w:t>The undersigned certify that they have read and recommended to the Institute of Engineering for acceptance, a final thesis entitled “</w:t>
      </w:r>
      <w:r w:rsidR="008844D0" w:rsidRPr="00631097">
        <w:rPr>
          <w:rFonts w:eastAsia="Calibri" w:cs="Times New Roman"/>
          <w:b/>
          <w:snapToGrid w:val="0"/>
          <w:szCs w:val="24"/>
        </w:rPr>
        <w:t xml:space="preserve">The Study of Effects </w:t>
      </w:r>
      <w:r w:rsidR="008844D0" w:rsidRPr="00631097">
        <w:rPr>
          <w:rFonts w:eastAsia="Calibri" w:cs="Times New Roman"/>
          <w:b/>
          <w:bCs/>
          <w:snapToGrid w:val="0"/>
          <w:szCs w:val="24"/>
        </w:rPr>
        <w:t>of the Overheated Bitumen on the Binder Content and the Marshall Properties of the Asphalt Concrete</w:t>
      </w:r>
      <w:r w:rsidRPr="00631097">
        <w:rPr>
          <w:rFonts w:eastAsia="Calibri" w:cs="Times New Roman"/>
          <w:snapToGrid w:val="0"/>
          <w:szCs w:val="24"/>
        </w:rPr>
        <w:t xml:space="preserve">” submitted by </w:t>
      </w:r>
      <w:r w:rsidR="008844D0" w:rsidRPr="00631097">
        <w:rPr>
          <w:rFonts w:eastAsia="Calibri" w:cs="Times New Roman"/>
          <w:snapToGrid w:val="0"/>
          <w:szCs w:val="24"/>
        </w:rPr>
        <w:t>Samir Baidya</w:t>
      </w:r>
      <w:r w:rsidRPr="00631097">
        <w:rPr>
          <w:rFonts w:eastAsia="Calibri" w:cs="Times New Roman"/>
          <w:snapToGrid w:val="0"/>
          <w:szCs w:val="24"/>
        </w:rPr>
        <w:t xml:space="preserve"> in partial fulfillment of the requirements for the degree of Master of Science in Transportation Engineering, Nepal is a record of works carried out by him under my supervision and guidance. </w:t>
      </w:r>
    </w:p>
    <w:p w:rsidR="00227D16" w:rsidRPr="00631097" w:rsidRDefault="00227D16" w:rsidP="00D167EE">
      <w:pPr>
        <w:rPr>
          <w:rFonts w:eastAsia="Calibri" w:cs="Times New Roman"/>
          <w:snapToGrid w:val="0"/>
          <w:szCs w:val="24"/>
        </w:rPr>
      </w:pPr>
    </w:p>
    <w:p w:rsidR="00AB0843" w:rsidRPr="00AA2656" w:rsidRDefault="00227D16" w:rsidP="00AB0843">
      <w:pPr>
        <w:spacing w:after="0"/>
        <w:rPr>
          <w:rFonts w:eastAsia="Calibri"/>
          <w:b/>
          <w:bCs/>
          <w:snapToGrid w:val="0"/>
          <w:szCs w:val="24"/>
        </w:rPr>
      </w:pPr>
      <w:r w:rsidRPr="00631097">
        <w:rPr>
          <w:rFonts w:eastAsia="Calibri" w:cs="Times New Roman"/>
          <w:snapToGrid w:val="0"/>
          <w:szCs w:val="24"/>
        </w:rPr>
        <w:tab/>
      </w:r>
      <w:r w:rsidRPr="00631097">
        <w:rPr>
          <w:rFonts w:eastAsia="Calibri" w:cs="Times New Roman"/>
          <w:snapToGrid w:val="0"/>
          <w:szCs w:val="24"/>
        </w:rPr>
        <w:tab/>
      </w:r>
      <w:r w:rsidRPr="00631097">
        <w:rPr>
          <w:rFonts w:eastAsia="Calibri" w:cs="Times New Roman"/>
          <w:snapToGrid w:val="0"/>
          <w:szCs w:val="24"/>
        </w:rPr>
        <w:tab/>
      </w:r>
      <w:r w:rsidRPr="00631097">
        <w:rPr>
          <w:rFonts w:eastAsia="Calibri" w:cs="Times New Roman"/>
          <w:snapToGrid w:val="0"/>
          <w:szCs w:val="24"/>
        </w:rPr>
        <w:tab/>
      </w:r>
      <w:r w:rsidRPr="00631097">
        <w:rPr>
          <w:rFonts w:eastAsia="Calibri" w:cs="Times New Roman"/>
          <w:snapToGrid w:val="0"/>
          <w:szCs w:val="24"/>
        </w:rPr>
        <w:tab/>
      </w:r>
      <w:r w:rsidRPr="00631097">
        <w:rPr>
          <w:rFonts w:eastAsia="Calibri" w:cs="Times New Roman"/>
          <w:snapToGrid w:val="0"/>
          <w:szCs w:val="24"/>
        </w:rPr>
        <w:tab/>
      </w:r>
      <w:r w:rsidRPr="00631097">
        <w:rPr>
          <w:rFonts w:eastAsia="Calibri" w:cs="Times New Roman"/>
          <w:snapToGrid w:val="0"/>
          <w:szCs w:val="24"/>
        </w:rPr>
        <w:tab/>
      </w:r>
      <w:r w:rsidR="00AB0843">
        <w:rPr>
          <w:rFonts w:eastAsia="Calibri" w:cs="Times New Roman"/>
          <w:snapToGrid w:val="0"/>
          <w:szCs w:val="24"/>
        </w:rPr>
        <w:tab/>
      </w:r>
      <w:r w:rsidR="00AB0843">
        <w:rPr>
          <w:rFonts w:eastAsia="Calibri" w:cs="Times New Roman"/>
          <w:snapToGrid w:val="0"/>
          <w:szCs w:val="24"/>
        </w:rPr>
        <w:tab/>
      </w:r>
      <w:r w:rsidR="00AB0843">
        <w:rPr>
          <w:rFonts w:eastAsia="Calibri" w:cs="Times New Roman"/>
          <w:snapToGrid w:val="0"/>
          <w:szCs w:val="24"/>
        </w:rPr>
        <w:tab/>
      </w:r>
      <w:r w:rsidR="00AB0843">
        <w:rPr>
          <w:rFonts w:eastAsia="Calibri" w:cs="Times New Roman"/>
          <w:snapToGrid w:val="0"/>
          <w:szCs w:val="24"/>
        </w:rPr>
        <w:tab/>
      </w:r>
      <w:r w:rsidR="00AB0843">
        <w:rPr>
          <w:rFonts w:eastAsia="Calibri" w:cs="Times New Roman"/>
          <w:snapToGrid w:val="0"/>
          <w:szCs w:val="24"/>
        </w:rPr>
        <w:tab/>
      </w:r>
      <w:r w:rsidR="00AB0843">
        <w:rPr>
          <w:rFonts w:eastAsia="Calibri" w:cs="Times New Roman"/>
          <w:snapToGrid w:val="0"/>
          <w:szCs w:val="24"/>
        </w:rPr>
        <w:tab/>
      </w:r>
      <w:r w:rsidR="00AB0843">
        <w:rPr>
          <w:rFonts w:eastAsia="Calibri" w:cs="Times New Roman"/>
          <w:snapToGrid w:val="0"/>
          <w:szCs w:val="24"/>
        </w:rPr>
        <w:tab/>
      </w:r>
      <w:r w:rsidR="00AB0843">
        <w:rPr>
          <w:rFonts w:eastAsia="Calibri" w:cs="Times New Roman"/>
          <w:snapToGrid w:val="0"/>
          <w:szCs w:val="24"/>
        </w:rPr>
        <w:tab/>
      </w:r>
      <w:r w:rsidR="00AB0843">
        <w:rPr>
          <w:rFonts w:eastAsia="Calibri" w:cs="Times New Roman"/>
          <w:snapToGrid w:val="0"/>
          <w:szCs w:val="24"/>
        </w:rPr>
        <w:tab/>
      </w:r>
      <w:r w:rsidR="00AB0843" w:rsidRPr="00AA2656">
        <w:rPr>
          <w:rFonts w:eastAsia="Calibri"/>
          <w:b/>
          <w:bCs/>
          <w:snapToGrid w:val="0"/>
          <w:szCs w:val="24"/>
        </w:rPr>
        <w:t>______________</w:t>
      </w:r>
      <w:r w:rsidR="00AB0843">
        <w:rPr>
          <w:rFonts w:eastAsia="Calibri"/>
          <w:b/>
          <w:bCs/>
          <w:snapToGrid w:val="0"/>
          <w:szCs w:val="24"/>
        </w:rPr>
        <w:t>_________________________</w:t>
      </w:r>
    </w:p>
    <w:p w:rsidR="00AB0843" w:rsidRDefault="00AB0843" w:rsidP="00AB0843">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Supervisor: Prof. Gautam Bir Singh Tamrakar</w:t>
      </w:r>
    </w:p>
    <w:p w:rsidR="00AB0843" w:rsidRDefault="00AB0843" w:rsidP="00AB0843">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Professor</w:t>
      </w:r>
    </w:p>
    <w:p w:rsidR="00AB0843" w:rsidRDefault="00AB0843" w:rsidP="00AB0843">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Pulchowk Campus, Nepal</w:t>
      </w:r>
    </w:p>
    <w:p w:rsidR="00AB0843" w:rsidRDefault="00AB0843" w:rsidP="00AB0843">
      <w:pPr>
        <w:spacing w:after="0"/>
        <w:rPr>
          <w:rFonts w:eastAsia="Calibri"/>
          <w:snapToGrid w:val="0"/>
          <w:szCs w:val="24"/>
        </w:rPr>
      </w:pPr>
    </w:p>
    <w:p w:rsidR="00AB0843" w:rsidRDefault="00AB0843" w:rsidP="00AB0843">
      <w:pPr>
        <w:spacing w:after="0"/>
        <w:rPr>
          <w:rFonts w:eastAsia="Calibri"/>
          <w:snapToGrid w:val="0"/>
          <w:szCs w:val="24"/>
        </w:rPr>
      </w:pPr>
    </w:p>
    <w:p w:rsidR="00AB0843" w:rsidRDefault="00AB0843" w:rsidP="00AB0843">
      <w:pPr>
        <w:spacing w:after="0"/>
        <w:rPr>
          <w:rFonts w:eastAsia="Calibri"/>
          <w:snapToGrid w:val="0"/>
          <w:szCs w:val="24"/>
        </w:rPr>
      </w:pPr>
    </w:p>
    <w:p w:rsidR="00AB0843" w:rsidRDefault="00AB0843" w:rsidP="00AB0843">
      <w:pPr>
        <w:spacing w:after="0" w:line="240" w:lineRule="auto"/>
        <w:ind w:left="3600"/>
        <w:rPr>
          <w:rFonts w:eastAsia="Calibri"/>
          <w:snapToGrid w:val="0"/>
          <w:szCs w:val="24"/>
        </w:rPr>
      </w:pPr>
      <w:r>
        <w:rPr>
          <w:rFonts w:eastAsia="Calibri"/>
          <w:snapToGrid w:val="0"/>
          <w:szCs w:val="24"/>
        </w:rPr>
        <w:t>________________________</w:t>
      </w:r>
      <w:r w:rsidRPr="00AA2656">
        <w:rPr>
          <w:rFonts w:eastAsia="Calibri"/>
          <w:snapToGrid w:val="0"/>
          <w:szCs w:val="24"/>
        </w:rPr>
        <w:t>______________</w:t>
      </w:r>
      <w:r>
        <w:rPr>
          <w:rFonts w:eastAsia="Calibri"/>
          <w:snapToGrid w:val="0"/>
          <w:szCs w:val="24"/>
        </w:rPr>
        <w:t xml:space="preserve">_          </w:t>
      </w:r>
    </w:p>
    <w:p w:rsidR="00AB0843" w:rsidRDefault="00AB0843" w:rsidP="00AB0843">
      <w:pPr>
        <w:spacing w:before="240" w:after="0" w:line="240" w:lineRule="auto"/>
        <w:ind w:left="3600"/>
        <w:rPr>
          <w:rFonts w:eastAsia="Calibri"/>
          <w:snapToGrid w:val="0"/>
          <w:szCs w:val="24"/>
        </w:rPr>
      </w:pPr>
      <w:r>
        <w:rPr>
          <w:rFonts w:eastAsia="Calibri"/>
          <w:snapToGrid w:val="0"/>
          <w:szCs w:val="24"/>
        </w:rPr>
        <w:t>External Examiner: Dr. Biswa Ranjan Shahi</w:t>
      </w:r>
    </w:p>
    <w:p w:rsidR="00AB0843" w:rsidRDefault="00AB0843" w:rsidP="00AB0843">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Consultant</w:t>
      </w:r>
    </w:p>
    <w:p w:rsidR="00AB0843" w:rsidRDefault="00AB0843" w:rsidP="00AB0843">
      <w:pPr>
        <w:spacing w:after="0"/>
        <w:rPr>
          <w:rFonts w:eastAsia="Calibri"/>
          <w:snapToGrid w:val="0"/>
          <w:szCs w:val="24"/>
        </w:rPr>
      </w:pPr>
    </w:p>
    <w:p w:rsidR="00AB0843" w:rsidRDefault="00AB0843" w:rsidP="00AB0843">
      <w:pPr>
        <w:spacing w:after="0" w:line="60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p>
    <w:p w:rsidR="00AB0843" w:rsidRPr="00AA2656" w:rsidRDefault="00AB0843" w:rsidP="00AB0843">
      <w:pPr>
        <w:spacing w:after="0"/>
        <w:rPr>
          <w:rFonts w:eastAsia="Calibri"/>
          <w:snapToGrid w:val="0"/>
          <w:szCs w:val="24"/>
        </w:rPr>
      </w:pPr>
      <w:r w:rsidRPr="00AA2656">
        <w:rPr>
          <w:rFonts w:eastAsia="Calibri"/>
          <w:snapToGrid w:val="0"/>
          <w:szCs w:val="24"/>
        </w:rPr>
        <w:tab/>
      </w:r>
      <w:r w:rsidRPr="00AA2656">
        <w:rPr>
          <w:rFonts w:eastAsia="Calibri"/>
          <w:snapToGrid w:val="0"/>
          <w:szCs w:val="24"/>
        </w:rPr>
        <w:tab/>
      </w:r>
      <w:r w:rsidRPr="00AA2656">
        <w:rPr>
          <w:rFonts w:eastAsia="Calibri"/>
          <w:snapToGrid w:val="0"/>
          <w:szCs w:val="24"/>
        </w:rPr>
        <w:tab/>
      </w:r>
      <w:r w:rsidRPr="00AA2656">
        <w:rPr>
          <w:rFonts w:eastAsia="Calibri"/>
          <w:snapToGrid w:val="0"/>
          <w:szCs w:val="24"/>
        </w:rPr>
        <w:tab/>
      </w:r>
      <w:r>
        <w:rPr>
          <w:rFonts w:eastAsia="Calibri"/>
          <w:snapToGrid w:val="0"/>
          <w:szCs w:val="24"/>
        </w:rPr>
        <w:t xml:space="preserve">        </w:t>
      </w:r>
      <w:r>
        <w:rPr>
          <w:rFonts w:eastAsia="Calibri"/>
          <w:snapToGrid w:val="0"/>
          <w:szCs w:val="24"/>
        </w:rPr>
        <w:tab/>
        <w:t>________________________</w:t>
      </w:r>
      <w:r w:rsidRPr="00AA2656">
        <w:rPr>
          <w:rFonts w:eastAsia="Calibri"/>
          <w:snapToGrid w:val="0"/>
          <w:szCs w:val="24"/>
        </w:rPr>
        <w:t>______________</w:t>
      </w:r>
      <w:r>
        <w:rPr>
          <w:rFonts w:eastAsia="Calibri"/>
          <w:snapToGrid w:val="0"/>
          <w:szCs w:val="24"/>
        </w:rPr>
        <w:t>_</w:t>
      </w:r>
    </w:p>
    <w:p w:rsidR="00AB0843" w:rsidRDefault="00AB0843" w:rsidP="00AB0843">
      <w:pPr>
        <w:spacing w:after="0" w:line="240" w:lineRule="auto"/>
        <w:rPr>
          <w:rFonts w:eastAsia="Calibri"/>
          <w:snapToGrid w:val="0"/>
          <w:szCs w:val="24"/>
        </w:rPr>
      </w:pPr>
      <w:r>
        <w:rPr>
          <w:rFonts w:eastAsia="Calibri"/>
          <w:snapToGrid w:val="0"/>
          <w:szCs w:val="24"/>
        </w:rPr>
        <w:t xml:space="preserve">  </w:t>
      </w: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Committee Chairperson: Anil Marsani</w:t>
      </w:r>
    </w:p>
    <w:p w:rsidR="00AB0843" w:rsidRDefault="00AB0843" w:rsidP="00AB0843">
      <w:pPr>
        <w:spacing w:after="0" w:line="240" w:lineRule="auto"/>
        <w:rPr>
          <w:rFonts w:eastAsia="Calibri"/>
          <w:snapToGrid w:val="0"/>
          <w:szCs w:val="24"/>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Programme Coordinator:</w:t>
      </w:r>
      <w:r>
        <w:rPr>
          <w:rFonts w:eastAsia="Calibri"/>
          <w:snapToGrid w:val="0"/>
          <w:szCs w:val="24"/>
        </w:rPr>
        <w:tab/>
      </w:r>
    </w:p>
    <w:p w:rsidR="00AB0843" w:rsidRDefault="00AB0843" w:rsidP="00AB0843">
      <w:pPr>
        <w:spacing w:after="0" w:line="240" w:lineRule="auto"/>
        <w:ind w:left="2160" w:firstLine="720"/>
        <w:rPr>
          <w:rFonts w:eastAsia="Calibri"/>
          <w:snapToGrid w:val="0"/>
          <w:szCs w:val="24"/>
        </w:rPr>
      </w:pPr>
      <w:r>
        <w:rPr>
          <w:rFonts w:eastAsia="Calibri"/>
          <w:snapToGrid w:val="0"/>
          <w:szCs w:val="24"/>
        </w:rPr>
        <w:t xml:space="preserve">             M.Sc. in Transportation Engineering</w:t>
      </w:r>
    </w:p>
    <w:p w:rsidR="00227D16" w:rsidRPr="00631097" w:rsidRDefault="00AB0843" w:rsidP="00AB0843">
      <w:pPr>
        <w:spacing w:after="0" w:line="240" w:lineRule="auto"/>
        <w:rPr>
          <w:rFonts w:eastAsia="Calibri" w:cs="Times New Roman"/>
          <w:snapToGrid w:val="0"/>
          <w:szCs w:val="24"/>
          <w:u w:val="single"/>
        </w:rPr>
      </w:pPr>
      <w:r>
        <w:rPr>
          <w:rFonts w:eastAsia="Calibri"/>
          <w:snapToGrid w:val="0"/>
          <w:szCs w:val="24"/>
        </w:rPr>
        <w:tab/>
      </w:r>
      <w:r>
        <w:rPr>
          <w:rFonts w:eastAsia="Calibri"/>
          <w:snapToGrid w:val="0"/>
          <w:szCs w:val="24"/>
        </w:rPr>
        <w:tab/>
      </w:r>
      <w:r>
        <w:rPr>
          <w:rFonts w:eastAsia="Calibri"/>
          <w:snapToGrid w:val="0"/>
          <w:szCs w:val="24"/>
        </w:rPr>
        <w:tab/>
      </w:r>
      <w:r>
        <w:rPr>
          <w:rFonts w:eastAsia="Calibri"/>
          <w:snapToGrid w:val="0"/>
          <w:szCs w:val="24"/>
        </w:rPr>
        <w:tab/>
        <w:t xml:space="preserve">             Department of Civil Engineering</w:t>
      </w:r>
    </w:p>
    <w:p w:rsidR="00AB0843" w:rsidRDefault="00227D16" w:rsidP="00AB0843">
      <w:pPr>
        <w:spacing w:after="0"/>
        <w:rPr>
          <w:rFonts w:eastAsia="Calibri" w:cs="Times New Roman"/>
          <w:snapToGrid w:val="0"/>
          <w:szCs w:val="24"/>
        </w:rPr>
      </w:pPr>
      <w:r w:rsidRPr="00631097">
        <w:rPr>
          <w:rFonts w:eastAsia="Calibri" w:cs="Times New Roman"/>
          <w:snapToGrid w:val="0"/>
          <w:szCs w:val="24"/>
        </w:rPr>
        <w:tab/>
      </w:r>
      <w:r w:rsidRPr="00631097">
        <w:rPr>
          <w:rFonts w:eastAsia="Calibri" w:cs="Times New Roman"/>
          <w:snapToGrid w:val="0"/>
          <w:szCs w:val="24"/>
        </w:rPr>
        <w:tab/>
      </w:r>
      <w:r w:rsidRPr="00631097">
        <w:rPr>
          <w:rFonts w:eastAsia="Calibri" w:cs="Times New Roman"/>
          <w:snapToGrid w:val="0"/>
          <w:szCs w:val="24"/>
        </w:rPr>
        <w:tab/>
      </w:r>
      <w:r w:rsidRPr="00631097">
        <w:rPr>
          <w:rFonts w:eastAsia="Calibri" w:cs="Times New Roman"/>
          <w:snapToGrid w:val="0"/>
          <w:szCs w:val="24"/>
        </w:rPr>
        <w:tab/>
      </w:r>
      <w:r w:rsidRPr="00631097">
        <w:rPr>
          <w:rFonts w:eastAsia="Calibri" w:cs="Times New Roman"/>
          <w:snapToGrid w:val="0"/>
          <w:szCs w:val="24"/>
        </w:rPr>
        <w:tab/>
      </w:r>
      <w:r w:rsidRPr="00631097">
        <w:rPr>
          <w:rFonts w:eastAsia="Calibri" w:cs="Times New Roman"/>
          <w:snapToGrid w:val="0"/>
          <w:szCs w:val="24"/>
        </w:rPr>
        <w:tab/>
      </w:r>
    </w:p>
    <w:p w:rsidR="00AB0843" w:rsidRDefault="00AB0843" w:rsidP="00AB0843">
      <w:pPr>
        <w:spacing w:after="0"/>
        <w:rPr>
          <w:rFonts w:eastAsia="Calibri" w:cs="Times New Roman"/>
          <w:snapToGrid w:val="0"/>
          <w:szCs w:val="24"/>
        </w:rPr>
      </w:pPr>
    </w:p>
    <w:p w:rsidR="00AB0843" w:rsidRPr="005C7E79" w:rsidRDefault="00AB0843" w:rsidP="00AB0843">
      <w:pPr>
        <w:spacing w:after="0"/>
        <w:ind w:left="3600"/>
        <w:rPr>
          <w:rFonts w:eastAsia="Calibri"/>
          <w:snapToGrid w:val="0"/>
          <w:szCs w:val="24"/>
        </w:rPr>
      </w:pPr>
      <w:r w:rsidRPr="005C7E79">
        <w:rPr>
          <w:rFonts w:eastAsia="Calibri"/>
          <w:snapToGrid w:val="0"/>
          <w:szCs w:val="24"/>
        </w:rPr>
        <w:t>_______________________________________</w:t>
      </w:r>
    </w:p>
    <w:p w:rsidR="00AB0843" w:rsidRPr="005C2447" w:rsidRDefault="00AB0843" w:rsidP="005C2447">
      <w:pPr>
        <w:spacing w:after="0"/>
        <w:ind w:left="2880" w:firstLine="720"/>
        <w:rPr>
          <w:rFonts w:eastAsia="Calibri"/>
          <w:snapToGrid w:val="0"/>
          <w:szCs w:val="24"/>
        </w:rPr>
      </w:pPr>
      <w:r>
        <w:rPr>
          <w:rFonts w:eastAsia="Calibri"/>
          <w:snapToGrid w:val="0"/>
          <w:szCs w:val="24"/>
        </w:rPr>
        <w:t xml:space="preserve"> Date</w:t>
      </w:r>
      <w:bookmarkStart w:id="2" w:name="_Toc26349531"/>
    </w:p>
    <w:p w:rsidR="000F18FD" w:rsidRPr="00631097" w:rsidRDefault="00BB2FCD" w:rsidP="00D167EE">
      <w:pPr>
        <w:pStyle w:val="Heading1"/>
        <w:numPr>
          <w:ilvl w:val="0"/>
          <w:numId w:val="0"/>
        </w:numPr>
        <w:rPr>
          <w:rFonts w:cs="Times New Roman"/>
          <w:szCs w:val="24"/>
        </w:rPr>
      </w:pPr>
      <w:r w:rsidRPr="00631097">
        <w:rPr>
          <w:rFonts w:cs="Times New Roman"/>
          <w:szCs w:val="24"/>
        </w:rPr>
        <w:lastRenderedPageBreak/>
        <w:t>A</w:t>
      </w:r>
      <w:r w:rsidR="000F18FD" w:rsidRPr="00631097">
        <w:rPr>
          <w:rFonts w:cs="Times New Roman"/>
          <w:szCs w:val="24"/>
        </w:rPr>
        <w:t>cknowledgement</w:t>
      </w:r>
      <w:bookmarkEnd w:id="2"/>
    </w:p>
    <w:p w:rsidR="008C2798" w:rsidRPr="00631097" w:rsidRDefault="004B7E31" w:rsidP="00D167EE">
      <w:pPr>
        <w:rPr>
          <w:rFonts w:cs="Times New Roman"/>
          <w:szCs w:val="24"/>
        </w:rPr>
      </w:pPr>
      <w:r w:rsidRPr="00631097">
        <w:rPr>
          <w:rFonts w:cs="Times New Roman"/>
          <w:szCs w:val="24"/>
        </w:rPr>
        <w:t xml:space="preserve">I would like to acknowledge for a number of people who has helped me for completing my work. </w:t>
      </w:r>
      <w:r w:rsidR="000F18FD" w:rsidRPr="00631097">
        <w:rPr>
          <w:rFonts w:cs="Times New Roman"/>
          <w:szCs w:val="24"/>
        </w:rPr>
        <w:t xml:space="preserve">I would like to express my </w:t>
      </w:r>
      <w:r w:rsidR="00812F36" w:rsidRPr="00631097">
        <w:rPr>
          <w:rFonts w:cs="Times New Roman"/>
          <w:szCs w:val="24"/>
        </w:rPr>
        <w:t>gratefulness</w:t>
      </w:r>
      <w:r w:rsidR="000F18FD" w:rsidRPr="00631097">
        <w:rPr>
          <w:rFonts w:cs="Times New Roman"/>
          <w:szCs w:val="24"/>
        </w:rPr>
        <w:t xml:space="preserve"> to Department of Civil </w:t>
      </w:r>
      <w:r w:rsidR="00FF6D68" w:rsidRPr="00631097">
        <w:rPr>
          <w:rFonts w:cs="Times New Roman"/>
          <w:szCs w:val="24"/>
        </w:rPr>
        <w:t>Engineering,</w:t>
      </w:r>
      <w:r w:rsidR="000F18FD" w:rsidRPr="00631097">
        <w:rPr>
          <w:rFonts w:cs="Times New Roman"/>
          <w:szCs w:val="24"/>
        </w:rPr>
        <w:t xml:space="preserve"> Institute of Engineering, Pulchowk Campus for </w:t>
      </w:r>
      <w:r w:rsidRPr="00631097">
        <w:rPr>
          <w:rFonts w:cs="Times New Roman"/>
          <w:szCs w:val="24"/>
        </w:rPr>
        <w:t xml:space="preserve">giving me this </w:t>
      </w:r>
      <w:r w:rsidR="000F18FD" w:rsidRPr="00631097">
        <w:rPr>
          <w:rFonts w:cs="Times New Roman"/>
          <w:szCs w:val="24"/>
        </w:rPr>
        <w:t xml:space="preserve">opportunity to carry out with the thesis work. </w:t>
      </w:r>
    </w:p>
    <w:p w:rsidR="00812F36" w:rsidRPr="00631097" w:rsidRDefault="00812F36" w:rsidP="00D167EE">
      <w:pPr>
        <w:rPr>
          <w:rFonts w:cs="Times New Roman"/>
          <w:szCs w:val="24"/>
        </w:rPr>
      </w:pPr>
      <w:r w:rsidRPr="00631097">
        <w:rPr>
          <w:rFonts w:cs="Times New Roman"/>
          <w:szCs w:val="24"/>
        </w:rPr>
        <w:t>I am very grateful to my supervisor Professor Gautam Bir Singh Tamrakar for his all the supports and guidance throughout the period of my work.</w:t>
      </w:r>
      <w:r w:rsidR="000D7E78" w:rsidRPr="00631097">
        <w:rPr>
          <w:rFonts w:cs="Times New Roman"/>
          <w:szCs w:val="24"/>
        </w:rPr>
        <w:t xml:space="preserve"> I would also like to express my gratitude to Program Coordinator of Transportation Engineering Er. Anil Marsani for believing me and giving me opportunity to carry</w:t>
      </w:r>
      <w:r w:rsidR="000040FF">
        <w:rPr>
          <w:rFonts w:cs="Times New Roman"/>
          <w:szCs w:val="24"/>
        </w:rPr>
        <w:t xml:space="preserve"> </w:t>
      </w:r>
      <w:r w:rsidR="000D7E78" w:rsidRPr="00631097">
        <w:rPr>
          <w:rFonts w:cs="Times New Roman"/>
          <w:szCs w:val="24"/>
        </w:rPr>
        <w:t>out with my research work.</w:t>
      </w:r>
    </w:p>
    <w:p w:rsidR="000D7E78" w:rsidRPr="00631097" w:rsidRDefault="00FD536F" w:rsidP="00D167EE">
      <w:pPr>
        <w:rPr>
          <w:rFonts w:cs="Times New Roman"/>
          <w:szCs w:val="24"/>
        </w:rPr>
      </w:pPr>
      <w:r w:rsidRPr="00631097">
        <w:rPr>
          <w:rFonts w:cs="Times New Roman"/>
          <w:szCs w:val="24"/>
        </w:rPr>
        <w:t xml:space="preserve">I would like to acknowledge for all the staffs of Heavy Lab, Pulchowk Campus and Quality Research and Development Center, DoR, Pulchowk for the support and helping me conducting the Laboratory tests. I would also like to express my gratefulness to </w:t>
      </w:r>
      <w:r w:rsidR="002509F3" w:rsidRPr="00631097">
        <w:rPr>
          <w:rFonts w:cs="Times New Roman"/>
          <w:szCs w:val="24"/>
        </w:rPr>
        <w:t xml:space="preserve">Mr. </w:t>
      </w:r>
      <w:r w:rsidR="00BA1867">
        <w:rPr>
          <w:rFonts w:cs="Times New Roman"/>
          <w:szCs w:val="24"/>
        </w:rPr>
        <w:t>Jay Syantang of Central Lab</w:t>
      </w:r>
      <w:r w:rsidR="007004C1" w:rsidRPr="00631097">
        <w:rPr>
          <w:rFonts w:cs="Times New Roman"/>
          <w:szCs w:val="24"/>
        </w:rPr>
        <w:t>, DoR for helping me for conducting the Laboratory tests for my thesis work.</w:t>
      </w:r>
    </w:p>
    <w:p w:rsidR="00DF0539" w:rsidRPr="00631097" w:rsidRDefault="000241F2" w:rsidP="00D167EE">
      <w:pPr>
        <w:rPr>
          <w:rFonts w:cs="Times New Roman"/>
          <w:szCs w:val="24"/>
        </w:rPr>
      </w:pPr>
      <w:r w:rsidRPr="00631097">
        <w:rPr>
          <w:rFonts w:cs="Times New Roman"/>
          <w:szCs w:val="24"/>
        </w:rPr>
        <w:t xml:space="preserve">I would also like to express </w:t>
      </w:r>
      <w:r w:rsidR="007004C1" w:rsidRPr="00631097">
        <w:rPr>
          <w:rFonts w:cs="Times New Roman"/>
          <w:szCs w:val="24"/>
        </w:rPr>
        <w:t>my gratitude to Mr</w:t>
      </w:r>
      <w:r w:rsidRPr="00631097">
        <w:rPr>
          <w:rFonts w:cs="Times New Roman"/>
          <w:szCs w:val="24"/>
        </w:rPr>
        <w:t xml:space="preserve">. </w:t>
      </w:r>
      <w:r w:rsidR="007004C1" w:rsidRPr="00631097">
        <w:rPr>
          <w:rFonts w:cs="Times New Roman"/>
          <w:szCs w:val="24"/>
        </w:rPr>
        <w:t>Abiral Aashish for his</w:t>
      </w:r>
      <w:r w:rsidRPr="00631097">
        <w:rPr>
          <w:rFonts w:cs="Times New Roman"/>
          <w:szCs w:val="24"/>
        </w:rPr>
        <w:t xml:space="preserve"> </w:t>
      </w:r>
      <w:r w:rsidR="007004C1" w:rsidRPr="00631097">
        <w:rPr>
          <w:rFonts w:cs="Times New Roman"/>
          <w:szCs w:val="24"/>
        </w:rPr>
        <w:t xml:space="preserve">valuable </w:t>
      </w:r>
      <w:r w:rsidRPr="00631097">
        <w:rPr>
          <w:rFonts w:cs="Times New Roman"/>
          <w:szCs w:val="24"/>
        </w:rPr>
        <w:t xml:space="preserve">suggestions and </w:t>
      </w:r>
      <w:r w:rsidR="007004C1" w:rsidRPr="00631097">
        <w:rPr>
          <w:rFonts w:cs="Times New Roman"/>
          <w:szCs w:val="24"/>
        </w:rPr>
        <w:t>his</w:t>
      </w:r>
      <w:r w:rsidRPr="00631097">
        <w:rPr>
          <w:rFonts w:cs="Times New Roman"/>
          <w:szCs w:val="24"/>
        </w:rPr>
        <w:t xml:space="preserve"> </w:t>
      </w:r>
      <w:r w:rsidR="007004C1" w:rsidRPr="00631097">
        <w:rPr>
          <w:rFonts w:cs="Times New Roman"/>
          <w:szCs w:val="24"/>
        </w:rPr>
        <w:t>efforts</w:t>
      </w:r>
      <w:r w:rsidRPr="00631097">
        <w:rPr>
          <w:rFonts w:cs="Times New Roman"/>
          <w:szCs w:val="24"/>
        </w:rPr>
        <w:t xml:space="preserve"> </w:t>
      </w:r>
      <w:r w:rsidR="007004C1" w:rsidRPr="00631097">
        <w:rPr>
          <w:rFonts w:cs="Times New Roman"/>
          <w:szCs w:val="24"/>
        </w:rPr>
        <w:t>for helping me completing my research</w:t>
      </w:r>
      <w:r w:rsidRPr="00631097">
        <w:rPr>
          <w:rFonts w:cs="Times New Roman"/>
          <w:szCs w:val="24"/>
        </w:rPr>
        <w:t xml:space="preserve">. </w:t>
      </w:r>
      <w:r w:rsidR="007004C1" w:rsidRPr="00631097">
        <w:rPr>
          <w:rFonts w:cs="Times New Roman"/>
          <w:szCs w:val="24"/>
        </w:rPr>
        <w:t>Finally,</w:t>
      </w:r>
      <w:r w:rsidR="00DF0539" w:rsidRPr="00631097">
        <w:rPr>
          <w:rFonts w:cs="Times New Roman"/>
          <w:szCs w:val="24"/>
        </w:rPr>
        <w:t xml:space="preserve"> I would also like to thank all my colleagues</w:t>
      </w:r>
      <w:r w:rsidR="007004C1" w:rsidRPr="00631097">
        <w:rPr>
          <w:rFonts w:cs="Times New Roman"/>
          <w:szCs w:val="24"/>
        </w:rPr>
        <w:t xml:space="preserve"> and friends for all their valuable supports</w:t>
      </w:r>
      <w:r w:rsidR="00DF0539" w:rsidRPr="00631097">
        <w:rPr>
          <w:rFonts w:cs="Times New Roman"/>
          <w:szCs w:val="24"/>
        </w:rPr>
        <w:t xml:space="preserve">. </w:t>
      </w:r>
    </w:p>
    <w:p w:rsidR="007004C1" w:rsidRPr="00631097" w:rsidRDefault="007004C1" w:rsidP="00D167EE">
      <w:pPr>
        <w:rPr>
          <w:rFonts w:cs="Times New Roman"/>
          <w:szCs w:val="24"/>
        </w:rPr>
      </w:pPr>
    </w:p>
    <w:p w:rsidR="007004C1" w:rsidRPr="00631097" w:rsidRDefault="007004C1" w:rsidP="00D167EE">
      <w:pPr>
        <w:rPr>
          <w:rFonts w:cs="Times New Roman"/>
          <w:szCs w:val="24"/>
        </w:rPr>
      </w:pPr>
    </w:p>
    <w:p w:rsidR="00DF0539" w:rsidRPr="00631097" w:rsidRDefault="007004C1" w:rsidP="00D167EE">
      <w:pPr>
        <w:rPr>
          <w:rFonts w:cs="Times New Roman"/>
          <w:szCs w:val="24"/>
        </w:rPr>
      </w:pPr>
      <w:r w:rsidRPr="00631097">
        <w:rPr>
          <w:rFonts w:cs="Times New Roman"/>
          <w:szCs w:val="24"/>
        </w:rPr>
        <w:t>Samir Baidya</w:t>
      </w:r>
    </w:p>
    <w:p w:rsidR="007004C1" w:rsidRPr="00631097" w:rsidRDefault="007004C1" w:rsidP="00D167EE">
      <w:pPr>
        <w:rPr>
          <w:rFonts w:cs="Times New Roman"/>
          <w:szCs w:val="24"/>
        </w:rPr>
      </w:pPr>
      <w:r w:rsidRPr="00631097">
        <w:rPr>
          <w:rFonts w:cs="Times New Roman"/>
          <w:szCs w:val="24"/>
        </w:rPr>
        <w:t>072/MST/263</w:t>
      </w:r>
    </w:p>
    <w:p w:rsidR="007004C1" w:rsidRPr="00631097" w:rsidRDefault="00BA1867" w:rsidP="00D167EE">
      <w:pPr>
        <w:rPr>
          <w:rFonts w:cs="Times New Roman"/>
          <w:szCs w:val="24"/>
        </w:rPr>
      </w:pPr>
      <w:r>
        <w:rPr>
          <w:rFonts w:cs="Times New Roman"/>
          <w:szCs w:val="24"/>
        </w:rPr>
        <w:t>December</w:t>
      </w:r>
      <w:r w:rsidR="007004C1" w:rsidRPr="00631097">
        <w:rPr>
          <w:rFonts w:cs="Times New Roman"/>
          <w:szCs w:val="24"/>
        </w:rPr>
        <w:t>, 2019</w:t>
      </w:r>
    </w:p>
    <w:p w:rsidR="007004C1" w:rsidRPr="00631097" w:rsidRDefault="007004C1" w:rsidP="00D167EE">
      <w:pPr>
        <w:rPr>
          <w:rFonts w:cs="Times New Roman"/>
          <w:szCs w:val="24"/>
        </w:rPr>
      </w:pPr>
    </w:p>
    <w:p w:rsidR="007004C1" w:rsidRPr="00631097" w:rsidRDefault="007004C1" w:rsidP="00D167EE">
      <w:pPr>
        <w:rPr>
          <w:rFonts w:cs="Times New Roman"/>
          <w:szCs w:val="24"/>
        </w:rPr>
      </w:pPr>
    </w:p>
    <w:p w:rsidR="000A045C" w:rsidRPr="00631097" w:rsidRDefault="000A045C" w:rsidP="00D167EE">
      <w:pPr>
        <w:rPr>
          <w:rFonts w:cs="Times New Roman"/>
          <w:szCs w:val="24"/>
        </w:rPr>
      </w:pPr>
    </w:p>
    <w:p w:rsidR="007004C1" w:rsidRPr="00631097" w:rsidRDefault="007004C1" w:rsidP="00D167EE">
      <w:pPr>
        <w:rPr>
          <w:rFonts w:cs="Times New Roman"/>
          <w:szCs w:val="24"/>
        </w:rPr>
      </w:pPr>
    </w:p>
    <w:p w:rsidR="007004C1" w:rsidRPr="00631097" w:rsidRDefault="007004C1" w:rsidP="00D167EE">
      <w:pPr>
        <w:rPr>
          <w:rFonts w:cs="Times New Roman"/>
          <w:szCs w:val="24"/>
        </w:rPr>
      </w:pPr>
    </w:p>
    <w:p w:rsidR="00DF0539" w:rsidRPr="00631097" w:rsidRDefault="00DF0539" w:rsidP="00D167EE">
      <w:pPr>
        <w:pStyle w:val="Heading1"/>
        <w:numPr>
          <w:ilvl w:val="0"/>
          <w:numId w:val="0"/>
        </w:numPr>
        <w:rPr>
          <w:rFonts w:cs="Times New Roman"/>
          <w:szCs w:val="24"/>
        </w:rPr>
      </w:pPr>
      <w:bookmarkStart w:id="3" w:name="_Toc26349532"/>
      <w:bookmarkStart w:id="4" w:name="_GoBack"/>
      <w:bookmarkEnd w:id="4"/>
      <w:r w:rsidRPr="00631097">
        <w:rPr>
          <w:rFonts w:cs="Times New Roman"/>
          <w:szCs w:val="24"/>
        </w:rPr>
        <w:lastRenderedPageBreak/>
        <w:t>Abstract</w:t>
      </w:r>
      <w:bookmarkEnd w:id="3"/>
    </w:p>
    <w:p w:rsidR="00D6325C" w:rsidRPr="00631097" w:rsidRDefault="00F014A1" w:rsidP="00D167EE">
      <w:pPr>
        <w:rPr>
          <w:rFonts w:cs="Times New Roman"/>
          <w:szCs w:val="24"/>
        </w:rPr>
      </w:pPr>
      <w:r w:rsidRPr="00631097">
        <w:rPr>
          <w:rFonts w:cs="Times New Roman"/>
          <w:color w:val="000000"/>
          <w:szCs w:val="24"/>
        </w:rPr>
        <w:t xml:space="preserve">Road Transport is the major mode of transportation in context of Nepal due to its difficult geographical and geological terrain and also due to the need of huge cost of construction of the infrastructures for the other modes of transportation. </w:t>
      </w:r>
      <w:r w:rsidR="00501FB0" w:rsidRPr="00631097">
        <w:rPr>
          <w:rFonts w:cs="Times New Roman"/>
          <w:color w:val="000000"/>
          <w:szCs w:val="24"/>
        </w:rPr>
        <w:t>Too high temperature acting on an asphalt mixture is destructive, mainly to bituminous binders, which can impact pavement durability. The heating of the binder may cause oxidation and stiffening of the binder</w:t>
      </w:r>
      <w:r w:rsidR="000040FF">
        <w:rPr>
          <w:rFonts w:cs="Times New Roman"/>
          <w:color w:val="000000"/>
          <w:szCs w:val="24"/>
        </w:rPr>
        <w:t xml:space="preserve">, </w:t>
      </w:r>
      <w:r w:rsidR="00501FB0" w:rsidRPr="00631097">
        <w:rPr>
          <w:rFonts w:cs="Times New Roman"/>
          <w:color w:val="000000"/>
          <w:szCs w:val="24"/>
        </w:rPr>
        <w:t>increase of viscosity and softening temperature.</w:t>
      </w:r>
      <w:r w:rsidR="00B00F6E" w:rsidRPr="00631097">
        <w:rPr>
          <w:rFonts w:cs="Times New Roman"/>
          <w:szCs w:val="24"/>
          <w:lang w:bidi="ar-SA"/>
        </w:rPr>
        <w:t xml:space="preserve"> So, it is necessary to study the influence of overheating on the properties of the bitumen and its impact of the strength of the asphalt concrete.</w:t>
      </w:r>
      <w:r w:rsidR="005A7BB5" w:rsidRPr="00631097">
        <w:rPr>
          <w:rFonts w:cs="Times New Roman"/>
          <w:szCs w:val="24"/>
          <w:lang w:bidi="ar-SA"/>
        </w:rPr>
        <w:t xml:space="preserve"> The bitumen binder is heated at different temperatures 185</w:t>
      </w:r>
      <w:r w:rsidR="005A7BB5" w:rsidRPr="00631097">
        <w:rPr>
          <w:rFonts w:cs="Times New Roman"/>
          <w:szCs w:val="24"/>
          <w:vertAlign w:val="superscript"/>
          <w:lang w:bidi="ar-SA"/>
        </w:rPr>
        <w:t>0</w:t>
      </w:r>
      <w:r w:rsidR="005A7BB5" w:rsidRPr="00631097">
        <w:rPr>
          <w:rFonts w:cs="Times New Roman"/>
          <w:szCs w:val="24"/>
          <w:lang w:bidi="ar-SA"/>
        </w:rPr>
        <w:t>c, 195</w:t>
      </w:r>
      <w:r w:rsidR="005A7BB5" w:rsidRPr="00631097">
        <w:rPr>
          <w:rFonts w:cs="Times New Roman"/>
          <w:szCs w:val="24"/>
          <w:vertAlign w:val="superscript"/>
          <w:lang w:bidi="ar-SA"/>
        </w:rPr>
        <w:t>0</w:t>
      </w:r>
      <w:r w:rsidR="005A7BB5" w:rsidRPr="00631097">
        <w:rPr>
          <w:rFonts w:cs="Times New Roman"/>
          <w:szCs w:val="24"/>
          <w:lang w:bidi="ar-SA"/>
        </w:rPr>
        <w:t>c, 205</w:t>
      </w:r>
      <w:r w:rsidR="005A7BB5" w:rsidRPr="00631097">
        <w:rPr>
          <w:rFonts w:cs="Times New Roman"/>
          <w:szCs w:val="24"/>
          <w:vertAlign w:val="superscript"/>
          <w:lang w:bidi="ar-SA"/>
        </w:rPr>
        <w:t>0</w:t>
      </w:r>
      <w:r w:rsidR="005A7BB5" w:rsidRPr="00631097">
        <w:rPr>
          <w:rFonts w:cs="Times New Roman"/>
          <w:szCs w:val="24"/>
          <w:lang w:bidi="ar-SA"/>
        </w:rPr>
        <w:t>c, 215</w:t>
      </w:r>
      <w:r w:rsidR="005A7BB5" w:rsidRPr="00631097">
        <w:rPr>
          <w:rFonts w:cs="Times New Roman"/>
          <w:szCs w:val="24"/>
          <w:vertAlign w:val="superscript"/>
          <w:lang w:bidi="ar-SA"/>
        </w:rPr>
        <w:t>0</w:t>
      </w:r>
      <w:r w:rsidR="005A7BB5" w:rsidRPr="00631097">
        <w:rPr>
          <w:rFonts w:cs="Times New Roman"/>
          <w:szCs w:val="24"/>
          <w:lang w:bidi="ar-SA"/>
        </w:rPr>
        <w:t>c, and 225</w:t>
      </w:r>
      <w:r w:rsidR="005A7BB5" w:rsidRPr="00631097">
        <w:rPr>
          <w:rFonts w:cs="Times New Roman"/>
          <w:szCs w:val="24"/>
          <w:vertAlign w:val="superscript"/>
          <w:lang w:bidi="ar-SA"/>
        </w:rPr>
        <w:t>0</w:t>
      </w:r>
      <w:r w:rsidR="005A7BB5" w:rsidRPr="00631097">
        <w:rPr>
          <w:rFonts w:cs="Times New Roman"/>
          <w:szCs w:val="24"/>
          <w:lang w:bidi="ar-SA"/>
        </w:rPr>
        <w:t xml:space="preserve">c for 3-4 hours in an oven and mix design is prepared for each sample at respective temperatures. The study shows that the Marshall Stability value goes on decreasing </w:t>
      </w:r>
      <w:r w:rsidR="003B76F0" w:rsidRPr="00631097">
        <w:rPr>
          <w:rFonts w:cs="Times New Roman"/>
          <w:szCs w:val="24"/>
          <w:lang w:bidi="ar-SA"/>
        </w:rPr>
        <w:t xml:space="preserve">at increased temperature. Similarly, the OBC and VFB </w:t>
      </w:r>
      <w:r w:rsidR="00D6325C" w:rsidRPr="00631097">
        <w:rPr>
          <w:rFonts w:cs="Times New Roman"/>
          <w:szCs w:val="24"/>
          <w:lang w:bidi="ar-SA"/>
        </w:rPr>
        <w:t xml:space="preserve">increases as the bitumen becomes less viscous when heated at higher temperature and the aggregate minerals are coated thickly and more voids is filled. The penetration of the overheated bitumen decreases with increase in temperature and the softening point </w:t>
      </w:r>
      <w:r w:rsidR="00E41FB2" w:rsidRPr="00631097">
        <w:rPr>
          <w:rFonts w:cs="Times New Roman"/>
          <w:szCs w:val="24"/>
          <w:lang w:bidi="ar-SA"/>
        </w:rPr>
        <w:t>and</w:t>
      </w:r>
      <w:r w:rsidR="00D6325C" w:rsidRPr="00631097">
        <w:rPr>
          <w:rFonts w:cs="Times New Roman"/>
          <w:szCs w:val="24"/>
          <w:lang w:bidi="ar-SA"/>
        </w:rPr>
        <w:t xml:space="preserve"> viscosity of the overheated bitumen also increases as the bitumen is overheated it loses the volatile materials and oxide with oxygen to become stiffer. The Penetration index of the bitumen is found to be more at 2</w:t>
      </w:r>
      <w:r w:rsidR="00890170" w:rsidRPr="00631097">
        <w:rPr>
          <w:rFonts w:cs="Times New Roman"/>
          <w:szCs w:val="24"/>
          <w:lang w:bidi="ar-SA"/>
        </w:rPr>
        <w:t>1</w:t>
      </w:r>
      <w:r w:rsidR="00D6325C" w:rsidRPr="00631097">
        <w:rPr>
          <w:rFonts w:cs="Times New Roman"/>
          <w:szCs w:val="24"/>
          <w:lang w:bidi="ar-SA"/>
        </w:rPr>
        <w:t>5</w:t>
      </w:r>
      <w:r w:rsidR="00D6325C" w:rsidRPr="00631097">
        <w:rPr>
          <w:rFonts w:cs="Times New Roman"/>
          <w:szCs w:val="24"/>
          <w:vertAlign w:val="superscript"/>
          <w:lang w:bidi="ar-SA"/>
        </w:rPr>
        <w:t>0</w:t>
      </w:r>
      <w:r w:rsidR="00D6325C" w:rsidRPr="00631097">
        <w:rPr>
          <w:rFonts w:cs="Times New Roman"/>
          <w:szCs w:val="24"/>
          <w:lang w:bidi="ar-SA"/>
        </w:rPr>
        <w:t xml:space="preserve">C. So, the properties of the bitumen changes </w:t>
      </w:r>
      <w:r w:rsidR="00890170" w:rsidRPr="00631097">
        <w:rPr>
          <w:rFonts w:cs="Times New Roman"/>
          <w:szCs w:val="24"/>
          <w:lang w:bidi="ar-SA"/>
        </w:rPr>
        <w:t>a</w:t>
      </w:r>
      <w:r w:rsidR="00E41FB2" w:rsidRPr="00631097">
        <w:rPr>
          <w:rFonts w:cs="Times New Roman"/>
          <w:szCs w:val="24"/>
          <w:lang w:bidi="ar-SA"/>
        </w:rPr>
        <w:t>t higher temperature</w:t>
      </w:r>
      <w:r w:rsidR="00D6325C" w:rsidRPr="00631097">
        <w:rPr>
          <w:rFonts w:cs="Times New Roman"/>
          <w:szCs w:val="24"/>
          <w:lang w:bidi="ar-SA"/>
        </w:rPr>
        <w:t xml:space="preserve"> and will become more brittle and the asphalt mix will be more prone to cracking.</w:t>
      </w:r>
    </w:p>
    <w:p w:rsidR="0044481F" w:rsidRPr="00631097" w:rsidRDefault="0044481F" w:rsidP="00D167EE">
      <w:pPr>
        <w:rPr>
          <w:rFonts w:cs="Times New Roman"/>
          <w:szCs w:val="24"/>
          <w:lang w:bidi="ar-SA"/>
        </w:rPr>
      </w:pPr>
    </w:p>
    <w:p w:rsidR="004D132F" w:rsidRPr="00631097" w:rsidRDefault="00C57DCA" w:rsidP="00D167EE">
      <w:pPr>
        <w:rPr>
          <w:rFonts w:cs="Times New Roman"/>
          <w:szCs w:val="24"/>
        </w:rPr>
      </w:pPr>
      <w:r w:rsidRPr="00631097">
        <w:rPr>
          <w:rFonts w:cs="Times New Roman"/>
          <w:szCs w:val="24"/>
        </w:rPr>
        <w:t xml:space="preserve">Key words: </w:t>
      </w:r>
      <w:r w:rsidR="00D6325C" w:rsidRPr="00631097">
        <w:rPr>
          <w:rFonts w:cs="Times New Roman"/>
          <w:szCs w:val="24"/>
        </w:rPr>
        <w:t>Overheated Bitumen</w:t>
      </w:r>
      <w:r w:rsidRPr="00631097">
        <w:rPr>
          <w:rFonts w:cs="Times New Roman"/>
          <w:szCs w:val="24"/>
        </w:rPr>
        <w:t xml:space="preserve">, Marshall Stability, </w:t>
      </w:r>
      <w:r w:rsidR="00D6325C" w:rsidRPr="00631097">
        <w:rPr>
          <w:rFonts w:cs="Times New Roman"/>
          <w:szCs w:val="24"/>
        </w:rPr>
        <w:t>OBC</w:t>
      </w:r>
      <w:r w:rsidR="00D84279" w:rsidRPr="00631097">
        <w:rPr>
          <w:rFonts w:cs="Times New Roman"/>
          <w:szCs w:val="24"/>
        </w:rPr>
        <w:t xml:space="preserve">, </w:t>
      </w:r>
      <w:r w:rsidR="00D6325C" w:rsidRPr="00631097">
        <w:rPr>
          <w:rFonts w:cs="Times New Roman"/>
          <w:szCs w:val="24"/>
        </w:rPr>
        <w:t>Air Voids, Penetration Index</w:t>
      </w:r>
    </w:p>
    <w:p w:rsidR="00466AB4" w:rsidRPr="00631097" w:rsidRDefault="00466AB4" w:rsidP="00EC05C8">
      <w:pPr>
        <w:rPr>
          <w:rFonts w:cs="Times New Roman"/>
          <w:szCs w:val="24"/>
        </w:rPr>
      </w:pPr>
    </w:p>
    <w:p w:rsidR="00D6325C" w:rsidRPr="00631097" w:rsidRDefault="00D6325C" w:rsidP="00EC05C8">
      <w:pPr>
        <w:rPr>
          <w:rFonts w:cs="Times New Roman"/>
          <w:szCs w:val="24"/>
        </w:rPr>
      </w:pPr>
    </w:p>
    <w:p w:rsidR="00D6325C" w:rsidRPr="00631097" w:rsidRDefault="00D6325C" w:rsidP="00EC05C8">
      <w:pPr>
        <w:rPr>
          <w:rFonts w:cs="Times New Roman"/>
          <w:szCs w:val="24"/>
        </w:rPr>
      </w:pPr>
    </w:p>
    <w:p w:rsidR="00D6325C" w:rsidRDefault="00D6325C" w:rsidP="00EC05C8">
      <w:pPr>
        <w:spacing w:after="160" w:line="259" w:lineRule="auto"/>
        <w:jc w:val="left"/>
        <w:rPr>
          <w:rFonts w:cs="Times New Roman"/>
          <w:szCs w:val="24"/>
        </w:rPr>
      </w:pPr>
    </w:p>
    <w:p w:rsidR="000040FF" w:rsidRDefault="000040FF" w:rsidP="00EC05C8">
      <w:pPr>
        <w:spacing w:after="160" w:line="259" w:lineRule="auto"/>
        <w:jc w:val="left"/>
        <w:rPr>
          <w:rFonts w:cs="Times New Roman"/>
          <w:szCs w:val="24"/>
        </w:rPr>
      </w:pPr>
    </w:p>
    <w:p w:rsidR="000040FF" w:rsidRPr="00631097" w:rsidRDefault="000040FF" w:rsidP="00EC05C8">
      <w:pPr>
        <w:spacing w:after="160" w:line="259" w:lineRule="auto"/>
        <w:jc w:val="left"/>
        <w:rPr>
          <w:rFonts w:cs="Times New Roman"/>
          <w:szCs w:val="24"/>
        </w:rPr>
      </w:pPr>
    </w:p>
    <w:p w:rsidR="004D132F" w:rsidRPr="00631097" w:rsidRDefault="004D132F" w:rsidP="00EC05C8">
      <w:pPr>
        <w:spacing w:after="160" w:line="259" w:lineRule="auto"/>
        <w:jc w:val="left"/>
        <w:rPr>
          <w:rFonts w:cs="Times New Roman"/>
          <w:szCs w:val="24"/>
        </w:rPr>
      </w:pPr>
      <w:r w:rsidRPr="00631097">
        <w:rPr>
          <w:rFonts w:eastAsia="Calibri" w:cs="Times New Roman"/>
          <w:snapToGrid w:val="0"/>
          <w:szCs w:val="24"/>
        </w:rPr>
        <w:tab/>
      </w:r>
      <w:r w:rsidRPr="00631097">
        <w:rPr>
          <w:rFonts w:eastAsia="Calibri" w:cs="Times New Roman"/>
          <w:snapToGrid w:val="0"/>
          <w:szCs w:val="24"/>
        </w:rPr>
        <w:tab/>
      </w:r>
      <w:r w:rsidRPr="00631097">
        <w:rPr>
          <w:rFonts w:eastAsia="Calibri" w:cs="Times New Roman"/>
          <w:snapToGrid w:val="0"/>
          <w:szCs w:val="24"/>
        </w:rPr>
        <w:tab/>
      </w:r>
    </w:p>
    <w:bookmarkStart w:id="5" w:name="_Toc26349533" w:displacedByCustomXml="next"/>
    <w:sdt>
      <w:sdtPr>
        <w:rPr>
          <w:rFonts w:eastAsiaTheme="minorHAnsi" w:cs="Times New Roman"/>
          <w:b w:val="0"/>
          <w:caps w:val="0"/>
          <w:noProof/>
          <w:szCs w:val="24"/>
          <w:lang w:bidi="ne-NP"/>
        </w:rPr>
        <w:id w:val="368955635"/>
        <w:docPartObj>
          <w:docPartGallery w:val="Table of Contents"/>
          <w:docPartUnique/>
        </w:docPartObj>
      </w:sdtPr>
      <w:sdtEndPr>
        <w:rPr>
          <w:lang w:bidi="ar-SA"/>
        </w:rPr>
      </w:sdtEndPr>
      <w:sdtContent>
        <w:p w:rsidR="009F1128" w:rsidRPr="00631097" w:rsidRDefault="00C35E13" w:rsidP="00EC05C8">
          <w:pPr>
            <w:pStyle w:val="Heading1"/>
            <w:numPr>
              <w:ilvl w:val="0"/>
              <w:numId w:val="0"/>
            </w:numPr>
            <w:rPr>
              <w:rFonts w:cs="Times New Roman"/>
              <w:szCs w:val="24"/>
            </w:rPr>
          </w:pPr>
          <w:r w:rsidRPr="00631097">
            <w:rPr>
              <w:rFonts w:cs="Times New Roman"/>
              <w:szCs w:val="24"/>
            </w:rPr>
            <w:t>T</w:t>
          </w:r>
          <w:r w:rsidR="009F1128" w:rsidRPr="00631097">
            <w:rPr>
              <w:rFonts w:cs="Times New Roman"/>
              <w:szCs w:val="24"/>
            </w:rPr>
            <w:t>able of contents</w:t>
          </w:r>
          <w:bookmarkEnd w:id="5"/>
        </w:p>
        <w:p w:rsidR="002B3979" w:rsidRDefault="00475005" w:rsidP="00A119F8">
          <w:pPr>
            <w:pStyle w:val="TOC1"/>
            <w:rPr>
              <w:rFonts w:asciiTheme="minorHAnsi" w:eastAsiaTheme="minorEastAsia" w:hAnsiTheme="minorHAnsi"/>
              <w:sz w:val="22"/>
            </w:rPr>
          </w:pPr>
          <w:r w:rsidRPr="00631097">
            <w:rPr>
              <w:szCs w:val="24"/>
            </w:rPr>
            <w:fldChar w:fldCharType="begin"/>
          </w:r>
          <w:r w:rsidRPr="00631097">
            <w:rPr>
              <w:szCs w:val="24"/>
            </w:rPr>
            <w:instrText xml:space="preserve"> TOC \o "1-3" \h \z \u </w:instrText>
          </w:r>
          <w:r w:rsidRPr="00631097">
            <w:rPr>
              <w:szCs w:val="24"/>
            </w:rPr>
            <w:fldChar w:fldCharType="separate"/>
          </w:r>
          <w:hyperlink w:anchor="_Toc26349529" w:history="1">
            <w:r w:rsidR="002B3979" w:rsidRPr="00944ECF">
              <w:rPr>
                <w:rStyle w:val="Hyperlink"/>
              </w:rPr>
              <w:t>Copyright</w:t>
            </w:r>
            <w:r w:rsidR="002B3979">
              <w:rPr>
                <w:rStyle w:val="Hyperlink"/>
              </w:rPr>
              <w:t>……….</w:t>
            </w:r>
            <w:r w:rsidR="002B3979">
              <w:rPr>
                <w:webHidden/>
              </w:rPr>
              <w:tab/>
            </w:r>
            <w:r w:rsidR="002B3979">
              <w:rPr>
                <w:webHidden/>
              </w:rPr>
              <w:fldChar w:fldCharType="begin"/>
            </w:r>
            <w:r w:rsidR="002B3979">
              <w:rPr>
                <w:webHidden/>
              </w:rPr>
              <w:instrText xml:space="preserve"> PAGEREF _Toc26349529 \h </w:instrText>
            </w:r>
            <w:r w:rsidR="002B3979">
              <w:rPr>
                <w:webHidden/>
              </w:rPr>
            </w:r>
            <w:r w:rsidR="002B3979">
              <w:rPr>
                <w:webHidden/>
              </w:rPr>
              <w:fldChar w:fldCharType="separate"/>
            </w:r>
            <w:r w:rsidR="005C2447">
              <w:rPr>
                <w:webHidden/>
              </w:rPr>
              <w:t>i</w:t>
            </w:r>
            <w:r w:rsidR="002B3979">
              <w:rPr>
                <w:webHidden/>
              </w:rPr>
              <w:fldChar w:fldCharType="end"/>
            </w:r>
          </w:hyperlink>
        </w:p>
        <w:p w:rsidR="002B3979" w:rsidRDefault="005C2447" w:rsidP="00A119F8">
          <w:pPr>
            <w:pStyle w:val="TOC1"/>
            <w:rPr>
              <w:rFonts w:asciiTheme="minorHAnsi" w:eastAsiaTheme="minorEastAsia" w:hAnsiTheme="minorHAnsi"/>
              <w:sz w:val="22"/>
            </w:rPr>
          </w:pPr>
          <w:hyperlink w:anchor="_Toc26349530" w:history="1">
            <w:r w:rsidR="002B3979" w:rsidRPr="00944ECF">
              <w:rPr>
                <w:rStyle w:val="Hyperlink"/>
              </w:rPr>
              <w:t>Approval page</w:t>
            </w:r>
            <w:r w:rsidR="002B3979">
              <w:rPr>
                <w:webHidden/>
              </w:rPr>
              <w:tab/>
            </w:r>
            <w:r w:rsidR="002B3979">
              <w:rPr>
                <w:webHidden/>
              </w:rPr>
              <w:fldChar w:fldCharType="begin"/>
            </w:r>
            <w:r w:rsidR="002B3979">
              <w:rPr>
                <w:webHidden/>
              </w:rPr>
              <w:instrText xml:space="preserve"> PAGEREF _Toc26349530 \h </w:instrText>
            </w:r>
            <w:r w:rsidR="002B3979">
              <w:rPr>
                <w:webHidden/>
              </w:rPr>
            </w:r>
            <w:r w:rsidR="002B3979">
              <w:rPr>
                <w:webHidden/>
              </w:rPr>
              <w:fldChar w:fldCharType="separate"/>
            </w:r>
            <w:r>
              <w:rPr>
                <w:webHidden/>
              </w:rPr>
              <w:t>ii</w:t>
            </w:r>
            <w:r w:rsidR="002B3979">
              <w:rPr>
                <w:webHidden/>
              </w:rPr>
              <w:fldChar w:fldCharType="end"/>
            </w:r>
          </w:hyperlink>
        </w:p>
        <w:p w:rsidR="002B3979" w:rsidRDefault="005C2447" w:rsidP="00A119F8">
          <w:pPr>
            <w:pStyle w:val="TOC1"/>
            <w:rPr>
              <w:rFonts w:asciiTheme="minorHAnsi" w:eastAsiaTheme="minorEastAsia" w:hAnsiTheme="minorHAnsi"/>
              <w:sz w:val="22"/>
            </w:rPr>
          </w:pPr>
          <w:hyperlink w:anchor="_Toc26349531" w:history="1">
            <w:r w:rsidR="002B3979" w:rsidRPr="00944ECF">
              <w:rPr>
                <w:rStyle w:val="Hyperlink"/>
              </w:rPr>
              <w:t>Acknowledgement</w:t>
            </w:r>
            <w:r w:rsidR="002B3979">
              <w:rPr>
                <w:webHidden/>
              </w:rPr>
              <w:tab/>
            </w:r>
            <w:r w:rsidR="002B3979">
              <w:rPr>
                <w:webHidden/>
              </w:rPr>
              <w:fldChar w:fldCharType="begin"/>
            </w:r>
            <w:r w:rsidR="002B3979">
              <w:rPr>
                <w:webHidden/>
              </w:rPr>
              <w:instrText xml:space="preserve"> PAGEREF _Toc26349531 \h </w:instrText>
            </w:r>
            <w:r w:rsidR="002B3979">
              <w:rPr>
                <w:webHidden/>
              </w:rPr>
            </w:r>
            <w:r w:rsidR="002B3979">
              <w:rPr>
                <w:webHidden/>
              </w:rPr>
              <w:fldChar w:fldCharType="separate"/>
            </w:r>
            <w:r>
              <w:rPr>
                <w:webHidden/>
              </w:rPr>
              <w:t>iii</w:t>
            </w:r>
            <w:r w:rsidR="002B3979">
              <w:rPr>
                <w:webHidden/>
              </w:rPr>
              <w:fldChar w:fldCharType="end"/>
            </w:r>
          </w:hyperlink>
        </w:p>
        <w:p w:rsidR="002B3979" w:rsidRDefault="005C2447" w:rsidP="00A119F8">
          <w:pPr>
            <w:pStyle w:val="TOC1"/>
            <w:rPr>
              <w:rFonts w:asciiTheme="minorHAnsi" w:eastAsiaTheme="minorEastAsia" w:hAnsiTheme="minorHAnsi"/>
              <w:sz w:val="22"/>
            </w:rPr>
          </w:pPr>
          <w:hyperlink w:anchor="_Toc26349532" w:history="1">
            <w:r w:rsidR="002B3979" w:rsidRPr="00944ECF">
              <w:rPr>
                <w:rStyle w:val="Hyperlink"/>
              </w:rPr>
              <w:t>Abstract</w:t>
            </w:r>
            <w:r w:rsidR="002B3979">
              <w:rPr>
                <w:rStyle w:val="Hyperlink"/>
              </w:rPr>
              <w:t>…………….</w:t>
            </w:r>
            <w:r w:rsidR="002B3979">
              <w:rPr>
                <w:webHidden/>
              </w:rPr>
              <w:tab/>
            </w:r>
            <w:r w:rsidR="002B3979">
              <w:rPr>
                <w:webHidden/>
              </w:rPr>
              <w:fldChar w:fldCharType="begin"/>
            </w:r>
            <w:r w:rsidR="002B3979">
              <w:rPr>
                <w:webHidden/>
              </w:rPr>
              <w:instrText xml:space="preserve"> PAGEREF _Toc26349532 \h </w:instrText>
            </w:r>
            <w:r w:rsidR="002B3979">
              <w:rPr>
                <w:webHidden/>
              </w:rPr>
            </w:r>
            <w:r w:rsidR="002B3979">
              <w:rPr>
                <w:webHidden/>
              </w:rPr>
              <w:fldChar w:fldCharType="separate"/>
            </w:r>
            <w:r>
              <w:rPr>
                <w:webHidden/>
              </w:rPr>
              <w:t>iv</w:t>
            </w:r>
            <w:r w:rsidR="002B3979">
              <w:rPr>
                <w:webHidden/>
              </w:rPr>
              <w:fldChar w:fldCharType="end"/>
            </w:r>
          </w:hyperlink>
        </w:p>
        <w:p w:rsidR="002B3979" w:rsidRDefault="005C2447" w:rsidP="00A119F8">
          <w:pPr>
            <w:pStyle w:val="TOC1"/>
            <w:rPr>
              <w:rFonts w:asciiTheme="minorHAnsi" w:eastAsiaTheme="minorEastAsia" w:hAnsiTheme="minorHAnsi"/>
              <w:sz w:val="22"/>
            </w:rPr>
          </w:pPr>
          <w:hyperlink w:anchor="_Toc26349533" w:history="1">
            <w:r w:rsidR="002B3979" w:rsidRPr="00944ECF">
              <w:rPr>
                <w:rStyle w:val="Hyperlink"/>
              </w:rPr>
              <w:t>Table of contents</w:t>
            </w:r>
            <w:r w:rsidR="002B3979">
              <w:rPr>
                <w:webHidden/>
              </w:rPr>
              <w:tab/>
            </w:r>
            <w:r w:rsidR="002B3979">
              <w:rPr>
                <w:webHidden/>
              </w:rPr>
              <w:fldChar w:fldCharType="begin"/>
            </w:r>
            <w:r w:rsidR="002B3979">
              <w:rPr>
                <w:webHidden/>
              </w:rPr>
              <w:instrText xml:space="preserve"> PAGEREF _Toc26349533 \h </w:instrText>
            </w:r>
            <w:r w:rsidR="002B3979">
              <w:rPr>
                <w:webHidden/>
              </w:rPr>
            </w:r>
            <w:r w:rsidR="002B3979">
              <w:rPr>
                <w:webHidden/>
              </w:rPr>
              <w:fldChar w:fldCharType="separate"/>
            </w:r>
            <w:r>
              <w:rPr>
                <w:webHidden/>
              </w:rPr>
              <w:t>v</w:t>
            </w:r>
            <w:r w:rsidR="002B3979">
              <w:rPr>
                <w:webHidden/>
              </w:rPr>
              <w:fldChar w:fldCharType="end"/>
            </w:r>
          </w:hyperlink>
        </w:p>
        <w:p w:rsidR="002B3979" w:rsidRDefault="005C2447" w:rsidP="00A119F8">
          <w:pPr>
            <w:pStyle w:val="TOC1"/>
            <w:rPr>
              <w:rFonts w:asciiTheme="minorHAnsi" w:eastAsiaTheme="minorEastAsia" w:hAnsiTheme="minorHAnsi"/>
              <w:sz w:val="22"/>
            </w:rPr>
          </w:pPr>
          <w:hyperlink w:anchor="_Toc26349534" w:history="1">
            <w:r w:rsidR="002B3979" w:rsidRPr="00944ECF">
              <w:rPr>
                <w:rStyle w:val="Hyperlink"/>
              </w:rPr>
              <w:t>List of figures</w:t>
            </w:r>
            <w:r w:rsidR="002B3979">
              <w:rPr>
                <w:webHidden/>
              </w:rPr>
              <w:tab/>
            </w:r>
            <w:r w:rsidR="002B3979">
              <w:rPr>
                <w:webHidden/>
              </w:rPr>
              <w:fldChar w:fldCharType="begin"/>
            </w:r>
            <w:r w:rsidR="002B3979">
              <w:rPr>
                <w:webHidden/>
              </w:rPr>
              <w:instrText xml:space="preserve"> PAGEREF _Toc26349534 \h </w:instrText>
            </w:r>
            <w:r w:rsidR="002B3979">
              <w:rPr>
                <w:webHidden/>
              </w:rPr>
            </w:r>
            <w:r w:rsidR="002B3979">
              <w:rPr>
                <w:webHidden/>
              </w:rPr>
              <w:fldChar w:fldCharType="separate"/>
            </w:r>
            <w:r>
              <w:rPr>
                <w:webHidden/>
              </w:rPr>
              <w:t>vi</w:t>
            </w:r>
            <w:r w:rsidR="002B3979">
              <w:rPr>
                <w:webHidden/>
              </w:rPr>
              <w:fldChar w:fldCharType="end"/>
            </w:r>
          </w:hyperlink>
        </w:p>
        <w:p w:rsidR="002B3979" w:rsidRDefault="005C2447" w:rsidP="00A119F8">
          <w:pPr>
            <w:pStyle w:val="TOC1"/>
            <w:rPr>
              <w:rFonts w:asciiTheme="minorHAnsi" w:eastAsiaTheme="minorEastAsia" w:hAnsiTheme="minorHAnsi"/>
              <w:sz w:val="22"/>
            </w:rPr>
          </w:pPr>
          <w:hyperlink w:anchor="_Toc26349535" w:history="1">
            <w:r w:rsidR="002B3979" w:rsidRPr="00944ECF">
              <w:rPr>
                <w:rStyle w:val="Hyperlink"/>
              </w:rPr>
              <w:t>List of tables</w:t>
            </w:r>
            <w:r w:rsidR="002B3979">
              <w:rPr>
                <w:rStyle w:val="Hyperlink"/>
              </w:rPr>
              <w:t>………….</w:t>
            </w:r>
            <w:r w:rsidR="002B3979">
              <w:rPr>
                <w:webHidden/>
              </w:rPr>
              <w:tab/>
            </w:r>
            <w:r w:rsidR="002B3979">
              <w:rPr>
                <w:webHidden/>
              </w:rPr>
              <w:fldChar w:fldCharType="begin"/>
            </w:r>
            <w:r w:rsidR="002B3979">
              <w:rPr>
                <w:webHidden/>
              </w:rPr>
              <w:instrText xml:space="preserve"> PAGEREF _Toc26349535 \h </w:instrText>
            </w:r>
            <w:r w:rsidR="002B3979">
              <w:rPr>
                <w:webHidden/>
              </w:rPr>
            </w:r>
            <w:r w:rsidR="002B3979">
              <w:rPr>
                <w:webHidden/>
              </w:rPr>
              <w:fldChar w:fldCharType="separate"/>
            </w:r>
            <w:r>
              <w:rPr>
                <w:webHidden/>
              </w:rPr>
              <w:t>viii</w:t>
            </w:r>
            <w:r w:rsidR="002B3979">
              <w:rPr>
                <w:webHidden/>
              </w:rPr>
              <w:fldChar w:fldCharType="end"/>
            </w:r>
          </w:hyperlink>
        </w:p>
        <w:p w:rsidR="002B3979" w:rsidRDefault="005C2447" w:rsidP="00A119F8">
          <w:pPr>
            <w:pStyle w:val="TOC1"/>
            <w:rPr>
              <w:rFonts w:asciiTheme="minorHAnsi" w:eastAsiaTheme="minorEastAsia" w:hAnsiTheme="minorHAnsi"/>
              <w:sz w:val="22"/>
            </w:rPr>
          </w:pPr>
          <w:hyperlink w:anchor="_Toc26349536" w:history="1">
            <w:r w:rsidR="002B3979" w:rsidRPr="00944ECF">
              <w:rPr>
                <w:rStyle w:val="Hyperlink"/>
              </w:rPr>
              <w:t>List of abbreviations</w:t>
            </w:r>
            <w:r w:rsidR="002B3979">
              <w:rPr>
                <w:webHidden/>
              </w:rPr>
              <w:tab/>
            </w:r>
          </w:hyperlink>
          <w:r w:rsidR="00057C3B">
            <w:t>ix</w:t>
          </w:r>
        </w:p>
        <w:p w:rsidR="002B3979" w:rsidRDefault="002B3979" w:rsidP="00A119F8">
          <w:pPr>
            <w:pStyle w:val="TOC1"/>
            <w:rPr>
              <w:rStyle w:val="Hyperlink"/>
            </w:rPr>
          </w:pPr>
        </w:p>
        <w:p w:rsidR="002B3979" w:rsidRPr="004640C7" w:rsidRDefault="005C2447" w:rsidP="00A119F8">
          <w:pPr>
            <w:pStyle w:val="TOC1"/>
            <w:rPr>
              <w:rFonts w:asciiTheme="minorHAnsi" w:eastAsiaTheme="minorEastAsia" w:hAnsiTheme="minorHAnsi"/>
              <w:sz w:val="22"/>
            </w:rPr>
          </w:pPr>
          <w:hyperlink w:anchor="_Toc26349537" w:history="1">
            <w:r w:rsidR="002B3979" w:rsidRPr="004640C7">
              <w:rPr>
                <w:rStyle w:val="Hyperlink"/>
                <w:b/>
                <w:bCs/>
              </w:rPr>
              <w:t>CHAPTER 1</w:t>
            </w:r>
            <w:r w:rsidR="004640C7">
              <w:rPr>
                <w:rFonts w:asciiTheme="minorHAnsi" w:eastAsiaTheme="minorEastAsia" w:hAnsiTheme="minorHAnsi"/>
                <w:sz w:val="22"/>
              </w:rPr>
              <w:t xml:space="preserve"> </w:t>
            </w:r>
            <w:r w:rsidR="004640C7" w:rsidRPr="004640C7">
              <w:rPr>
                <w:rStyle w:val="Hyperlink"/>
                <w:b/>
                <w:bCs/>
              </w:rPr>
              <w:t>INTRODUCTION</w:t>
            </w:r>
            <w:r w:rsidR="002B3979" w:rsidRPr="004640C7">
              <w:rPr>
                <w:webHidden/>
              </w:rPr>
              <w:tab/>
            </w:r>
            <w:r w:rsidR="002B3979" w:rsidRPr="004640C7">
              <w:rPr>
                <w:webHidden/>
              </w:rPr>
              <w:fldChar w:fldCharType="begin"/>
            </w:r>
            <w:r w:rsidR="002B3979" w:rsidRPr="004640C7">
              <w:rPr>
                <w:webHidden/>
              </w:rPr>
              <w:instrText xml:space="preserve"> PAGEREF _Toc26349537 \h </w:instrText>
            </w:r>
            <w:r w:rsidR="002B3979" w:rsidRPr="004640C7">
              <w:rPr>
                <w:webHidden/>
              </w:rPr>
            </w:r>
            <w:r w:rsidR="002B3979" w:rsidRPr="004640C7">
              <w:rPr>
                <w:webHidden/>
              </w:rPr>
              <w:fldChar w:fldCharType="separate"/>
            </w:r>
            <w:r>
              <w:rPr>
                <w:webHidden/>
              </w:rPr>
              <w:t>1</w:t>
            </w:r>
            <w:r w:rsidR="002B3979" w:rsidRPr="004640C7">
              <w:rPr>
                <w:webHidden/>
              </w:rPr>
              <w:fldChar w:fldCharType="end"/>
            </w:r>
          </w:hyperlink>
        </w:p>
        <w:p w:rsidR="002B3979" w:rsidRDefault="005C2447">
          <w:pPr>
            <w:pStyle w:val="TOC2"/>
            <w:rPr>
              <w:rFonts w:asciiTheme="minorHAnsi" w:eastAsiaTheme="minorEastAsia" w:hAnsiTheme="minorHAnsi"/>
              <w:noProof/>
              <w:sz w:val="22"/>
            </w:rPr>
          </w:pPr>
          <w:hyperlink w:anchor="_Toc26349538" w:history="1">
            <w:r w:rsidR="002B3979" w:rsidRPr="00944ECF">
              <w:rPr>
                <w:rStyle w:val="Hyperlink"/>
                <w:rFonts w:cs="Times New Roman"/>
                <w:noProof/>
                <w:lang w:bidi="ar-SA"/>
              </w:rPr>
              <w:t>1.1</w:t>
            </w:r>
            <w:r w:rsidR="002B3979">
              <w:rPr>
                <w:rFonts w:asciiTheme="minorHAnsi" w:eastAsiaTheme="minorEastAsia" w:hAnsiTheme="minorHAnsi"/>
                <w:noProof/>
                <w:sz w:val="22"/>
              </w:rPr>
              <w:tab/>
            </w:r>
            <w:r w:rsidR="002B3979" w:rsidRPr="00944ECF">
              <w:rPr>
                <w:rStyle w:val="Hyperlink"/>
                <w:rFonts w:cs="Times New Roman"/>
                <w:noProof/>
                <w:lang w:bidi="ar-SA"/>
              </w:rPr>
              <w:t>Background</w:t>
            </w:r>
            <w:r w:rsidR="002B3979">
              <w:rPr>
                <w:noProof/>
                <w:webHidden/>
              </w:rPr>
              <w:tab/>
            </w:r>
            <w:r w:rsidR="002B3979">
              <w:rPr>
                <w:noProof/>
                <w:webHidden/>
              </w:rPr>
              <w:fldChar w:fldCharType="begin"/>
            </w:r>
            <w:r w:rsidR="002B3979">
              <w:rPr>
                <w:noProof/>
                <w:webHidden/>
              </w:rPr>
              <w:instrText xml:space="preserve"> PAGEREF _Toc26349538 \h </w:instrText>
            </w:r>
            <w:r w:rsidR="002B3979">
              <w:rPr>
                <w:noProof/>
                <w:webHidden/>
              </w:rPr>
            </w:r>
            <w:r w:rsidR="002B3979">
              <w:rPr>
                <w:noProof/>
                <w:webHidden/>
              </w:rPr>
              <w:fldChar w:fldCharType="separate"/>
            </w:r>
            <w:r>
              <w:rPr>
                <w:noProof/>
                <w:webHidden/>
              </w:rPr>
              <w:t>1</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39" w:history="1">
            <w:r w:rsidR="002B3979" w:rsidRPr="00944ECF">
              <w:rPr>
                <w:rStyle w:val="Hyperlink"/>
                <w:rFonts w:cs="Times New Roman"/>
                <w:noProof/>
                <w:lang w:bidi="ar-SA"/>
              </w:rPr>
              <w:t>1.2</w:t>
            </w:r>
            <w:r w:rsidR="002B3979">
              <w:rPr>
                <w:rFonts w:asciiTheme="minorHAnsi" w:eastAsiaTheme="minorEastAsia" w:hAnsiTheme="minorHAnsi"/>
                <w:noProof/>
                <w:sz w:val="22"/>
              </w:rPr>
              <w:tab/>
            </w:r>
            <w:r w:rsidR="002B3979" w:rsidRPr="00944ECF">
              <w:rPr>
                <w:rStyle w:val="Hyperlink"/>
                <w:rFonts w:cs="Times New Roman"/>
                <w:noProof/>
                <w:lang w:bidi="ar-SA"/>
              </w:rPr>
              <w:t>Statement of problems</w:t>
            </w:r>
            <w:r w:rsidR="002B3979">
              <w:rPr>
                <w:noProof/>
                <w:webHidden/>
              </w:rPr>
              <w:tab/>
            </w:r>
            <w:r w:rsidR="002B3979">
              <w:rPr>
                <w:noProof/>
                <w:webHidden/>
              </w:rPr>
              <w:fldChar w:fldCharType="begin"/>
            </w:r>
            <w:r w:rsidR="002B3979">
              <w:rPr>
                <w:noProof/>
                <w:webHidden/>
              </w:rPr>
              <w:instrText xml:space="preserve"> PAGEREF _Toc26349539 \h </w:instrText>
            </w:r>
            <w:r w:rsidR="002B3979">
              <w:rPr>
                <w:noProof/>
                <w:webHidden/>
              </w:rPr>
            </w:r>
            <w:r w:rsidR="002B3979">
              <w:rPr>
                <w:noProof/>
                <w:webHidden/>
              </w:rPr>
              <w:fldChar w:fldCharType="separate"/>
            </w:r>
            <w:r>
              <w:rPr>
                <w:noProof/>
                <w:webHidden/>
              </w:rPr>
              <w:t>2</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40" w:history="1">
            <w:r w:rsidR="002B3979" w:rsidRPr="00944ECF">
              <w:rPr>
                <w:rStyle w:val="Hyperlink"/>
                <w:rFonts w:cs="Times New Roman"/>
                <w:noProof/>
                <w:lang w:bidi="ar-SA"/>
              </w:rPr>
              <w:t>1.3</w:t>
            </w:r>
            <w:r w:rsidR="002B3979">
              <w:rPr>
                <w:rFonts w:asciiTheme="minorHAnsi" w:eastAsiaTheme="minorEastAsia" w:hAnsiTheme="minorHAnsi"/>
                <w:noProof/>
                <w:sz w:val="22"/>
              </w:rPr>
              <w:tab/>
            </w:r>
            <w:r w:rsidR="002B3979" w:rsidRPr="00944ECF">
              <w:rPr>
                <w:rStyle w:val="Hyperlink"/>
                <w:rFonts w:cs="Times New Roman"/>
                <w:noProof/>
                <w:lang w:bidi="ar-SA"/>
              </w:rPr>
              <w:t>Research questions</w:t>
            </w:r>
            <w:r w:rsidR="002B3979">
              <w:rPr>
                <w:noProof/>
                <w:webHidden/>
              </w:rPr>
              <w:tab/>
            </w:r>
            <w:r w:rsidR="002B3979">
              <w:rPr>
                <w:noProof/>
                <w:webHidden/>
              </w:rPr>
              <w:fldChar w:fldCharType="begin"/>
            </w:r>
            <w:r w:rsidR="002B3979">
              <w:rPr>
                <w:noProof/>
                <w:webHidden/>
              </w:rPr>
              <w:instrText xml:space="preserve"> PAGEREF _Toc26349540 \h </w:instrText>
            </w:r>
            <w:r w:rsidR="002B3979">
              <w:rPr>
                <w:noProof/>
                <w:webHidden/>
              </w:rPr>
            </w:r>
            <w:r w:rsidR="002B3979">
              <w:rPr>
                <w:noProof/>
                <w:webHidden/>
              </w:rPr>
              <w:fldChar w:fldCharType="separate"/>
            </w:r>
            <w:r>
              <w:rPr>
                <w:noProof/>
                <w:webHidden/>
              </w:rPr>
              <w:t>3</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41" w:history="1">
            <w:r w:rsidR="002B3979" w:rsidRPr="00944ECF">
              <w:rPr>
                <w:rStyle w:val="Hyperlink"/>
                <w:rFonts w:cs="Times New Roman"/>
                <w:noProof/>
                <w:lang w:bidi="ar-SA"/>
              </w:rPr>
              <w:t>1.4</w:t>
            </w:r>
            <w:r w:rsidR="002B3979">
              <w:rPr>
                <w:rFonts w:asciiTheme="minorHAnsi" w:eastAsiaTheme="minorEastAsia" w:hAnsiTheme="minorHAnsi"/>
                <w:noProof/>
                <w:sz w:val="22"/>
              </w:rPr>
              <w:tab/>
            </w:r>
            <w:r w:rsidR="002B3979" w:rsidRPr="00944ECF">
              <w:rPr>
                <w:rStyle w:val="Hyperlink"/>
                <w:rFonts w:cs="Times New Roman"/>
                <w:noProof/>
                <w:lang w:bidi="ar-SA"/>
              </w:rPr>
              <w:t>Research objectives</w:t>
            </w:r>
            <w:r w:rsidR="002B3979">
              <w:rPr>
                <w:noProof/>
                <w:webHidden/>
              </w:rPr>
              <w:tab/>
            </w:r>
            <w:r w:rsidR="002B3979">
              <w:rPr>
                <w:noProof/>
                <w:webHidden/>
              </w:rPr>
              <w:fldChar w:fldCharType="begin"/>
            </w:r>
            <w:r w:rsidR="002B3979">
              <w:rPr>
                <w:noProof/>
                <w:webHidden/>
              </w:rPr>
              <w:instrText xml:space="preserve"> PAGEREF _Toc26349541 \h </w:instrText>
            </w:r>
            <w:r w:rsidR="002B3979">
              <w:rPr>
                <w:noProof/>
                <w:webHidden/>
              </w:rPr>
            </w:r>
            <w:r w:rsidR="002B3979">
              <w:rPr>
                <w:noProof/>
                <w:webHidden/>
              </w:rPr>
              <w:fldChar w:fldCharType="separate"/>
            </w:r>
            <w:r>
              <w:rPr>
                <w:noProof/>
                <w:webHidden/>
              </w:rPr>
              <w:t>3</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42" w:history="1">
            <w:r w:rsidR="002B3979" w:rsidRPr="00944ECF">
              <w:rPr>
                <w:rStyle w:val="Hyperlink"/>
                <w:rFonts w:cs="Times New Roman"/>
                <w:noProof/>
                <w:lang w:bidi="ar-SA"/>
              </w:rPr>
              <w:t>1.5</w:t>
            </w:r>
            <w:r w:rsidR="002B3979">
              <w:rPr>
                <w:rFonts w:asciiTheme="minorHAnsi" w:eastAsiaTheme="minorEastAsia" w:hAnsiTheme="minorHAnsi"/>
                <w:noProof/>
                <w:sz w:val="22"/>
              </w:rPr>
              <w:tab/>
            </w:r>
            <w:r w:rsidR="002B3979" w:rsidRPr="00944ECF">
              <w:rPr>
                <w:rStyle w:val="Hyperlink"/>
                <w:rFonts w:cs="Times New Roman"/>
                <w:noProof/>
                <w:lang w:bidi="ar-SA"/>
              </w:rPr>
              <w:t>Scope of work</w:t>
            </w:r>
            <w:r w:rsidR="002B3979">
              <w:rPr>
                <w:noProof/>
                <w:webHidden/>
              </w:rPr>
              <w:tab/>
            </w:r>
            <w:r w:rsidR="002B3979">
              <w:rPr>
                <w:noProof/>
                <w:webHidden/>
              </w:rPr>
              <w:fldChar w:fldCharType="begin"/>
            </w:r>
            <w:r w:rsidR="002B3979">
              <w:rPr>
                <w:noProof/>
                <w:webHidden/>
              </w:rPr>
              <w:instrText xml:space="preserve"> PAGEREF _Toc26349542 \h </w:instrText>
            </w:r>
            <w:r w:rsidR="002B3979">
              <w:rPr>
                <w:noProof/>
                <w:webHidden/>
              </w:rPr>
            </w:r>
            <w:r w:rsidR="002B3979">
              <w:rPr>
                <w:noProof/>
                <w:webHidden/>
              </w:rPr>
              <w:fldChar w:fldCharType="separate"/>
            </w:r>
            <w:r>
              <w:rPr>
                <w:noProof/>
                <w:webHidden/>
              </w:rPr>
              <w:t>3</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43" w:history="1">
            <w:r w:rsidR="002B3979" w:rsidRPr="00944ECF">
              <w:rPr>
                <w:rStyle w:val="Hyperlink"/>
                <w:rFonts w:cs="Times New Roman"/>
                <w:noProof/>
                <w:lang w:bidi="ar-SA"/>
              </w:rPr>
              <w:t>1.6</w:t>
            </w:r>
            <w:r w:rsidR="002B3979">
              <w:rPr>
                <w:rFonts w:asciiTheme="minorHAnsi" w:eastAsiaTheme="minorEastAsia" w:hAnsiTheme="minorHAnsi"/>
                <w:noProof/>
                <w:sz w:val="22"/>
              </w:rPr>
              <w:tab/>
            </w:r>
            <w:r w:rsidR="002B3979" w:rsidRPr="00944ECF">
              <w:rPr>
                <w:rStyle w:val="Hyperlink"/>
                <w:rFonts w:cs="Times New Roman"/>
                <w:noProof/>
                <w:lang w:bidi="ar-SA"/>
              </w:rPr>
              <w:t>Assumptions and limitations</w:t>
            </w:r>
            <w:r w:rsidR="002B3979">
              <w:rPr>
                <w:noProof/>
                <w:webHidden/>
              </w:rPr>
              <w:tab/>
            </w:r>
            <w:r w:rsidR="002B3979">
              <w:rPr>
                <w:noProof/>
                <w:webHidden/>
              </w:rPr>
              <w:fldChar w:fldCharType="begin"/>
            </w:r>
            <w:r w:rsidR="002B3979">
              <w:rPr>
                <w:noProof/>
                <w:webHidden/>
              </w:rPr>
              <w:instrText xml:space="preserve"> PAGEREF _Toc26349543 \h </w:instrText>
            </w:r>
            <w:r w:rsidR="002B3979">
              <w:rPr>
                <w:noProof/>
                <w:webHidden/>
              </w:rPr>
            </w:r>
            <w:r w:rsidR="002B3979">
              <w:rPr>
                <w:noProof/>
                <w:webHidden/>
              </w:rPr>
              <w:fldChar w:fldCharType="separate"/>
            </w:r>
            <w:r>
              <w:rPr>
                <w:noProof/>
                <w:webHidden/>
              </w:rPr>
              <w:t>4</w:t>
            </w:r>
            <w:r w:rsidR="002B3979">
              <w:rPr>
                <w:noProof/>
                <w:webHidden/>
              </w:rPr>
              <w:fldChar w:fldCharType="end"/>
            </w:r>
          </w:hyperlink>
        </w:p>
        <w:p w:rsidR="002B3979" w:rsidRDefault="002B3979" w:rsidP="00A119F8">
          <w:pPr>
            <w:pStyle w:val="TOC1"/>
            <w:rPr>
              <w:rStyle w:val="Hyperlink"/>
            </w:rPr>
          </w:pPr>
        </w:p>
        <w:p w:rsidR="002B3979" w:rsidRPr="004640C7" w:rsidRDefault="005C2447" w:rsidP="00A119F8">
          <w:pPr>
            <w:pStyle w:val="TOC1"/>
            <w:rPr>
              <w:rFonts w:asciiTheme="minorHAnsi" w:eastAsiaTheme="minorEastAsia" w:hAnsiTheme="minorHAnsi"/>
              <w:sz w:val="22"/>
            </w:rPr>
          </w:pPr>
          <w:hyperlink w:anchor="_Toc26349544" w:history="1">
            <w:r w:rsidR="004640C7">
              <w:rPr>
                <w:rStyle w:val="Hyperlink"/>
                <w:b/>
                <w:bCs/>
              </w:rPr>
              <w:t xml:space="preserve">CHAPTER 2 </w:t>
            </w:r>
            <w:r w:rsidR="004640C7" w:rsidRPr="004640C7">
              <w:rPr>
                <w:rStyle w:val="Hyperlink"/>
                <w:b/>
                <w:bCs/>
              </w:rPr>
              <w:t>LITERATURE REVIEW</w:t>
            </w:r>
            <w:r w:rsidR="002B3979" w:rsidRPr="004640C7">
              <w:rPr>
                <w:webHidden/>
              </w:rPr>
              <w:tab/>
            </w:r>
            <w:r w:rsidR="002B3979" w:rsidRPr="004640C7">
              <w:rPr>
                <w:webHidden/>
              </w:rPr>
              <w:fldChar w:fldCharType="begin"/>
            </w:r>
            <w:r w:rsidR="002B3979" w:rsidRPr="004640C7">
              <w:rPr>
                <w:webHidden/>
              </w:rPr>
              <w:instrText xml:space="preserve"> PAGEREF _Toc26349544 \h </w:instrText>
            </w:r>
            <w:r w:rsidR="002B3979" w:rsidRPr="004640C7">
              <w:rPr>
                <w:webHidden/>
              </w:rPr>
            </w:r>
            <w:r w:rsidR="002B3979" w:rsidRPr="004640C7">
              <w:rPr>
                <w:webHidden/>
              </w:rPr>
              <w:fldChar w:fldCharType="separate"/>
            </w:r>
            <w:r>
              <w:rPr>
                <w:webHidden/>
              </w:rPr>
              <w:t>5</w:t>
            </w:r>
            <w:r w:rsidR="002B3979" w:rsidRPr="004640C7">
              <w:rPr>
                <w:webHidden/>
              </w:rPr>
              <w:fldChar w:fldCharType="end"/>
            </w:r>
          </w:hyperlink>
        </w:p>
        <w:p w:rsidR="002B3979" w:rsidRDefault="005C2447">
          <w:pPr>
            <w:pStyle w:val="TOC2"/>
            <w:rPr>
              <w:rFonts w:asciiTheme="minorHAnsi" w:eastAsiaTheme="minorEastAsia" w:hAnsiTheme="minorHAnsi"/>
              <w:noProof/>
              <w:sz w:val="22"/>
            </w:rPr>
          </w:pPr>
          <w:hyperlink w:anchor="_Toc26349545" w:history="1">
            <w:r w:rsidR="002B3979" w:rsidRPr="00944ECF">
              <w:rPr>
                <w:rStyle w:val="Hyperlink"/>
                <w:rFonts w:eastAsia="Times New Roman" w:cs="Times New Roman"/>
                <w:noProof/>
                <w:lang w:bidi="ar-SA"/>
              </w:rPr>
              <w:t>2.1</w:t>
            </w:r>
            <w:r w:rsidR="002B3979">
              <w:rPr>
                <w:rFonts w:asciiTheme="minorHAnsi" w:eastAsiaTheme="minorEastAsia" w:hAnsiTheme="minorHAnsi"/>
                <w:noProof/>
                <w:sz w:val="22"/>
              </w:rPr>
              <w:tab/>
            </w:r>
            <w:r w:rsidR="002B3979" w:rsidRPr="00944ECF">
              <w:rPr>
                <w:rStyle w:val="Hyperlink"/>
                <w:rFonts w:eastAsia="Times New Roman" w:cs="Times New Roman"/>
                <w:noProof/>
                <w:shd w:val="clear" w:color="auto" w:fill="FFFFFF"/>
                <w:lang w:bidi="ar-SA"/>
              </w:rPr>
              <w:t>Introduction</w:t>
            </w:r>
            <w:r w:rsidR="002B3979">
              <w:rPr>
                <w:noProof/>
                <w:webHidden/>
              </w:rPr>
              <w:tab/>
            </w:r>
            <w:r w:rsidR="002B3979">
              <w:rPr>
                <w:noProof/>
                <w:webHidden/>
              </w:rPr>
              <w:fldChar w:fldCharType="begin"/>
            </w:r>
            <w:r w:rsidR="002B3979">
              <w:rPr>
                <w:noProof/>
                <w:webHidden/>
              </w:rPr>
              <w:instrText xml:space="preserve"> PAGEREF _Toc26349545 \h </w:instrText>
            </w:r>
            <w:r w:rsidR="002B3979">
              <w:rPr>
                <w:noProof/>
                <w:webHidden/>
              </w:rPr>
            </w:r>
            <w:r w:rsidR="002B3979">
              <w:rPr>
                <w:noProof/>
                <w:webHidden/>
              </w:rPr>
              <w:fldChar w:fldCharType="separate"/>
            </w:r>
            <w:r>
              <w:rPr>
                <w:noProof/>
                <w:webHidden/>
              </w:rPr>
              <w:t>5</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46" w:history="1">
            <w:r w:rsidR="002B3979" w:rsidRPr="00944ECF">
              <w:rPr>
                <w:rStyle w:val="Hyperlink"/>
                <w:rFonts w:eastAsia="Times New Roman" w:cs="Times New Roman"/>
                <w:noProof/>
                <w:lang w:bidi="ar-SA"/>
              </w:rPr>
              <w:t>2.2</w:t>
            </w:r>
            <w:r w:rsidR="002B3979">
              <w:rPr>
                <w:rFonts w:asciiTheme="minorHAnsi" w:eastAsiaTheme="minorEastAsia" w:hAnsiTheme="minorHAnsi"/>
                <w:noProof/>
                <w:sz w:val="22"/>
              </w:rPr>
              <w:tab/>
            </w:r>
            <w:r w:rsidR="002B3979" w:rsidRPr="00944ECF">
              <w:rPr>
                <w:rStyle w:val="Hyperlink"/>
                <w:rFonts w:eastAsia="Times New Roman" w:cs="Times New Roman"/>
                <w:noProof/>
                <w:shd w:val="clear" w:color="auto" w:fill="FFFFFF"/>
                <w:lang w:bidi="ar-SA"/>
              </w:rPr>
              <w:t>Aggregate Properties</w:t>
            </w:r>
            <w:r w:rsidR="002B3979">
              <w:rPr>
                <w:noProof/>
                <w:webHidden/>
              </w:rPr>
              <w:tab/>
            </w:r>
            <w:r w:rsidR="002B3979">
              <w:rPr>
                <w:noProof/>
                <w:webHidden/>
              </w:rPr>
              <w:fldChar w:fldCharType="begin"/>
            </w:r>
            <w:r w:rsidR="002B3979">
              <w:rPr>
                <w:noProof/>
                <w:webHidden/>
              </w:rPr>
              <w:instrText xml:space="preserve"> PAGEREF _Toc26349546 \h </w:instrText>
            </w:r>
            <w:r w:rsidR="002B3979">
              <w:rPr>
                <w:noProof/>
                <w:webHidden/>
              </w:rPr>
            </w:r>
            <w:r w:rsidR="002B3979">
              <w:rPr>
                <w:noProof/>
                <w:webHidden/>
              </w:rPr>
              <w:fldChar w:fldCharType="separate"/>
            </w:r>
            <w:r>
              <w:rPr>
                <w:noProof/>
                <w:webHidden/>
              </w:rPr>
              <w:t>7</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47" w:history="1">
            <w:r w:rsidR="002B3979" w:rsidRPr="00944ECF">
              <w:rPr>
                <w:rStyle w:val="Hyperlink"/>
                <w:rFonts w:eastAsia="Times New Roman" w:cs="Times New Roman"/>
                <w:noProof/>
                <w:lang w:bidi="ar-SA"/>
              </w:rPr>
              <w:t>2.3</w:t>
            </w:r>
            <w:r w:rsidR="002B3979">
              <w:rPr>
                <w:rFonts w:asciiTheme="minorHAnsi" w:eastAsiaTheme="minorEastAsia" w:hAnsiTheme="minorHAnsi"/>
                <w:noProof/>
                <w:sz w:val="22"/>
              </w:rPr>
              <w:tab/>
            </w:r>
            <w:r w:rsidR="002B3979" w:rsidRPr="00944ECF">
              <w:rPr>
                <w:rStyle w:val="Hyperlink"/>
                <w:rFonts w:eastAsia="Times New Roman" w:cs="Times New Roman"/>
                <w:noProof/>
                <w:shd w:val="clear" w:color="auto" w:fill="FFFFFF"/>
                <w:lang w:bidi="ar-SA"/>
              </w:rPr>
              <w:t>Binder Properties</w:t>
            </w:r>
            <w:r w:rsidR="002B3979">
              <w:rPr>
                <w:noProof/>
                <w:webHidden/>
              </w:rPr>
              <w:tab/>
            </w:r>
            <w:r w:rsidR="002B3979">
              <w:rPr>
                <w:noProof/>
                <w:webHidden/>
              </w:rPr>
              <w:fldChar w:fldCharType="begin"/>
            </w:r>
            <w:r w:rsidR="002B3979">
              <w:rPr>
                <w:noProof/>
                <w:webHidden/>
              </w:rPr>
              <w:instrText xml:space="preserve"> PAGEREF _Toc26349547 \h </w:instrText>
            </w:r>
            <w:r w:rsidR="002B3979">
              <w:rPr>
                <w:noProof/>
                <w:webHidden/>
              </w:rPr>
            </w:r>
            <w:r w:rsidR="002B3979">
              <w:rPr>
                <w:noProof/>
                <w:webHidden/>
              </w:rPr>
              <w:fldChar w:fldCharType="separate"/>
            </w:r>
            <w:r>
              <w:rPr>
                <w:noProof/>
                <w:webHidden/>
              </w:rPr>
              <w:t>7</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48" w:history="1">
            <w:r w:rsidR="002B3979" w:rsidRPr="00944ECF">
              <w:rPr>
                <w:rStyle w:val="Hyperlink"/>
                <w:rFonts w:eastAsia="Times New Roman" w:cs="Times New Roman"/>
                <w:noProof/>
                <w:lang w:bidi="ar-SA"/>
              </w:rPr>
              <w:t>2.4</w:t>
            </w:r>
            <w:r w:rsidR="002B3979">
              <w:rPr>
                <w:rFonts w:asciiTheme="minorHAnsi" w:eastAsiaTheme="minorEastAsia" w:hAnsiTheme="minorHAnsi"/>
                <w:noProof/>
                <w:sz w:val="22"/>
              </w:rPr>
              <w:tab/>
            </w:r>
            <w:r w:rsidR="002B3979" w:rsidRPr="00944ECF">
              <w:rPr>
                <w:rStyle w:val="Hyperlink"/>
                <w:rFonts w:eastAsia="Times New Roman" w:cs="Times New Roman"/>
                <w:noProof/>
                <w:shd w:val="clear" w:color="auto" w:fill="FFFFFF"/>
                <w:lang w:bidi="ar-SA"/>
              </w:rPr>
              <w:t>Binder Aggregate Interaction</w:t>
            </w:r>
            <w:r w:rsidR="002B3979">
              <w:rPr>
                <w:noProof/>
                <w:webHidden/>
              </w:rPr>
              <w:tab/>
            </w:r>
            <w:r w:rsidR="002B3979">
              <w:rPr>
                <w:noProof/>
                <w:webHidden/>
              </w:rPr>
              <w:fldChar w:fldCharType="begin"/>
            </w:r>
            <w:r w:rsidR="002B3979">
              <w:rPr>
                <w:noProof/>
                <w:webHidden/>
              </w:rPr>
              <w:instrText xml:space="preserve"> PAGEREF _Toc26349548 \h </w:instrText>
            </w:r>
            <w:r w:rsidR="002B3979">
              <w:rPr>
                <w:noProof/>
                <w:webHidden/>
              </w:rPr>
            </w:r>
            <w:r w:rsidR="002B3979">
              <w:rPr>
                <w:noProof/>
                <w:webHidden/>
              </w:rPr>
              <w:fldChar w:fldCharType="separate"/>
            </w:r>
            <w:r>
              <w:rPr>
                <w:noProof/>
                <w:webHidden/>
              </w:rPr>
              <w:t>8</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49" w:history="1">
            <w:r w:rsidR="002B3979" w:rsidRPr="00944ECF">
              <w:rPr>
                <w:rStyle w:val="Hyperlink"/>
                <w:rFonts w:eastAsia="Times New Roman" w:cs="Times New Roman"/>
                <w:noProof/>
                <w:lang w:bidi="ar-SA"/>
              </w:rPr>
              <w:t>2.5</w:t>
            </w:r>
            <w:r w:rsidR="002B3979">
              <w:rPr>
                <w:rFonts w:asciiTheme="minorHAnsi" w:eastAsiaTheme="minorEastAsia" w:hAnsiTheme="minorHAnsi"/>
                <w:noProof/>
                <w:sz w:val="22"/>
              </w:rPr>
              <w:tab/>
            </w:r>
            <w:r w:rsidR="002B3979" w:rsidRPr="00944ECF">
              <w:rPr>
                <w:rStyle w:val="Hyperlink"/>
                <w:rFonts w:eastAsia="Times New Roman" w:cs="Times New Roman"/>
                <w:noProof/>
                <w:shd w:val="clear" w:color="auto" w:fill="FFFFFF"/>
                <w:lang w:bidi="ar-SA"/>
              </w:rPr>
              <w:t>Asphalt Mixture</w:t>
            </w:r>
            <w:r w:rsidR="002B3979">
              <w:rPr>
                <w:noProof/>
                <w:webHidden/>
              </w:rPr>
              <w:tab/>
            </w:r>
            <w:r w:rsidR="002B3979">
              <w:rPr>
                <w:noProof/>
                <w:webHidden/>
              </w:rPr>
              <w:fldChar w:fldCharType="begin"/>
            </w:r>
            <w:r w:rsidR="002B3979">
              <w:rPr>
                <w:noProof/>
                <w:webHidden/>
              </w:rPr>
              <w:instrText xml:space="preserve"> PAGEREF _Toc26349549 \h </w:instrText>
            </w:r>
            <w:r w:rsidR="002B3979">
              <w:rPr>
                <w:noProof/>
                <w:webHidden/>
              </w:rPr>
            </w:r>
            <w:r w:rsidR="002B3979">
              <w:rPr>
                <w:noProof/>
                <w:webHidden/>
              </w:rPr>
              <w:fldChar w:fldCharType="separate"/>
            </w:r>
            <w:r>
              <w:rPr>
                <w:noProof/>
                <w:webHidden/>
              </w:rPr>
              <w:t>8</w:t>
            </w:r>
            <w:r w:rsidR="002B3979">
              <w:rPr>
                <w:noProof/>
                <w:webHidden/>
              </w:rPr>
              <w:fldChar w:fldCharType="end"/>
            </w:r>
          </w:hyperlink>
        </w:p>
        <w:p w:rsidR="002B3979" w:rsidRDefault="002B3979" w:rsidP="00A119F8">
          <w:pPr>
            <w:pStyle w:val="TOC1"/>
            <w:rPr>
              <w:rStyle w:val="Hyperlink"/>
            </w:rPr>
          </w:pPr>
        </w:p>
        <w:p w:rsidR="002B3979" w:rsidRPr="004640C7" w:rsidRDefault="005C2447" w:rsidP="00A119F8">
          <w:pPr>
            <w:pStyle w:val="TOC1"/>
            <w:rPr>
              <w:rFonts w:asciiTheme="minorHAnsi" w:eastAsiaTheme="minorEastAsia" w:hAnsiTheme="minorHAnsi"/>
              <w:sz w:val="22"/>
            </w:rPr>
          </w:pPr>
          <w:hyperlink w:anchor="_Toc26349550" w:history="1">
            <w:r w:rsidR="002B3979" w:rsidRPr="004640C7">
              <w:rPr>
                <w:rStyle w:val="Hyperlink"/>
                <w:rFonts w:eastAsia="Times New Roman"/>
                <w:b/>
                <w:bCs/>
              </w:rPr>
              <w:t>CHAPTER 3</w:t>
            </w:r>
            <w:r w:rsidR="004640C7">
              <w:rPr>
                <w:rFonts w:asciiTheme="minorHAnsi" w:eastAsiaTheme="minorEastAsia" w:hAnsiTheme="minorHAnsi"/>
                <w:sz w:val="22"/>
              </w:rPr>
              <w:t xml:space="preserve"> </w:t>
            </w:r>
            <w:r w:rsidR="004640C7" w:rsidRPr="004640C7">
              <w:rPr>
                <w:rStyle w:val="Hyperlink"/>
                <w:rFonts w:eastAsia="Times New Roman"/>
                <w:b/>
                <w:bCs/>
              </w:rPr>
              <w:t>METHODOLOGY</w:t>
            </w:r>
            <w:r w:rsidR="002B3979" w:rsidRPr="004640C7">
              <w:rPr>
                <w:webHidden/>
              </w:rPr>
              <w:tab/>
            </w:r>
            <w:r w:rsidR="002B3979" w:rsidRPr="004640C7">
              <w:rPr>
                <w:webHidden/>
              </w:rPr>
              <w:fldChar w:fldCharType="begin"/>
            </w:r>
            <w:r w:rsidR="002B3979" w:rsidRPr="004640C7">
              <w:rPr>
                <w:webHidden/>
              </w:rPr>
              <w:instrText xml:space="preserve"> PAGEREF _Toc26349550 \h </w:instrText>
            </w:r>
            <w:r w:rsidR="002B3979" w:rsidRPr="004640C7">
              <w:rPr>
                <w:webHidden/>
              </w:rPr>
            </w:r>
            <w:r w:rsidR="002B3979" w:rsidRPr="004640C7">
              <w:rPr>
                <w:webHidden/>
              </w:rPr>
              <w:fldChar w:fldCharType="separate"/>
            </w:r>
            <w:r>
              <w:rPr>
                <w:webHidden/>
              </w:rPr>
              <w:t>9</w:t>
            </w:r>
            <w:r w:rsidR="002B3979" w:rsidRPr="004640C7">
              <w:rPr>
                <w:webHidden/>
              </w:rPr>
              <w:fldChar w:fldCharType="end"/>
            </w:r>
          </w:hyperlink>
        </w:p>
        <w:p w:rsidR="002B3979" w:rsidRDefault="005C2447">
          <w:pPr>
            <w:pStyle w:val="TOC2"/>
            <w:rPr>
              <w:rFonts w:asciiTheme="minorHAnsi" w:eastAsiaTheme="minorEastAsia" w:hAnsiTheme="minorHAnsi"/>
              <w:noProof/>
              <w:sz w:val="22"/>
            </w:rPr>
          </w:pPr>
          <w:hyperlink w:anchor="_Toc26349551" w:history="1">
            <w:r w:rsidR="002B3979" w:rsidRPr="00944ECF">
              <w:rPr>
                <w:rStyle w:val="Hyperlink"/>
                <w:rFonts w:cs="Times New Roman"/>
                <w:noProof/>
                <w:lang w:bidi="ar-SA"/>
              </w:rPr>
              <w:t>3.1</w:t>
            </w:r>
            <w:r w:rsidR="002B3979">
              <w:rPr>
                <w:rFonts w:asciiTheme="minorHAnsi" w:eastAsiaTheme="minorEastAsia" w:hAnsiTheme="minorHAnsi"/>
                <w:noProof/>
                <w:sz w:val="22"/>
              </w:rPr>
              <w:tab/>
            </w:r>
            <w:r w:rsidR="002B3979" w:rsidRPr="00944ECF">
              <w:rPr>
                <w:rStyle w:val="Hyperlink"/>
                <w:rFonts w:cs="Times New Roman"/>
                <w:noProof/>
                <w:lang w:bidi="ar-SA"/>
              </w:rPr>
              <w:t>Material</w:t>
            </w:r>
            <w:r w:rsidR="002B3979">
              <w:rPr>
                <w:noProof/>
                <w:webHidden/>
              </w:rPr>
              <w:tab/>
            </w:r>
            <w:r w:rsidR="002B3979">
              <w:rPr>
                <w:noProof/>
                <w:webHidden/>
              </w:rPr>
              <w:fldChar w:fldCharType="begin"/>
            </w:r>
            <w:r w:rsidR="002B3979">
              <w:rPr>
                <w:noProof/>
                <w:webHidden/>
              </w:rPr>
              <w:instrText xml:space="preserve"> PAGEREF _Toc26349551 \h </w:instrText>
            </w:r>
            <w:r w:rsidR="002B3979">
              <w:rPr>
                <w:noProof/>
                <w:webHidden/>
              </w:rPr>
            </w:r>
            <w:r w:rsidR="002B3979">
              <w:rPr>
                <w:noProof/>
                <w:webHidden/>
              </w:rPr>
              <w:fldChar w:fldCharType="separate"/>
            </w:r>
            <w:r>
              <w:rPr>
                <w:noProof/>
                <w:webHidden/>
              </w:rPr>
              <w:t>10</w:t>
            </w:r>
            <w:r w:rsidR="002B3979">
              <w:rPr>
                <w:noProof/>
                <w:webHidden/>
              </w:rPr>
              <w:fldChar w:fldCharType="end"/>
            </w:r>
          </w:hyperlink>
        </w:p>
        <w:p w:rsidR="002B3979" w:rsidRDefault="005C2447">
          <w:pPr>
            <w:pStyle w:val="TOC3"/>
            <w:rPr>
              <w:rFonts w:asciiTheme="minorHAnsi" w:eastAsiaTheme="minorEastAsia" w:hAnsiTheme="minorHAnsi"/>
              <w:noProof/>
              <w:sz w:val="22"/>
            </w:rPr>
          </w:pPr>
          <w:hyperlink w:anchor="_Toc26349552" w:history="1">
            <w:r w:rsidR="002B3979" w:rsidRPr="00944ECF">
              <w:rPr>
                <w:rStyle w:val="Hyperlink"/>
                <w:rFonts w:cs="Times New Roman"/>
                <w:noProof/>
                <w:lang w:bidi="ar-SA"/>
              </w:rPr>
              <w:t>3.1.1</w:t>
            </w:r>
            <w:r w:rsidR="002B3979">
              <w:rPr>
                <w:rFonts w:asciiTheme="minorHAnsi" w:eastAsiaTheme="minorEastAsia" w:hAnsiTheme="minorHAnsi"/>
                <w:noProof/>
                <w:sz w:val="22"/>
              </w:rPr>
              <w:tab/>
            </w:r>
            <w:r w:rsidR="002B3979" w:rsidRPr="00944ECF">
              <w:rPr>
                <w:rStyle w:val="Hyperlink"/>
                <w:rFonts w:cs="Times New Roman"/>
                <w:noProof/>
                <w:lang w:bidi="ar-SA"/>
              </w:rPr>
              <w:t>Selection of Aggregate</w:t>
            </w:r>
            <w:r w:rsidR="002B3979">
              <w:rPr>
                <w:noProof/>
                <w:webHidden/>
              </w:rPr>
              <w:tab/>
            </w:r>
            <w:r w:rsidR="002B3979">
              <w:rPr>
                <w:noProof/>
                <w:webHidden/>
              </w:rPr>
              <w:fldChar w:fldCharType="begin"/>
            </w:r>
            <w:r w:rsidR="002B3979">
              <w:rPr>
                <w:noProof/>
                <w:webHidden/>
              </w:rPr>
              <w:instrText xml:space="preserve"> PAGEREF _Toc26349552 \h </w:instrText>
            </w:r>
            <w:r w:rsidR="002B3979">
              <w:rPr>
                <w:noProof/>
                <w:webHidden/>
              </w:rPr>
            </w:r>
            <w:r w:rsidR="002B3979">
              <w:rPr>
                <w:noProof/>
                <w:webHidden/>
              </w:rPr>
              <w:fldChar w:fldCharType="separate"/>
            </w:r>
            <w:r>
              <w:rPr>
                <w:noProof/>
                <w:webHidden/>
              </w:rPr>
              <w:t>10</w:t>
            </w:r>
            <w:r w:rsidR="002B3979">
              <w:rPr>
                <w:noProof/>
                <w:webHidden/>
              </w:rPr>
              <w:fldChar w:fldCharType="end"/>
            </w:r>
          </w:hyperlink>
        </w:p>
        <w:p w:rsidR="002B3979" w:rsidRDefault="005C2447">
          <w:pPr>
            <w:pStyle w:val="TOC3"/>
            <w:rPr>
              <w:rFonts w:asciiTheme="minorHAnsi" w:eastAsiaTheme="minorEastAsia" w:hAnsiTheme="minorHAnsi"/>
              <w:noProof/>
              <w:sz w:val="22"/>
            </w:rPr>
          </w:pPr>
          <w:hyperlink w:anchor="_Toc26349553" w:history="1">
            <w:r w:rsidR="002B3979" w:rsidRPr="00944ECF">
              <w:rPr>
                <w:rStyle w:val="Hyperlink"/>
                <w:rFonts w:cs="Times New Roman"/>
                <w:noProof/>
                <w:lang w:bidi="ar-SA"/>
              </w:rPr>
              <w:t>3.1.2</w:t>
            </w:r>
            <w:r w:rsidR="002B3979">
              <w:rPr>
                <w:rFonts w:asciiTheme="minorHAnsi" w:eastAsiaTheme="minorEastAsia" w:hAnsiTheme="minorHAnsi"/>
                <w:noProof/>
                <w:sz w:val="22"/>
              </w:rPr>
              <w:tab/>
            </w:r>
            <w:r w:rsidR="002B3979" w:rsidRPr="00944ECF">
              <w:rPr>
                <w:rStyle w:val="Hyperlink"/>
                <w:rFonts w:cs="Times New Roman"/>
                <w:noProof/>
                <w:lang w:bidi="ar-SA"/>
              </w:rPr>
              <w:t>Aggregate Gradation</w:t>
            </w:r>
            <w:r w:rsidR="002B3979">
              <w:rPr>
                <w:noProof/>
                <w:webHidden/>
              </w:rPr>
              <w:tab/>
            </w:r>
            <w:r w:rsidR="002B3979">
              <w:rPr>
                <w:noProof/>
                <w:webHidden/>
              </w:rPr>
              <w:fldChar w:fldCharType="begin"/>
            </w:r>
            <w:r w:rsidR="002B3979">
              <w:rPr>
                <w:noProof/>
                <w:webHidden/>
              </w:rPr>
              <w:instrText xml:space="preserve"> PAGEREF _Toc26349553 \h </w:instrText>
            </w:r>
            <w:r w:rsidR="002B3979">
              <w:rPr>
                <w:noProof/>
                <w:webHidden/>
              </w:rPr>
            </w:r>
            <w:r w:rsidR="002B3979">
              <w:rPr>
                <w:noProof/>
                <w:webHidden/>
              </w:rPr>
              <w:fldChar w:fldCharType="separate"/>
            </w:r>
            <w:r>
              <w:rPr>
                <w:noProof/>
                <w:webHidden/>
              </w:rPr>
              <w:t>12</w:t>
            </w:r>
            <w:r w:rsidR="002B3979">
              <w:rPr>
                <w:noProof/>
                <w:webHidden/>
              </w:rPr>
              <w:fldChar w:fldCharType="end"/>
            </w:r>
          </w:hyperlink>
        </w:p>
        <w:p w:rsidR="002B3979" w:rsidRDefault="005C2447">
          <w:pPr>
            <w:pStyle w:val="TOC3"/>
            <w:rPr>
              <w:rFonts w:asciiTheme="minorHAnsi" w:eastAsiaTheme="minorEastAsia" w:hAnsiTheme="minorHAnsi"/>
              <w:noProof/>
              <w:sz w:val="22"/>
            </w:rPr>
          </w:pPr>
          <w:hyperlink w:anchor="_Toc26349554" w:history="1">
            <w:r w:rsidR="002B3979" w:rsidRPr="00944ECF">
              <w:rPr>
                <w:rStyle w:val="Hyperlink"/>
                <w:rFonts w:cs="Times New Roman"/>
                <w:noProof/>
                <w:lang w:bidi="ar-SA"/>
              </w:rPr>
              <w:t>3.1.3</w:t>
            </w:r>
            <w:r w:rsidR="002B3979">
              <w:rPr>
                <w:rFonts w:asciiTheme="minorHAnsi" w:eastAsiaTheme="minorEastAsia" w:hAnsiTheme="minorHAnsi"/>
                <w:noProof/>
                <w:sz w:val="22"/>
              </w:rPr>
              <w:tab/>
            </w:r>
            <w:r w:rsidR="002B3979" w:rsidRPr="00944ECF">
              <w:rPr>
                <w:rStyle w:val="Hyperlink"/>
                <w:rFonts w:cs="Times New Roman"/>
                <w:noProof/>
                <w:lang w:bidi="ar-SA"/>
              </w:rPr>
              <w:t>Bitumen</w:t>
            </w:r>
            <w:r w:rsidR="002B3979">
              <w:rPr>
                <w:noProof/>
                <w:webHidden/>
              </w:rPr>
              <w:tab/>
            </w:r>
            <w:r w:rsidR="002B3979">
              <w:rPr>
                <w:noProof/>
                <w:webHidden/>
              </w:rPr>
              <w:fldChar w:fldCharType="begin"/>
            </w:r>
            <w:r w:rsidR="002B3979">
              <w:rPr>
                <w:noProof/>
                <w:webHidden/>
              </w:rPr>
              <w:instrText xml:space="preserve"> PAGEREF _Toc26349554 \h </w:instrText>
            </w:r>
            <w:r w:rsidR="002B3979">
              <w:rPr>
                <w:noProof/>
                <w:webHidden/>
              </w:rPr>
            </w:r>
            <w:r w:rsidR="002B3979">
              <w:rPr>
                <w:noProof/>
                <w:webHidden/>
              </w:rPr>
              <w:fldChar w:fldCharType="separate"/>
            </w:r>
            <w:r>
              <w:rPr>
                <w:noProof/>
                <w:webHidden/>
              </w:rPr>
              <w:t>14</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55" w:history="1">
            <w:r w:rsidR="002B3979" w:rsidRPr="00944ECF">
              <w:rPr>
                <w:rStyle w:val="Hyperlink"/>
                <w:rFonts w:cs="Times New Roman"/>
                <w:noProof/>
                <w:lang w:bidi="ar-SA"/>
              </w:rPr>
              <w:t>3.2</w:t>
            </w:r>
            <w:r w:rsidR="002B3979">
              <w:rPr>
                <w:rFonts w:asciiTheme="minorHAnsi" w:eastAsiaTheme="minorEastAsia" w:hAnsiTheme="minorHAnsi"/>
                <w:noProof/>
                <w:sz w:val="22"/>
              </w:rPr>
              <w:tab/>
            </w:r>
            <w:r w:rsidR="002B3979" w:rsidRPr="00944ECF">
              <w:rPr>
                <w:rStyle w:val="Hyperlink"/>
                <w:rFonts w:cs="Times New Roman"/>
                <w:noProof/>
                <w:lang w:bidi="ar-SA"/>
              </w:rPr>
              <w:t>Mix Design</w:t>
            </w:r>
            <w:r w:rsidR="002B3979">
              <w:rPr>
                <w:noProof/>
                <w:webHidden/>
              </w:rPr>
              <w:tab/>
            </w:r>
            <w:r w:rsidR="002B3979">
              <w:rPr>
                <w:noProof/>
                <w:webHidden/>
              </w:rPr>
              <w:fldChar w:fldCharType="begin"/>
            </w:r>
            <w:r w:rsidR="002B3979">
              <w:rPr>
                <w:noProof/>
                <w:webHidden/>
              </w:rPr>
              <w:instrText xml:space="preserve"> PAGEREF _Toc26349555 \h </w:instrText>
            </w:r>
            <w:r w:rsidR="002B3979">
              <w:rPr>
                <w:noProof/>
                <w:webHidden/>
              </w:rPr>
            </w:r>
            <w:r w:rsidR="002B3979">
              <w:rPr>
                <w:noProof/>
                <w:webHidden/>
              </w:rPr>
              <w:fldChar w:fldCharType="separate"/>
            </w:r>
            <w:r>
              <w:rPr>
                <w:noProof/>
                <w:webHidden/>
              </w:rPr>
              <w:t>15</w:t>
            </w:r>
            <w:r w:rsidR="002B3979">
              <w:rPr>
                <w:noProof/>
                <w:webHidden/>
              </w:rPr>
              <w:fldChar w:fldCharType="end"/>
            </w:r>
          </w:hyperlink>
        </w:p>
        <w:p w:rsidR="002B3979" w:rsidRDefault="005C2447">
          <w:pPr>
            <w:pStyle w:val="TOC3"/>
            <w:rPr>
              <w:rFonts w:asciiTheme="minorHAnsi" w:eastAsiaTheme="minorEastAsia" w:hAnsiTheme="minorHAnsi"/>
              <w:noProof/>
              <w:sz w:val="22"/>
            </w:rPr>
          </w:pPr>
          <w:hyperlink w:anchor="_Toc26349556" w:history="1">
            <w:r w:rsidR="002B3979" w:rsidRPr="00944ECF">
              <w:rPr>
                <w:rStyle w:val="Hyperlink"/>
                <w:rFonts w:cs="Times New Roman"/>
                <w:noProof/>
                <w:lang w:bidi="ar-SA"/>
              </w:rPr>
              <w:t>3.2.1</w:t>
            </w:r>
            <w:r w:rsidR="002B3979">
              <w:rPr>
                <w:rFonts w:asciiTheme="minorHAnsi" w:eastAsiaTheme="minorEastAsia" w:hAnsiTheme="minorHAnsi"/>
                <w:noProof/>
                <w:sz w:val="22"/>
              </w:rPr>
              <w:tab/>
            </w:r>
            <w:r w:rsidR="002B3979" w:rsidRPr="00944ECF">
              <w:rPr>
                <w:rStyle w:val="Hyperlink"/>
                <w:rFonts w:cs="Times New Roman"/>
                <w:noProof/>
                <w:lang w:bidi="ar-SA"/>
              </w:rPr>
              <w:t>Laboratory Equipment</w:t>
            </w:r>
            <w:r w:rsidR="002B3979">
              <w:rPr>
                <w:noProof/>
                <w:webHidden/>
              </w:rPr>
              <w:tab/>
            </w:r>
            <w:r w:rsidR="002B3979">
              <w:rPr>
                <w:noProof/>
                <w:webHidden/>
              </w:rPr>
              <w:fldChar w:fldCharType="begin"/>
            </w:r>
            <w:r w:rsidR="002B3979">
              <w:rPr>
                <w:noProof/>
                <w:webHidden/>
              </w:rPr>
              <w:instrText xml:space="preserve"> PAGEREF _Toc26349556 \h </w:instrText>
            </w:r>
            <w:r w:rsidR="002B3979">
              <w:rPr>
                <w:noProof/>
                <w:webHidden/>
              </w:rPr>
            </w:r>
            <w:r w:rsidR="002B3979">
              <w:rPr>
                <w:noProof/>
                <w:webHidden/>
              </w:rPr>
              <w:fldChar w:fldCharType="separate"/>
            </w:r>
            <w:r>
              <w:rPr>
                <w:noProof/>
                <w:webHidden/>
              </w:rPr>
              <w:t>15</w:t>
            </w:r>
            <w:r w:rsidR="002B3979">
              <w:rPr>
                <w:noProof/>
                <w:webHidden/>
              </w:rPr>
              <w:fldChar w:fldCharType="end"/>
            </w:r>
          </w:hyperlink>
        </w:p>
        <w:p w:rsidR="002B3979" w:rsidRDefault="005C2447">
          <w:pPr>
            <w:pStyle w:val="TOC3"/>
            <w:rPr>
              <w:rFonts w:asciiTheme="minorHAnsi" w:eastAsiaTheme="minorEastAsia" w:hAnsiTheme="minorHAnsi"/>
              <w:noProof/>
              <w:sz w:val="22"/>
            </w:rPr>
          </w:pPr>
          <w:hyperlink w:anchor="_Toc26349557" w:history="1">
            <w:r w:rsidR="002B3979" w:rsidRPr="00944ECF">
              <w:rPr>
                <w:rStyle w:val="Hyperlink"/>
                <w:rFonts w:cs="Times New Roman"/>
                <w:noProof/>
                <w:lang w:bidi="ar-SA"/>
              </w:rPr>
              <w:t>3.2.2</w:t>
            </w:r>
            <w:r w:rsidR="002B3979">
              <w:rPr>
                <w:rFonts w:asciiTheme="minorHAnsi" w:eastAsiaTheme="minorEastAsia" w:hAnsiTheme="minorHAnsi"/>
                <w:noProof/>
                <w:sz w:val="22"/>
              </w:rPr>
              <w:tab/>
            </w:r>
            <w:r w:rsidR="002B3979" w:rsidRPr="00944ECF">
              <w:rPr>
                <w:rStyle w:val="Hyperlink"/>
                <w:rFonts w:cs="Times New Roman"/>
                <w:noProof/>
                <w:lang w:bidi="ar-SA"/>
              </w:rPr>
              <w:t>Preparation of Test Specimen</w:t>
            </w:r>
            <w:r w:rsidR="002B3979">
              <w:rPr>
                <w:noProof/>
                <w:webHidden/>
              </w:rPr>
              <w:tab/>
            </w:r>
            <w:r w:rsidR="002B3979">
              <w:rPr>
                <w:noProof/>
                <w:webHidden/>
              </w:rPr>
              <w:fldChar w:fldCharType="begin"/>
            </w:r>
            <w:r w:rsidR="002B3979">
              <w:rPr>
                <w:noProof/>
                <w:webHidden/>
              </w:rPr>
              <w:instrText xml:space="preserve"> PAGEREF _Toc26349557 \h </w:instrText>
            </w:r>
            <w:r w:rsidR="002B3979">
              <w:rPr>
                <w:noProof/>
                <w:webHidden/>
              </w:rPr>
            </w:r>
            <w:r w:rsidR="002B3979">
              <w:rPr>
                <w:noProof/>
                <w:webHidden/>
              </w:rPr>
              <w:fldChar w:fldCharType="separate"/>
            </w:r>
            <w:r>
              <w:rPr>
                <w:noProof/>
                <w:webHidden/>
              </w:rPr>
              <w:t>16</w:t>
            </w:r>
            <w:r w:rsidR="002B3979">
              <w:rPr>
                <w:noProof/>
                <w:webHidden/>
              </w:rPr>
              <w:fldChar w:fldCharType="end"/>
            </w:r>
          </w:hyperlink>
        </w:p>
        <w:p w:rsidR="002B3979" w:rsidRDefault="005C2447">
          <w:pPr>
            <w:pStyle w:val="TOC3"/>
            <w:rPr>
              <w:rFonts w:asciiTheme="minorHAnsi" w:eastAsiaTheme="minorEastAsia" w:hAnsiTheme="minorHAnsi"/>
              <w:noProof/>
              <w:sz w:val="22"/>
            </w:rPr>
          </w:pPr>
          <w:hyperlink w:anchor="_Toc26349558" w:history="1">
            <w:r w:rsidR="002B3979" w:rsidRPr="00944ECF">
              <w:rPr>
                <w:rStyle w:val="Hyperlink"/>
                <w:rFonts w:cs="Times New Roman"/>
                <w:noProof/>
                <w:lang w:bidi="ar-SA"/>
              </w:rPr>
              <w:t>3.2.3</w:t>
            </w:r>
            <w:r w:rsidR="002B3979">
              <w:rPr>
                <w:rFonts w:asciiTheme="minorHAnsi" w:eastAsiaTheme="minorEastAsia" w:hAnsiTheme="minorHAnsi"/>
                <w:noProof/>
                <w:sz w:val="22"/>
              </w:rPr>
              <w:tab/>
            </w:r>
            <w:r w:rsidR="002B3979" w:rsidRPr="00944ECF">
              <w:rPr>
                <w:rStyle w:val="Hyperlink"/>
                <w:rFonts w:cs="Times New Roman"/>
                <w:noProof/>
                <w:lang w:bidi="ar-SA"/>
              </w:rPr>
              <w:t>Test Procedures</w:t>
            </w:r>
            <w:r w:rsidR="002B3979">
              <w:rPr>
                <w:noProof/>
                <w:webHidden/>
              </w:rPr>
              <w:tab/>
            </w:r>
            <w:r w:rsidR="002B3979">
              <w:rPr>
                <w:noProof/>
                <w:webHidden/>
              </w:rPr>
              <w:fldChar w:fldCharType="begin"/>
            </w:r>
            <w:r w:rsidR="002B3979">
              <w:rPr>
                <w:noProof/>
                <w:webHidden/>
              </w:rPr>
              <w:instrText xml:space="preserve"> PAGEREF _Toc26349558 \h </w:instrText>
            </w:r>
            <w:r w:rsidR="002B3979">
              <w:rPr>
                <w:noProof/>
                <w:webHidden/>
              </w:rPr>
            </w:r>
            <w:r w:rsidR="002B3979">
              <w:rPr>
                <w:noProof/>
                <w:webHidden/>
              </w:rPr>
              <w:fldChar w:fldCharType="separate"/>
            </w:r>
            <w:r>
              <w:rPr>
                <w:noProof/>
                <w:webHidden/>
              </w:rPr>
              <w:t>16</w:t>
            </w:r>
            <w:r w:rsidR="002B3979">
              <w:rPr>
                <w:noProof/>
                <w:webHidden/>
              </w:rPr>
              <w:fldChar w:fldCharType="end"/>
            </w:r>
          </w:hyperlink>
        </w:p>
        <w:p w:rsidR="002B3979" w:rsidRDefault="002B3979" w:rsidP="00A119F8">
          <w:pPr>
            <w:pStyle w:val="TOC1"/>
            <w:rPr>
              <w:rStyle w:val="Hyperlink"/>
            </w:rPr>
          </w:pPr>
        </w:p>
        <w:p w:rsidR="002B3979" w:rsidRPr="004640C7" w:rsidRDefault="005C2447" w:rsidP="00A119F8">
          <w:pPr>
            <w:pStyle w:val="TOC1"/>
            <w:rPr>
              <w:rFonts w:asciiTheme="minorHAnsi" w:eastAsiaTheme="minorEastAsia" w:hAnsiTheme="minorHAnsi"/>
              <w:sz w:val="22"/>
            </w:rPr>
          </w:pPr>
          <w:hyperlink w:anchor="_Toc26349559" w:history="1">
            <w:r w:rsidR="002B3979" w:rsidRPr="004640C7">
              <w:rPr>
                <w:rStyle w:val="Hyperlink"/>
                <w:b/>
                <w:bCs/>
              </w:rPr>
              <w:t>CHAPTER 4</w:t>
            </w:r>
            <w:r w:rsidR="004640C7">
              <w:rPr>
                <w:rStyle w:val="Hyperlink"/>
                <w:b/>
                <w:bCs/>
              </w:rPr>
              <w:t xml:space="preserve"> </w:t>
            </w:r>
            <w:r w:rsidR="004640C7" w:rsidRPr="004640C7">
              <w:rPr>
                <w:rStyle w:val="Hyperlink"/>
                <w:b/>
                <w:bCs/>
              </w:rPr>
              <w:t>RESULTS, ANALYSIS AND DISCUSSION</w:t>
            </w:r>
            <w:r w:rsidR="002B3979" w:rsidRPr="004640C7">
              <w:rPr>
                <w:webHidden/>
              </w:rPr>
              <w:tab/>
            </w:r>
            <w:r w:rsidR="002B3979" w:rsidRPr="004640C7">
              <w:rPr>
                <w:webHidden/>
              </w:rPr>
              <w:fldChar w:fldCharType="begin"/>
            </w:r>
            <w:r w:rsidR="002B3979" w:rsidRPr="004640C7">
              <w:rPr>
                <w:webHidden/>
              </w:rPr>
              <w:instrText xml:space="preserve"> PAGEREF _Toc26349559 \h </w:instrText>
            </w:r>
            <w:r w:rsidR="002B3979" w:rsidRPr="004640C7">
              <w:rPr>
                <w:webHidden/>
              </w:rPr>
            </w:r>
            <w:r w:rsidR="002B3979" w:rsidRPr="004640C7">
              <w:rPr>
                <w:webHidden/>
              </w:rPr>
              <w:fldChar w:fldCharType="separate"/>
            </w:r>
            <w:r>
              <w:rPr>
                <w:webHidden/>
              </w:rPr>
              <w:t>22</w:t>
            </w:r>
            <w:r w:rsidR="002B3979" w:rsidRPr="004640C7">
              <w:rPr>
                <w:webHidden/>
              </w:rPr>
              <w:fldChar w:fldCharType="end"/>
            </w:r>
          </w:hyperlink>
        </w:p>
        <w:p w:rsidR="002B3979" w:rsidRDefault="005C2447">
          <w:pPr>
            <w:pStyle w:val="TOC2"/>
            <w:rPr>
              <w:rFonts w:asciiTheme="minorHAnsi" w:eastAsiaTheme="minorEastAsia" w:hAnsiTheme="minorHAnsi"/>
              <w:noProof/>
              <w:sz w:val="22"/>
            </w:rPr>
          </w:pPr>
          <w:hyperlink w:anchor="_Toc26349560" w:history="1">
            <w:r w:rsidR="002B3979" w:rsidRPr="00944ECF">
              <w:rPr>
                <w:rStyle w:val="Hyperlink"/>
                <w:rFonts w:cs="Times New Roman"/>
                <w:noProof/>
                <w:lang w:bidi="ar-SA"/>
              </w:rPr>
              <w:t>4.1</w:t>
            </w:r>
            <w:r w:rsidR="002B3979">
              <w:rPr>
                <w:rFonts w:asciiTheme="minorHAnsi" w:eastAsiaTheme="minorEastAsia" w:hAnsiTheme="minorHAnsi"/>
                <w:noProof/>
                <w:sz w:val="22"/>
              </w:rPr>
              <w:tab/>
            </w:r>
            <w:r w:rsidR="002B3979" w:rsidRPr="00944ECF">
              <w:rPr>
                <w:rStyle w:val="Hyperlink"/>
                <w:rFonts w:cs="Times New Roman"/>
                <w:noProof/>
                <w:lang w:bidi="ar-SA"/>
              </w:rPr>
              <w:t>Overheating of the Bitumen</w:t>
            </w:r>
            <w:r w:rsidR="002B3979">
              <w:rPr>
                <w:noProof/>
                <w:webHidden/>
              </w:rPr>
              <w:tab/>
            </w:r>
            <w:r w:rsidR="002B3979">
              <w:rPr>
                <w:noProof/>
                <w:webHidden/>
              </w:rPr>
              <w:fldChar w:fldCharType="begin"/>
            </w:r>
            <w:r w:rsidR="002B3979">
              <w:rPr>
                <w:noProof/>
                <w:webHidden/>
              </w:rPr>
              <w:instrText xml:space="preserve"> PAGEREF _Toc26349560 \h </w:instrText>
            </w:r>
            <w:r w:rsidR="002B3979">
              <w:rPr>
                <w:noProof/>
                <w:webHidden/>
              </w:rPr>
            </w:r>
            <w:r w:rsidR="002B3979">
              <w:rPr>
                <w:noProof/>
                <w:webHidden/>
              </w:rPr>
              <w:fldChar w:fldCharType="separate"/>
            </w:r>
            <w:r>
              <w:rPr>
                <w:noProof/>
                <w:webHidden/>
              </w:rPr>
              <w:t>22</w:t>
            </w:r>
            <w:r w:rsidR="002B3979">
              <w:rPr>
                <w:noProof/>
                <w:webHidden/>
              </w:rPr>
              <w:fldChar w:fldCharType="end"/>
            </w:r>
          </w:hyperlink>
        </w:p>
        <w:p w:rsidR="002B3979" w:rsidRDefault="005C2447">
          <w:pPr>
            <w:pStyle w:val="TOC3"/>
            <w:rPr>
              <w:rFonts w:asciiTheme="minorHAnsi" w:eastAsiaTheme="minorEastAsia" w:hAnsiTheme="minorHAnsi"/>
              <w:noProof/>
              <w:sz w:val="22"/>
            </w:rPr>
          </w:pPr>
          <w:hyperlink w:anchor="_Toc26349561" w:history="1">
            <w:r w:rsidR="002B3979" w:rsidRPr="00944ECF">
              <w:rPr>
                <w:rStyle w:val="Hyperlink"/>
                <w:rFonts w:cs="Times New Roman"/>
                <w:noProof/>
              </w:rPr>
              <w:t>4.1.1</w:t>
            </w:r>
            <w:r w:rsidR="002B3979">
              <w:rPr>
                <w:rFonts w:asciiTheme="minorHAnsi" w:eastAsiaTheme="minorEastAsia" w:hAnsiTheme="minorHAnsi"/>
                <w:noProof/>
                <w:sz w:val="22"/>
              </w:rPr>
              <w:tab/>
            </w:r>
            <w:r w:rsidR="002B3979" w:rsidRPr="00944ECF">
              <w:rPr>
                <w:rStyle w:val="Hyperlink"/>
                <w:rFonts w:cs="Times New Roman"/>
                <w:noProof/>
              </w:rPr>
              <w:t>Effect on Properties of Bitumen</w:t>
            </w:r>
            <w:r w:rsidR="002B3979">
              <w:rPr>
                <w:noProof/>
                <w:webHidden/>
              </w:rPr>
              <w:tab/>
            </w:r>
            <w:r w:rsidR="002B3979">
              <w:rPr>
                <w:noProof/>
                <w:webHidden/>
              </w:rPr>
              <w:fldChar w:fldCharType="begin"/>
            </w:r>
            <w:r w:rsidR="002B3979">
              <w:rPr>
                <w:noProof/>
                <w:webHidden/>
              </w:rPr>
              <w:instrText xml:space="preserve"> PAGEREF _Toc26349561 \h </w:instrText>
            </w:r>
            <w:r w:rsidR="002B3979">
              <w:rPr>
                <w:noProof/>
                <w:webHidden/>
              </w:rPr>
            </w:r>
            <w:r w:rsidR="002B3979">
              <w:rPr>
                <w:noProof/>
                <w:webHidden/>
              </w:rPr>
              <w:fldChar w:fldCharType="separate"/>
            </w:r>
            <w:r>
              <w:rPr>
                <w:noProof/>
                <w:webHidden/>
              </w:rPr>
              <w:t>22</w:t>
            </w:r>
            <w:r w:rsidR="002B3979">
              <w:rPr>
                <w:noProof/>
                <w:webHidden/>
              </w:rPr>
              <w:fldChar w:fldCharType="end"/>
            </w:r>
          </w:hyperlink>
        </w:p>
        <w:p w:rsidR="002B3979" w:rsidRDefault="005C2447">
          <w:pPr>
            <w:pStyle w:val="TOC2"/>
            <w:rPr>
              <w:rFonts w:asciiTheme="minorHAnsi" w:eastAsiaTheme="minorEastAsia" w:hAnsiTheme="minorHAnsi"/>
              <w:noProof/>
              <w:sz w:val="22"/>
            </w:rPr>
          </w:pPr>
          <w:hyperlink w:anchor="_Toc26349562" w:history="1">
            <w:r w:rsidR="002B3979" w:rsidRPr="00944ECF">
              <w:rPr>
                <w:rStyle w:val="Hyperlink"/>
                <w:rFonts w:cs="Times New Roman"/>
                <w:noProof/>
                <w:lang w:bidi="ar-SA"/>
              </w:rPr>
              <w:t>4.2</w:t>
            </w:r>
            <w:r w:rsidR="002B3979">
              <w:rPr>
                <w:rFonts w:asciiTheme="minorHAnsi" w:eastAsiaTheme="minorEastAsia" w:hAnsiTheme="minorHAnsi"/>
                <w:noProof/>
                <w:sz w:val="22"/>
              </w:rPr>
              <w:tab/>
            </w:r>
            <w:r w:rsidR="002B3979" w:rsidRPr="00944ECF">
              <w:rPr>
                <w:rStyle w:val="Hyperlink"/>
                <w:rFonts w:cs="Times New Roman"/>
                <w:noProof/>
                <w:lang w:bidi="ar-SA"/>
              </w:rPr>
              <w:t>Effect on Properties of Asphalt Concrete</w:t>
            </w:r>
            <w:r w:rsidR="002B3979">
              <w:rPr>
                <w:noProof/>
                <w:webHidden/>
              </w:rPr>
              <w:tab/>
            </w:r>
            <w:r w:rsidR="002B3979">
              <w:rPr>
                <w:noProof/>
                <w:webHidden/>
              </w:rPr>
              <w:fldChar w:fldCharType="begin"/>
            </w:r>
            <w:r w:rsidR="002B3979">
              <w:rPr>
                <w:noProof/>
                <w:webHidden/>
              </w:rPr>
              <w:instrText xml:space="preserve"> PAGEREF _Toc26349562 \h </w:instrText>
            </w:r>
            <w:r w:rsidR="002B3979">
              <w:rPr>
                <w:noProof/>
                <w:webHidden/>
              </w:rPr>
            </w:r>
            <w:r w:rsidR="002B3979">
              <w:rPr>
                <w:noProof/>
                <w:webHidden/>
              </w:rPr>
              <w:fldChar w:fldCharType="separate"/>
            </w:r>
            <w:r>
              <w:rPr>
                <w:noProof/>
                <w:webHidden/>
              </w:rPr>
              <w:t>25</w:t>
            </w:r>
            <w:r w:rsidR="002B3979">
              <w:rPr>
                <w:noProof/>
                <w:webHidden/>
              </w:rPr>
              <w:fldChar w:fldCharType="end"/>
            </w:r>
          </w:hyperlink>
        </w:p>
        <w:p w:rsidR="002B3979" w:rsidRDefault="005C2447">
          <w:pPr>
            <w:pStyle w:val="TOC3"/>
            <w:rPr>
              <w:rFonts w:asciiTheme="minorHAnsi" w:eastAsiaTheme="minorEastAsia" w:hAnsiTheme="minorHAnsi"/>
              <w:noProof/>
              <w:sz w:val="22"/>
            </w:rPr>
          </w:pPr>
          <w:hyperlink w:anchor="_Toc26349563" w:history="1">
            <w:r w:rsidR="002B3979" w:rsidRPr="00944ECF">
              <w:rPr>
                <w:rStyle w:val="Hyperlink"/>
                <w:rFonts w:cs="Times New Roman"/>
                <w:noProof/>
              </w:rPr>
              <w:t>4.2.1</w:t>
            </w:r>
            <w:r w:rsidR="002B3979">
              <w:rPr>
                <w:rFonts w:asciiTheme="minorHAnsi" w:eastAsiaTheme="minorEastAsia" w:hAnsiTheme="minorHAnsi"/>
                <w:noProof/>
                <w:sz w:val="22"/>
              </w:rPr>
              <w:tab/>
            </w:r>
            <w:r w:rsidR="002B3979" w:rsidRPr="00944ECF">
              <w:rPr>
                <w:rStyle w:val="Hyperlink"/>
                <w:rFonts w:cs="Times New Roman"/>
                <w:noProof/>
              </w:rPr>
              <w:t>Maximum Density</w:t>
            </w:r>
            <w:r w:rsidR="002B3979">
              <w:rPr>
                <w:noProof/>
                <w:webHidden/>
              </w:rPr>
              <w:tab/>
            </w:r>
            <w:r w:rsidR="002B3979">
              <w:rPr>
                <w:noProof/>
                <w:webHidden/>
              </w:rPr>
              <w:fldChar w:fldCharType="begin"/>
            </w:r>
            <w:r w:rsidR="002B3979">
              <w:rPr>
                <w:noProof/>
                <w:webHidden/>
              </w:rPr>
              <w:instrText xml:space="preserve"> PAGEREF _Toc26349563 \h </w:instrText>
            </w:r>
            <w:r w:rsidR="002B3979">
              <w:rPr>
                <w:noProof/>
                <w:webHidden/>
              </w:rPr>
            </w:r>
            <w:r w:rsidR="002B3979">
              <w:rPr>
                <w:noProof/>
                <w:webHidden/>
              </w:rPr>
              <w:fldChar w:fldCharType="separate"/>
            </w:r>
            <w:r>
              <w:rPr>
                <w:noProof/>
                <w:webHidden/>
              </w:rPr>
              <w:t>25</w:t>
            </w:r>
            <w:r w:rsidR="002B3979">
              <w:rPr>
                <w:noProof/>
                <w:webHidden/>
              </w:rPr>
              <w:fldChar w:fldCharType="end"/>
            </w:r>
          </w:hyperlink>
        </w:p>
        <w:p w:rsidR="002B3979" w:rsidRDefault="005C2447">
          <w:pPr>
            <w:pStyle w:val="TOC3"/>
            <w:rPr>
              <w:rFonts w:asciiTheme="minorHAnsi" w:eastAsiaTheme="minorEastAsia" w:hAnsiTheme="minorHAnsi"/>
              <w:noProof/>
              <w:sz w:val="22"/>
            </w:rPr>
          </w:pPr>
          <w:hyperlink w:anchor="_Toc26349564" w:history="1">
            <w:r w:rsidR="002B3979" w:rsidRPr="00944ECF">
              <w:rPr>
                <w:rStyle w:val="Hyperlink"/>
                <w:rFonts w:cs="Times New Roman"/>
                <w:noProof/>
              </w:rPr>
              <w:t>4.2.2</w:t>
            </w:r>
            <w:r w:rsidR="002B3979">
              <w:rPr>
                <w:rFonts w:asciiTheme="minorHAnsi" w:eastAsiaTheme="minorEastAsia" w:hAnsiTheme="minorHAnsi"/>
                <w:noProof/>
                <w:sz w:val="22"/>
              </w:rPr>
              <w:tab/>
            </w:r>
            <w:r w:rsidR="002B3979" w:rsidRPr="00944ECF">
              <w:rPr>
                <w:rStyle w:val="Hyperlink"/>
                <w:rFonts w:cs="Times New Roman"/>
                <w:noProof/>
              </w:rPr>
              <w:t>Optimum Binder Content</w:t>
            </w:r>
            <w:r w:rsidR="002B3979">
              <w:rPr>
                <w:noProof/>
                <w:webHidden/>
              </w:rPr>
              <w:tab/>
            </w:r>
            <w:r w:rsidR="002B3979">
              <w:rPr>
                <w:noProof/>
                <w:webHidden/>
              </w:rPr>
              <w:fldChar w:fldCharType="begin"/>
            </w:r>
            <w:r w:rsidR="002B3979">
              <w:rPr>
                <w:noProof/>
                <w:webHidden/>
              </w:rPr>
              <w:instrText xml:space="preserve"> PAGEREF _Toc26349564 \h </w:instrText>
            </w:r>
            <w:r w:rsidR="002B3979">
              <w:rPr>
                <w:noProof/>
                <w:webHidden/>
              </w:rPr>
            </w:r>
            <w:r w:rsidR="002B3979">
              <w:rPr>
                <w:noProof/>
                <w:webHidden/>
              </w:rPr>
              <w:fldChar w:fldCharType="separate"/>
            </w:r>
            <w:r>
              <w:rPr>
                <w:noProof/>
                <w:webHidden/>
              </w:rPr>
              <w:t>29</w:t>
            </w:r>
            <w:r w:rsidR="002B3979">
              <w:rPr>
                <w:noProof/>
                <w:webHidden/>
              </w:rPr>
              <w:fldChar w:fldCharType="end"/>
            </w:r>
          </w:hyperlink>
        </w:p>
        <w:p w:rsidR="002B3979" w:rsidRDefault="002B3979" w:rsidP="00A119F8">
          <w:pPr>
            <w:pStyle w:val="TOC1"/>
            <w:rPr>
              <w:rStyle w:val="Hyperlink"/>
            </w:rPr>
          </w:pPr>
        </w:p>
        <w:p w:rsidR="002B3979" w:rsidRPr="004640C7" w:rsidRDefault="005C2447" w:rsidP="00A119F8">
          <w:pPr>
            <w:pStyle w:val="TOC1"/>
            <w:rPr>
              <w:rFonts w:asciiTheme="minorHAnsi" w:eastAsiaTheme="minorEastAsia" w:hAnsiTheme="minorHAnsi"/>
              <w:sz w:val="22"/>
            </w:rPr>
          </w:pPr>
          <w:hyperlink w:anchor="_Toc26349565" w:history="1">
            <w:r w:rsidR="002B3979" w:rsidRPr="004640C7">
              <w:rPr>
                <w:rStyle w:val="Hyperlink"/>
                <w:b/>
                <w:bCs/>
              </w:rPr>
              <w:t>CHAPTER 5</w:t>
            </w:r>
            <w:r w:rsidR="004640C7">
              <w:rPr>
                <w:rStyle w:val="Hyperlink"/>
                <w:b/>
                <w:bCs/>
              </w:rPr>
              <w:t xml:space="preserve"> </w:t>
            </w:r>
            <w:r w:rsidR="002B3979" w:rsidRPr="004640C7">
              <w:rPr>
                <w:rStyle w:val="Hyperlink"/>
                <w:b/>
                <w:bCs/>
              </w:rPr>
              <w:t>FINDINGS AND CONCLUSIONS</w:t>
            </w:r>
            <w:r w:rsidR="002B3979" w:rsidRPr="004640C7">
              <w:rPr>
                <w:webHidden/>
              </w:rPr>
              <w:tab/>
            </w:r>
            <w:r w:rsidR="002B3979" w:rsidRPr="004640C7">
              <w:rPr>
                <w:webHidden/>
              </w:rPr>
              <w:fldChar w:fldCharType="begin"/>
            </w:r>
            <w:r w:rsidR="002B3979" w:rsidRPr="004640C7">
              <w:rPr>
                <w:webHidden/>
              </w:rPr>
              <w:instrText xml:space="preserve"> PAGEREF _Toc26349565 \h </w:instrText>
            </w:r>
            <w:r w:rsidR="002B3979" w:rsidRPr="004640C7">
              <w:rPr>
                <w:webHidden/>
              </w:rPr>
            </w:r>
            <w:r w:rsidR="002B3979" w:rsidRPr="004640C7">
              <w:rPr>
                <w:webHidden/>
              </w:rPr>
              <w:fldChar w:fldCharType="separate"/>
            </w:r>
            <w:r>
              <w:rPr>
                <w:webHidden/>
              </w:rPr>
              <w:t>34</w:t>
            </w:r>
            <w:r w:rsidR="002B3979" w:rsidRPr="004640C7">
              <w:rPr>
                <w:webHidden/>
              </w:rPr>
              <w:fldChar w:fldCharType="end"/>
            </w:r>
          </w:hyperlink>
        </w:p>
        <w:p w:rsidR="002B3979" w:rsidRPr="004640C7" w:rsidRDefault="005C2447" w:rsidP="00A119F8">
          <w:pPr>
            <w:pStyle w:val="TOC1"/>
            <w:rPr>
              <w:rFonts w:asciiTheme="minorHAnsi" w:eastAsiaTheme="minorEastAsia" w:hAnsiTheme="minorHAnsi"/>
              <w:sz w:val="22"/>
            </w:rPr>
          </w:pPr>
          <w:hyperlink w:anchor="_Toc26349566" w:history="1">
            <w:r w:rsidR="002B3979" w:rsidRPr="004640C7">
              <w:rPr>
                <w:rStyle w:val="Hyperlink"/>
                <w:b/>
                <w:bCs/>
              </w:rPr>
              <w:t>CHAPTER 6</w:t>
            </w:r>
            <w:r w:rsidR="004640C7">
              <w:rPr>
                <w:rStyle w:val="Hyperlink"/>
                <w:b/>
                <w:bCs/>
              </w:rPr>
              <w:t xml:space="preserve"> </w:t>
            </w:r>
            <w:r w:rsidR="002B3979" w:rsidRPr="004640C7">
              <w:rPr>
                <w:rStyle w:val="Hyperlink"/>
                <w:b/>
                <w:bCs/>
              </w:rPr>
              <w:t>REFERENCES</w:t>
            </w:r>
            <w:r w:rsidR="002B3979" w:rsidRPr="004640C7">
              <w:rPr>
                <w:webHidden/>
              </w:rPr>
              <w:tab/>
            </w:r>
            <w:r w:rsidR="002B3979" w:rsidRPr="004640C7">
              <w:rPr>
                <w:webHidden/>
              </w:rPr>
              <w:fldChar w:fldCharType="begin"/>
            </w:r>
            <w:r w:rsidR="002B3979" w:rsidRPr="004640C7">
              <w:rPr>
                <w:webHidden/>
              </w:rPr>
              <w:instrText xml:space="preserve"> PAGEREF _Toc26349566 \h </w:instrText>
            </w:r>
            <w:r w:rsidR="002B3979" w:rsidRPr="004640C7">
              <w:rPr>
                <w:webHidden/>
              </w:rPr>
            </w:r>
            <w:r w:rsidR="002B3979" w:rsidRPr="004640C7">
              <w:rPr>
                <w:webHidden/>
              </w:rPr>
              <w:fldChar w:fldCharType="separate"/>
            </w:r>
            <w:r>
              <w:rPr>
                <w:webHidden/>
              </w:rPr>
              <w:t>35</w:t>
            </w:r>
            <w:r w:rsidR="002B3979" w:rsidRPr="004640C7">
              <w:rPr>
                <w:webHidden/>
              </w:rPr>
              <w:fldChar w:fldCharType="end"/>
            </w:r>
          </w:hyperlink>
        </w:p>
        <w:p w:rsidR="002B3979" w:rsidRPr="00A119F8" w:rsidRDefault="005C2447" w:rsidP="00A119F8">
          <w:pPr>
            <w:pStyle w:val="TOC1"/>
            <w:rPr>
              <w:rFonts w:asciiTheme="minorHAnsi" w:eastAsiaTheme="minorEastAsia" w:hAnsiTheme="minorHAnsi"/>
              <w:sz w:val="22"/>
            </w:rPr>
          </w:pPr>
          <w:hyperlink w:anchor="_Toc26349567" w:history="1">
            <w:r w:rsidR="002B3979" w:rsidRPr="00A119F8">
              <w:rPr>
                <w:rStyle w:val="Hyperlink"/>
              </w:rPr>
              <w:t>APPENDIX -I: SIEVE ANALYSIS</w:t>
            </w:r>
            <w:r w:rsidR="002B3979" w:rsidRPr="00A119F8">
              <w:rPr>
                <w:webHidden/>
              </w:rPr>
              <w:tab/>
            </w:r>
            <w:r w:rsidR="002B3979" w:rsidRPr="00A119F8">
              <w:rPr>
                <w:webHidden/>
              </w:rPr>
              <w:fldChar w:fldCharType="begin"/>
            </w:r>
            <w:r w:rsidR="002B3979" w:rsidRPr="00A119F8">
              <w:rPr>
                <w:webHidden/>
              </w:rPr>
              <w:instrText xml:space="preserve"> PAGEREF _Toc26349567 \h </w:instrText>
            </w:r>
            <w:r w:rsidR="002B3979" w:rsidRPr="00A119F8">
              <w:rPr>
                <w:webHidden/>
              </w:rPr>
            </w:r>
            <w:r w:rsidR="002B3979" w:rsidRPr="00A119F8">
              <w:rPr>
                <w:webHidden/>
              </w:rPr>
              <w:fldChar w:fldCharType="separate"/>
            </w:r>
            <w:r>
              <w:rPr>
                <w:webHidden/>
              </w:rPr>
              <w:t>37</w:t>
            </w:r>
            <w:r w:rsidR="002B3979" w:rsidRPr="00A119F8">
              <w:rPr>
                <w:webHidden/>
              </w:rPr>
              <w:fldChar w:fldCharType="end"/>
            </w:r>
          </w:hyperlink>
        </w:p>
        <w:p w:rsidR="002B3979" w:rsidRPr="00A119F8" w:rsidRDefault="005C2447" w:rsidP="00A119F8">
          <w:pPr>
            <w:pStyle w:val="TOC1"/>
            <w:rPr>
              <w:rFonts w:asciiTheme="minorHAnsi" w:eastAsiaTheme="minorEastAsia" w:hAnsiTheme="minorHAnsi"/>
              <w:sz w:val="22"/>
            </w:rPr>
          </w:pPr>
          <w:hyperlink w:anchor="_Toc26349568" w:history="1">
            <w:r w:rsidR="002B3979" w:rsidRPr="00A119F8">
              <w:rPr>
                <w:rStyle w:val="Hyperlink"/>
              </w:rPr>
              <w:t>APPENDIX -II: AGGREGATE TESTS</w:t>
            </w:r>
            <w:r w:rsidR="002B3979" w:rsidRPr="00A119F8">
              <w:rPr>
                <w:webHidden/>
              </w:rPr>
              <w:tab/>
            </w:r>
            <w:r w:rsidR="002B3979" w:rsidRPr="00A119F8">
              <w:rPr>
                <w:webHidden/>
              </w:rPr>
              <w:fldChar w:fldCharType="begin"/>
            </w:r>
            <w:r w:rsidR="002B3979" w:rsidRPr="00A119F8">
              <w:rPr>
                <w:webHidden/>
              </w:rPr>
              <w:instrText xml:space="preserve"> PAGEREF _Toc26349568 \h </w:instrText>
            </w:r>
            <w:r w:rsidR="002B3979" w:rsidRPr="00A119F8">
              <w:rPr>
                <w:webHidden/>
              </w:rPr>
            </w:r>
            <w:r w:rsidR="002B3979" w:rsidRPr="00A119F8">
              <w:rPr>
                <w:webHidden/>
              </w:rPr>
              <w:fldChar w:fldCharType="separate"/>
            </w:r>
            <w:r>
              <w:rPr>
                <w:webHidden/>
              </w:rPr>
              <w:t>40</w:t>
            </w:r>
            <w:r w:rsidR="002B3979" w:rsidRPr="00A119F8">
              <w:rPr>
                <w:webHidden/>
              </w:rPr>
              <w:fldChar w:fldCharType="end"/>
            </w:r>
          </w:hyperlink>
        </w:p>
        <w:p w:rsidR="002B3979" w:rsidRPr="004640C7" w:rsidRDefault="005C2447" w:rsidP="00A119F8">
          <w:pPr>
            <w:pStyle w:val="TOC1"/>
            <w:rPr>
              <w:rFonts w:asciiTheme="minorHAnsi" w:eastAsiaTheme="minorEastAsia" w:hAnsiTheme="minorHAnsi"/>
              <w:sz w:val="22"/>
            </w:rPr>
          </w:pPr>
          <w:hyperlink w:anchor="_Toc26349569" w:history="1">
            <w:r w:rsidR="002B3979" w:rsidRPr="00A119F8">
              <w:rPr>
                <w:rStyle w:val="Hyperlink"/>
              </w:rPr>
              <w:t>APPENDIX -III: BITUMEN TESTS</w:t>
            </w:r>
            <w:r w:rsidR="002B3979" w:rsidRPr="004640C7">
              <w:rPr>
                <w:webHidden/>
              </w:rPr>
              <w:tab/>
            </w:r>
            <w:r w:rsidR="002B3979" w:rsidRPr="004640C7">
              <w:rPr>
                <w:webHidden/>
              </w:rPr>
              <w:fldChar w:fldCharType="begin"/>
            </w:r>
            <w:r w:rsidR="002B3979" w:rsidRPr="004640C7">
              <w:rPr>
                <w:webHidden/>
              </w:rPr>
              <w:instrText xml:space="preserve"> PAGEREF _Toc26349569 \h </w:instrText>
            </w:r>
            <w:r w:rsidR="002B3979" w:rsidRPr="004640C7">
              <w:rPr>
                <w:webHidden/>
              </w:rPr>
            </w:r>
            <w:r w:rsidR="002B3979" w:rsidRPr="004640C7">
              <w:rPr>
                <w:webHidden/>
              </w:rPr>
              <w:fldChar w:fldCharType="separate"/>
            </w:r>
            <w:r>
              <w:rPr>
                <w:webHidden/>
              </w:rPr>
              <w:t>44</w:t>
            </w:r>
            <w:r w:rsidR="002B3979" w:rsidRPr="004640C7">
              <w:rPr>
                <w:webHidden/>
              </w:rPr>
              <w:fldChar w:fldCharType="end"/>
            </w:r>
          </w:hyperlink>
        </w:p>
        <w:p w:rsidR="002B3979" w:rsidRPr="004640C7" w:rsidRDefault="005C2447" w:rsidP="00A119F8">
          <w:pPr>
            <w:pStyle w:val="TOC1"/>
            <w:rPr>
              <w:rFonts w:asciiTheme="minorHAnsi" w:eastAsiaTheme="minorEastAsia" w:hAnsiTheme="minorHAnsi"/>
              <w:sz w:val="22"/>
            </w:rPr>
          </w:pPr>
          <w:hyperlink w:anchor="_Toc26349570" w:history="1">
            <w:r w:rsidR="004640C7" w:rsidRPr="00A119F8">
              <w:rPr>
                <w:rStyle w:val="Hyperlink"/>
              </w:rPr>
              <w:t>APPENDIX -IV: MARSHALL</w:t>
            </w:r>
            <w:r w:rsidR="002B3979" w:rsidRPr="00A119F8">
              <w:rPr>
                <w:rStyle w:val="Hyperlink"/>
              </w:rPr>
              <w:t xml:space="preserve"> TESTS</w:t>
            </w:r>
            <w:r w:rsidR="002B3979" w:rsidRPr="004640C7">
              <w:rPr>
                <w:webHidden/>
              </w:rPr>
              <w:tab/>
            </w:r>
            <w:r w:rsidR="002B3979" w:rsidRPr="004640C7">
              <w:rPr>
                <w:webHidden/>
              </w:rPr>
              <w:fldChar w:fldCharType="begin"/>
            </w:r>
            <w:r w:rsidR="002B3979" w:rsidRPr="004640C7">
              <w:rPr>
                <w:webHidden/>
              </w:rPr>
              <w:instrText xml:space="preserve"> PAGEREF _Toc26349570 \h </w:instrText>
            </w:r>
            <w:r w:rsidR="002B3979" w:rsidRPr="004640C7">
              <w:rPr>
                <w:webHidden/>
              </w:rPr>
            </w:r>
            <w:r w:rsidR="002B3979" w:rsidRPr="004640C7">
              <w:rPr>
                <w:webHidden/>
              </w:rPr>
              <w:fldChar w:fldCharType="separate"/>
            </w:r>
            <w:r>
              <w:rPr>
                <w:webHidden/>
              </w:rPr>
              <w:t>45</w:t>
            </w:r>
            <w:r w:rsidR="002B3979" w:rsidRPr="004640C7">
              <w:rPr>
                <w:webHidden/>
              </w:rPr>
              <w:fldChar w:fldCharType="end"/>
            </w:r>
          </w:hyperlink>
        </w:p>
        <w:p w:rsidR="004640C7" w:rsidRPr="003C413E" w:rsidRDefault="0090554D" w:rsidP="00A119F8">
          <w:pPr>
            <w:pStyle w:val="TOC1"/>
            <w:rPr>
              <w:szCs w:val="24"/>
            </w:rPr>
          </w:pPr>
          <w:r w:rsidRPr="0090554D">
            <w:t>APPENDIX -V :</w:t>
          </w:r>
          <w:hyperlink w:anchor="_Toc26349571" w:history="1">
            <w:r w:rsidR="002B3979" w:rsidRPr="00A119F8">
              <w:rPr>
                <w:rStyle w:val="Hyperlink"/>
              </w:rPr>
              <w:t>CERTIFICATION</w:t>
            </w:r>
            <w:r w:rsidR="002B3979" w:rsidRPr="004640C7">
              <w:rPr>
                <w:webHidden/>
              </w:rPr>
              <w:tab/>
            </w:r>
            <w:r w:rsidR="002B3979" w:rsidRPr="004640C7">
              <w:rPr>
                <w:webHidden/>
              </w:rPr>
              <w:fldChar w:fldCharType="begin"/>
            </w:r>
            <w:r w:rsidR="002B3979" w:rsidRPr="004640C7">
              <w:rPr>
                <w:webHidden/>
              </w:rPr>
              <w:instrText xml:space="preserve"> PAGEREF _Toc26349571 \h </w:instrText>
            </w:r>
            <w:r w:rsidR="002B3979" w:rsidRPr="004640C7">
              <w:rPr>
                <w:webHidden/>
              </w:rPr>
            </w:r>
            <w:r w:rsidR="002B3979" w:rsidRPr="004640C7">
              <w:rPr>
                <w:webHidden/>
              </w:rPr>
              <w:fldChar w:fldCharType="separate"/>
            </w:r>
            <w:r w:rsidR="005C2447">
              <w:rPr>
                <w:webHidden/>
              </w:rPr>
              <w:t>71</w:t>
            </w:r>
            <w:r w:rsidR="002B3979" w:rsidRPr="004640C7">
              <w:rPr>
                <w:webHidden/>
              </w:rPr>
              <w:fldChar w:fldCharType="end"/>
            </w:r>
          </w:hyperlink>
          <w:r w:rsidR="00475005" w:rsidRPr="00631097">
            <w:rPr>
              <w:szCs w:val="24"/>
            </w:rPr>
            <w:fldChar w:fldCharType="end"/>
          </w:r>
        </w:p>
      </w:sdtContent>
    </w:sdt>
    <w:p w:rsidR="00E81F67" w:rsidRPr="00631097" w:rsidRDefault="001F4531" w:rsidP="00D167EE">
      <w:pPr>
        <w:pStyle w:val="Heading1"/>
        <w:numPr>
          <w:ilvl w:val="0"/>
          <w:numId w:val="0"/>
        </w:numPr>
        <w:rPr>
          <w:rFonts w:cs="Times New Roman"/>
          <w:szCs w:val="24"/>
        </w:rPr>
      </w:pPr>
      <w:r w:rsidRPr="004640C7">
        <w:br w:type="page"/>
      </w:r>
      <w:bookmarkStart w:id="6" w:name="_Toc26349534"/>
      <w:r w:rsidR="009F1128" w:rsidRPr="00631097">
        <w:rPr>
          <w:rFonts w:cs="Times New Roman"/>
          <w:szCs w:val="24"/>
        </w:rPr>
        <w:lastRenderedPageBreak/>
        <w:t>L</w:t>
      </w:r>
      <w:r w:rsidR="00E81F67" w:rsidRPr="00631097">
        <w:rPr>
          <w:rFonts w:cs="Times New Roman"/>
          <w:szCs w:val="24"/>
        </w:rPr>
        <w:t>ist of figures</w:t>
      </w:r>
      <w:bookmarkEnd w:id="6"/>
    </w:p>
    <w:bookmarkStart w:id="7" w:name="_Ref478739470"/>
    <w:bookmarkStart w:id="8" w:name="_Ref478739466"/>
    <w:p w:rsidR="00057C3B" w:rsidRDefault="00E1584E">
      <w:pPr>
        <w:pStyle w:val="TableofFigures"/>
        <w:tabs>
          <w:tab w:val="right" w:leader="dot" w:pos="8296"/>
        </w:tabs>
        <w:rPr>
          <w:rFonts w:asciiTheme="minorHAnsi" w:eastAsiaTheme="minorEastAsia" w:hAnsiTheme="minorHAnsi"/>
          <w:noProof/>
          <w:sz w:val="22"/>
        </w:rPr>
      </w:pPr>
      <w:r w:rsidRPr="00631097">
        <w:rPr>
          <w:rFonts w:cs="Times New Roman"/>
          <w:szCs w:val="24"/>
        </w:rPr>
        <w:fldChar w:fldCharType="begin"/>
      </w:r>
      <w:r w:rsidRPr="00631097">
        <w:rPr>
          <w:rFonts w:cs="Times New Roman"/>
          <w:szCs w:val="24"/>
        </w:rPr>
        <w:instrText xml:space="preserve"> TOC \h \z \t "LIST OF FIGURES" \c </w:instrText>
      </w:r>
      <w:r w:rsidRPr="00631097">
        <w:rPr>
          <w:rFonts w:cs="Times New Roman"/>
          <w:szCs w:val="24"/>
        </w:rPr>
        <w:fldChar w:fldCharType="separate"/>
      </w:r>
      <w:hyperlink r:id="rId8" w:anchor="_Toc26362069" w:history="1">
        <w:r w:rsidR="00057C3B" w:rsidRPr="000F3554">
          <w:rPr>
            <w:rStyle w:val="Hyperlink"/>
            <w:noProof/>
          </w:rPr>
          <w:t>Figure 3.1 Schematic representation of research methodology</w:t>
        </w:r>
        <w:r w:rsidR="00057C3B">
          <w:rPr>
            <w:noProof/>
            <w:webHidden/>
          </w:rPr>
          <w:tab/>
        </w:r>
        <w:r w:rsidR="00057C3B">
          <w:rPr>
            <w:noProof/>
            <w:webHidden/>
          </w:rPr>
          <w:fldChar w:fldCharType="begin"/>
        </w:r>
        <w:r w:rsidR="00057C3B">
          <w:rPr>
            <w:noProof/>
            <w:webHidden/>
          </w:rPr>
          <w:instrText xml:space="preserve"> PAGEREF _Toc26362069 \h </w:instrText>
        </w:r>
        <w:r w:rsidR="00057C3B">
          <w:rPr>
            <w:noProof/>
            <w:webHidden/>
          </w:rPr>
        </w:r>
        <w:r w:rsidR="00057C3B">
          <w:rPr>
            <w:noProof/>
            <w:webHidden/>
          </w:rPr>
          <w:fldChar w:fldCharType="separate"/>
        </w:r>
        <w:r w:rsidR="005C2447">
          <w:rPr>
            <w:noProof/>
            <w:webHidden/>
          </w:rPr>
          <w:t>9</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70" w:history="1">
        <w:r w:rsidR="00057C3B" w:rsidRPr="000F3554">
          <w:rPr>
            <w:rStyle w:val="Hyperlink"/>
            <w:rFonts w:cs="Times New Roman"/>
            <w:noProof/>
          </w:rPr>
          <w:t>Figure 3.2 Stripping Test and Specific Gravity Test of sample</w:t>
        </w:r>
        <w:r w:rsidR="00057C3B">
          <w:rPr>
            <w:noProof/>
            <w:webHidden/>
          </w:rPr>
          <w:tab/>
        </w:r>
        <w:r w:rsidR="00057C3B">
          <w:rPr>
            <w:noProof/>
            <w:webHidden/>
          </w:rPr>
          <w:fldChar w:fldCharType="begin"/>
        </w:r>
        <w:r w:rsidR="00057C3B">
          <w:rPr>
            <w:noProof/>
            <w:webHidden/>
          </w:rPr>
          <w:instrText xml:space="preserve"> PAGEREF _Toc26362070 \h </w:instrText>
        </w:r>
        <w:r w:rsidR="00057C3B">
          <w:rPr>
            <w:noProof/>
            <w:webHidden/>
          </w:rPr>
        </w:r>
        <w:r w:rsidR="00057C3B">
          <w:rPr>
            <w:noProof/>
            <w:webHidden/>
          </w:rPr>
          <w:fldChar w:fldCharType="separate"/>
        </w:r>
        <w:r>
          <w:rPr>
            <w:noProof/>
            <w:webHidden/>
          </w:rPr>
          <w:t>11</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71" w:history="1">
        <w:r w:rsidR="00057C3B" w:rsidRPr="000F3554">
          <w:rPr>
            <w:rStyle w:val="Hyperlink"/>
            <w:rFonts w:cs="Times New Roman"/>
            <w:noProof/>
          </w:rPr>
          <w:t>Figure 3.3 AIV and FI test of Samples</w:t>
        </w:r>
        <w:r w:rsidR="00057C3B">
          <w:rPr>
            <w:noProof/>
            <w:webHidden/>
          </w:rPr>
          <w:tab/>
        </w:r>
        <w:r w:rsidR="00057C3B">
          <w:rPr>
            <w:noProof/>
            <w:webHidden/>
          </w:rPr>
          <w:fldChar w:fldCharType="begin"/>
        </w:r>
        <w:r w:rsidR="00057C3B">
          <w:rPr>
            <w:noProof/>
            <w:webHidden/>
          </w:rPr>
          <w:instrText xml:space="preserve"> PAGEREF _Toc26362071 \h </w:instrText>
        </w:r>
        <w:r w:rsidR="00057C3B">
          <w:rPr>
            <w:noProof/>
            <w:webHidden/>
          </w:rPr>
        </w:r>
        <w:r w:rsidR="00057C3B">
          <w:rPr>
            <w:noProof/>
            <w:webHidden/>
          </w:rPr>
          <w:fldChar w:fldCharType="separate"/>
        </w:r>
        <w:r>
          <w:rPr>
            <w:noProof/>
            <w:webHidden/>
          </w:rPr>
          <w:t>11</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72" w:history="1">
        <w:r w:rsidR="00057C3B" w:rsidRPr="000F3554">
          <w:rPr>
            <w:rStyle w:val="Hyperlink"/>
            <w:rFonts w:cs="Times New Roman"/>
            <w:noProof/>
          </w:rPr>
          <w:t>Figure 3.4 Limiting grading curve and combined gradation</w:t>
        </w:r>
        <w:r w:rsidR="00057C3B">
          <w:rPr>
            <w:noProof/>
            <w:webHidden/>
          </w:rPr>
          <w:tab/>
        </w:r>
        <w:r w:rsidR="00057C3B">
          <w:rPr>
            <w:noProof/>
            <w:webHidden/>
          </w:rPr>
          <w:fldChar w:fldCharType="begin"/>
        </w:r>
        <w:r w:rsidR="00057C3B">
          <w:rPr>
            <w:noProof/>
            <w:webHidden/>
          </w:rPr>
          <w:instrText xml:space="preserve"> PAGEREF _Toc26362072 \h </w:instrText>
        </w:r>
        <w:r w:rsidR="00057C3B">
          <w:rPr>
            <w:noProof/>
            <w:webHidden/>
          </w:rPr>
        </w:r>
        <w:r w:rsidR="00057C3B">
          <w:rPr>
            <w:noProof/>
            <w:webHidden/>
          </w:rPr>
          <w:fldChar w:fldCharType="separate"/>
        </w:r>
        <w:r>
          <w:rPr>
            <w:noProof/>
            <w:webHidden/>
          </w:rPr>
          <w:t>13</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73" w:history="1">
        <w:r w:rsidR="00057C3B" w:rsidRPr="000F3554">
          <w:rPr>
            <w:rStyle w:val="Hyperlink"/>
            <w:noProof/>
          </w:rPr>
          <w:t>Figure 3.5 Sieve Analysis and Sample Preparation for LAA Test</w:t>
        </w:r>
        <w:r w:rsidR="00057C3B">
          <w:rPr>
            <w:noProof/>
            <w:webHidden/>
          </w:rPr>
          <w:tab/>
        </w:r>
        <w:r w:rsidR="00057C3B">
          <w:rPr>
            <w:noProof/>
            <w:webHidden/>
          </w:rPr>
          <w:fldChar w:fldCharType="begin"/>
        </w:r>
        <w:r w:rsidR="00057C3B">
          <w:rPr>
            <w:noProof/>
            <w:webHidden/>
          </w:rPr>
          <w:instrText xml:space="preserve"> PAGEREF _Toc26362073 \h </w:instrText>
        </w:r>
        <w:r w:rsidR="00057C3B">
          <w:rPr>
            <w:noProof/>
            <w:webHidden/>
          </w:rPr>
        </w:r>
        <w:r w:rsidR="00057C3B">
          <w:rPr>
            <w:noProof/>
            <w:webHidden/>
          </w:rPr>
          <w:fldChar w:fldCharType="separate"/>
        </w:r>
        <w:r>
          <w:rPr>
            <w:noProof/>
            <w:webHidden/>
          </w:rPr>
          <w:t>13</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74" w:history="1">
        <w:r w:rsidR="00057C3B" w:rsidRPr="000F3554">
          <w:rPr>
            <w:rStyle w:val="Hyperlink"/>
            <w:noProof/>
          </w:rPr>
          <w:t>Figure 3.6 LAA Test conducted for Study</w:t>
        </w:r>
        <w:r w:rsidR="00057C3B">
          <w:rPr>
            <w:noProof/>
            <w:webHidden/>
          </w:rPr>
          <w:tab/>
        </w:r>
        <w:r w:rsidR="00057C3B">
          <w:rPr>
            <w:noProof/>
            <w:webHidden/>
          </w:rPr>
          <w:fldChar w:fldCharType="begin"/>
        </w:r>
        <w:r w:rsidR="00057C3B">
          <w:rPr>
            <w:noProof/>
            <w:webHidden/>
          </w:rPr>
          <w:instrText xml:space="preserve"> PAGEREF _Toc26362074 \h </w:instrText>
        </w:r>
        <w:r w:rsidR="00057C3B">
          <w:rPr>
            <w:noProof/>
            <w:webHidden/>
          </w:rPr>
        </w:r>
        <w:r w:rsidR="00057C3B">
          <w:rPr>
            <w:noProof/>
            <w:webHidden/>
          </w:rPr>
          <w:fldChar w:fldCharType="separate"/>
        </w:r>
        <w:r>
          <w:rPr>
            <w:noProof/>
            <w:webHidden/>
          </w:rPr>
          <w:t>13</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75" w:history="1">
        <w:r w:rsidR="00057C3B" w:rsidRPr="000F3554">
          <w:rPr>
            <w:rStyle w:val="Hyperlink"/>
            <w:rFonts w:cs="Times New Roman"/>
            <w:noProof/>
          </w:rPr>
          <w:t>Figure 3.7 Bitumen Tests Samples (Ductility and Softening Point)</w:t>
        </w:r>
        <w:r w:rsidR="00057C3B">
          <w:rPr>
            <w:noProof/>
            <w:webHidden/>
          </w:rPr>
          <w:tab/>
        </w:r>
        <w:r w:rsidR="00057C3B">
          <w:rPr>
            <w:noProof/>
            <w:webHidden/>
          </w:rPr>
          <w:fldChar w:fldCharType="begin"/>
        </w:r>
        <w:r w:rsidR="00057C3B">
          <w:rPr>
            <w:noProof/>
            <w:webHidden/>
          </w:rPr>
          <w:instrText xml:space="preserve"> PAGEREF _Toc26362075 \h </w:instrText>
        </w:r>
        <w:r w:rsidR="00057C3B">
          <w:rPr>
            <w:noProof/>
            <w:webHidden/>
          </w:rPr>
        </w:r>
        <w:r w:rsidR="00057C3B">
          <w:rPr>
            <w:noProof/>
            <w:webHidden/>
          </w:rPr>
          <w:fldChar w:fldCharType="separate"/>
        </w:r>
        <w:r>
          <w:rPr>
            <w:noProof/>
            <w:webHidden/>
          </w:rPr>
          <w:t>15</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76" w:history="1">
        <w:r w:rsidR="00057C3B" w:rsidRPr="000F3554">
          <w:rPr>
            <w:rStyle w:val="Hyperlink"/>
            <w:rFonts w:cs="Times New Roman"/>
            <w:noProof/>
          </w:rPr>
          <w:t>Figure 3.8 Bitumen Tests (Viscosity and Loss on Heating)</w:t>
        </w:r>
        <w:r w:rsidR="00057C3B">
          <w:rPr>
            <w:noProof/>
            <w:webHidden/>
          </w:rPr>
          <w:tab/>
        </w:r>
        <w:r w:rsidR="00057C3B">
          <w:rPr>
            <w:noProof/>
            <w:webHidden/>
          </w:rPr>
          <w:fldChar w:fldCharType="begin"/>
        </w:r>
        <w:r w:rsidR="00057C3B">
          <w:rPr>
            <w:noProof/>
            <w:webHidden/>
          </w:rPr>
          <w:instrText xml:space="preserve"> PAGEREF _Toc26362076 \h </w:instrText>
        </w:r>
        <w:r w:rsidR="00057C3B">
          <w:rPr>
            <w:noProof/>
            <w:webHidden/>
          </w:rPr>
        </w:r>
        <w:r w:rsidR="00057C3B">
          <w:rPr>
            <w:noProof/>
            <w:webHidden/>
          </w:rPr>
          <w:fldChar w:fldCharType="separate"/>
        </w:r>
        <w:r>
          <w:rPr>
            <w:noProof/>
            <w:webHidden/>
          </w:rPr>
          <w:t>15</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77" w:history="1">
        <w:r w:rsidR="00057C3B" w:rsidRPr="000F3554">
          <w:rPr>
            <w:rStyle w:val="Hyperlink"/>
            <w:rFonts w:cs="Times New Roman"/>
            <w:noProof/>
          </w:rPr>
          <w:t>Figure 3.9 Sample Preparation</w:t>
        </w:r>
        <w:r w:rsidR="00057C3B">
          <w:rPr>
            <w:noProof/>
            <w:webHidden/>
          </w:rPr>
          <w:tab/>
        </w:r>
        <w:r w:rsidR="00057C3B">
          <w:rPr>
            <w:noProof/>
            <w:webHidden/>
          </w:rPr>
          <w:fldChar w:fldCharType="begin"/>
        </w:r>
        <w:r w:rsidR="00057C3B">
          <w:rPr>
            <w:noProof/>
            <w:webHidden/>
          </w:rPr>
          <w:instrText xml:space="preserve"> PAGEREF _Toc26362077 \h </w:instrText>
        </w:r>
        <w:r w:rsidR="00057C3B">
          <w:rPr>
            <w:noProof/>
            <w:webHidden/>
          </w:rPr>
        </w:r>
        <w:r w:rsidR="00057C3B">
          <w:rPr>
            <w:noProof/>
            <w:webHidden/>
          </w:rPr>
          <w:fldChar w:fldCharType="separate"/>
        </w:r>
        <w:r>
          <w:rPr>
            <w:noProof/>
            <w:webHidden/>
          </w:rPr>
          <w:t>16</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78" w:history="1">
        <w:r w:rsidR="00057C3B" w:rsidRPr="000F3554">
          <w:rPr>
            <w:rStyle w:val="Hyperlink"/>
            <w:rFonts w:cs="Times New Roman"/>
            <w:noProof/>
          </w:rPr>
          <w:t>Figure 3.10 Marshall Testing Equipment and Sample Preparation</w:t>
        </w:r>
        <w:r w:rsidR="00057C3B">
          <w:rPr>
            <w:noProof/>
            <w:webHidden/>
          </w:rPr>
          <w:tab/>
        </w:r>
        <w:r w:rsidR="00057C3B">
          <w:rPr>
            <w:noProof/>
            <w:webHidden/>
          </w:rPr>
          <w:fldChar w:fldCharType="begin"/>
        </w:r>
        <w:r w:rsidR="00057C3B">
          <w:rPr>
            <w:noProof/>
            <w:webHidden/>
          </w:rPr>
          <w:instrText xml:space="preserve"> PAGEREF _Toc26362078 \h </w:instrText>
        </w:r>
        <w:r w:rsidR="00057C3B">
          <w:rPr>
            <w:noProof/>
            <w:webHidden/>
          </w:rPr>
        </w:r>
        <w:r w:rsidR="00057C3B">
          <w:rPr>
            <w:noProof/>
            <w:webHidden/>
          </w:rPr>
          <w:fldChar w:fldCharType="separate"/>
        </w:r>
        <w:r>
          <w:rPr>
            <w:noProof/>
            <w:webHidden/>
          </w:rPr>
          <w:t>17</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79" w:history="1">
        <w:r w:rsidR="00057C3B" w:rsidRPr="000F3554">
          <w:rPr>
            <w:rStyle w:val="Hyperlink"/>
            <w:rFonts w:cs="Times New Roman"/>
            <w:noProof/>
          </w:rPr>
          <w:t>Figure 3.11 Marshall Stability Vs Bitumen Content</w:t>
        </w:r>
        <w:r w:rsidR="00057C3B">
          <w:rPr>
            <w:noProof/>
            <w:webHidden/>
          </w:rPr>
          <w:tab/>
        </w:r>
        <w:r w:rsidR="00057C3B">
          <w:rPr>
            <w:noProof/>
            <w:webHidden/>
          </w:rPr>
          <w:fldChar w:fldCharType="begin"/>
        </w:r>
        <w:r w:rsidR="00057C3B">
          <w:rPr>
            <w:noProof/>
            <w:webHidden/>
          </w:rPr>
          <w:instrText xml:space="preserve"> PAGEREF _Toc26362079 \h </w:instrText>
        </w:r>
        <w:r w:rsidR="00057C3B">
          <w:rPr>
            <w:noProof/>
            <w:webHidden/>
          </w:rPr>
        </w:r>
        <w:r w:rsidR="00057C3B">
          <w:rPr>
            <w:noProof/>
            <w:webHidden/>
          </w:rPr>
          <w:fldChar w:fldCharType="separate"/>
        </w:r>
        <w:r>
          <w:rPr>
            <w:noProof/>
            <w:webHidden/>
          </w:rPr>
          <w:t>18</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80" w:history="1">
        <w:r w:rsidR="00057C3B" w:rsidRPr="000F3554">
          <w:rPr>
            <w:rStyle w:val="Hyperlink"/>
            <w:rFonts w:cs="Times New Roman"/>
            <w:noProof/>
          </w:rPr>
          <w:t>Figure 3.12 Flow Value Vs Bitumen Content</w:t>
        </w:r>
        <w:r w:rsidR="00057C3B">
          <w:rPr>
            <w:noProof/>
            <w:webHidden/>
          </w:rPr>
          <w:tab/>
        </w:r>
        <w:r w:rsidR="00057C3B">
          <w:rPr>
            <w:noProof/>
            <w:webHidden/>
          </w:rPr>
          <w:fldChar w:fldCharType="begin"/>
        </w:r>
        <w:r w:rsidR="00057C3B">
          <w:rPr>
            <w:noProof/>
            <w:webHidden/>
          </w:rPr>
          <w:instrText xml:space="preserve"> PAGEREF _Toc26362080 \h </w:instrText>
        </w:r>
        <w:r w:rsidR="00057C3B">
          <w:rPr>
            <w:noProof/>
            <w:webHidden/>
          </w:rPr>
        </w:r>
        <w:r w:rsidR="00057C3B">
          <w:rPr>
            <w:noProof/>
            <w:webHidden/>
          </w:rPr>
          <w:fldChar w:fldCharType="separate"/>
        </w:r>
        <w:r>
          <w:rPr>
            <w:noProof/>
            <w:webHidden/>
          </w:rPr>
          <w:t>19</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81" w:history="1">
        <w:r w:rsidR="00057C3B" w:rsidRPr="000F3554">
          <w:rPr>
            <w:rStyle w:val="Hyperlink"/>
            <w:rFonts w:cs="Times New Roman"/>
            <w:noProof/>
          </w:rPr>
          <w:t>Figure 3.13 Bulk Unit Weight Vs Bitumen Content</w:t>
        </w:r>
        <w:r w:rsidR="00057C3B">
          <w:rPr>
            <w:noProof/>
            <w:webHidden/>
          </w:rPr>
          <w:tab/>
        </w:r>
        <w:r w:rsidR="00057C3B">
          <w:rPr>
            <w:noProof/>
            <w:webHidden/>
          </w:rPr>
          <w:fldChar w:fldCharType="begin"/>
        </w:r>
        <w:r w:rsidR="00057C3B">
          <w:rPr>
            <w:noProof/>
            <w:webHidden/>
          </w:rPr>
          <w:instrText xml:space="preserve"> PAGEREF _Toc26362081 \h </w:instrText>
        </w:r>
        <w:r w:rsidR="00057C3B">
          <w:rPr>
            <w:noProof/>
            <w:webHidden/>
          </w:rPr>
        </w:r>
        <w:r w:rsidR="00057C3B">
          <w:rPr>
            <w:noProof/>
            <w:webHidden/>
          </w:rPr>
          <w:fldChar w:fldCharType="separate"/>
        </w:r>
        <w:r>
          <w:rPr>
            <w:noProof/>
            <w:webHidden/>
          </w:rPr>
          <w:t>19</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82" w:history="1">
        <w:r w:rsidR="00057C3B" w:rsidRPr="000F3554">
          <w:rPr>
            <w:rStyle w:val="Hyperlink"/>
            <w:rFonts w:cs="Times New Roman"/>
            <w:noProof/>
          </w:rPr>
          <w:t>Figure 3.14 VMA Vs Bitumen Content</w:t>
        </w:r>
        <w:r w:rsidR="00057C3B">
          <w:rPr>
            <w:noProof/>
            <w:webHidden/>
          </w:rPr>
          <w:tab/>
        </w:r>
        <w:r w:rsidR="00057C3B">
          <w:rPr>
            <w:noProof/>
            <w:webHidden/>
          </w:rPr>
          <w:fldChar w:fldCharType="begin"/>
        </w:r>
        <w:r w:rsidR="00057C3B">
          <w:rPr>
            <w:noProof/>
            <w:webHidden/>
          </w:rPr>
          <w:instrText xml:space="preserve"> PAGEREF _Toc26362082 \h </w:instrText>
        </w:r>
        <w:r w:rsidR="00057C3B">
          <w:rPr>
            <w:noProof/>
            <w:webHidden/>
          </w:rPr>
        </w:r>
        <w:r w:rsidR="00057C3B">
          <w:rPr>
            <w:noProof/>
            <w:webHidden/>
          </w:rPr>
          <w:fldChar w:fldCharType="separate"/>
        </w:r>
        <w:r>
          <w:rPr>
            <w:noProof/>
            <w:webHidden/>
          </w:rPr>
          <w:t>20</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83" w:history="1">
        <w:r w:rsidR="00057C3B" w:rsidRPr="000F3554">
          <w:rPr>
            <w:rStyle w:val="Hyperlink"/>
            <w:rFonts w:cs="Times New Roman"/>
            <w:noProof/>
          </w:rPr>
          <w:t>Figure 3.15 VTM Vs Bitumen Content</w:t>
        </w:r>
        <w:r w:rsidR="00057C3B">
          <w:rPr>
            <w:noProof/>
            <w:webHidden/>
          </w:rPr>
          <w:tab/>
        </w:r>
        <w:r w:rsidR="00057C3B">
          <w:rPr>
            <w:noProof/>
            <w:webHidden/>
          </w:rPr>
          <w:fldChar w:fldCharType="begin"/>
        </w:r>
        <w:r w:rsidR="00057C3B">
          <w:rPr>
            <w:noProof/>
            <w:webHidden/>
          </w:rPr>
          <w:instrText xml:space="preserve"> PAGEREF _Toc26362083 \h </w:instrText>
        </w:r>
        <w:r w:rsidR="00057C3B">
          <w:rPr>
            <w:noProof/>
            <w:webHidden/>
          </w:rPr>
        </w:r>
        <w:r w:rsidR="00057C3B">
          <w:rPr>
            <w:noProof/>
            <w:webHidden/>
          </w:rPr>
          <w:fldChar w:fldCharType="separate"/>
        </w:r>
        <w:r>
          <w:rPr>
            <w:noProof/>
            <w:webHidden/>
          </w:rPr>
          <w:t>20</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84" w:history="1">
        <w:r w:rsidR="00057C3B" w:rsidRPr="000F3554">
          <w:rPr>
            <w:rStyle w:val="Hyperlink"/>
            <w:rFonts w:cs="Times New Roman"/>
            <w:noProof/>
          </w:rPr>
          <w:t>Figure 3.16 VFB Vs Bitumen Content</w:t>
        </w:r>
        <w:r w:rsidR="00057C3B">
          <w:rPr>
            <w:noProof/>
            <w:webHidden/>
          </w:rPr>
          <w:tab/>
        </w:r>
        <w:r w:rsidR="00057C3B">
          <w:rPr>
            <w:noProof/>
            <w:webHidden/>
          </w:rPr>
          <w:fldChar w:fldCharType="begin"/>
        </w:r>
        <w:r w:rsidR="00057C3B">
          <w:rPr>
            <w:noProof/>
            <w:webHidden/>
          </w:rPr>
          <w:instrText xml:space="preserve"> PAGEREF _Toc26362084 \h </w:instrText>
        </w:r>
        <w:r w:rsidR="00057C3B">
          <w:rPr>
            <w:noProof/>
            <w:webHidden/>
          </w:rPr>
        </w:r>
        <w:r w:rsidR="00057C3B">
          <w:rPr>
            <w:noProof/>
            <w:webHidden/>
          </w:rPr>
          <w:fldChar w:fldCharType="separate"/>
        </w:r>
        <w:r>
          <w:rPr>
            <w:noProof/>
            <w:webHidden/>
          </w:rPr>
          <w:t>21</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85" w:history="1">
        <w:r w:rsidR="00057C3B" w:rsidRPr="000F3554">
          <w:rPr>
            <w:rStyle w:val="Hyperlink"/>
            <w:rFonts w:cs="Times New Roman"/>
            <w:noProof/>
          </w:rPr>
          <w:t>Figure 4.1 Penetration Value Vs Overheating Temperature of Bitumen</w:t>
        </w:r>
        <w:r w:rsidR="00057C3B">
          <w:rPr>
            <w:noProof/>
            <w:webHidden/>
          </w:rPr>
          <w:tab/>
        </w:r>
        <w:r w:rsidR="00057C3B">
          <w:rPr>
            <w:noProof/>
            <w:webHidden/>
          </w:rPr>
          <w:fldChar w:fldCharType="begin"/>
        </w:r>
        <w:r w:rsidR="00057C3B">
          <w:rPr>
            <w:noProof/>
            <w:webHidden/>
          </w:rPr>
          <w:instrText xml:space="preserve"> PAGEREF _Toc26362085 \h </w:instrText>
        </w:r>
        <w:r w:rsidR="00057C3B">
          <w:rPr>
            <w:noProof/>
            <w:webHidden/>
          </w:rPr>
        </w:r>
        <w:r w:rsidR="00057C3B">
          <w:rPr>
            <w:noProof/>
            <w:webHidden/>
          </w:rPr>
          <w:fldChar w:fldCharType="separate"/>
        </w:r>
        <w:r>
          <w:rPr>
            <w:noProof/>
            <w:webHidden/>
          </w:rPr>
          <w:t>23</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86" w:history="1">
        <w:r w:rsidR="00057C3B" w:rsidRPr="000F3554">
          <w:rPr>
            <w:rStyle w:val="Hyperlink"/>
            <w:rFonts w:cs="Times New Roman"/>
            <w:noProof/>
          </w:rPr>
          <w:t>Figure 4.2 Softening Vs Overheating Temperature of Bitumen</w:t>
        </w:r>
        <w:r w:rsidR="00057C3B">
          <w:rPr>
            <w:noProof/>
            <w:webHidden/>
          </w:rPr>
          <w:tab/>
        </w:r>
        <w:r w:rsidR="00057C3B">
          <w:rPr>
            <w:noProof/>
            <w:webHidden/>
          </w:rPr>
          <w:fldChar w:fldCharType="begin"/>
        </w:r>
        <w:r w:rsidR="00057C3B">
          <w:rPr>
            <w:noProof/>
            <w:webHidden/>
          </w:rPr>
          <w:instrText xml:space="preserve"> PAGEREF _Toc26362086 \h </w:instrText>
        </w:r>
        <w:r w:rsidR="00057C3B">
          <w:rPr>
            <w:noProof/>
            <w:webHidden/>
          </w:rPr>
        </w:r>
        <w:r w:rsidR="00057C3B">
          <w:rPr>
            <w:noProof/>
            <w:webHidden/>
          </w:rPr>
          <w:fldChar w:fldCharType="separate"/>
        </w:r>
        <w:r>
          <w:rPr>
            <w:noProof/>
            <w:webHidden/>
          </w:rPr>
          <w:t>23</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87" w:history="1">
        <w:r w:rsidR="00057C3B" w:rsidRPr="000F3554">
          <w:rPr>
            <w:rStyle w:val="Hyperlink"/>
            <w:rFonts w:cs="Times New Roman"/>
            <w:noProof/>
          </w:rPr>
          <w:t>Figure 4.3 Absolute Viscosity Vs Overheating Temperature of Bitumen</w:t>
        </w:r>
        <w:r w:rsidR="00057C3B">
          <w:rPr>
            <w:noProof/>
            <w:webHidden/>
          </w:rPr>
          <w:tab/>
        </w:r>
        <w:r w:rsidR="00057C3B">
          <w:rPr>
            <w:noProof/>
            <w:webHidden/>
          </w:rPr>
          <w:fldChar w:fldCharType="begin"/>
        </w:r>
        <w:r w:rsidR="00057C3B">
          <w:rPr>
            <w:noProof/>
            <w:webHidden/>
          </w:rPr>
          <w:instrText xml:space="preserve"> PAGEREF _Toc26362087 \h </w:instrText>
        </w:r>
        <w:r w:rsidR="00057C3B">
          <w:rPr>
            <w:noProof/>
            <w:webHidden/>
          </w:rPr>
        </w:r>
        <w:r w:rsidR="00057C3B">
          <w:rPr>
            <w:noProof/>
            <w:webHidden/>
          </w:rPr>
          <w:fldChar w:fldCharType="separate"/>
        </w:r>
        <w:r>
          <w:rPr>
            <w:noProof/>
            <w:webHidden/>
          </w:rPr>
          <w:t>24</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88" w:history="1">
        <w:r w:rsidR="00057C3B" w:rsidRPr="000F3554">
          <w:rPr>
            <w:rStyle w:val="Hyperlink"/>
            <w:rFonts w:cs="Times New Roman"/>
            <w:noProof/>
          </w:rPr>
          <w:t>Figure 4.4 Penetration Index Vs Overheating Temperature of Bitumen</w:t>
        </w:r>
        <w:r w:rsidR="00057C3B">
          <w:rPr>
            <w:noProof/>
            <w:webHidden/>
          </w:rPr>
          <w:tab/>
        </w:r>
        <w:r w:rsidR="00057C3B">
          <w:rPr>
            <w:noProof/>
            <w:webHidden/>
          </w:rPr>
          <w:fldChar w:fldCharType="begin"/>
        </w:r>
        <w:r w:rsidR="00057C3B">
          <w:rPr>
            <w:noProof/>
            <w:webHidden/>
          </w:rPr>
          <w:instrText xml:space="preserve"> PAGEREF _Toc26362088 \h </w:instrText>
        </w:r>
        <w:r w:rsidR="00057C3B">
          <w:rPr>
            <w:noProof/>
            <w:webHidden/>
          </w:rPr>
        </w:r>
        <w:r w:rsidR="00057C3B">
          <w:rPr>
            <w:noProof/>
            <w:webHidden/>
          </w:rPr>
          <w:fldChar w:fldCharType="separate"/>
        </w:r>
        <w:r>
          <w:rPr>
            <w:noProof/>
            <w:webHidden/>
          </w:rPr>
          <w:t>25</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89" w:history="1">
        <w:r w:rsidR="00057C3B" w:rsidRPr="000F3554">
          <w:rPr>
            <w:rStyle w:val="Hyperlink"/>
            <w:rFonts w:cs="Times New Roman"/>
            <w:noProof/>
          </w:rPr>
          <w:t>Figure 4.5 Stability Vs Overheating Temperature of Bitumen</w:t>
        </w:r>
        <w:r w:rsidR="00057C3B">
          <w:rPr>
            <w:noProof/>
            <w:webHidden/>
          </w:rPr>
          <w:tab/>
        </w:r>
        <w:r w:rsidR="00057C3B">
          <w:rPr>
            <w:noProof/>
            <w:webHidden/>
          </w:rPr>
          <w:fldChar w:fldCharType="begin"/>
        </w:r>
        <w:r w:rsidR="00057C3B">
          <w:rPr>
            <w:noProof/>
            <w:webHidden/>
          </w:rPr>
          <w:instrText xml:space="preserve"> PAGEREF _Toc26362089 \h </w:instrText>
        </w:r>
        <w:r w:rsidR="00057C3B">
          <w:rPr>
            <w:noProof/>
            <w:webHidden/>
          </w:rPr>
        </w:r>
        <w:r w:rsidR="00057C3B">
          <w:rPr>
            <w:noProof/>
            <w:webHidden/>
          </w:rPr>
          <w:fldChar w:fldCharType="separate"/>
        </w:r>
        <w:r>
          <w:rPr>
            <w:noProof/>
            <w:webHidden/>
          </w:rPr>
          <w:t>26</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90" w:history="1">
        <w:r w:rsidR="00057C3B" w:rsidRPr="000F3554">
          <w:rPr>
            <w:rStyle w:val="Hyperlink"/>
            <w:rFonts w:cs="Times New Roman"/>
            <w:noProof/>
          </w:rPr>
          <w:t>Figure 4.6 Flow Vs Overheating Temperature of Bitumen</w:t>
        </w:r>
        <w:r w:rsidR="00057C3B">
          <w:rPr>
            <w:noProof/>
            <w:webHidden/>
          </w:rPr>
          <w:tab/>
        </w:r>
        <w:r w:rsidR="00057C3B">
          <w:rPr>
            <w:noProof/>
            <w:webHidden/>
          </w:rPr>
          <w:fldChar w:fldCharType="begin"/>
        </w:r>
        <w:r w:rsidR="00057C3B">
          <w:rPr>
            <w:noProof/>
            <w:webHidden/>
          </w:rPr>
          <w:instrText xml:space="preserve"> PAGEREF _Toc26362090 \h </w:instrText>
        </w:r>
        <w:r w:rsidR="00057C3B">
          <w:rPr>
            <w:noProof/>
            <w:webHidden/>
          </w:rPr>
        </w:r>
        <w:r w:rsidR="00057C3B">
          <w:rPr>
            <w:noProof/>
            <w:webHidden/>
          </w:rPr>
          <w:fldChar w:fldCharType="separate"/>
        </w:r>
        <w:r>
          <w:rPr>
            <w:noProof/>
            <w:webHidden/>
          </w:rPr>
          <w:t>27</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91" w:history="1">
        <w:r w:rsidR="00057C3B" w:rsidRPr="000F3554">
          <w:rPr>
            <w:rStyle w:val="Hyperlink"/>
            <w:rFonts w:cs="Times New Roman"/>
            <w:noProof/>
          </w:rPr>
          <w:t>Figure 4.7 Air Voids Vs Overheating Temperature of Bitumen</w:t>
        </w:r>
        <w:r w:rsidR="00057C3B">
          <w:rPr>
            <w:noProof/>
            <w:webHidden/>
          </w:rPr>
          <w:tab/>
        </w:r>
        <w:r w:rsidR="00057C3B">
          <w:rPr>
            <w:noProof/>
            <w:webHidden/>
          </w:rPr>
          <w:fldChar w:fldCharType="begin"/>
        </w:r>
        <w:r w:rsidR="00057C3B">
          <w:rPr>
            <w:noProof/>
            <w:webHidden/>
          </w:rPr>
          <w:instrText xml:space="preserve"> PAGEREF _Toc26362091 \h </w:instrText>
        </w:r>
        <w:r w:rsidR="00057C3B">
          <w:rPr>
            <w:noProof/>
            <w:webHidden/>
          </w:rPr>
        </w:r>
        <w:r w:rsidR="00057C3B">
          <w:rPr>
            <w:noProof/>
            <w:webHidden/>
          </w:rPr>
          <w:fldChar w:fldCharType="separate"/>
        </w:r>
        <w:r>
          <w:rPr>
            <w:noProof/>
            <w:webHidden/>
          </w:rPr>
          <w:t>27</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92" w:history="1">
        <w:r w:rsidR="00057C3B" w:rsidRPr="000F3554">
          <w:rPr>
            <w:rStyle w:val="Hyperlink"/>
            <w:rFonts w:cs="Times New Roman"/>
            <w:noProof/>
          </w:rPr>
          <w:t>Figure 4.8 OBC Vs Overheating Temperature of Bitumen</w:t>
        </w:r>
        <w:r w:rsidR="00057C3B">
          <w:rPr>
            <w:noProof/>
            <w:webHidden/>
          </w:rPr>
          <w:tab/>
        </w:r>
        <w:r w:rsidR="00057C3B">
          <w:rPr>
            <w:noProof/>
            <w:webHidden/>
          </w:rPr>
          <w:fldChar w:fldCharType="begin"/>
        </w:r>
        <w:r w:rsidR="00057C3B">
          <w:rPr>
            <w:noProof/>
            <w:webHidden/>
          </w:rPr>
          <w:instrText xml:space="preserve"> PAGEREF _Toc26362092 \h </w:instrText>
        </w:r>
        <w:r w:rsidR="00057C3B">
          <w:rPr>
            <w:noProof/>
            <w:webHidden/>
          </w:rPr>
        </w:r>
        <w:r w:rsidR="00057C3B">
          <w:rPr>
            <w:noProof/>
            <w:webHidden/>
          </w:rPr>
          <w:fldChar w:fldCharType="separate"/>
        </w:r>
        <w:r>
          <w:rPr>
            <w:noProof/>
            <w:webHidden/>
          </w:rPr>
          <w:t>28</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93" w:history="1">
        <w:r w:rsidR="00057C3B" w:rsidRPr="000F3554">
          <w:rPr>
            <w:rStyle w:val="Hyperlink"/>
            <w:rFonts w:cs="Times New Roman"/>
            <w:noProof/>
          </w:rPr>
          <w:t>Figure 4.9 Bulk Unit Weight Vs Overheating Temperature of Bitumen</w:t>
        </w:r>
        <w:r w:rsidR="00057C3B">
          <w:rPr>
            <w:noProof/>
            <w:webHidden/>
          </w:rPr>
          <w:tab/>
        </w:r>
        <w:r w:rsidR="00057C3B">
          <w:rPr>
            <w:noProof/>
            <w:webHidden/>
          </w:rPr>
          <w:fldChar w:fldCharType="begin"/>
        </w:r>
        <w:r w:rsidR="00057C3B">
          <w:rPr>
            <w:noProof/>
            <w:webHidden/>
          </w:rPr>
          <w:instrText xml:space="preserve"> PAGEREF _Toc26362093 \h </w:instrText>
        </w:r>
        <w:r w:rsidR="00057C3B">
          <w:rPr>
            <w:noProof/>
            <w:webHidden/>
          </w:rPr>
        </w:r>
        <w:r w:rsidR="00057C3B">
          <w:rPr>
            <w:noProof/>
            <w:webHidden/>
          </w:rPr>
          <w:fldChar w:fldCharType="separate"/>
        </w:r>
        <w:r>
          <w:rPr>
            <w:noProof/>
            <w:webHidden/>
          </w:rPr>
          <w:t>28</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94" w:history="1">
        <w:r w:rsidR="00057C3B" w:rsidRPr="000F3554">
          <w:rPr>
            <w:rStyle w:val="Hyperlink"/>
            <w:rFonts w:cs="Times New Roman"/>
            <w:noProof/>
          </w:rPr>
          <w:t>Figure 4.10 VFB Vs Overheating Temperature of Bitumen</w:t>
        </w:r>
        <w:r w:rsidR="00057C3B">
          <w:rPr>
            <w:noProof/>
            <w:webHidden/>
          </w:rPr>
          <w:tab/>
        </w:r>
        <w:r w:rsidR="00057C3B">
          <w:rPr>
            <w:noProof/>
            <w:webHidden/>
          </w:rPr>
          <w:fldChar w:fldCharType="begin"/>
        </w:r>
        <w:r w:rsidR="00057C3B">
          <w:rPr>
            <w:noProof/>
            <w:webHidden/>
          </w:rPr>
          <w:instrText xml:space="preserve"> PAGEREF _Toc26362094 \h </w:instrText>
        </w:r>
        <w:r w:rsidR="00057C3B">
          <w:rPr>
            <w:noProof/>
            <w:webHidden/>
          </w:rPr>
        </w:r>
        <w:r w:rsidR="00057C3B">
          <w:rPr>
            <w:noProof/>
            <w:webHidden/>
          </w:rPr>
          <w:fldChar w:fldCharType="separate"/>
        </w:r>
        <w:r>
          <w:rPr>
            <w:noProof/>
            <w:webHidden/>
          </w:rPr>
          <w:t>29</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95" w:history="1">
        <w:r w:rsidR="00057C3B" w:rsidRPr="000F3554">
          <w:rPr>
            <w:rStyle w:val="Hyperlink"/>
            <w:rFonts w:cs="Times New Roman"/>
            <w:noProof/>
          </w:rPr>
          <w:t>Figure 4.11 VMA Vs Overheating Temperature of Bitumen</w:t>
        </w:r>
        <w:r w:rsidR="00057C3B">
          <w:rPr>
            <w:noProof/>
            <w:webHidden/>
          </w:rPr>
          <w:tab/>
        </w:r>
        <w:r w:rsidR="00057C3B">
          <w:rPr>
            <w:noProof/>
            <w:webHidden/>
          </w:rPr>
          <w:fldChar w:fldCharType="begin"/>
        </w:r>
        <w:r w:rsidR="00057C3B">
          <w:rPr>
            <w:noProof/>
            <w:webHidden/>
          </w:rPr>
          <w:instrText xml:space="preserve"> PAGEREF _Toc26362095 \h </w:instrText>
        </w:r>
        <w:r w:rsidR="00057C3B">
          <w:rPr>
            <w:noProof/>
            <w:webHidden/>
          </w:rPr>
        </w:r>
        <w:r w:rsidR="00057C3B">
          <w:rPr>
            <w:noProof/>
            <w:webHidden/>
          </w:rPr>
          <w:fldChar w:fldCharType="separate"/>
        </w:r>
        <w:r>
          <w:rPr>
            <w:noProof/>
            <w:webHidden/>
          </w:rPr>
          <w:t>29</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96" w:history="1">
        <w:r w:rsidR="00057C3B" w:rsidRPr="000F3554">
          <w:rPr>
            <w:rStyle w:val="Hyperlink"/>
            <w:rFonts w:cs="Times New Roman"/>
            <w:noProof/>
          </w:rPr>
          <w:t>Figure 4.12 Stability Vs Bitumen content at different overheating temperatures</w:t>
        </w:r>
        <w:r w:rsidR="00057C3B">
          <w:rPr>
            <w:noProof/>
            <w:webHidden/>
          </w:rPr>
          <w:tab/>
        </w:r>
        <w:r w:rsidR="00057C3B">
          <w:rPr>
            <w:noProof/>
            <w:webHidden/>
          </w:rPr>
          <w:fldChar w:fldCharType="begin"/>
        </w:r>
        <w:r w:rsidR="00057C3B">
          <w:rPr>
            <w:noProof/>
            <w:webHidden/>
          </w:rPr>
          <w:instrText xml:space="preserve"> PAGEREF _Toc26362096 \h </w:instrText>
        </w:r>
        <w:r w:rsidR="00057C3B">
          <w:rPr>
            <w:noProof/>
            <w:webHidden/>
          </w:rPr>
        </w:r>
        <w:r w:rsidR="00057C3B">
          <w:rPr>
            <w:noProof/>
            <w:webHidden/>
          </w:rPr>
          <w:fldChar w:fldCharType="separate"/>
        </w:r>
        <w:r>
          <w:rPr>
            <w:noProof/>
            <w:webHidden/>
          </w:rPr>
          <w:t>30</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97" w:history="1">
        <w:r w:rsidR="00057C3B" w:rsidRPr="000F3554">
          <w:rPr>
            <w:rStyle w:val="Hyperlink"/>
            <w:rFonts w:cs="Times New Roman"/>
            <w:noProof/>
          </w:rPr>
          <w:t>Figure 4.13 Flow Vs Bitumen content at different overheating temperatures</w:t>
        </w:r>
        <w:r w:rsidR="00057C3B">
          <w:rPr>
            <w:noProof/>
            <w:webHidden/>
          </w:rPr>
          <w:tab/>
        </w:r>
        <w:r w:rsidR="00057C3B">
          <w:rPr>
            <w:noProof/>
            <w:webHidden/>
          </w:rPr>
          <w:fldChar w:fldCharType="begin"/>
        </w:r>
        <w:r w:rsidR="00057C3B">
          <w:rPr>
            <w:noProof/>
            <w:webHidden/>
          </w:rPr>
          <w:instrText xml:space="preserve"> PAGEREF _Toc26362097 \h </w:instrText>
        </w:r>
        <w:r w:rsidR="00057C3B">
          <w:rPr>
            <w:noProof/>
            <w:webHidden/>
          </w:rPr>
        </w:r>
        <w:r w:rsidR="00057C3B">
          <w:rPr>
            <w:noProof/>
            <w:webHidden/>
          </w:rPr>
          <w:fldChar w:fldCharType="separate"/>
        </w:r>
        <w:r>
          <w:rPr>
            <w:noProof/>
            <w:webHidden/>
          </w:rPr>
          <w:t>31</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98" w:history="1">
        <w:r w:rsidR="00057C3B" w:rsidRPr="000F3554">
          <w:rPr>
            <w:rStyle w:val="Hyperlink"/>
            <w:rFonts w:cs="Times New Roman"/>
            <w:noProof/>
          </w:rPr>
          <w:t>Figure 4.14 Bulk Density Vs Bitumen content at different overheating temperatures</w:t>
        </w:r>
        <w:r w:rsidR="00057C3B">
          <w:rPr>
            <w:noProof/>
            <w:webHidden/>
          </w:rPr>
          <w:tab/>
        </w:r>
        <w:r w:rsidR="00057C3B">
          <w:rPr>
            <w:noProof/>
            <w:webHidden/>
          </w:rPr>
          <w:fldChar w:fldCharType="begin"/>
        </w:r>
        <w:r w:rsidR="00057C3B">
          <w:rPr>
            <w:noProof/>
            <w:webHidden/>
          </w:rPr>
          <w:instrText xml:space="preserve"> PAGEREF _Toc26362098 \h </w:instrText>
        </w:r>
        <w:r w:rsidR="00057C3B">
          <w:rPr>
            <w:noProof/>
            <w:webHidden/>
          </w:rPr>
        </w:r>
        <w:r w:rsidR="00057C3B">
          <w:rPr>
            <w:noProof/>
            <w:webHidden/>
          </w:rPr>
          <w:fldChar w:fldCharType="separate"/>
        </w:r>
        <w:r>
          <w:rPr>
            <w:noProof/>
            <w:webHidden/>
          </w:rPr>
          <w:t>31</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099" w:history="1">
        <w:r w:rsidR="00057C3B" w:rsidRPr="000F3554">
          <w:rPr>
            <w:rStyle w:val="Hyperlink"/>
            <w:rFonts w:cs="Times New Roman"/>
            <w:noProof/>
          </w:rPr>
          <w:t>Figure 4.15 VTM Vs Bitumen content at different overheating temperatures</w:t>
        </w:r>
        <w:r w:rsidR="00057C3B">
          <w:rPr>
            <w:noProof/>
            <w:webHidden/>
          </w:rPr>
          <w:tab/>
        </w:r>
        <w:r w:rsidR="00057C3B">
          <w:rPr>
            <w:noProof/>
            <w:webHidden/>
          </w:rPr>
          <w:fldChar w:fldCharType="begin"/>
        </w:r>
        <w:r w:rsidR="00057C3B">
          <w:rPr>
            <w:noProof/>
            <w:webHidden/>
          </w:rPr>
          <w:instrText xml:space="preserve"> PAGEREF _Toc26362099 \h </w:instrText>
        </w:r>
        <w:r w:rsidR="00057C3B">
          <w:rPr>
            <w:noProof/>
            <w:webHidden/>
          </w:rPr>
        </w:r>
        <w:r w:rsidR="00057C3B">
          <w:rPr>
            <w:noProof/>
            <w:webHidden/>
          </w:rPr>
          <w:fldChar w:fldCharType="separate"/>
        </w:r>
        <w:r>
          <w:rPr>
            <w:noProof/>
            <w:webHidden/>
          </w:rPr>
          <w:t>32</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100" w:history="1">
        <w:r w:rsidR="00057C3B" w:rsidRPr="000F3554">
          <w:rPr>
            <w:rStyle w:val="Hyperlink"/>
            <w:rFonts w:cs="Times New Roman"/>
            <w:noProof/>
          </w:rPr>
          <w:t>Figure 4.16 VFB Vs Bitumen content at different overheating temperatures</w:t>
        </w:r>
        <w:r w:rsidR="00057C3B">
          <w:rPr>
            <w:noProof/>
            <w:webHidden/>
          </w:rPr>
          <w:tab/>
        </w:r>
        <w:r w:rsidR="00057C3B">
          <w:rPr>
            <w:noProof/>
            <w:webHidden/>
          </w:rPr>
          <w:fldChar w:fldCharType="begin"/>
        </w:r>
        <w:r w:rsidR="00057C3B">
          <w:rPr>
            <w:noProof/>
            <w:webHidden/>
          </w:rPr>
          <w:instrText xml:space="preserve"> PAGEREF _Toc26362100 \h </w:instrText>
        </w:r>
        <w:r w:rsidR="00057C3B">
          <w:rPr>
            <w:noProof/>
            <w:webHidden/>
          </w:rPr>
        </w:r>
        <w:r w:rsidR="00057C3B">
          <w:rPr>
            <w:noProof/>
            <w:webHidden/>
          </w:rPr>
          <w:fldChar w:fldCharType="separate"/>
        </w:r>
        <w:r>
          <w:rPr>
            <w:noProof/>
            <w:webHidden/>
          </w:rPr>
          <w:t>32</w:t>
        </w:r>
        <w:r w:rsidR="00057C3B">
          <w:rPr>
            <w:noProof/>
            <w:webHidden/>
          </w:rPr>
          <w:fldChar w:fldCharType="end"/>
        </w:r>
      </w:hyperlink>
    </w:p>
    <w:p w:rsidR="00057C3B" w:rsidRDefault="005C2447">
      <w:pPr>
        <w:pStyle w:val="TableofFigures"/>
        <w:tabs>
          <w:tab w:val="right" w:leader="dot" w:pos="8296"/>
        </w:tabs>
        <w:rPr>
          <w:rFonts w:asciiTheme="minorHAnsi" w:eastAsiaTheme="minorEastAsia" w:hAnsiTheme="minorHAnsi"/>
          <w:noProof/>
          <w:sz w:val="22"/>
        </w:rPr>
      </w:pPr>
      <w:hyperlink w:anchor="_Toc26362101" w:history="1">
        <w:r w:rsidR="00057C3B" w:rsidRPr="000F3554">
          <w:rPr>
            <w:rStyle w:val="Hyperlink"/>
            <w:rFonts w:cs="Times New Roman"/>
            <w:noProof/>
          </w:rPr>
          <w:t>Figure 4.17 VMA Vs Bitumen content at different overheating temperatures</w:t>
        </w:r>
        <w:r w:rsidR="00057C3B">
          <w:rPr>
            <w:noProof/>
            <w:webHidden/>
          </w:rPr>
          <w:tab/>
        </w:r>
        <w:r w:rsidR="00057C3B">
          <w:rPr>
            <w:noProof/>
            <w:webHidden/>
          </w:rPr>
          <w:fldChar w:fldCharType="begin"/>
        </w:r>
        <w:r w:rsidR="00057C3B">
          <w:rPr>
            <w:noProof/>
            <w:webHidden/>
          </w:rPr>
          <w:instrText xml:space="preserve"> PAGEREF _Toc26362101 \h </w:instrText>
        </w:r>
        <w:r w:rsidR="00057C3B">
          <w:rPr>
            <w:noProof/>
            <w:webHidden/>
          </w:rPr>
        </w:r>
        <w:r w:rsidR="00057C3B">
          <w:rPr>
            <w:noProof/>
            <w:webHidden/>
          </w:rPr>
          <w:fldChar w:fldCharType="separate"/>
        </w:r>
        <w:r>
          <w:rPr>
            <w:noProof/>
            <w:webHidden/>
          </w:rPr>
          <w:t>33</w:t>
        </w:r>
        <w:r w:rsidR="00057C3B">
          <w:rPr>
            <w:noProof/>
            <w:webHidden/>
          </w:rPr>
          <w:fldChar w:fldCharType="end"/>
        </w:r>
      </w:hyperlink>
    </w:p>
    <w:p w:rsidR="00D12A40" w:rsidRDefault="00E1584E" w:rsidP="00D167EE">
      <w:pPr>
        <w:pStyle w:val="LISTOFFIGURES"/>
        <w:jc w:val="both"/>
        <w:rPr>
          <w:rFonts w:cs="Times New Roman"/>
          <w:szCs w:val="24"/>
        </w:rPr>
      </w:pPr>
      <w:r w:rsidRPr="00631097">
        <w:rPr>
          <w:rFonts w:cs="Times New Roman"/>
          <w:szCs w:val="24"/>
        </w:rPr>
        <w:fldChar w:fldCharType="end"/>
      </w: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Default="00057C3B" w:rsidP="00D167EE">
      <w:pPr>
        <w:pStyle w:val="LISTOFFIGURES"/>
        <w:jc w:val="both"/>
        <w:rPr>
          <w:rFonts w:cs="Times New Roman"/>
          <w:szCs w:val="24"/>
        </w:rPr>
      </w:pPr>
    </w:p>
    <w:p w:rsidR="00057C3B" w:rsidRPr="00631097" w:rsidRDefault="00057C3B" w:rsidP="00D167EE">
      <w:pPr>
        <w:pStyle w:val="LISTOFFIGURES"/>
        <w:jc w:val="both"/>
        <w:rPr>
          <w:rFonts w:cs="Times New Roman"/>
          <w:szCs w:val="24"/>
        </w:rPr>
      </w:pPr>
    </w:p>
    <w:p w:rsidR="00D12A40" w:rsidRPr="00631097" w:rsidRDefault="009F1128" w:rsidP="00D167EE">
      <w:pPr>
        <w:pStyle w:val="Heading1"/>
        <w:numPr>
          <w:ilvl w:val="0"/>
          <w:numId w:val="0"/>
        </w:numPr>
        <w:rPr>
          <w:rFonts w:cs="Times New Roman"/>
          <w:szCs w:val="24"/>
        </w:rPr>
      </w:pPr>
      <w:bookmarkStart w:id="9" w:name="_Toc26349535"/>
      <w:r w:rsidRPr="00631097">
        <w:rPr>
          <w:rFonts w:cs="Times New Roman"/>
          <w:szCs w:val="24"/>
        </w:rPr>
        <w:lastRenderedPageBreak/>
        <w:t>L</w:t>
      </w:r>
      <w:r w:rsidR="00D12A40" w:rsidRPr="00631097">
        <w:rPr>
          <w:rFonts w:cs="Times New Roman"/>
          <w:szCs w:val="24"/>
        </w:rPr>
        <w:t>ist of tables</w:t>
      </w:r>
      <w:bookmarkEnd w:id="9"/>
    </w:p>
    <w:p w:rsidR="00047375" w:rsidRDefault="00DE1F4C">
      <w:pPr>
        <w:pStyle w:val="TableofFigures"/>
        <w:tabs>
          <w:tab w:val="right" w:leader="dot" w:pos="8296"/>
        </w:tabs>
        <w:rPr>
          <w:rFonts w:asciiTheme="minorHAnsi" w:eastAsiaTheme="minorEastAsia" w:hAnsiTheme="minorHAnsi"/>
          <w:noProof/>
          <w:sz w:val="22"/>
        </w:rPr>
      </w:pPr>
      <w:r w:rsidRPr="00631097">
        <w:rPr>
          <w:rFonts w:cs="Times New Roman"/>
          <w:szCs w:val="24"/>
          <w:lang w:bidi="ar-SA"/>
        </w:rPr>
        <w:fldChar w:fldCharType="begin"/>
      </w:r>
      <w:r w:rsidRPr="00631097">
        <w:rPr>
          <w:rFonts w:cs="Times New Roman"/>
          <w:szCs w:val="24"/>
          <w:lang w:bidi="ar-SA"/>
        </w:rPr>
        <w:instrText xml:space="preserve"> TOC \h \z \t "list of tables" \c </w:instrText>
      </w:r>
      <w:r w:rsidRPr="00631097">
        <w:rPr>
          <w:rFonts w:cs="Times New Roman"/>
          <w:szCs w:val="24"/>
          <w:lang w:bidi="ar-SA"/>
        </w:rPr>
        <w:fldChar w:fldCharType="separate"/>
      </w:r>
      <w:hyperlink w:anchor="_Toc26350571" w:history="1">
        <w:r w:rsidR="00047375" w:rsidRPr="00825C6A">
          <w:rPr>
            <w:rStyle w:val="Hyperlink"/>
            <w:rFonts w:cs="Times New Roman"/>
            <w:noProof/>
          </w:rPr>
          <w:t>Table 3.1 Physical tests for Coarse aggregate</w:t>
        </w:r>
        <w:r w:rsidR="00047375">
          <w:rPr>
            <w:noProof/>
            <w:webHidden/>
          </w:rPr>
          <w:tab/>
        </w:r>
        <w:r w:rsidR="00047375">
          <w:rPr>
            <w:noProof/>
            <w:webHidden/>
          </w:rPr>
          <w:fldChar w:fldCharType="begin"/>
        </w:r>
        <w:r w:rsidR="00047375">
          <w:rPr>
            <w:noProof/>
            <w:webHidden/>
          </w:rPr>
          <w:instrText xml:space="preserve"> PAGEREF _Toc26350571 \h </w:instrText>
        </w:r>
        <w:r w:rsidR="00047375">
          <w:rPr>
            <w:noProof/>
            <w:webHidden/>
          </w:rPr>
        </w:r>
        <w:r w:rsidR="00047375">
          <w:rPr>
            <w:noProof/>
            <w:webHidden/>
          </w:rPr>
          <w:fldChar w:fldCharType="separate"/>
        </w:r>
        <w:r w:rsidR="005C2447">
          <w:rPr>
            <w:noProof/>
            <w:webHidden/>
          </w:rPr>
          <w:t>10</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72" w:history="1">
        <w:r w:rsidR="00047375" w:rsidRPr="00825C6A">
          <w:rPr>
            <w:rStyle w:val="Hyperlink"/>
            <w:rFonts w:cs="Times New Roman"/>
            <w:noProof/>
          </w:rPr>
          <w:t>Table 3.2 Physical tests for Fine aggregate</w:t>
        </w:r>
        <w:r w:rsidR="00047375">
          <w:rPr>
            <w:noProof/>
            <w:webHidden/>
          </w:rPr>
          <w:tab/>
        </w:r>
        <w:r w:rsidR="00047375">
          <w:rPr>
            <w:noProof/>
            <w:webHidden/>
          </w:rPr>
          <w:fldChar w:fldCharType="begin"/>
        </w:r>
        <w:r w:rsidR="00047375">
          <w:rPr>
            <w:noProof/>
            <w:webHidden/>
          </w:rPr>
          <w:instrText xml:space="preserve"> PAGEREF _Toc26350572 \h </w:instrText>
        </w:r>
        <w:r w:rsidR="00047375">
          <w:rPr>
            <w:noProof/>
            <w:webHidden/>
          </w:rPr>
        </w:r>
        <w:r w:rsidR="00047375">
          <w:rPr>
            <w:noProof/>
            <w:webHidden/>
          </w:rPr>
          <w:fldChar w:fldCharType="separate"/>
        </w:r>
        <w:r>
          <w:rPr>
            <w:noProof/>
            <w:webHidden/>
          </w:rPr>
          <w:t>11</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73" w:history="1">
        <w:r w:rsidR="00047375" w:rsidRPr="00825C6A">
          <w:rPr>
            <w:rStyle w:val="Hyperlink"/>
            <w:rFonts w:cs="Times New Roman"/>
            <w:noProof/>
          </w:rPr>
          <w:t>Table 3.3 Combined Gradation of Aggregate</w:t>
        </w:r>
        <w:r w:rsidR="00047375">
          <w:rPr>
            <w:noProof/>
            <w:webHidden/>
          </w:rPr>
          <w:tab/>
        </w:r>
        <w:r w:rsidR="00047375">
          <w:rPr>
            <w:noProof/>
            <w:webHidden/>
          </w:rPr>
          <w:fldChar w:fldCharType="begin"/>
        </w:r>
        <w:r w:rsidR="00047375">
          <w:rPr>
            <w:noProof/>
            <w:webHidden/>
          </w:rPr>
          <w:instrText xml:space="preserve"> PAGEREF _Toc26350573 \h </w:instrText>
        </w:r>
        <w:r w:rsidR="00047375">
          <w:rPr>
            <w:noProof/>
            <w:webHidden/>
          </w:rPr>
        </w:r>
        <w:r w:rsidR="00047375">
          <w:rPr>
            <w:noProof/>
            <w:webHidden/>
          </w:rPr>
          <w:fldChar w:fldCharType="separate"/>
        </w:r>
        <w:r>
          <w:rPr>
            <w:noProof/>
            <w:webHidden/>
          </w:rPr>
          <w:t>12</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74" w:history="1">
        <w:r w:rsidR="00047375" w:rsidRPr="00825C6A">
          <w:rPr>
            <w:rStyle w:val="Hyperlink"/>
            <w:rFonts w:cs="Times New Roman"/>
            <w:noProof/>
          </w:rPr>
          <w:t>Table 3.4 Standard tests of bitumen</w:t>
        </w:r>
        <w:r w:rsidR="00047375">
          <w:rPr>
            <w:noProof/>
            <w:webHidden/>
          </w:rPr>
          <w:tab/>
        </w:r>
        <w:r w:rsidR="00047375">
          <w:rPr>
            <w:noProof/>
            <w:webHidden/>
          </w:rPr>
          <w:fldChar w:fldCharType="begin"/>
        </w:r>
        <w:r w:rsidR="00047375">
          <w:rPr>
            <w:noProof/>
            <w:webHidden/>
          </w:rPr>
          <w:instrText xml:space="preserve"> PAGEREF _Toc26350574 \h </w:instrText>
        </w:r>
        <w:r w:rsidR="00047375">
          <w:rPr>
            <w:noProof/>
            <w:webHidden/>
          </w:rPr>
        </w:r>
        <w:r w:rsidR="00047375">
          <w:rPr>
            <w:noProof/>
            <w:webHidden/>
          </w:rPr>
          <w:fldChar w:fldCharType="separate"/>
        </w:r>
        <w:r>
          <w:rPr>
            <w:noProof/>
            <w:webHidden/>
          </w:rPr>
          <w:t>14</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75" w:history="1">
        <w:r w:rsidR="00047375" w:rsidRPr="00825C6A">
          <w:rPr>
            <w:rStyle w:val="Hyperlink"/>
            <w:rFonts w:cs="Times New Roman"/>
            <w:noProof/>
          </w:rPr>
          <w:t>Table 3.5 Marshall Stability and Flow Value of Bituminous Specimen</w:t>
        </w:r>
        <w:r w:rsidR="00047375">
          <w:rPr>
            <w:noProof/>
            <w:webHidden/>
          </w:rPr>
          <w:tab/>
        </w:r>
        <w:r w:rsidR="00047375">
          <w:rPr>
            <w:noProof/>
            <w:webHidden/>
          </w:rPr>
          <w:fldChar w:fldCharType="begin"/>
        </w:r>
        <w:r w:rsidR="00047375">
          <w:rPr>
            <w:noProof/>
            <w:webHidden/>
          </w:rPr>
          <w:instrText xml:space="preserve"> PAGEREF _Toc26350575 \h </w:instrText>
        </w:r>
        <w:r w:rsidR="00047375">
          <w:rPr>
            <w:noProof/>
            <w:webHidden/>
          </w:rPr>
        </w:r>
        <w:r w:rsidR="00047375">
          <w:rPr>
            <w:noProof/>
            <w:webHidden/>
          </w:rPr>
          <w:fldChar w:fldCharType="separate"/>
        </w:r>
        <w:r>
          <w:rPr>
            <w:noProof/>
            <w:webHidden/>
          </w:rPr>
          <w:t>18</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76" w:history="1">
        <w:r w:rsidR="00047375" w:rsidRPr="00825C6A">
          <w:rPr>
            <w:rStyle w:val="Hyperlink"/>
            <w:rFonts w:cs="Times New Roman"/>
            <w:noProof/>
          </w:rPr>
          <w:t>Table 3.6 Volumetric Analysis of Bituminous Specimen</w:t>
        </w:r>
        <w:r w:rsidR="00047375">
          <w:rPr>
            <w:noProof/>
            <w:webHidden/>
          </w:rPr>
          <w:tab/>
        </w:r>
        <w:r w:rsidR="00047375">
          <w:rPr>
            <w:noProof/>
            <w:webHidden/>
          </w:rPr>
          <w:fldChar w:fldCharType="begin"/>
        </w:r>
        <w:r w:rsidR="00047375">
          <w:rPr>
            <w:noProof/>
            <w:webHidden/>
          </w:rPr>
          <w:instrText xml:space="preserve"> PAGEREF _Toc26350576 \h </w:instrText>
        </w:r>
        <w:r w:rsidR="00047375">
          <w:rPr>
            <w:noProof/>
            <w:webHidden/>
          </w:rPr>
        </w:r>
        <w:r w:rsidR="00047375">
          <w:rPr>
            <w:noProof/>
            <w:webHidden/>
          </w:rPr>
          <w:fldChar w:fldCharType="separate"/>
        </w:r>
        <w:r>
          <w:rPr>
            <w:noProof/>
            <w:webHidden/>
          </w:rPr>
          <w:t>18</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77" w:history="1">
        <w:r w:rsidR="00047375" w:rsidRPr="00825C6A">
          <w:rPr>
            <w:rStyle w:val="Hyperlink"/>
            <w:rFonts w:cs="Times New Roman"/>
            <w:noProof/>
          </w:rPr>
          <w:t>Table 3.7 Determination of Optimum Binder Content</w:t>
        </w:r>
        <w:r w:rsidR="00047375">
          <w:rPr>
            <w:noProof/>
            <w:webHidden/>
          </w:rPr>
          <w:tab/>
        </w:r>
        <w:r w:rsidR="00047375">
          <w:rPr>
            <w:noProof/>
            <w:webHidden/>
          </w:rPr>
          <w:fldChar w:fldCharType="begin"/>
        </w:r>
        <w:r w:rsidR="00047375">
          <w:rPr>
            <w:noProof/>
            <w:webHidden/>
          </w:rPr>
          <w:instrText xml:space="preserve"> PAGEREF _Toc26350577 \h </w:instrText>
        </w:r>
        <w:r w:rsidR="00047375">
          <w:rPr>
            <w:noProof/>
            <w:webHidden/>
          </w:rPr>
        </w:r>
        <w:r w:rsidR="00047375">
          <w:rPr>
            <w:noProof/>
            <w:webHidden/>
          </w:rPr>
          <w:fldChar w:fldCharType="separate"/>
        </w:r>
        <w:r>
          <w:rPr>
            <w:noProof/>
            <w:webHidden/>
          </w:rPr>
          <w:t>21</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78" w:history="1">
        <w:r w:rsidR="00047375" w:rsidRPr="00825C6A">
          <w:rPr>
            <w:rStyle w:val="Hyperlink"/>
            <w:rFonts w:cs="Times New Roman"/>
            <w:noProof/>
          </w:rPr>
          <w:t>Table 3.8 Marshall Values at OBC</w:t>
        </w:r>
        <w:r w:rsidR="00047375">
          <w:rPr>
            <w:noProof/>
            <w:webHidden/>
          </w:rPr>
          <w:tab/>
        </w:r>
        <w:r w:rsidR="00047375">
          <w:rPr>
            <w:noProof/>
            <w:webHidden/>
          </w:rPr>
          <w:fldChar w:fldCharType="begin"/>
        </w:r>
        <w:r w:rsidR="00047375">
          <w:rPr>
            <w:noProof/>
            <w:webHidden/>
          </w:rPr>
          <w:instrText xml:space="preserve"> PAGEREF _Toc26350578 \h </w:instrText>
        </w:r>
        <w:r w:rsidR="00047375">
          <w:rPr>
            <w:noProof/>
            <w:webHidden/>
          </w:rPr>
        </w:r>
        <w:r w:rsidR="00047375">
          <w:rPr>
            <w:noProof/>
            <w:webHidden/>
          </w:rPr>
          <w:fldChar w:fldCharType="separate"/>
        </w:r>
        <w:r>
          <w:rPr>
            <w:noProof/>
            <w:webHidden/>
          </w:rPr>
          <w:t>21</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79" w:history="1">
        <w:r w:rsidR="00047375" w:rsidRPr="00825C6A">
          <w:rPr>
            <w:rStyle w:val="Hyperlink"/>
            <w:rFonts w:cs="Times New Roman"/>
            <w:noProof/>
          </w:rPr>
          <w:t>Table 4.1 Properties of different samples of bitumen</w:t>
        </w:r>
        <w:r w:rsidR="00047375">
          <w:rPr>
            <w:noProof/>
            <w:webHidden/>
          </w:rPr>
          <w:tab/>
        </w:r>
        <w:r w:rsidR="00047375">
          <w:rPr>
            <w:noProof/>
            <w:webHidden/>
          </w:rPr>
          <w:fldChar w:fldCharType="begin"/>
        </w:r>
        <w:r w:rsidR="00047375">
          <w:rPr>
            <w:noProof/>
            <w:webHidden/>
          </w:rPr>
          <w:instrText xml:space="preserve"> PAGEREF _Toc26350579 \h </w:instrText>
        </w:r>
        <w:r w:rsidR="00047375">
          <w:rPr>
            <w:noProof/>
            <w:webHidden/>
          </w:rPr>
        </w:r>
        <w:r w:rsidR="00047375">
          <w:rPr>
            <w:noProof/>
            <w:webHidden/>
          </w:rPr>
          <w:fldChar w:fldCharType="separate"/>
        </w:r>
        <w:r>
          <w:rPr>
            <w:noProof/>
            <w:webHidden/>
          </w:rPr>
          <w:t>22</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80" w:history="1">
        <w:r w:rsidR="00047375" w:rsidRPr="00825C6A">
          <w:rPr>
            <w:rStyle w:val="Hyperlink"/>
            <w:rFonts w:cs="Times New Roman"/>
            <w:noProof/>
          </w:rPr>
          <w:t>Table 4.2 Marshall properties of bituminous mixes at different temperatures</w:t>
        </w:r>
        <w:r w:rsidR="00047375">
          <w:rPr>
            <w:noProof/>
            <w:webHidden/>
          </w:rPr>
          <w:tab/>
        </w:r>
        <w:r w:rsidR="00047375">
          <w:rPr>
            <w:noProof/>
            <w:webHidden/>
          </w:rPr>
          <w:fldChar w:fldCharType="begin"/>
        </w:r>
        <w:r w:rsidR="00047375">
          <w:rPr>
            <w:noProof/>
            <w:webHidden/>
          </w:rPr>
          <w:instrText xml:space="preserve"> PAGEREF _Toc26350580 \h </w:instrText>
        </w:r>
        <w:r w:rsidR="00047375">
          <w:rPr>
            <w:noProof/>
            <w:webHidden/>
          </w:rPr>
        </w:r>
        <w:r w:rsidR="00047375">
          <w:rPr>
            <w:noProof/>
            <w:webHidden/>
          </w:rPr>
          <w:fldChar w:fldCharType="separate"/>
        </w:r>
        <w:r>
          <w:rPr>
            <w:noProof/>
            <w:webHidden/>
          </w:rPr>
          <w:t>25</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81" w:history="1">
        <w:r w:rsidR="00047375" w:rsidRPr="00825C6A">
          <w:rPr>
            <w:rStyle w:val="Hyperlink"/>
            <w:rFonts w:cs="Times New Roman"/>
            <w:noProof/>
          </w:rPr>
          <w:t>Table 4.3 Marshall Properties of bituminous mixes at different temperatures</w:t>
        </w:r>
        <w:r w:rsidR="00047375">
          <w:rPr>
            <w:noProof/>
            <w:webHidden/>
          </w:rPr>
          <w:tab/>
        </w:r>
        <w:r w:rsidR="00047375">
          <w:rPr>
            <w:noProof/>
            <w:webHidden/>
          </w:rPr>
          <w:fldChar w:fldCharType="begin"/>
        </w:r>
        <w:r w:rsidR="00047375">
          <w:rPr>
            <w:noProof/>
            <w:webHidden/>
          </w:rPr>
          <w:instrText xml:space="preserve"> PAGEREF _Toc26350581 \h </w:instrText>
        </w:r>
        <w:r w:rsidR="00047375">
          <w:rPr>
            <w:noProof/>
            <w:webHidden/>
          </w:rPr>
        </w:r>
        <w:r w:rsidR="00047375">
          <w:rPr>
            <w:noProof/>
            <w:webHidden/>
          </w:rPr>
          <w:fldChar w:fldCharType="separate"/>
        </w:r>
        <w:r>
          <w:rPr>
            <w:noProof/>
            <w:webHidden/>
          </w:rPr>
          <w:t>26</w:t>
        </w:r>
        <w:r w:rsidR="00047375">
          <w:rPr>
            <w:noProof/>
            <w:webHidden/>
          </w:rPr>
          <w:fldChar w:fldCharType="end"/>
        </w:r>
      </w:hyperlink>
    </w:p>
    <w:p w:rsidR="00047375" w:rsidRDefault="005C2447">
      <w:pPr>
        <w:pStyle w:val="TableofFigures"/>
        <w:tabs>
          <w:tab w:val="right" w:leader="dot" w:pos="8296"/>
        </w:tabs>
        <w:rPr>
          <w:rFonts w:asciiTheme="minorHAnsi" w:eastAsiaTheme="minorEastAsia" w:hAnsiTheme="minorHAnsi"/>
          <w:noProof/>
          <w:sz w:val="22"/>
        </w:rPr>
      </w:pPr>
      <w:hyperlink w:anchor="_Toc26350582" w:history="1">
        <w:r w:rsidR="00047375" w:rsidRPr="00825C6A">
          <w:rPr>
            <w:rStyle w:val="Hyperlink"/>
            <w:rFonts w:cs="Times New Roman"/>
            <w:noProof/>
          </w:rPr>
          <w:t>Table 4.4 Marshall Properties at Binder content 5.22 % at different temperatures</w:t>
        </w:r>
        <w:r w:rsidR="00047375">
          <w:rPr>
            <w:noProof/>
            <w:webHidden/>
          </w:rPr>
          <w:tab/>
        </w:r>
        <w:r w:rsidR="00047375">
          <w:rPr>
            <w:noProof/>
            <w:webHidden/>
          </w:rPr>
          <w:fldChar w:fldCharType="begin"/>
        </w:r>
        <w:r w:rsidR="00047375">
          <w:rPr>
            <w:noProof/>
            <w:webHidden/>
          </w:rPr>
          <w:instrText xml:space="preserve"> PAGEREF _Toc26350582 \h </w:instrText>
        </w:r>
        <w:r w:rsidR="00047375">
          <w:rPr>
            <w:noProof/>
            <w:webHidden/>
          </w:rPr>
        </w:r>
        <w:r w:rsidR="00047375">
          <w:rPr>
            <w:noProof/>
            <w:webHidden/>
          </w:rPr>
          <w:fldChar w:fldCharType="separate"/>
        </w:r>
        <w:r>
          <w:rPr>
            <w:noProof/>
            <w:webHidden/>
          </w:rPr>
          <w:t>30</w:t>
        </w:r>
        <w:r w:rsidR="00047375">
          <w:rPr>
            <w:noProof/>
            <w:webHidden/>
          </w:rPr>
          <w:fldChar w:fldCharType="end"/>
        </w:r>
      </w:hyperlink>
    </w:p>
    <w:p w:rsidR="00DE1F4C" w:rsidRPr="00631097" w:rsidRDefault="00DE1F4C" w:rsidP="00D167EE">
      <w:pPr>
        <w:rPr>
          <w:rFonts w:cs="Times New Roman"/>
          <w:szCs w:val="24"/>
          <w:lang w:bidi="ar-SA"/>
        </w:rPr>
      </w:pPr>
      <w:r w:rsidRPr="00631097">
        <w:rPr>
          <w:rFonts w:cs="Times New Roman"/>
          <w:szCs w:val="24"/>
          <w:lang w:bidi="ar-SA"/>
        </w:rPr>
        <w:fldChar w:fldCharType="end"/>
      </w:r>
    </w:p>
    <w:p w:rsidR="00C901D1" w:rsidRPr="00631097" w:rsidRDefault="00C901D1" w:rsidP="00D167EE">
      <w:pPr>
        <w:rPr>
          <w:rFonts w:eastAsiaTheme="majorEastAsia" w:cs="Times New Roman"/>
          <w:b/>
          <w:caps/>
          <w:szCs w:val="24"/>
          <w:lang w:bidi="ar-SA"/>
        </w:rPr>
      </w:pPr>
      <w:r w:rsidRPr="00631097">
        <w:rPr>
          <w:rFonts w:cs="Times New Roman"/>
          <w:szCs w:val="24"/>
        </w:rPr>
        <w:br w:type="page"/>
      </w:r>
    </w:p>
    <w:p w:rsidR="00791770" w:rsidRPr="00631097" w:rsidRDefault="004B42A0" w:rsidP="00D167EE">
      <w:pPr>
        <w:pStyle w:val="Heading1"/>
        <w:numPr>
          <w:ilvl w:val="0"/>
          <w:numId w:val="0"/>
        </w:numPr>
        <w:rPr>
          <w:rFonts w:cs="Times New Roman"/>
          <w:szCs w:val="24"/>
        </w:rPr>
      </w:pPr>
      <w:bookmarkStart w:id="10" w:name="_Toc26349536"/>
      <w:r w:rsidRPr="00631097">
        <w:rPr>
          <w:rFonts w:cs="Times New Roman"/>
          <w:szCs w:val="24"/>
        </w:rPr>
        <w:lastRenderedPageBreak/>
        <w:t>List of a</w:t>
      </w:r>
      <w:r w:rsidR="00791770" w:rsidRPr="00631097">
        <w:rPr>
          <w:rFonts w:cs="Times New Roman"/>
          <w:szCs w:val="24"/>
        </w:rPr>
        <w:t>bbreviations</w:t>
      </w:r>
      <w:bookmarkEnd w:id="10"/>
    </w:p>
    <w:p w:rsidR="00A2221F" w:rsidRPr="00631097" w:rsidRDefault="00775F97" w:rsidP="00BA1867">
      <w:pPr>
        <w:spacing w:after="0"/>
        <w:rPr>
          <w:rFonts w:cs="Times New Roman"/>
          <w:szCs w:val="24"/>
          <w:lang w:bidi="ar-SA"/>
        </w:rPr>
      </w:pPr>
      <w:r w:rsidRPr="00631097">
        <w:rPr>
          <w:rFonts w:cs="Times New Roman"/>
          <w:szCs w:val="24"/>
          <w:lang w:bidi="ar-SA"/>
        </w:rPr>
        <w:t>AC</w:t>
      </w:r>
      <w:r w:rsidR="00A2221F" w:rsidRPr="00631097">
        <w:rPr>
          <w:rFonts w:cs="Times New Roman"/>
          <w:szCs w:val="24"/>
          <w:lang w:bidi="ar-SA"/>
        </w:rPr>
        <w:tab/>
      </w:r>
      <w:r w:rsidR="00A2221F" w:rsidRPr="00631097">
        <w:rPr>
          <w:rFonts w:cs="Times New Roman"/>
          <w:szCs w:val="24"/>
          <w:lang w:bidi="ar-SA"/>
        </w:rPr>
        <w:tab/>
      </w:r>
      <w:r w:rsidRPr="00631097">
        <w:rPr>
          <w:rFonts w:cs="Times New Roman"/>
          <w:szCs w:val="24"/>
          <w:lang w:bidi="ar-SA"/>
        </w:rPr>
        <w:t>Asphalt Concrete</w:t>
      </w:r>
    </w:p>
    <w:p w:rsidR="00A2221F" w:rsidRPr="00631097" w:rsidRDefault="00C33C6A" w:rsidP="00BA1867">
      <w:pPr>
        <w:spacing w:after="0"/>
        <w:rPr>
          <w:rFonts w:cs="Times New Roman"/>
          <w:szCs w:val="24"/>
          <w:lang w:bidi="ar-SA"/>
        </w:rPr>
      </w:pPr>
      <w:r w:rsidRPr="00631097">
        <w:rPr>
          <w:rFonts w:cs="Times New Roman"/>
          <w:szCs w:val="24"/>
          <w:lang w:bidi="ar-SA"/>
        </w:rPr>
        <w:t>OBC</w:t>
      </w:r>
      <w:r w:rsidR="00A2221F" w:rsidRPr="00631097">
        <w:rPr>
          <w:rFonts w:cs="Times New Roman"/>
          <w:szCs w:val="24"/>
          <w:lang w:bidi="ar-SA"/>
        </w:rPr>
        <w:tab/>
      </w:r>
      <w:r w:rsidR="00A2221F" w:rsidRPr="00631097">
        <w:rPr>
          <w:rFonts w:cs="Times New Roman"/>
          <w:szCs w:val="24"/>
          <w:lang w:bidi="ar-SA"/>
        </w:rPr>
        <w:tab/>
      </w:r>
      <w:r w:rsidRPr="00631097">
        <w:rPr>
          <w:rFonts w:cs="Times New Roman"/>
          <w:szCs w:val="24"/>
          <w:lang w:bidi="ar-SA"/>
        </w:rPr>
        <w:t>Optimum Binder Content</w:t>
      </w:r>
    </w:p>
    <w:p w:rsidR="00A2221F" w:rsidRPr="00631097" w:rsidRDefault="004620FA" w:rsidP="00BA1867">
      <w:pPr>
        <w:spacing w:after="0"/>
        <w:rPr>
          <w:rFonts w:cs="Times New Roman"/>
          <w:szCs w:val="24"/>
          <w:lang w:bidi="ar-SA"/>
        </w:rPr>
      </w:pPr>
      <w:r w:rsidRPr="00631097">
        <w:rPr>
          <w:rFonts w:cs="Times New Roman"/>
          <w:szCs w:val="24"/>
          <w:lang w:bidi="ar-SA"/>
        </w:rPr>
        <w:t>VG</w:t>
      </w:r>
      <w:r w:rsidRPr="00631097">
        <w:rPr>
          <w:rFonts w:cs="Times New Roman"/>
          <w:szCs w:val="24"/>
          <w:lang w:bidi="ar-SA"/>
        </w:rPr>
        <w:tab/>
      </w:r>
      <w:r w:rsidR="00A2221F" w:rsidRPr="00631097">
        <w:rPr>
          <w:rFonts w:cs="Times New Roman"/>
          <w:szCs w:val="24"/>
          <w:lang w:bidi="ar-SA"/>
        </w:rPr>
        <w:tab/>
      </w:r>
      <w:r w:rsidRPr="00631097">
        <w:rPr>
          <w:rFonts w:cs="Times New Roman"/>
          <w:szCs w:val="24"/>
          <w:lang w:bidi="ar-SA"/>
        </w:rPr>
        <w:t>Viscosity Grade</w:t>
      </w:r>
    </w:p>
    <w:p w:rsidR="00A2221F" w:rsidRPr="00631097" w:rsidRDefault="00EB2956" w:rsidP="00BA1867">
      <w:pPr>
        <w:spacing w:after="0"/>
        <w:rPr>
          <w:rFonts w:cs="Times New Roman"/>
          <w:szCs w:val="24"/>
          <w:lang w:bidi="ar-SA"/>
        </w:rPr>
      </w:pPr>
      <w:r w:rsidRPr="00631097">
        <w:rPr>
          <w:rFonts w:cs="Times New Roman"/>
          <w:szCs w:val="24"/>
          <w:lang w:bidi="ar-SA"/>
        </w:rPr>
        <w:t>DoR</w:t>
      </w:r>
      <w:r w:rsidR="00A2221F" w:rsidRPr="00631097">
        <w:rPr>
          <w:rFonts w:cs="Times New Roman"/>
          <w:szCs w:val="24"/>
          <w:lang w:bidi="ar-SA"/>
        </w:rPr>
        <w:tab/>
      </w:r>
      <w:r w:rsidR="00A2221F" w:rsidRPr="00631097">
        <w:rPr>
          <w:rFonts w:cs="Times New Roman"/>
          <w:szCs w:val="24"/>
          <w:lang w:bidi="ar-SA"/>
        </w:rPr>
        <w:tab/>
      </w:r>
      <w:r w:rsidRPr="00631097">
        <w:rPr>
          <w:rFonts w:cs="Times New Roman"/>
          <w:szCs w:val="24"/>
          <w:lang w:bidi="ar-SA"/>
        </w:rPr>
        <w:t>Department of Roads</w:t>
      </w:r>
    </w:p>
    <w:p w:rsidR="00787463" w:rsidRPr="00631097" w:rsidRDefault="00787463" w:rsidP="00BA1867">
      <w:pPr>
        <w:spacing w:after="0"/>
        <w:rPr>
          <w:rFonts w:cs="Times New Roman"/>
          <w:szCs w:val="24"/>
          <w:lang w:bidi="ar-SA"/>
        </w:rPr>
      </w:pPr>
      <w:r w:rsidRPr="00631097">
        <w:rPr>
          <w:rFonts w:cs="Times New Roman"/>
          <w:szCs w:val="24"/>
          <w:lang w:bidi="ar-SA"/>
        </w:rPr>
        <w:t>VFB</w:t>
      </w:r>
      <w:r w:rsidRPr="00631097">
        <w:rPr>
          <w:rFonts w:cs="Times New Roman"/>
          <w:szCs w:val="24"/>
          <w:lang w:bidi="ar-SA"/>
        </w:rPr>
        <w:tab/>
      </w:r>
      <w:r w:rsidRPr="00631097">
        <w:rPr>
          <w:rFonts w:cs="Times New Roman"/>
          <w:szCs w:val="24"/>
          <w:lang w:bidi="ar-SA"/>
        </w:rPr>
        <w:tab/>
        <w:t>Voids Filled with Bitumen</w:t>
      </w:r>
    </w:p>
    <w:p w:rsidR="00787463" w:rsidRPr="00631097" w:rsidRDefault="00787463" w:rsidP="00BA1867">
      <w:pPr>
        <w:spacing w:after="0"/>
        <w:rPr>
          <w:rFonts w:cs="Times New Roman"/>
          <w:szCs w:val="24"/>
          <w:lang w:bidi="ar-SA"/>
        </w:rPr>
      </w:pPr>
      <w:r w:rsidRPr="00631097">
        <w:rPr>
          <w:rFonts w:cs="Times New Roman"/>
          <w:szCs w:val="24"/>
          <w:lang w:bidi="ar-SA"/>
        </w:rPr>
        <w:t xml:space="preserve">VMA </w:t>
      </w:r>
      <w:r w:rsidRPr="00631097">
        <w:rPr>
          <w:rFonts w:cs="Times New Roman"/>
          <w:szCs w:val="24"/>
          <w:lang w:bidi="ar-SA"/>
        </w:rPr>
        <w:tab/>
      </w:r>
      <w:r w:rsidRPr="00631097">
        <w:rPr>
          <w:rFonts w:cs="Times New Roman"/>
          <w:szCs w:val="24"/>
          <w:lang w:bidi="ar-SA"/>
        </w:rPr>
        <w:tab/>
        <w:t xml:space="preserve">Voids in Mineral Aggregate </w:t>
      </w:r>
    </w:p>
    <w:p w:rsidR="00787463" w:rsidRPr="00631097" w:rsidRDefault="00787463" w:rsidP="00BA1867">
      <w:pPr>
        <w:spacing w:after="0"/>
        <w:rPr>
          <w:rFonts w:cs="Times New Roman"/>
          <w:szCs w:val="24"/>
          <w:lang w:bidi="ar-SA"/>
        </w:rPr>
      </w:pPr>
      <w:r w:rsidRPr="00631097">
        <w:rPr>
          <w:rFonts w:cs="Times New Roman"/>
          <w:szCs w:val="24"/>
          <w:lang w:bidi="ar-SA"/>
        </w:rPr>
        <w:t xml:space="preserve">VTM </w:t>
      </w:r>
      <w:r w:rsidRPr="00631097">
        <w:rPr>
          <w:rFonts w:cs="Times New Roman"/>
          <w:szCs w:val="24"/>
          <w:lang w:bidi="ar-SA"/>
        </w:rPr>
        <w:tab/>
      </w:r>
      <w:r w:rsidRPr="00631097">
        <w:rPr>
          <w:rFonts w:cs="Times New Roman"/>
          <w:szCs w:val="24"/>
          <w:lang w:bidi="ar-SA"/>
        </w:rPr>
        <w:tab/>
        <w:t>Voids in Total Mix</w:t>
      </w:r>
    </w:p>
    <w:p w:rsidR="00787463" w:rsidRPr="00631097" w:rsidRDefault="00787463" w:rsidP="00BA1867">
      <w:pPr>
        <w:spacing w:after="0"/>
        <w:rPr>
          <w:rFonts w:cs="Times New Roman"/>
          <w:szCs w:val="24"/>
          <w:lang w:bidi="ar-SA"/>
        </w:rPr>
      </w:pPr>
      <w:r w:rsidRPr="00631097">
        <w:rPr>
          <w:rFonts w:cs="Times New Roman"/>
          <w:szCs w:val="24"/>
          <w:lang w:bidi="ar-SA"/>
        </w:rPr>
        <w:t>G</w:t>
      </w:r>
      <w:r w:rsidRPr="00631097">
        <w:rPr>
          <w:rFonts w:cs="Times New Roman"/>
          <w:szCs w:val="24"/>
          <w:lang w:bidi="ar-SA"/>
        </w:rPr>
        <w:tab/>
      </w:r>
      <w:r w:rsidRPr="00631097">
        <w:rPr>
          <w:rFonts w:cs="Times New Roman"/>
          <w:szCs w:val="24"/>
          <w:lang w:bidi="ar-SA"/>
        </w:rPr>
        <w:tab/>
        <w:t>Specific gravity/Unit weight</w:t>
      </w:r>
    </w:p>
    <w:p w:rsidR="00787463" w:rsidRPr="00631097" w:rsidRDefault="00787463" w:rsidP="00BA1867">
      <w:pPr>
        <w:spacing w:after="0"/>
        <w:rPr>
          <w:rFonts w:cs="Times New Roman"/>
          <w:szCs w:val="24"/>
          <w:lang w:bidi="ar-SA"/>
        </w:rPr>
      </w:pPr>
      <w:r w:rsidRPr="00631097">
        <w:rPr>
          <w:rFonts w:cs="Times New Roman"/>
          <w:szCs w:val="24"/>
          <w:lang w:bidi="ar-SA"/>
        </w:rPr>
        <w:t>AV</w:t>
      </w:r>
      <w:r w:rsidRPr="00631097">
        <w:rPr>
          <w:rFonts w:cs="Times New Roman"/>
          <w:szCs w:val="24"/>
          <w:lang w:bidi="ar-SA"/>
        </w:rPr>
        <w:tab/>
      </w:r>
      <w:r w:rsidRPr="00631097">
        <w:rPr>
          <w:rFonts w:cs="Times New Roman"/>
          <w:szCs w:val="24"/>
          <w:lang w:bidi="ar-SA"/>
        </w:rPr>
        <w:tab/>
        <w:t>Air Voids</w:t>
      </w:r>
    </w:p>
    <w:p w:rsidR="005E7252" w:rsidRPr="00631097" w:rsidRDefault="005E7252" w:rsidP="00BA1867">
      <w:pPr>
        <w:spacing w:after="0"/>
        <w:rPr>
          <w:rFonts w:cs="Times New Roman"/>
          <w:szCs w:val="24"/>
          <w:lang w:bidi="ar-SA"/>
        </w:rPr>
      </w:pPr>
      <w:r w:rsidRPr="00631097">
        <w:rPr>
          <w:rFonts w:cs="Times New Roman"/>
          <w:szCs w:val="24"/>
          <w:lang w:bidi="ar-SA"/>
        </w:rPr>
        <w:t>SBS</w:t>
      </w:r>
      <w:r w:rsidRPr="00631097">
        <w:rPr>
          <w:rFonts w:cs="Times New Roman"/>
          <w:szCs w:val="24"/>
          <w:lang w:bidi="ar-SA"/>
        </w:rPr>
        <w:tab/>
      </w:r>
      <w:r w:rsidRPr="00631097">
        <w:rPr>
          <w:rFonts w:cs="Times New Roman"/>
          <w:szCs w:val="24"/>
          <w:lang w:bidi="ar-SA"/>
        </w:rPr>
        <w:tab/>
        <w:t>Styrene-butadiene-styrene</w:t>
      </w:r>
    </w:p>
    <w:p w:rsidR="00B802C4" w:rsidRPr="00631097" w:rsidRDefault="003E6D0F" w:rsidP="00BA1867">
      <w:pPr>
        <w:spacing w:after="0"/>
        <w:rPr>
          <w:rFonts w:cs="Times New Roman"/>
          <w:szCs w:val="24"/>
          <w:lang w:bidi="ar-SA"/>
        </w:rPr>
      </w:pPr>
      <w:r w:rsidRPr="00631097">
        <w:rPr>
          <w:rFonts w:cs="Times New Roman"/>
          <w:szCs w:val="24"/>
          <w:lang w:bidi="ar-SA"/>
        </w:rPr>
        <w:t>HMA</w:t>
      </w:r>
      <w:r w:rsidRPr="00631097">
        <w:rPr>
          <w:rFonts w:cs="Times New Roman"/>
          <w:szCs w:val="24"/>
          <w:lang w:bidi="ar-SA"/>
        </w:rPr>
        <w:tab/>
      </w:r>
      <w:r w:rsidRPr="00631097">
        <w:rPr>
          <w:rFonts w:cs="Times New Roman"/>
          <w:szCs w:val="24"/>
          <w:lang w:bidi="ar-SA"/>
        </w:rPr>
        <w:tab/>
        <w:t>Hot Mix Asphalt</w:t>
      </w:r>
    </w:p>
    <w:p w:rsidR="00A2221F" w:rsidRPr="00631097" w:rsidRDefault="00773B0E" w:rsidP="00BA1867">
      <w:pPr>
        <w:spacing w:after="0"/>
        <w:rPr>
          <w:rFonts w:cs="Times New Roman"/>
          <w:szCs w:val="24"/>
          <w:lang w:bidi="ar-SA"/>
        </w:rPr>
      </w:pPr>
      <w:r w:rsidRPr="00631097">
        <w:rPr>
          <w:rFonts w:cs="Times New Roman"/>
          <w:szCs w:val="24"/>
          <w:lang w:bidi="ar-SA"/>
        </w:rPr>
        <w:t>UV</w:t>
      </w:r>
      <w:r w:rsidRPr="00631097">
        <w:rPr>
          <w:rFonts w:cs="Times New Roman"/>
          <w:szCs w:val="24"/>
          <w:lang w:bidi="ar-SA"/>
        </w:rPr>
        <w:tab/>
      </w:r>
      <w:r w:rsidR="00A2221F" w:rsidRPr="00631097">
        <w:rPr>
          <w:rFonts w:cs="Times New Roman"/>
          <w:szCs w:val="24"/>
          <w:lang w:bidi="ar-SA"/>
        </w:rPr>
        <w:tab/>
      </w:r>
      <w:r w:rsidRPr="00631097">
        <w:rPr>
          <w:rFonts w:cs="Times New Roman"/>
          <w:szCs w:val="24"/>
          <w:lang w:bidi="ar-SA"/>
        </w:rPr>
        <w:t>Ultra Violet</w:t>
      </w:r>
    </w:p>
    <w:p w:rsidR="00BA1867" w:rsidRDefault="00610A6E" w:rsidP="00BA1867">
      <w:pPr>
        <w:spacing w:after="0"/>
        <w:jc w:val="left"/>
        <w:rPr>
          <w:rFonts w:cs="Times New Roman"/>
          <w:szCs w:val="24"/>
        </w:rPr>
      </w:pPr>
      <w:r w:rsidRPr="00631097">
        <w:rPr>
          <w:rFonts w:cs="Times New Roman"/>
          <w:szCs w:val="24"/>
        </w:rPr>
        <w:t>Lab</w:t>
      </w:r>
      <w:r w:rsidRPr="00631097">
        <w:rPr>
          <w:rFonts w:cs="Times New Roman"/>
          <w:szCs w:val="24"/>
        </w:rPr>
        <w:tab/>
      </w:r>
      <w:r w:rsidRPr="00631097">
        <w:rPr>
          <w:rFonts w:cs="Times New Roman"/>
          <w:szCs w:val="24"/>
        </w:rPr>
        <w:tab/>
        <w:t>Laboratory</w:t>
      </w:r>
    </w:p>
    <w:p w:rsidR="003F6BDF" w:rsidRPr="00631097" w:rsidRDefault="003F6BDF" w:rsidP="00BA1867">
      <w:pPr>
        <w:spacing w:after="0"/>
        <w:jc w:val="left"/>
        <w:rPr>
          <w:rFonts w:cs="Times New Roman"/>
          <w:szCs w:val="24"/>
        </w:rPr>
      </w:pPr>
      <w:r w:rsidRPr="00631097">
        <w:rPr>
          <w:rFonts w:cs="Times New Roman"/>
          <w:szCs w:val="24"/>
        </w:rPr>
        <w:t>RTFOT</w:t>
      </w:r>
      <w:r w:rsidRPr="00631097">
        <w:rPr>
          <w:rFonts w:cs="Times New Roman"/>
          <w:szCs w:val="24"/>
        </w:rPr>
        <w:tab/>
        <w:t>Rolling Thin Film Oven Test</w:t>
      </w:r>
    </w:p>
    <w:p w:rsidR="001455FA" w:rsidRPr="00631097" w:rsidRDefault="003F6BDF" w:rsidP="00BA1867">
      <w:pPr>
        <w:spacing w:after="0"/>
        <w:jc w:val="left"/>
        <w:rPr>
          <w:rFonts w:cs="Times New Roman"/>
          <w:szCs w:val="24"/>
        </w:rPr>
      </w:pPr>
      <w:r w:rsidRPr="00631097">
        <w:rPr>
          <w:rFonts w:cs="Times New Roman"/>
          <w:szCs w:val="24"/>
        </w:rPr>
        <w:t>PAV</w:t>
      </w:r>
      <w:r w:rsidRPr="00631097">
        <w:rPr>
          <w:rFonts w:cs="Times New Roman"/>
          <w:szCs w:val="24"/>
        </w:rPr>
        <w:tab/>
      </w:r>
      <w:r w:rsidRPr="00631097">
        <w:rPr>
          <w:rFonts w:cs="Times New Roman"/>
          <w:szCs w:val="24"/>
        </w:rPr>
        <w:tab/>
        <w:t>Pressure Ageing Vessel</w:t>
      </w:r>
    </w:p>
    <w:p w:rsidR="00791770" w:rsidRPr="00631097" w:rsidRDefault="001455FA" w:rsidP="00BA1867">
      <w:pPr>
        <w:spacing w:after="0"/>
        <w:jc w:val="left"/>
        <w:rPr>
          <w:rFonts w:cs="Times New Roman"/>
          <w:szCs w:val="24"/>
        </w:rPr>
      </w:pPr>
      <w:r w:rsidRPr="00631097">
        <w:rPr>
          <w:rFonts w:cs="Times New Roman"/>
          <w:szCs w:val="24"/>
        </w:rPr>
        <w:t>AC-WC</w:t>
      </w:r>
      <w:r w:rsidRPr="00631097">
        <w:rPr>
          <w:rFonts w:cs="Times New Roman"/>
          <w:szCs w:val="24"/>
        </w:rPr>
        <w:tab/>
        <w:t>Asphalt Concrete Wearing Course</w:t>
      </w:r>
      <w:r w:rsidR="00791770" w:rsidRPr="00631097">
        <w:rPr>
          <w:rFonts w:cs="Times New Roman"/>
          <w:szCs w:val="24"/>
        </w:rPr>
        <w:br w:type="page"/>
      </w:r>
    </w:p>
    <w:p w:rsidR="001F4531" w:rsidRPr="00631097" w:rsidRDefault="001F4531" w:rsidP="00D167EE">
      <w:pPr>
        <w:rPr>
          <w:rFonts w:cs="Times New Roman"/>
          <w:szCs w:val="24"/>
        </w:rPr>
        <w:sectPr w:rsidR="001F4531" w:rsidRPr="00631097" w:rsidSect="00631097">
          <w:footerReference w:type="default" r:id="rId9"/>
          <w:type w:val="nextColumn"/>
          <w:pgSz w:w="11906" w:h="16838" w:code="9"/>
          <w:pgMar w:top="1440" w:right="1440" w:bottom="1440" w:left="2160" w:header="720" w:footer="720" w:gutter="0"/>
          <w:pgNumType w:fmt="lowerRoman" w:start="1"/>
          <w:cols w:space="720"/>
          <w:docGrid w:linePitch="360"/>
        </w:sectPr>
      </w:pPr>
    </w:p>
    <w:p w:rsidR="00723B8C" w:rsidRPr="00631097" w:rsidRDefault="00723B8C" w:rsidP="00D167EE">
      <w:pPr>
        <w:spacing w:after="0"/>
        <w:jc w:val="center"/>
        <w:rPr>
          <w:rFonts w:cs="Times New Roman"/>
          <w:b/>
          <w:bCs/>
          <w:szCs w:val="24"/>
        </w:rPr>
      </w:pPr>
      <w:r w:rsidRPr="00631097">
        <w:rPr>
          <w:rFonts w:cs="Times New Roman"/>
          <w:b/>
          <w:bCs/>
          <w:szCs w:val="24"/>
        </w:rPr>
        <w:lastRenderedPageBreak/>
        <w:t xml:space="preserve">CHAPTER ONE: </w:t>
      </w:r>
    </w:p>
    <w:p w:rsidR="00191ED3" w:rsidRPr="00631097" w:rsidRDefault="00E46B6E" w:rsidP="00D167EE">
      <w:pPr>
        <w:pStyle w:val="Heading1"/>
        <w:rPr>
          <w:rFonts w:cs="Times New Roman"/>
          <w:szCs w:val="24"/>
        </w:rPr>
      </w:pPr>
      <w:bookmarkStart w:id="11" w:name="_Toc26349537"/>
      <w:r w:rsidRPr="00631097">
        <w:rPr>
          <w:rFonts w:cs="Times New Roman"/>
          <w:szCs w:val="24"/>
        </w:rPr>
        <w:t>Introduction</w:t>
      </w:r>
      <w:bookmarkEnd w:id="11"/>
    </w:p>
    <w:p w:rsidR="00E46B6E" w:rsidRPr="00631097" w:rsidRDefault="00E46B6E" w:rsidP="00D167EE">
      <w:pPr>
        <w:pStyle w:val="Heading2"/>
        <w:rPr>
          <w:rFonts w:cs="Times New Roman"/>
          <w:szCs w:val="24"/>
        </w:rPr>
      </w:pPr>
      <w:bookmarkStart w:id="12" w:name="_Toc26349538"/>
      <w:r w:rsidRPr="00631097">
        <w:rPr>
          <w:rFonts w:cs="Times New Roman"/>
          <w:szCs w:val="24"/>
        </w:rPr>
        <w:t>Background</w:t>
      </w:r>
      <w:bookmarkEnd w:id="12"/>
    </w:p>
    <w:p w:rsidR="00775F97" w:rsidRPr="00631097" w:rsidRDefault="00775F97" w:rsidP="00D167EE">
      <w:pPr>
        <w:pStyle w:val="ListParagraph"/>
        <w:ind w:left="0"/>
        <w:rPr>
          <w:rFonts w:cs="Times New Roman"/>
          <w:color w:val="000000"/>
          <w:szCs w:val="24"/>
        </w:rPr>
      </w:pPr>
      <w:r w:rsidRPr="00631097">
        <w:rPr>
          <w:rFonts w:cs="Times New Roman"/>
          <w:color w:val="000000"/>
          <w:szCs w:val="24"/>
        </w:rPr>
        <w:t>Road Transport is the major mode of transportation in context of Nepal due to its difficult geographical and geological terrain and also due to the need of huge cost of construction of the infrastructures for the other modes of transportation. The road network provide the greater utility in transport in hauling the commodities and passengers over short and long distances. In context of Nepal, there is huge construction projects undergoing in the development, upgrading of the highways and feeder roads connecting each and every places all around the country. There are various types of flexible pavement constructed over the country depending upon the traffic volume, durability, design life, maintenance, cost of construction etc. Recently the government has been upgrading the major highways and the feeder roads to the asphalt concrete, so the construction of the asphalt concrete has been widely increased throughout the country. Since the asphalt concrete is more costly than other types of flexible pavement, various factors should be taken into the consideration during the construction work.</w:t>
      </w:r>
    </w:p>
    <w:p w:rsidR="00775F97" w:rsidRPr="00631097" w:rsidRDefault="00775F97" w:rsidP="00D167EE">
      <w:pPr>
        <w:pStyle w:val="ListParagraph"/>
        <w:ind w:left="0"/>
        <w:rPr>
          <w:rFonts w:cs="Times New Roman"/>
          <w:color w:val="000000"/>
          <w:szCs w:val="24"/>
        </w:rPr>
      </w:pPr>
      <w:r w:rsidRPr="00631097">
        <w:rPr>
          <w:rFonts w:cs="Times New Roman"/>
          <w:color w:val="000000"/>
          <w:szCs w:val="24"/>
        </w:rPr>
        <w:t xml:space="preserve">Asphalt concrete is the composite material consisting of the coarse, fine and the mineral filler binding with the bituminous mixture commonly used for the paving of the road surface, highways, runways, taxiways and parking lots. The AC shall provide the waterproof surface with good resistance against the deformation, rutting and will provide good smooth surface with good skid resistance. For the good AC it should have sufficient resistance to plastic deformation and cracking when subjected to the expected traffic loading, should have acceptable grading and strength of aggregate with sufficient air voids to avoid bleeding and should be workable for efficient laying and compaction. The mineral aggregate comprises the huge bulk of the composite mixture about 90~ 95 % of the HMA mix by weight and hence provide the significant role in the engineering properties of the mixture. The properties of AC is mainly influenced by the quality and the strength of the aggregate and the bitumen as it comprises. </w:t>
      </w:r>
    </w:p>
    <w:p w:rsidR="002F19F4" w:rsidRPr="00631097" w:rsidRDefault="00775F97" w:rsidP="00D167EE">
      <w:pPr>
        <w:pStyle w:val="ListParagraph"/>
        <w:ind w:left="0"/>
        <w:rPr>
          <w:rFonts w:cs="Times New Roman"/>
          <w:color w:val="000000"/>
          <w:szCs w:val="24"/>
        </w:rPr>
      </w:pPr>
      <w:r w:rsidRPr="00631097">
        <w:rPr>
          <w:rFonts w:cs="Times New Roman"/>
          <w:color w:val="000000"/>
          <w:szCs w:val="24"/>
        </w:rPr>
        <w:t>In context of Nepal the temperature variation ranges from cold in</w:t>
      </w:r>
      <w:r w:rsidR="00D712C2" w:rsidRPr="00631097">
        <w:rPr>
          <w:rFonts w:cs="Times New Roman"/>
          <w:color w:val="000000"/>
          <w:szCs w:val="24"/>
        </w:rPr>
        <w:t xml:space="preserve"> the mountainous to the hot in T</w:t>
      </w:r>
      <w:r w:rsidRPr="00631097">
        <w:rPr>
          <w:rFonts w:cs="Times New Roman"/>
          <w:color w:val="000000"/>
          <w:szCs w:val="24"/>
        </w:rPr>
        <w:t>erai areas. For laying the asphalt works on the cold region the temperature drop is quick so the temperature prior to laying of asphalt concrete should be checked and should not drop below 145</w:t>
      </w:r>
      <w:r w:rsidRPr="00631097">
        <w:rPr>
          <w:rFonts w:cs="Times New Roman"/>
          <w:color w:val="000000"/>
          <w:szCs w:val="24"/>
          <w:vertAlign w:val="superscript"/>
        </w:rPr>
        <w:t>0</w:t>
      </w:r>
      <w:r w:rsidRPr="00631097">
        <w:rPr>
          <w:rFonts w:cs="Times New Roman"/>
          <w:color w:val="000000"/>
          <w:szCs w:val="24"/>
        </w:rPr>
        <w:t>c. So, if the transportation distance is long the asphalt concrete may need to be heated beyond the temperature of 165</w:t>
      </w:r>
      <w:r w:rsidRPr="00631097">
        <w:rPr>
          <w:rFonts w:cs="Times New Roman"/>
          <w:color w:val="000000"/>
          <w:szCs w:val="24"/>
          <w:vertAlign w:val="superscript"/>
        </w:rPr>
        <w:t>0</w:t>
      </w:r>
      <w:r w:rsidRPr="00631097">
        <w:rPr>
          <w:rFonts w:cs="Times New Roman"/>
          <w:color w:val="000000"/>
          <w:szCs w:val="24"/>
        </w:rPr>
        <w:t xml:space="preserve">c. It is necessary to have </w:t>
      </w:r>
      <w:r w:rsidRPr="00631097">
        <w:rPr>
          <w:rFonts w:cs="Times New Roman"/>
          <w:color w:val="000000"/>
          <w:szCs w:val="24"/>
        </w:rPr>
        <w:lastRenderedPageBreak/>
        <w:t>the information regarding the effect of overheating in the properties of the asphalt concrete. Too high temperature acting on an asphalt mixture is destructive, mainly to bituminous binders, which can impact pavement durability. The heating of the binder may cause oxidation and stiffening of the binder, hardening of the binder, increase of viscosity and softening temperature. The rheological properties of the binder will be changed if the binder is heated beyond the certain limit temperatures.</w:t>
      </w:r>
      <w:r w:rsidR="00D712C2" w:rsidRPr="00631097">
        <w:rPr>
          <w:rFonts w:cs="Times New Roman"/>
          <w:color w:val="000000"/>
          <w:szCs w:val="24"/>
        </w:rPr>
        <w:t xml:space="preserve"> </w:t>
      </w:r>
      <w:r w:rsidRPr="00631097">
        <w:rPr>
          <w:rFonts w:cs="Times New Roman"/>
          <w:color w:val="000000"/>
          <w:szCs w:val="24"/>
        </w:rPr>
        <w:t xml:space="preserve">The environmental factors such as temperature, air, and rain water can have a profound effect on the durability of asphalt concrete mixtures. In mild climatic conditions, the deterioration may be due to traffic loading, and the resultant distress manifests as fatigue cracking, rutting and raveling. However, in a severe climate the rain water and the moisture content are key elements in the degradation of asphalt concrete pavements. The in percolated moisture through the crack and fissures at the surface from the underneath layer of base and sub base will cause the loss of adhesion at the bitumen aggregate interface which is also called stripping of the asphalt concrete. The damage of the asphalt pavement due to the water may be due to various causes as poor gradation, gap graded aggregates, excess void contents, binder type, traffic loadings, material type and other several factors. In this study the effects of overheating the binder to the strength of asphalt concrete as well as the effect in the void contents </w:t>
      </w:r>
      <w:r w:rsidR="00D712C2" w:rsidRPr="00631097">
        <w:rPr>
          <w:rFonts w:cs="Times New Roman"/>
          <w:color w:val="000000"/>
          <w:szCs w:val="24"/>
        </w:rPr>
        <w:t>and the binder content</w:t>
      </w:r>
      <w:r w:rsidRPr="00631097">
        <w:rPr>
          <w:rFonts w:cs="Times New Roman"/>
          <w:color w:val="000000"/>
          <w:szCs w:val="24"/>
        </w:rPr>
        <w:t xml:space="preserve"> of the asphalt concrete will be studied.</w:t>
      </w:r>
      <w:r w:rsidR="00C274BC" w:rsidRPr="00631097">
        <w:rPr>
          <w:rFonts w:cs="Times New Roman"/>
          <w:color w:val="000000"/>
          <w:szCs w:val="24"/>
        </w:rPr>
        <w:t xml:space="preserve"> </w:t>
      </w:r>
    </w:p>
    <w:p w:rsidR="001343B9" w:rsidRPr="00631097" w:rsidRDefault="0023724E" w:rsidP="00D167EE">
      <w:pPr>
        <w:pStyle w:val="Heading2"/>
        <w:rPr>
          <w:rFonts w:cs="Times New Roman"/>
          <w:szCs w:val="24"/>
        </w:rPr>
      </w:pPr>
      <w:bookmarkStart w:id="13" w:name="_Toc26349539"/>
      <w:r w:rsidRPr="00631097">
        <w:rPr>
          <w:rFonts w:cs="Times New Roman"/>
          <w:szCs w:val="24"/>
        </w:rPr>
        <w:t>Statement of problems</w:t>
      </w:r>
      <w:bookmarkEnd w:id="13"/>
    </w:p>
    <w:p w:rsidR="0085680C" w:rsidRPr="00631097" w:rsidRDefault="0085680C" w:rsidP="00D167EE">
      <w:pPr>
        <w:rPr>
          <w:rFonts w:cs="Times New Roman"/>
          <w:szCs w:val="24"/>
          <w:lang w:bidi="ar-SA"/>
        </w:rPr>
      </w:pPr>
      <w:r w:rsidRPr="00631097">
        <w:rPr>
          <w:rFonts w:cs="Times New Roman"/>
          <w:szCs w:val="24"/>
          <w:lang w:bidi="ar-SA"/>
        </w:rPr>
        <w:t>The overheating of the bitumen will change the rheological properties of the bitumen and makes it stiffer, less viscous and harder. In context of Nepal the bitumen are heated in the boiler prior to the pavement works and in the bitumen distributor for the flexible pavement works (surface dressing, pen</w:t>
      </w:r>
      <w:r w:rsidR="00C33C6A" w:rsidRPr="00631097">
        <w:rPr>
          <w:rFonts w:cs="Times New Roman"/>
          <w:szCs w:val="24"/>
          <w:lang w:bidi="ar-SA"/>
        </w:rPr>
        <w:t xml:space="preserve">etration </w:t>
      </w:r>
      <w:r w:rsidRPr="00631097">
        <w:rPr>
          <w:rFonts w:cs="Times New Roman"/>
          <w:szCs w:val="24"/>
          <w:lang w:bidi="ar-SA"/>
        </w:rPr>
        <w:t>mac</w:t>
      </w:r>
      <w:r w:rsidR="00C33C6A" w:rsidRPr="00631097">
        <w:rPr>
          <w:rFonts w:cs="Times New Roman"/>
          <w:szCs w:val="24"/>
          <w:lang w:bidi="ar-SA"/>
        </w:rPr>
        <w:t>adam</w:t>
      </w:r>
      <w:r w:rsidRPr="00631097">
        <w:rPr>
          <w:rFonts w:cs="Times New Roman"/>
          <w:szCs w:val="24"/>
          <w:lang w:bidi="ar-SA"/>
        </w:rPr>
        <w:t>, otta seal, priming works etc). Since the bitumen are more often heated in higher temperature and are frequently heated, the properties of the bitumen will be changed and will have serious impact on the strength of the flexible pavement. At higher temperature, the asphalt softens and will cause the permanent deformation of the pavement. As the higher temperature hardens the bitumen, the development of cracks is more prone when the load is applied on it and will be more susceptible to the water damage. So, it is necessary to study the influence of overheating on the properties of the bitumen and its impact of the strength of the asphalt concrete.</w:t>
      </w:r>
    </w:p>
    <w:p w:rsidR="00243548" w:rsidRPr="00631097" w:rsidRDefault="00243548" w:rsidP="00D167EE">
      <w:pPr>
        <w:rPr>
          <w:rFonts w:cs="Times New Roman"/>
          <w:szCs w:val="24"/>
          <w:lang w:bidi="ar-SA"/>
        </w:rPr>
      </w:pPr>
    </w:p>
    <w:p w:rsidR="009D4A0B" w:rsidRPr="00631097" w:rsidRDefault="009D4A0B" w:rsidP="00D167EE">
      <w:pPr>
        <w:pStyle w:val="Heading2"/>
        <w:rPr>
          <w:rFonts w:cs="Times New Roman"/>
          <w:szCs w:val="24"/>
        </w:rPr>
      </w:pPr>
      <w:bookmarkStart w:id="14" w:name="_Toc26349540"/>
      <w:r w:rsidRPr="00631097">
        <w:rPr>
          <w:rFonts w:cs="Times New Roman"/>
          <w:szCs w:val="24"/>
        </w:rPr>
        <w:lastRenderedPageBreak/>
        <w:t>Research questions</w:t>
      </w:r>
      <w:bookmarkEnd w:id="14"/>
    </w:p>
    <w:p w:rsidR="009D4A0B" w:rsidRPr="00631097" w:rsidRDefault="009D4A0B" w:rsidP="00D167EE">
      <w:pPr>
        <w:rPr>
          <w:rFonts w:cs="Times New Roman"/>
          <w:szCs w:val="24"/>
          <w:lang w:bidi="ar-SA"/>
        </w:rPr>
      </w:pPr>
      <w:r w:rsidRPr="00631097">
        <w:rPr>
          <w:rFonts w:cs="Times New Roman"/>
          <w:szCs w:val="24"/>
          <w:lang w:bidi="ar-SA"/>
        </w:rPr>
        <w:t>The research questions set for the purpose of investigations of research are:</w:t>
      </w:r>
    </w:p>
    <w:p w:rsidR="009D4A0B" w:rsidRPr="00631097" w:rsidRDefault="0027347D" w:rsidP="00D167EE">
      <w:pPr>
        <w:pStyle w:val="ListParagraph"/>
        <w:numPr>
          <w:ilvl w:val="0"/>
          <w:numId w:val="18"/>
        </w:numPr>
        <w:rPr>
          <w:rFonts w:cs="Times New Roman"/>
          <w:szCs w:val="24"/>
          <w:lang w:bidi="ar-SA"/>
        </w:rPr>
      </w:pPr>
      <w:r w:rsidRPr="00631097">
        <w:rPr>
          <w:rFonts w:cs="Times New Roman"/>
          <w:szCs w:val="24"/>
          <w:lang w:bidi="ar-SA"/>
        </w:rPr>
        <w:t>What are the effects of higher temperature on the properties of the bitumen?</w:t>
      </w:r>
    </w:p>
    <w:p w:rsidR="009D4A0B" w:rsidRPr="00631097" w:rsidRDefault="0027347D" w:rsidP="00D167EE">
      <w:pPr>
        <w:pStyle w:val="ListParagraph"/>
        <w:numPr>
          <w:ilvl w:val="0"/>
          <w:numId w:val="18"/>
        </w:numPr>
        <w:rPr>
          <w:rFonts w:cs="Times New Roman"/>
          <w:szCs w:val="24"/>
          <w:lang w:bidi="ar-SA"/>
        </w:rPr>
      </w:pPr>
      <w:r w:rsidRPr="00631097">
        <w:rPr>
          <w:rFonts w:cs="Times New Roman"/>
          <w:szCs w:val="24"/>
          <w:lang w:bidi="ar-SA"/>
        </w:rPr>
        <w:t>How does the OBC vary with the increasing temperature of bitumen in the asphalt mix?</w:t>
      </w:r>
    </w:p>
    <w:p w:rsidR="009D4A0B" w:rsidRPr="00631097" w:rsidRDefault="0027347D" w:rsidP="00D167EE">
      <w:pPr>
        <w:pStyle w:val="ListParagraph"/>
        <w:numPr>
          <w:ilvl w:val="0"/>
          <w:numId w:val="18"/>
        </w:numPr>
        <w:rPr>
          <w:rFonts w:cs="Times New Roman"/>
          <w:szCs w:val="24"/>
          <w:lang w:bidi="ar-SA"/>
        </w:rPr>
      </w:pPr>
      <w:r w:rsidRPr="00631097">
        <w:rPr>
          <w:rFonts w:cs="Times New Roman"/>
          <w:szCs w:val="24"/>
          <w:lang w:bidi="ar-SA"/>
        </w:rPr>
        <w:t>What are the effects of the overheated bitumen on the Marshall Properties of the Asphalt Mixes?</w:t>
      </w:r>
    </w:p>
    <w:p w:rsidR="00D937C8" w:rsidRPr="00631097" w:rsidRDefault="00F37128" w:rsidP="00D167EE">
      <w:pPr>
        <w:pStyle w:val="Heading2"/>
        <w:rPr>
          <w:rFonts w:cs="Times New Roman"/>
          <w:szCs w:val="24"/>
        </w:rPr>
      </w:pPr>
      <w:bookmarkStart w:id="15" w:name="_Toc26349541"/>
      <w:r w:rsidRPr="00631097">
        <w:rPr>
          <w:rFonts w:cs="Times New Roman"/>
          <w:szCs w:val="24"/>
        </w:rPr>
        <w:t>Research o</w:t>
      </w:r>
      <w:r w:rsidR="00C82439" w:rsidRPr="00631097">
        <w:rPr>
          <w:rFonts w:cs="Times New Roman"/>
          <w:szCs w:val="24"/>
        </w:rPr>
        <w:t>bjectives</w:t>
      </w:r>
      <w:bookmarkEnd w:id="15"/>
    </w:p>
    <w:p w:rsidR="007C1882" w:rsidRPr="00631097" w:rsidRDefault="00024285" w:rsidP="00D167EE">
      <w:pPr>
        <w:rPr>
          <w:rFonts w:cs="Times New Roman"/>
          <w:szCs w:val="24"/>
        </w:rPr>
      </w:pPr>
      <w:r w:rsidRPr="00631097">
        <w:rPr>
          <w:rFonts w:cs="Times New Roman"/>
          <w:szCs w:val="24"/>
        </w:rPr>
        <w:t xml:space="preserve">In order to study the effects of the overheating </w:t>
      </w:r>
      <w:r w:rsidR="007C1882" w:rsidRPr="00631097">
        <w:rPr>
          <w:rFonts w:cs="Times New Roman"/>
          <w:szCs w:val="24"/>
        </w:rPr>
        <w:t xml:space="preserve">on the properties of the bitumen and its effect on the strength </w:t>
      </w:r>
      <w:r w:rsidRPr="00631097">
        <w:rPr>
          <w:rFonts w:cs="Times New Roman"/>
          <w:szCs w:val="24"/>
        </w:rPr>
        <w:t xml:space="preserve">and binder content </w:t>
      </w:r>
      <w:r w:rsidR="007C1882" w:rsidRPr="00631097">
        <w:rPr>
          <w:rFonts w:cs="Times New Roman"/>
          <w:szCs w:val="24"/>
        </w:rPr>
        <w:t>of the asphalt concrete</w:t>
      </w:r>
      <w:r w:rsidRPr="00631097">
        <w:rPr>
          <w:rFonts w:cs="Times New Roman"/>
          <w:szCs w:val="24"/>
        </w:rPr>
        <w:t>,</w:t>
      </w:r>
      <w:r w:rsidR="007C1882" w:rsidRPr="00631097">
        <w:rPr>
          <w:rFonts w:cs="Times New Roman"/>
          <w:szCs w:val="24"/>
        </w:rPr>
        <w:t xml:space="preserve"> the study has been conducted to achieve </w:t>
      </w:r>
      <w:r w:rsidR="00E842B7" w:rsidRPr="00631097">
        <w:rPr>
          <w:rFonts w:cs="Times New Roman"/>
          <w:szCs w:val="24"/>
        </w:rPr>
        <w:t xml:space="preserve">the </w:t>
      </w:r>
      <w:r w:rsidR="007C1882" w:rsidRPr="00631097">
        <w:rPr>
          <w:rFonts w:cs="Times New Roman"/>
          <w:szCs w:val="24"/>
        </w:rPr>
        <w:t>following objectives:</w:t>
      </w:r>
    </w:p>
    <w:p w:rsidR="00043D65" w:rsidRPr="00631097" w:rsidRDefault="00C82439" w:rsidP="00D167EE">
      <w:pPr>
        <w:rPr>
          <w:rFonts w:cs="Times New Roman"/>
          <w:szCs w:val="24"/>
        </w:rPr>
      </w:pPr>
      <w:r w:rsidRPr="00631097">
        <w:rPr>
          <w:rFonts w:cs="Times New Roman"/>
          <w:szCs w:val="24"/>
        </w:rPr>
        <w:t>Specific objectives</w:t>
      </w:r>
      <w:r w:rsidR="00043D65" w:rsidRPr="00631097">
        <w:rPr>
          <w:rFonts w:cs="Times New Roman"/>
          <w:szCs w:val="24"/>
        </w:rPr>
        <w:t>:</w:t>
      </w:r>
    </w:p>
    <w:p w:rsidR="007F145E" w:rsidRPr="00631097" w:rsidRDefault="005505D7" w:rsidP="00D167EE">
      <w:pPr>
        <w:pStyle w:val="ListParagraph"/>
        <w:numPr>
          <w:ilvl w:val="0"/>
          <w:numId w:val="19"/>
        </w:numPr>
        <w:ind w:left="810" w:hanging="450"/>
        <w:rPr>
          <w:rFonts w:cs="Times New Roman"/>
          <w:szCs w:val="24"/>
        </w:rPr>
      </w:pPr>
      <w:r w:rsidRPr="00631097">
        <w:rPr>
          <w:rFonts w:cs="Times New Roman"/>
          <w:szCs w:val="24"/>
        </w:rPr>
        <w:t>To study the effects of heating temperature on the properties of the bitumen.</w:t>
      </w:r>
    </w:p>
    <w:p w:rsidR="005505D7" w:rsidRPr="00631097" w:rsidRDefault="005505D7" w:rsidP="00D167EE">
      <w:pPr>
        <w:pStyle w:val="ListParagraph"/>
        <w:numPr>
          <w:ilvl w:val="0"/>
          <w:numId w:val="19"/>
        </w:numPr>
        <w:ind w:left="810" w:hanging="450"/>
        <w:rPr>
          <w:rFonts w:cs="Times New Roman"/>
          <w:szCs w:val="24"/>
        </w:rPr>
      </w:pPr>
      <w:r w:rsidRPr="00631097">
        <w:rPr>
          <w:rFonts w:cs="Times New Roman"/>
          <w:szCs w:val="24"/>
        </w:rPr>
        <w:t>To find out the optimum binder content at various temperature with overheated bitumen on the asphalt concrete.</w:t>
      </w:r>
    </w:p>
    <w:p w:rsidR="005505D7" w:rsidRPr="00631097" w:rsidRDefault="005505D7" w:rsidP="00D167EE">
      <w:pPr>
        <w:pStyle w:val="ListParagraph"/>
        <w:numPr>
          <w:ilvl w:val="0"/>
          <w:numId w:val="19"/>
        </w:numPr>
        <w:ind w:left="810" w:hanging="450"/>
        <w:rPr>
          <w:rFonts w:cs="Times New Roman"/>
          <w:szCs w:val="24"/>
        </w:rPr>
      </w:pPr>
      <w:r w:rsidRPr="00631097">
        <w:rPr>
          <w:rFonts w:cs="Times New Roman"/>
          <w:szCs w:val="24"/>
        </w:rPr>
        <w:t>To study the effects of the overheated bitumen on the Marshall Properties of the asphalt concrete.</w:t>
      </w:r>
    </w:p>
    <w:p w:rsidR="00C27620" w:rsidRPr="00631097" w:rsidRDefault="00C27620" w:rsidP="00D167EE">
      <w:pPr>
        <w:pStyle w:val="Heading2"/>
        <w:rPr>
          <w:rFonts w:cs="Times New Roman"/>
          <w:szCs w:val="24"/>
        </w:rPr>
      </w:pPr>
      <w:bookmarkStart w:id="16" w:name="_Toc26349542"/>
      <w:r w:rsidRPr="00631097">
        <w:rPr>
          <w:rFonts w:cs="Times New Roman"/>
          <w:szCs w:val="24"/>
        </w:rPr>
        <w:t>Scope of work</w:t>
      </w:r>
      <w:bookmarkEnd w:id="16"/>
    </w:p>
    <w:p w:rsidR="00BF03DA" w:rsidRPr="00631097" w:rsidRDefault="00BF03DA" w:rsidP="00D167EE">
      <w:pPr>
        <w:rPr>
          <w:rFonts w:cs="Times New Roman"/>
          <w:szCs w:val="24"/>
          <w:lang w:bidi="ar-SA"/>
        </w:rPr>
      </w:pPr>
      <w:r w:rsidRPr="00631097">
        <w:rPr>
          <w:rFonts w:cs="Times New Roman"/>
          <w:szCs w:val="24"/>
          <w:lang w:bidi="ar-SA"/>
        </w:rPr>
        <w:t xml:space="preserve">The study </w:t>
      </w:r>
      <w:r w:rsidR="004620FA" w:rsidRPr="00631097">
        <w:rPr>
          <w:rFonts w:cs="Times New Roman"/>
          <w:szCs w:val="24"/>
          <w:lang w:bidi="ar-SA"/>
        </w:rPr>
        <w:t>is</w:t>
      </w:r>
      <w:r w:rsidRPr="00631097">
        <w:rPr>
          <w:rFonts w:cs="Times New Roman"/>
          <w:szCs w:val="24"/>
          <w:lang w:bidi="ar-SA"/>
        </w:rPr>
        <w:t xml:space="preserve"> mainly focused on the effect of the overheated bitumen on the asphalt concrete of the wearing course. The source of the </w:t>
      </w:r>
      <w:r w:rsidR="004620FA" w:rsidRPr="00631097">
        <w:rPr>
          <w:rFonts w:cs="Times New Roman"/>
          <w:szCs w:val="24"/>
          <w:lang w:bidi="ar-SA"/>
        </w:rPr>
        <w:t>asphalt</w:t>
      </w:r>
      <w:r w:rsidRPr="00631097">
        <w:rPr>
          <w:rFonts w:cs="Times New Roman"/>
          <w:szCs w:val="24"/>
          <w:lang w:bidi="ar-SA"/>
        </w:rPr>
        <w:t xml:space="preserve"> aggregate </w:t>
      </w:r>
      <w:r w:rsidR="004620FA" w:rsidRPr="00631097">
        <w:rPr>
          <w:rFonts w:cs="Times New Roman"/>
          <w:szCs w:val="24"/>
          <w:lang w:bidi="ar-SA"/>
        </w:rPr>
        <w:t>was Tika Bhairav, Kathmandu and t</w:t>
      </w:r>
      <w:r w:rsidRPr="00631097">
        <w:rPr>
          <w:rFonts w:cs="Times New Roman"/>
          <w:szCs w:val="24"/>
          <w:lang w:bidi="ar-SA"/>
        </w:rPr>
        <w:t xml:space="preserve">he bitumen used for the study </w:t>
      </w:r>
      <w:r w:rsidR="004620FA" w:rsidRPr="00631097">
        <w:rPr>
          <w:rFonts w:cs="Times New Roman"/>
          <w:szCs w:val="24"/>
          <w:lang w:bidi="ar-SA"/>
        </w:rPr>
        <w:t>was</w:t>
      </w:r>
      <w:r w:rsidRPr="00631097">
        <w:rPr>
          <w:rFonts w:cs="Times New Roman"/>
          <w:szCs w:val="24"/>
          <w:lang w:bidi="ar-SA"/>
        </w:rPr>
        <w:t xml:space="preserve"> </w:t>
      </w:r>
      <w:r w:rsidR="004620FA" w:rsidRPr="00631097">
        <w:rPr>
          <w:rFonts w:cs="Times New Roman"/>
          <w:szCs w:val="24"/>
          <w:lang w:bidi="ar-SA"/>
        </w:rPr>
        <w:t xml:space="preserve">Durapave </w:t>
      </w:r>
      <w:r w:rsidRPr="00631097">
        <w:rPr>
          <w:rFonts w:cs="Times New Roman"/>
          <w:szCs w:val="24"/>
          <w:lang w:bidi="ar-SA"/>
        </w:rPr>
        <w:t>VG 30</w:t>
      </w:r>
      <w:r w:rsidR="004620FA" w:rsidRPr="00631097">
        <w:rPr>
          <w:rFonts w:cs="Times New Roman"/>
          <w:szCs w:val="24"/>
          <w:lang w:bidi="ar-SA"/>
        </w:rPr>
        <w:t xml:space="preserve"> of Indian Oil</w:t>
      </w:r>
      <w:r w:rsidRPr="00631097">
        <w:rPr>
          <w:rFonts w:cs="Times New Roman"/>
          <w:szCs w:val="24"/>
          <w:lang w:bidi="ar-SA"/>
        </w:rPr>
        <w:t>. The Marshal</w:t>
      </w:r>
      <w:r w:rsidR="00C34308" w:rsidRPr="00631097">
        <w:rPr>
          <w:rFonts w:cs="Times New Roman"/>
          <w:szCs w:val="24"/>
          <w:lang w:bidi="ar-SA"/>
        </w:rPr>
        <w:t>l</w:t>
      </w:r>
      <w:r w:rsidRPr="00631097">
        <w:rPr>
          <w:rFonts w:cs="Times New Roman"/>
          <w:szCs w:val="24"/>
          <w:lang w:bidi="ar-SA"/>
        </w:rPr>
        <w:t xml:space="preserve"> tests w</w:t>
      </w:r>
      <w:r w:rsidR="004620FA" w:rsidRPr="00631097">
        <w:rPr>
          <w:rFonts w:cs="Times New Roman"/>
          <w:szCs w:val="24"/>
          <w:lang w:bidi="ar-SA"/>
        </w:rPr>
        <w:t xml:space="preserve">ere </w:t>
      </w:r>
      <w:r w:rsidRPr="00631097">
        <w:rPr>
          <w:rFonts w:cs="Times New Roman"/>
          <w:szCs w:val="24"/>
          <w:lang w:bidi="ar-SA"/>
        </w:rPr>
        <w:t xml:space="preserve"> carried out to identify the optimum binder content </w:t>
      </w:r>
      <w:r w:rsidR="004620FA" w:rsidRPr="00631097">
        <w:rPr>
          <w:rFonts w:cs="Times New Roman"/>
          <w:szCs w:val="24"/>
          <w:lang w:bidi="ar-SA"/>
        </w:rPr>
        <w:t xml:space="preserve">at various temperatures </w:t>
      </w:r>
      <w:r w:rsidRPr="00631097">
        <w:rPr>
          <w:rFonts w:cs="Times New Roman"/>
          <w:szCs w:val="24"/>
          <w:lang w:bidi="ar-SA"/>
        </w:rPr>
        <w:t xml:space="preserve">and the properties of the bitumen </w:t>
      </w:r>
      <w:r w:rsidR="004620FA" w:rsidRPr="00631097">
        <w:rPr>
          <w:rFonts w:cs="Times New Roman"/>
          <w:szCs w:val="24"/>
          <w:lang w:bidi="ar-SA"/>
        </w:rPr>
        <w:t>were also</w:t>
      </w:r>
      <w:r w:rsidRPr="00631097">
        <w:rPr>
          <w:rFonts w:cs="Times New Roman"/>
          <w:szCs w:val="24"/>
          <w:lang w:bidi="ar-SA"/>
        </w:rPr>
        <w:t xml:space="preserve"> be</w:t>
      </w:r>
      <w:r w:rsidR="004620FA" w:rsidRPr="00631097">
        <w:rPr>
          <w:rFonts w:cs="Times New Roman"/>
          <w:szCs w:val="24"/>
          <w:lang w:bidi="ar-SA"/>
        </w:rPr>
        <w:t>en</w:t>
      </w:r>
      <w:r w:rsidRPr="00631097">
        <w:rPr>
          <w:rFonts w:cs="Times New Roman"/>
          <w:szCs w:val="24"/>
          <w:lang w:bidi="ar-SA"/>
        </w:rPr>
        <w:t xml:space="preserve"> studied by heating the bitumen at </w:t>
      </w:r>
      <w:r w:rsidR="004620FA" w:rsidRPr="00631097">
        <w:rPr>
          <w:rFonts w:cs="Times New Roman"/>
          <w:szCs w:val="24"/>
          <w:lang w:bidi="ar-SA"/>
        </w:rPr>
        <w:t>several temperatures 18</w:t>
      </w:r>
      <w:r w:rsidRPr="00631097">
        <w:rPr>
          <w:rFonts w:cs="Times New Roman"/>
          <w:szCs w:val="24"/>
          <w:lang w:bidi="ar-SA"/>
        </w:rPr>
        <w:t>5</w:t>
      </w:r>
      <w:r w:rsidRPr="00631097">
        <w:rPr>
          <w:rFonts w:cs="Times New Roman"/>
          <w:szCs w:val="24"/>
          <w:vertAlign w:val="superscript"/>
          <w:lang w:bidi="ar-SA"/>
        </w:rPr>
        <w:t>0</w:t>
      </w:r>
      <w:r w:rsidR="004620FA" w:rsidRPr="00631097">
        <w:rPr>
          <w:rFonts w:cs="Times New Roman"/>
          <w:szCs w:val="24"/>
          <w:lang w:bidi="ar-SA"/>
        </w:rPr>
        <w:t>c, 195</w:t>
      </w:r>
      <w:r w:rsidRPr="00631097">
        <w:rPr>
          <w:rFonts w:cs="Times New Roman"/>
          <w:szCs w:val="24"/>
          <w:vertAlign w:val="superscript"/>
          <w:lang w:bidi="ar-SA"/>
        </w:rPr>
        <w:t>0</w:t>
      </w:r>
      <w:r w:rsidR="004620FA" w:rsidRPr="00631097">
        <w:rPr>
          <w:rFonts w:cs="Times New Roman"/>
          <w:szCs w:val="24"/>
          <w:lang w:bidi="ar-SA"/>
        </w:rPr>
        <w:t>c, 205</w:t>
      </w:r>
      <w:r w:rsidRPr="00631097">
        <w:rPr>
          <w:rFonts w:cs="Times New Roman"/>
          <w:szCs w:val="24"/>
          <w:vertAlign w:val="superscript"/>
          <w:lang w:bidi="ar-SA"/>
        </w:rPr>
        <w:t>0</w:t>
      </w:r>
      <w:r w:rsidR="004620FA" w:rsidRPr="00631097">
        <w:rPr>
          <w:rFonts w:cs="Times New Roman"/>
          <w:szCs w:val="24"/>
          <w:lang w:bidi="ar-SA"/>
        </w:rPr>
        <w:t>c, 215</w:t>
      </w:r>
      <w:r w:rsidR="004620FA" w:rsidRPr="00631097">
        <w:rPr>
          <w:rFonts w:cs="Times New Roman"/>
          <w:szCs w:val="24"/>
          <w:vertAlign w:val="superscript"/>
          <w:lang w:bidi="ar-SA"/>
        </w:rPr>
        <w:t>0</w:t>
      </w:r>
      <w:r w:rsidR="004620FA" w:rsidRPr="00631097">
        <w:rPr>
          <w:rFonts w:cs="Times New Roman"/>
          <w:szCs w:val="24"/>
          <w:lang w:bidi="ar-SA"/>
        </w:rPr>
        <w:t>c, and 225</w:t>
      </w:r>
      <w:r w:rsidRPr="00631097">
        <w:rPr>
          <w:rFonts w:cs="Times New Roman"/>
          <w:szCs w:val="24"/>
          <w:vertAlign w:val="superscript"/>
          <w:lang w:bidi="ar-SA"/>
        </w:rPr>
        <w:t>0</w:t>
      </w:r>
      <w:r w:rsidRPr="00631097">
        <w:rPr>
          <w:rFonts w:cs="Times New Roman"/>
          <w:szCs w:val="24"/>
          <w:lang w:bidi="ar-SA"/>
        </w:rPr>
        <w:t>c.</w:t>
      </w:r>
      <w:r w:rsidR="00BE255B" w:rsidRPr="00631097">
        <w:rPr>
          <w:rFonts w:cs="Times New Roman"/>
          <w:szCs w:val="24"/>
          <w:lang w:bidi="ar-SA"/>
        </w:rPr>
        <w:t xml:space="preserve"> The research will help to study the effect of the bitumen temperatures on the asphalt concrete and could help for the recommendations regarding the effects of overheated bitumen on the asphalt concrete</w:t>
      </w:r>
      <w:r w:rsidR="00CC4E8D" w:rsidRPr="00631097">
        <w:rPr>
          <w:rFonts w:cs="Times New Roman"/>
          <w:szCs w:val="24"/>
          <w:lang w:bidi="ar-SA"/>
        </w:rPr>
        <w:t xml:space="preserve"> during the paving works.</w:t>
      </w:r>
    </w:p>
    <w:p w:rsidR="000A1FF1" w:rsidRPr="00631097" w:rsidRDefault="000A1FF1" w:rsidP="00D167EE">
      <w:pPr>
        <w:rPr>
          <w:rFonts w:cs="Times New Roman"/>
          <w:szCs w:val="24"/>
          <w:lang w:bidi="ar-SA"/>
        </w:rPr>
      </w:pPr>
    </w:p>
    <w:p w:rsidR="000A1FF1" w:rsidRPr="00631097" w:rsidRDefault="000A1FF1" w:rsidP="00D167EE">
      <w:pPr>
        <w:rPr>
          <w:rFonts w:cs="Times New Roman"/>
          <w:szCs w:val="24"/>
          <w:lang w:bidi="ar-SA"/>
        </w:rPr>
      </w:pPr>
    </w:p>
    <w:p w:rsidR="00F6599F" w:rsidRPr="00631097" w:rsidRDefault="00F6599F" w:rsidP="00D167EE">
      <w:pPr>
        <w:pStyle w:val="Heading2"/>
        <w:rPr>
          <w:rFonts w:cs="Times New Roman"/>
          <w:szCs w:val="24"/>
        </w:rPr>
      </w:pPr>
      <w:bookmarkStart w:id="17" w:name="_Toc26349543"/>
      <w:r w:rsidRPr="00631097">
        <w:rPr>
          <w:rFonts w:cs="Times New Roman"/>
          <w:szCs w:val="24"/>
        </w:rPr>
        <w:lastRenderedPageBreak/>
        <w:t>Assumptions and limitations</w:t>
      </w:r>
      <w:bookmarkEnd w:id="17"/>
    </w:p>
    <w:p w:rsidR="001F0E7A" w:rsidRPr="00631097" w:rsidRDefault="001F0E7A" w:rsidP="00D167EE">
      <w:pPr>
        <w:rPr>
          <w:rFonts w:cs="Times New Roman"/>
          <w:szCs w:val="24"/>
          <w:lang w:bidi="ar-SA"/>
        </w:rPr>
      </w:pPr>
      <w:r w:rsidRPr="00631097">
        <w:rPr>
          <w:rFonts w:cs="Times New Roman"/>
          <w:szCs w:val="24"/>
          <w:lang w:bidi="ar-SA"/>
        </w:rPr>
        <w:t>The assumptions of research works are listed below:</w:t>
      </w:r>
    </w:p>
    <w:p w:rsidR="00F6599F" w:rsidRPr="00631097" w:rsidRDefault="00FA4F37" w:rsidP="00D167EE">
      <w:pPr>
        <w:pStyle w:val="ListParagraph"/>
        <w:numPr>
          <w:ilvl w:val="0"/>
          <w:numId w:val="20"/>
        </w:numPr>
        <w:ind w:left="720" w:hanging="540"/>
        <w:rPr>
          <w:rFonts w:cs="Times New Roman"/>
          <w:szCs w:val="24"/>
          <w:lang w:bidi="ar-SA"/>
        </w:rPr>
      </w:pPr>
      <w:r w:rsidRPr="00631097">
        <w:rPr>
          <w:rFonts w:cs="Times New Roman"/>
          <w:szCs w:val="24"/>
          <w:lang w:bidi="ar-SA"/>
        </w:rPr>
        <w:t>The proportion of the aggregates used for preparing each sample resembles the similar gradation is assumed.</w:t>
      </w:r>
    </w:p>
    <w:p w:rsidR="00F6599F" w:rsidRPr="00631097" w:rsidRDefault="00FA4F37" w:rsidP="00D167EE">
      <w:pPr>
        <w:pStyle w:val="ListParagraph"/>
        <w:numPr>
          <w:ilvl w:val="0"/>
          <w:numId w:val="20"/>
        </w:numPr>
        <w:ind w:left="720" w:hanging="540"/>
        <w:rPr>
          <w:rFonts w:cs="Times New Roman"/>
          <w:szCs w:val="24"/>
          <w:lang w:bidi="ar-SA"/>
        </w:rPr>
      </w:pPr>
      <w:r w:rsidRPr="00631097">
        <w:rPr>
          <w:rFonts w:cs="Times New Roman"/>
          <w:szCs w:val="24"/>
          <w:lang w:bidi="ar-SA"/>
        </w:rPr>
        <w:t>The aggregate used for sampling from the same source resembles the uniform characteristics is assumed.</w:t>
      </w:r>
    </w:p>
    <w:p w:rsidR="00F6599F" w:rsidRPr="00631097" w:rsidRDefault="00FA4F37" w:rsidP="00D167EE">
      <w:pPr>
        <w:pStyle w:val="ListParagraph"/>
        <w:numPr>
          <w:ilvl w:val="0"/>
          <w:numId w:val="20"/>
        </w:numPr>
        <w:ind w:left="720" w:hanging="540"/>
        <w:rPr>
          <w:rFonts w:cs="Times New Roman"/>
          <w:szCs w:val="24"/>
          <w:lang w:bidi="ar-SA"/>
        </w:rPr>
      </w:pPr>
      <w:r w:rsidRPr="00631097">
        <w:rPr>
          <w:rFonts w:cs="Times New Roman"/>
          <w:szCs w:val="24"/>
          <w:lang w:bidi="ar-SA"/>
        </w:rPr>
        <w:t>The heating of the aggregate mix in the gas is assumed to be uniformly heated</w:t>
      </w:r>
      <w:r w:rsidR="00114B11" w:rsidRPr="00631097">
        <w:rPr>
          <w:rFonts w:cs="Times New Roman"/>
          <w:szCs w:val="24"/>
          <w:lang w:bidi="ar-SA"/>
        </w:rPr>
        <w:t>.</w:t>
      </w:r>
    </w:p>
    <w:p w:rsidR="001F0E7A" w:rsidRPr="00631097" w:rsidRDefault="001F0E7A" w:rsidP="00D167EE">
      <w:pPr>
        <w:rPr>
          <w:rFonts w:cs="Times New Roman"/>
          <w:szCs w:val="24"/>
          <w:lang w:bidi="ar-SA"/>
        </w:rPr>
      </w:pPr>
      <w:r w:rsidRPr="00631097">
        <w:rPr>
          <w:rFonts w:cs="Times New Roman"/>
          <w:szCs w:val="24"/>
          <w:lang w:bidi="ar-SA"/>
        </w:rPr>
        <w:t>The limitations of the research work are:</w:t>
      </w:r>
    </w:p>
    <w:p w:rsidR="00913E9D" w:rsidRPr="00631097" w:rsidRDefault="00913E9D" w:rsidP="00D167EE">
      <w:pPr>
        <w:pStyle w:val="ListParagraph"/>
        <w:numPr>
          <w:ilvl w:val="0"/>
          <w:numId w:val="21"/>
        </w:numPr>
        <w:rPr>
          <w:rFonts w:cs="Times New Roman"/>
          <w:szCs w:val="24"/>
        </w:rPr>
      </w:pPr>
      <w:r w:rsidRPr="00631097">
        <w:rPr>
          <w:rFonts w:cs="Times New Roman"/>
          <w:szCs w:val="24"/>
        </w:rPr>
        <w:t>Various types of bitumen tests should be done to determine the effect of overheated bitumen on its rheological properties. (Only penetration, softening and viscosity has been carried out.)</w:t>
      </w:r>
    </w:p>
    <w:p w:rsidR="00A53A6B" w:rsidRPr="00631097" w:rsidRDefault="00913E9D" w:rsidP="00D167EE">
      <w:pPr>
        <w:pStyle w:val="ListParagraph"/>
        <w:numPr>
          <w:ilvl w:val="0"/>
          <w:numId w:val="21"/>
        </w:numPr>
        <w:rPr>
          <w:rFonts w:cs="Times New Roman"/>
          <w:szCs w:val="24"/>
        </w:rPr>
      </w:pPr>
      <w:r w:rsidRPr="00631097">
        <w:rPr>
          <w:rFonts w:cs="Times New Roman"/>
          <w:szCs w:val="24"/>
        </w:rPr>
        <w:t xml:space="preserve">The effect of overheated bitumen on Marshall </w:t>
      </w:r>
      <w:r w:rsidR="00C76F68" w:rsidRPr="00631097">
        <w:rPr>
          <w:rFonts w:cs="Times New Roman"/>
          <w:szCs w:val="24"/>
        </w:rPr>
        <w:t>Properties</w:t>
      </w:r>
      <w:r w:rsidRPr="00631097">
        <w:rPr>
          <w:rFonts w:cs="Times New Roman"/>
          <w:szCs w:val="24"/>
        </w:rPr>
        <w:t xml:space="preserve"> of asphalt concrete has only been tested and properties other than Marshall need to be tested to determine the effect on various properties of asphalt concrete.</w:t>
      </w:r>
    </w:p>
    <w:p w:rsidR="00163859" w:rsidRPr="00631097" w:rsidRDefault="00163859" w:rsidP="00D167EE">
      <w:pPr>
        <w:spacing w:after="160"/>
        <w:jc w:val="left"/>
        <w:rPr>
          <w:rFonts w:cs="Times New Roman"/>
          <w:szCs w:val="24"/>
          <w:lang w:bidi="ar-SA"/>
        </w:rPr>
      </w:pPr>
      <w:r w:rsidRPr="00631097">
        <w:rPr>
          <w:rFonts w:cs="Times New Roman"/>
          <w:szCs w:val="24"/>
          <w:lang w:bidi="ar-SA"/>
        </w:rPr>
        <w:br w:type="page"/>
      </w:r>
    </w:p>
    <w:p w:rsidR="00F33D6A" w:rsidRPr="00631097" w:rsidRDefault="00F33D6A" w:rsidP="00D167EE">
      <w:pPr>
        <w:spacing w:after="0"/>
        <w:jc w:val="center"/>
        <w:rPr>
          <w:rFonts w:cs="Times New Roman"/>
          <w:b/>
          <w:bCs/>
          <w:szCs w:val="24"/>
          <w:lang w:bidi="ar-SA"/>
        </w:rPr>
      </w:pPr>
      <w:r w:rsidRPr="00631097">
        <w:rPr>
          <w:rFonts w:cs="Times New Roman"/>
          <w:b/>
          <w:bCs/>
          <w:szCs w:val="24"/>
          <w:lang w:bidi="ar-SA"/>
        </w:rPr>
        <w:lastRenderedPageBreak/>
        <w:t>CHAPTER TWO:</w:t>
      </w:r>
    </w:p>
    <w:p w:rsidR="002C4B7F" w:rsidRPr="00631097" w:rsidRDefault="009F1128" w:rsidP="00D167EE">
      <w:pPr>
        <w:pStyle w:val="Heading1"/>
        <w:rPr>
          <w:rFonts w:cs="Times New Roman"/>
          <w:szCs w:val="24"/>
        </w:rPr>
      </w:pPr>
      <w:bookmarkStart w:id="18" w:name="_Toc26349544"/>
      <w:r w:rsidRPr="00631097">
        <w:rPr>
          <w:rFonts w:cs="Times New Roman"/>
          <w:szCs w:val="24"/>
        </w:rPr>
        <w:t>L</w:t>
      </w:r>
      <w:r w:rsidR="0060695D" w:rsidRPr="00631097">
        <w:rPr>
          <w:rFonts w:cs="Times New Roman"/>
          <w:szCs w:val="24"/>
        </w:rPr>
        <w:t>iterature review</w:t>
      </w:r>
      <w:bookmarkEnd w:id="18"/>
    </w:p>
    <w:p w:rsidR="00992F0C" w:rsidRPr="00631097" w:rsidRDefault="00053049" w:rsidP="00D167EE">
      <w:pPr>
        <w:pStyle w:val="Heading2"/>
        <w:rPr>
          <w:rFonts w:eastAsia="Times New Roman" w:cs="Times New Roman"/>
          <w:szCs w:val="24"/>
          <w:shd w:val="clear" w:color="auto" w:fill="FFFFFF"/>
        </w:rPr>
      </w:pPr>
      <w:bookmarkStart w:id="19" w:name="_Toc26349545"/>
      <w:r w:rsidRPr="00631097">
        <w:rPr>
          <w:rFonts w:eastAsia="Times New Roman" w:cs="Times New Roman"/>
          <w:szCs w:val="24"/>
          <w:shd w:val="clear" w:color="auto" w:fill="FFFFFF"/>
        </w:rPr>
        <w:t>Introduction</w:t>
      </w:r>
      <w:bookmarkEnd w:id="19"/>
    </w:p>
    <w:p w:rsidR="008E26C8" w:rsidRPr="00631097" w:rsidRDefault="00366CAF" w:rsidP="00D167EE">
      <w:pPr>
        <w:rPr>
          <w:rFonts w:cs="Times New Roman"/>
          <w:szCs w:val="24"/>
          <w:lang w:bidi="ar-SA"/>
        </w:rPr>
      </w:pPr>
      <w:r w:rsidRPr="00631097">
        <w:rPr>
          <w:rFonts w:eastAsia="Times New Roman" w:cs="Times New Roman"/>
          <w:color w:val="000000"/>
          <w:szCs w:val="24"/>
          <w:shd w:val="clear" w:color="auto" w:fill="FFFFFF"/>
        </w:rPr>
        <w:t>Overheating of the bitumen will change the durability of the asphalt paveme</w:t>
      </w:r>
      <w:r w:rsidR="00420C74" w:rsidRPr="00631097">
        <w:rPr>
          <w:rFonts w:eastAsia="Times New Roman" w:cs="Times New Roman"/>
          <w:color w:val="000000"/>
          <w:szCs w:val="24"/>
          <w:shd w:val="clear" w:color="auto" w:fill="FFFFFF"/>
        </w:rPr>
        <w:t>nt and also change in the visco-</w:t>
      </w:r>
      <w:r w:rsidRPr="00631097">
        <w:rPr>
          <w:rFonts w:eastAsia="Times New Roman" w:cs="Times New Roman"/>
          <w:color w:val="000000"/>
          <w:szCs w:val="24"/>
          <w:shd w:val="clear" w:color="auto" w:fill="FFFFFF"/>
        </w:rPr>
        <w:t>elastic properties of the binder. The penetration test of the bitumen gives the binder consistency in average operating temperature at 25</w:t>
      </w:r>
      <w:r w:rsidRPr="00631097">
        <w:rPr>
          <w:rFonts w:eastAsia="Times New Roman" w:cs="Times New Roman"/>
          <w:color w:val="000000"/>
          <w:szCs w:val="24"/>
          <w:shd w:val="clear" w:color="auto" w:fill="FFFFFF"/>
          <w:vertAlign w:val="superscript"/>
        </w:rPr>
        <w:t>0</w:t>
      </w:r>
      <w:r w:rsidRPr="00631097">
        <w:rPr>
          <w:rFonts w:eastAsia="Times New Roman" w:cs="Times New Roman"/>
          <w:color w:val="000000"/>
          <w:szCs w:val="24"/>
          <w:shd w:val="clear" w:color="auto" w:fill="FFFFFF"/>
        </w:rPr>
        <w:t xml:space="preserve">c and indicates the degree of hardness, the softening point and viscosity test gives the binder consistency in a high operating temperature and indicates the degree of flow resistance. Selection of Bitumen grades should be based on high and low pavement temperatures as VG 30 can be used in high temperature zones as it has good thermal susceptibility so, use of VG-10 would not provide good rutting resistance. </w:t>
      </w:r>
      <w:r w:rsidR="008E26C8" w:rsidRPr="00631097">
        <w:rPr>
          <w:rFonts w:cs="Times New Roman"/>
          <w:szCs w:val="24"/>
          <w:lang w:bidi="ar-SA"/>
        </w:rPr>
        <w:t xml:space="preserve">The bitumen content of the asphalt mixture varies upon the gradation types, specific gravity and other aggregate properties. Generally, binder and the wearing course of the asphalt concrete is carried out in major highways of Nepal. </w:t>
      </w:r>
    </w:p>
    <w:p w:rsidR="00366CAF" w:rsidRPr="00631097" w:rsidRDefault="005A26F0" w:rsidP="00D167EE">
      <w:pPr>
        <w:spacing w:after="0"/>
        <w:rPr>
          <w:rFonts w:eastAsia="Times New Roman" w:cs="Times New Roman"/>
          <w:color w:val="000000"/>
          <w:szCs w:val="24"/>
          <w:shd w:val="clear" w:color="auto" w:fill="FFFFFF"/>
        </w:rPr>
      </w:pPr>
      <w:r w:rsidRPr="00631097">
        <w:rPr>
          <w:rFonts w:eastAsia="Times New Roman" w:cs="Times New Roman"/>
          <w:color w:val="000000"/>
          <w:szCs w:val="24"/>
          <w:shd w:val="clear" w:color="auto" w:fill="FFFFFF"/>
        </w:rPr>
        <w:t>Michal Sarnowski presented the study</w:t>
      </w:r>
      <w:r w:rsidR="00366CAF" w:rsidRPr="00631097">
        <w:rPr>
          <w:rFonts w:eastAsia="Times New Roman" w:cs="Times New Roman"/>
          <w:color w:val="000000"/>
          <w:szCs w:val="24"/>
          <w:shd w:val="clear" w:color="auto" w:fill="FFFFFF"/>
        </w:rPr>
        <w:t xml:space="preserve"> on the impact of elevated process temperatures exceeding 240</w:t>
      </w:r>
      <w:r w:rsidR="00366CAF" w:rsidRPr="00631097">
        <w:rPr>
          <w:rFonts w:eastAsia="Times New Roman" w:cs="Times New Roman"/>
          <w:color w:val="000000"/>
          <w:szCs w:val="24"/>
          <w:shd w:val="clear" w:color="auto" w:fill="FFFFFF"/>
          <w:vertAlign w:val="superscript"/>
        </w:rPr>
        <w:t>0</w:t>
      </w:r>
      <w:r w:rsidR="00366CAF" w:rsidRPr="00631097">
        <w:rPr>
          <w:rFonts w:eastAsia="Times New Roman" w:cs="Times New Roman"/>
          <w:color w:val="000000"/>
          <w:szCs w:val="24"/>
          <w:shd w:val="clear" w:color="auto" w:fill="FFFFFF"/>
        </w:rPr>
        <w:t xml:space="preserve">c on the properties of </w:t>
      </w:r>
      <w:r w:rsidR="00420C74" w:rsidRPr="00631097">
        <w:rPr>
          <w:rFonts w:eastAsia="Times New Roman" w:cs="Times New Roman"/>
          <w:color w:val="000000"/>
          <w:szCs w:val="24"/>
          <w:shd w:val="clear" w:color="auto" w:fill="FFFFFF"/>
        </w:rPr>
        <w:t>non-modified bitumen</w:t>
      </w:r>
      <w:r w:rsidR="00366CAF" w:rsidRPr="00631097">
        <w:rPr>
          <w:rFonts w:eastAsia="Times New Roman" w:cs="Times New Roman"/>
          <w:color w:val="000000"/>
          <w:szCs w:val="24"/>
          <w:shd w:val="clear" w:color="auto" w:fill="FFFFFF"/>
        </w:rPr>
        <w:t xml:space="preserve"> a</w:t>
      </w:r>
      <w:r w:rsidR="00420C74" w:rsidRPr="00631097">
        <w:rPr>
          <w:rFonts w:eastAsia="Times New Roman" w:cs="Times New Roman"/>
          <w:color w:val="000000"/>
          <w:szCs w:val="24"/>
          <w:shd w:val="clear" w:color="auto" w:fill="FFFFFF"/>
        </w:rPr>
        <w:t>nd SBS polymer modified bitumen</w:t>
      </w:r>
      <w:r w:rsidR="00366CAF" w:rsidRPr="00631097">
        <w:rPr>
          <w:rFonts w:eastAsia="Times New Roman" w:cs="Times New Roman"/>
          <w:color w:val="000000"/>
          <w:szCs w:val="24"/>
          <w:shd w:val="clear" w:color="auto" w:fill="FFFFFF"/>
        </w:rPr>
        <w:t xml:space="preserve"> heated at different temperatures of 200</w:t>
      </w:r>
      <w:r w:rsidR="00366CAF" w:rsidRPr="00631097">
        <w:rPr>
          <w:rFonts w:eastAsia="Times New Roman" w:cs="Times New Roman"/>
          <w:color w:val="000000"/>
          <w:szCs w:val="24"/>
          <w:shd w:val="clear" w:color="auto" w:fill="FFFFFF"/>
          <w:vertAlign w:val="superscript"/>
        </w:rPr>
        <w:t>0</w:t>
      </w:r>
      <w:r w:rsidR="00366CAF" w:rsidRPr="00631097">
        <w:rPr>
          <w:rFonts w:eastAsia="Times New Roman" w:cs="Times New Roman"/>
          <w:color w:val="000000"/>
          <w:szCs w:val="24"/>
          <w:shd w:val="clear" w:color="auto" w:fill="FFFFFF"/>
        </w:rPr>
        <w:t>c, 250</w:t>
      </w:r>
      <w:r w:rsidR="00366CAF" w:rsidRPr="00631097">
        <w:rPr>
          <w:rFonts w:eastAsia="Times New Roman" w:cs="Times New Roman"/>
          <w:color w:val="000000"/>
          <w:szCs w:val="24"/>
          <w:shd w:val="clear" w:color="auto" w:fill="FFFFFF"/>
          <w:vertAlign w:val="superscript"/>
        </w:rPr>
        <w:t>0</w:t>
      </w:r>
      <w:r w:rsidR="00366CAF" w:rsidRPr="00631097">
        <w:rPr>
          <w:rFonts w:eastAsia="Times New Roman" w:cs="Times New Roman"/>
          <w:color w:val="000000"/>
          <w:szCs w:val="24"/>
          <w:shd w:val="clear" w:color="auto" w:fill="FFFFFF"/>
        </w:rPr>
        <w:t>c, 300</w:t>
      </w:r>
      <w:r w:rsidR="00366CAF" w:rsidRPr="00631097">
        <w:rPr>
          <w:rFonts w:eastAsia="Times New Roman" w:cs="Times New Roman"/>
          <w:color w:val="000000"/>
          <w:szCs w:val="24"/>
          <w:shd w:val="clear" w:color="auto" w:fill="FFFFFF"/>
          <w:vertAlign w:val="superscript"/>
        </w:rPr>
        <w:t>0</w:t>
      </w:r>
      <w:r w:rsidR="00366CAF" w:rsidRPr="00631097">
        <w:rPr>
          <w:rFonts w:eastAsia="Times New Roman" w:cs="Times New Roman"/>
          <w:color w:val="000000"/>
          <w:szCs w:val="24"/>
          <w:shd w:val="clear" w:color="auto" w:fill="FFFFFF"/>
        </w:rPr>
        <w:t>c, for 1 hour and the asphalt mixtures were heated at the same temperatures. It was concluded that the SBS polymer modified bitumen was higher overheating sensitivity and when the bitumen were heated above the temperature of Overheating Degradation index, loss of viscoelastic properties occur which causes loss of resistance to fatigue cra</w:t>
      </w:r>
      <w:r w:rsidR="003C2D8F" w:rsidRPr="00631097">
        <w:rPr>
          <w:rFonts w:eastAsia="Times New Roman" w:cs="Times New Roman"/>
          <w:color w:val="000000"/>
          <w:szCs w:val="24"/>
          <w:shd w:val="clear" w:color="auto" w:fill="FFFFFF"/>
        </w:rPr>
        <w:t>c</w:t>
      </w:r>
      <w:r w:rsidR="00366CAF" w:rsidRPr="00631097">
        <w:rPr>
          <w:rFonts w:eastAsia="Times New Roman" w:cs="Times New Roman"/>
          <w:color w:val="000000"/>
          <w:szCs w:val="24"/>
          <w:shd w:val="clear" w:color="auto" w:fill="FFFFFF"/>
        </w:rPr>
        <w:t>king</w:t>
      </w:r>
      <w:r w:rsidR="00BD001A" w:rsidRPr="00631097">
        <w:rPr>
          <w:rFonts w:eastAsia="Times New Roman" w:cs="Times New Roman"/>
          <w:color w:val="000000"/>
          <w:szCs w:val="24"/>
          <w:shd w:val="clear" w:color="auto" w:fill="FFFFFF"/>
        </w:rPr>
        <w:t xml:space="preserve">. The study shows that the penetration value of the </w:t>
      </w:r>
      <w:r w:rsidR="00420C74" w:rsidRPr="00631097">
        <w:rPr>
          <w:rFonts w:eastAsia="Times New Roman" w:cs="Times New Roman"/>
          <w:color w:val="000000"/>
          <w:szCs w:val="24"/>
          <w:shd w:val="clear" w:color="auto" w:fill="FFFFFF"/>
        </w:rPr>
        <w:t>non-modified</w:t>
      </w:r>
      <w:r w:rsidR="00BD001A" w:rsidRPr="00631097">
        <w:rPr>
          <w:rFonts w:eastAsia="Times New Roman" w:cs="Times New Roman"/>
          <w:color w:val="000000"/>
          <w:szCs w:val="24"/>
          <w:shd w:val="clear" w:color="auto" w:fill="FFFFFF"/>
        </w:rPr>
        <w:t xml:space="preserve"> bitumen decreases </w:t>
      </w:r>
      <w:r w:rsidR="00420C74" w:rsidRPr="00631097">
        <w:rPr>
          <w:rFonts w:eastAsia="Times New Roman" w:cs="Times New Roman"/>
          <w:color w:val="000000"/>
          <w:szCs w:val="24"/>
          <w:shd w:val="clear" w:color="auto" w:fill="FFFFFF"/>
        </w:rPr>
        <w:t>up to</w:t>
      </w:r>
      <w:r w:rsidR="00BD001A" w:rsidRPr="00631097">
        <w:rPr>
          <w:rFonts w:eastAsia="Times New Roman" w:cs="Times New Roman"/>
          <w:color w:val="000000"/>
          <w:szCs w:val="24"/>
          <w:shd w:val="clear" w:color="auto" w:fill="FFFFFF"/>
        </w:rPr>
        <w:t xml:space="preserve"> 250</w:t>
      </w:r>
      <w:r w:rsidR="00BD001A" w:rsidRPr="00631097">
        <w:rPr>
          <w:rFonts w:eastAsia="Times New Roman" w:cs="Times New Roman"/>
          <w:color w:val="000000"/>
          <w:szCs w:val="24"/>
          <w:shd w:val="clear" w:color="auto" w:fill="FFFFFF"/>
          <w:vertAlign w:val="superscript"/>
        </w:rPr>
        <w:t>0</w:t>
      </w:r>
      <w:r w:rsidR="00BD001A" w:rsidRPr="00631097">
        <w:rPr>
          <w:rFonts w:eastAsia="Times New Roman" w:cs="Times New Roman"/>
          <w:color w:val="000000"/>
          <w:szCs w:val="24"/>
          <w:shd w:val="clear" w:color="auto" w:fill="FFFFFF"/>
        </w:rPr>
        <w:t>c</w:t>
      </w:r>
      <w:r w:rsidR="00420C74" w:rsidRPr="00631097">
        <w:rPr>
          <w:rFonts w:eastAsia="Times New Roman" w:cs="Times New Roman"/>
          <w:color w:val="000000"/>
          <w:szCs w:val="24"/>
          <w:shd w:val="clear" w:color="auto" w:fill="FFFFFF"/>
        </w:rPr>
        <w:t xml:space="preserve"> </w:t>
      </w:r>
      <w:r w:rsidR="00BD001A" w:rsidRPr="00631097">
        <w:rPr>
          <w:rFonts w:eastAsia="Times New Roman" w:cs="Times New Roman"/>
          <w:color w:val="000000"/>
          <w:szCs w:val="24"/>
          <w:shd w:val="clear" w:color="auto" w:fill="FFFFFF"/>
        </w:rPr>
        <w:t>and increases at 300</w:t>
      </w:r>
      <w:r w:rsidR="00BD001A" w:rsidRPr="00631097">
        <w:rPr>
          <w:rFonts w:eastAsia="Times New Roman" w:cs="Times New Roman"/>
          <w:color w:val="000000"/>
          <w:szCs w:val="24"/>
          <w:shd w:val="clear" w:color="auto" w:fill="FFFFFF"/>
          <w:vertAlign w:val="superscript"/>
        </w:rPr>
        <w:t>0</w:t>
      </w:r>
      <w:r w:rsidR="00BD001A" w:rsidRPr="00631097">
        <w:rPr>
          <w:rFonts w:eastAsia="Times New Roman" w:cs="Times New Roman"/>
          <w:color w:val="000000"/>
          <w:szCs w:val="24"/>
          <w:shd w:val="clear" w:color="auto" w:fill="FFFFFF"/>
        </w:rPr>
        <w:t xml:space="preserve">c and the softening and viscosity value increases </w:t>
      </w:r>
      <w:r w:rsidR="00420C74" w:rsidRPr="00631097">
        <w:rPr>
          <w:rFonts w:eastAsia="Times New Roman" w:cs="Times New Roman"/>
          <w:color w:val="000000"/>
          <w:szCs w:val="24"/>
          <w:shd w:val="clear" w:color="auto" w:fill="FFFFFF"/>
        </w:rPr>
        <w:t>up to</w:t>
      </w:r>
      <w:r w:rsidR="00BD001A" w:rsidRPr="00631097">
        <w:rPr>
          <w:rFonts w:eastAsia="Times New Roman" w:cs="Times New Roman"/>
          <w:color w:val="000000"/>
          <w:szCs w:val="24"/>
          <w:shd w:val="clear" w:color="auto" w:fill="FFFFFF"/>
        </w:rPr>
        <w:t xml:space="preserve"> 250</w:t>
      </w:r>
      <w:r w:rsidR="00BD001A" w:rsidRPr="00631097">
        <w:rPr>
          <w:rFonts w:eastAsia="Times New Roman" w:cs="Times New Roman"/>
          <w:color w:val="000000"/>
          <w:szCs w:val="24"/>
          <w:shd w:val="clear" w:color="auto" w:fill="FFFFFF"/>
          <w:vertAlign w:val="superscript"/>
        </w:rPr>
        <w:t>0</w:t>
      </w:r>
      <w:r w:rsidR="00BD001A" w:rsidRPr="00631097">
        <w:rPr>
          <w:rFonts w:eastAsia="Times New Roman" w:cs="Times New Roman"/>
          <w:color w:val="000000"/>
          <w:szCs w:val="24"/>
          <w:shd w:val="clear" w:color="auto" w:fill="FFFFFF"/>
        </w:rPr>
        <w:t>c  and decreases at 300</w:t>
      </w:r>
      <w:r w:rsidR="00BD001A" w:rsidRPr="00631097">
        <w:rPr>
          <w:rFonts w:eastAsia="Times New Roman" w:cs="Times New Roman"/>
          <w:color w:val="000000"/>
          <w:szCs w:val="24"/>
          <w:shd w:val="clear" w:color="auto" w:fill="FFFFFF"/>
          <w:vertAlign w:val="superscript"/>
        </w:rPr>
        <w:t>0</w:t>
      </w:r>
      <w:r w:rsidR="00BD001A" w:rsidRPr="00631097">
        <w:rPr>
          <w:rFonts w:eastAsia="Times New Roman" w:cs="Times New Roman"/>
          <w:color w:val="000000"/>
          <w:szCs w:val="24"/>
          <w:shd w:val="clear" w:color="auto" w:fill="FFFFFF"/>
        </w:rPr>
        <w:t>c. Similarly for modified bitumen the penetration value decreases at 200</w:t>
      </w:r>
      <w:r w:rsidR="00BD001A" w:rsidRPr="00631097">
        <w:rPr>
          <w:rFonts w:eastAsia="Times New Roman" w:cs="Times New Roman"/>
          <w:color w:val="000000"/>
          <w:szCs w:val="24"/>
          <w:shd w:val="clear" w:color="auto" w:fill="FFFFFF"/>
          <w:vertAlign w:val="superscript"/>
        </w:rPr>
        <w:t>0</w:t>
      </w:r>
      <w:r w:rsidR="00BD001A" w:rsidRPr="00631097">
        <w:rPr>
          <w:rFonts w:eastAsia="Times New Roman" w:cs="Times New Roman"/>
          <w:color w:val="000000"/>
          <w:szCs w:val="24"/>
          <w:shd w:val="clear" w:color="auto" w:fill="FFFFFF"/>
        </w:rPr>
        <w:t>c and then increase at 250</w:t>
      </w:r>
      <w:r w:rsidR="00BD001A" w:rsidRPr="00631097">
        <w:rPr>
          <w:rFonts w:eastAsia="Times New Roman" w:cs="Times New Roman"/>
          <w:color w:val="000000"/>
          <w:szCs w:val="24"/>
          <w:shd w:val="clear" w:color="auto" w:fill="FFFFFF"/>
          <w:vertAlign w:val="superscript"/>
        </w:rPr>
        <w:t>0</w:t>
      </w:r>
      <w:r w:rsidR="00BD001A" w:rsidRPr="00631097">
        <w:rPr>
          <w:rFonts w:eastAsia="Times New Roman" w:cs="Times New Roman"/>
          <w:color w:val="000000"/>
          <w:szCs w:val="24"/>
          <w:shd w:val="clear" w:color="auto" w:fill="FFFFFF"/>
        </w:rPr>
        <w:t>c and 300</w:t>
      </w:r>
      <w:r w:rsidR="00BD001A" w:rsidRPr="00631097">
        <w:rPr>
          <w:rFonts w:eastAsia="Times New Roman" w:cs="Times New Roman"/>
          <w:color w:val="000000"/>
          <w:szCs w:val="24"/>
          <w:shd w:val="clear" w:color="auto" w:fill="FFFFFF"/>
          <w:vertAlign w:val="superscript"/>
        </w:rPr>
        <w:t>0</w:t>
      </w:r>
      <w:r w:rsidR="00BD001A" w:rsidRPr="00631097">
        <w:rPr>
          <w:rFonts w:eastAsia="Times New Roman" w:cs="Times New Roman"/>
          <w:color w:val="000000"/>
          <w:szCs w:val="24"/>
          <w:shd w:val="clear" w:color="auto" w:fill="FFFFFF"/>
        </w:rPr>
        <w:t>c and the softening point increases at 200</w:t>
      </w:r>
      <w:r w:rsidR="00BD001A" w:rsidRPr="00631097">
        <w:rPr>
          <w:rFonts w:eastAsia="Times New Roman" w:cs="Times New Roman"/>
          <w:color w:val="000000"/>
          <w:szCs w:val="24"/>
          <w:shd w:val="clear" w:color="auto" w:fill="FFFFFF"/>
          <w:vertAlign w:val="superscript"/>
        </w:rPr>
        <w:t>0</w:t>
      </w:r>
      <w:r w:rsidR="00BD001A" w:rsidRPr="00631097">
        <w:rPr>
          <w:rFonts w:eastAsia="Times New Roman" w:cs="Times New Roman"/>
          <w:color w:val="000000"/>
          <w:szCs w:val="24"/>
          <w:shd w:val="clear" w:color="auto" w:fill="FFFFFF"/>
        </w:rPr>
        <w:t>c and decreases at 300</w:t>
      </w:r>
      <w:r w:rsidR="00BD001A" w:rsidRPr="00631097">
        <w:rPr>
          <w:rFonts w:eastAsia="Times New Roman" w:cs="Times New Roman"/>
          <w:color w:val="000000"/>
          <w:szCs w:val="24"/>
          <w:shd w:val="clear" w:color="auto" w:fill="FFFFFF"/>
          <w:vertAlign w:val="superscript"/>
        </w:rPr>
        <w:t>0</w:t>
      </w:r>
      <w:r w:rsidR="00BD001A" w:rsidRPr="00631097">
        <w:rPr>
          <w:rFonts w:eastAsia="Times New Roman" w:cs="Times New Roman"/>
          <w:color w:val="000000"/>
          <w:szCs w:val="24"/>
          <w:shd w:val="clear" w:color="auto" w:fill="FFFFFF"/>
        </w:rPr>
        <w:t xml:space="preserve">c. </w:t>
      </w:r>
      <w:r w:rsidR="00366CAF" w:rsidRPr="00631097">
        <w:rPr>
          <w:rFonts w:eastAsia="Times New Roman" w:cs="Times New Roman"/>
          <w:color w:val="000000"/>
          <w:szCs w:val="24"/>
          <w:shd w:val="clear" w:color="auto" w:fill="FFFFFF"/>
        </w:rPr>
        <w:t>(</w:t>
      </w:r>
      <w:r w:rsidRPr="00631097">
        <w:rPr>
          <w:rFonts w:cs="Times New Roman"/>
          <w:noProof/>
          <w:szCs w:val="24"/>
          <w:lang w:bidi="ar-SA"/>
        </w:rPr>
        <w:t>Michal Sarnowski, Karol J. Kowalski, Jan B. Krol and Piotr Radziszewski, 2019</w:t>
      </w:r>
      <w:r w:rsidR="00366CAF" w:rsidRPr="00631097">
        <w:rPr>
          <w:rFonts w:eastAsia="Times New Roman" w:cs="Times New Roman"/>
          <w:color w:val="000000"/>
          <w:szCs w:val="24"/>
          <w:shd w:val="clear" w:color="auto" w:fill="FFFFFF"/>
        </w:rPr>
        <w:t>).</w:t>
      </w:r>
    </w:p>
    <w:p w:rsidR="00F072D8" w:rsidRPr="00631097" w:rsidRDefault="00F072D8" w:rsidP="00D167EE">
      <w:pPr>
        <w:spacing w:after="0"/>
        <w:rPr>
          <w:rFonts w:cs="Times New Roman"/>
          <w:szCs w:val="24"/>
          <w:lang w:bidi="ar-SA"/>
        </w:rPr>
      </w:pPr>
      <w:r w:rsidRPr="00631097">
        <w:rPr>
          <w:rFonts w:eastAsia="Times New Roman" w:cs="Times New Roman"/>
          <w:color w:val="000000"/>
          <w:szCs w:val="24"/>
          <w:shd w:val="clear" w:color="auto" w:fill="FFFFFF"/>
        </w:rPr>
        <w:t xml:space="preserve">Carole Gueit and Michel Robert studied to evaluate the impact of overheating in the mixing plant </w:t>
      </w:r>
      <w:r w:rsidR="003F6BDF" w:rsidRPr="00631097">
        <w:rPr>
          <w:rFonts w:eastAsia="Times New Roman" w:cs="Times New Roman"/>
          <w:color w:val="000000"/>
          <w:szCs w:val="24"/>
          <w:shd w:val="clear" w:color="auto" w:fill="FFFFFF"/>
        </w:rPr>
        <w:t>on the state of ageing of the binder immediately after coating and subsequent impact of this ageing on its durability. The study is carried out RTFOT ageing at two different temperatures 163</w:t>
      </w:r>
      <w:r w:rsidR="003F6BDF" w:rsidRPr="00631097">
        <w:rPr>
          <w:rFonts w:eastAsia="Times New Roman" w:cs="Times New Roman"/>
          <w:color w:val="000000"/>
          <w:szCs w:val="24"/>
          <w:shd w:val="clear" w:color="auto" w:fill="FFFFFF"/>
          <w:vertAlign w:val="superscript"/>
        </w:rPr>
        <w:t>0</w:t>
      </w:r>
      <w:r w:rsidR="003F6BDF" w:rsidRPr="00631097">
        <w:rPr>
          <w:rFonts w:eastAsia="Times New Roman" w:cs="Times New Roman"/>
          <w:color w:val="000000"/>
          <w:szCs w:val="24"/>
          <w:shd w:val="clear" w:color="auto" w:fill="FFFFFF"/>
        </w:rPr>
        <w:t>c and 230</w:t>
      </w:r>
      <w:r w:rsidR="003F6BDF" w:rsidRPr="00631097">
        <w:rPr>
          <w:rFonts w:eastAsia="Times New Roman" w:cs="Times New Roman"/>
          <w:color w:val="000000"/>
          <w:szCs w:val="24"/>
          <w:shd w:val="clear" w:color="auto" w:fill="FFFFFF"/>
          <w:vertAlign w:val="superscript"/>
        </w:rPr>
        <w:t>0</w:t>
      </w:r>
      <w:r w:rsidR="003F6BDF" w:rsidRPr="00631097">
        <w:rPr>
          <w:rFonts w:eastAsia="Times New Roman" w:cs="Times New Roman"/>
          <w:color w:val="000000"/>
          <w:szCs w:val="24"/>
          <w:shd w:val="clear" w:color="auto" w:fill="FFFFFF"/>
        </w:rPr>
        <w:t>c depicting the temperatures of bitumen normally used while mixing and overheating. The result shows that RTFOT at 230</w:t>
      </w:r>
      <w:r w:rsidR="003F6BDF" w:rsidRPr="00631097">
        <w:rPr>
          <w:rFonts w:eastAsia="Times New Roman" w:cs="Times New Roman"/>
          <w:color w:val="000000"/>
          <w:szCs w:val="24"/>
          <w:shd w:val="clear" w:color="auto" w:fill="FFFFFF"/>
          <w:vertAlign w:val="superscript"/>
        </w:rPr>
        <w:t>0</w:t>
      </w:r>
      <w:r w:rsidR="003F6BDF" w:rsidRPr="00631097">
        <w:rPr>
          <w:rFonts w:eastAsia="Times New Roman" w:cs="Times New Roman"/>
          <w:color w:val="000000"/>
          <w:szCs w:val="24"/>
          <w:shd w:val="clear" w:color="auto" w:fill="FFFFFF"/>
        </w:rPr>
        <w:t>c leads to more ageing than RTFOT at 163</w:t>
      </w:r>
      <w:r w:rsidR="003F6BDF" w:rsidRPr="00631097">
        <w:rPr>
          <w:rFonts w:eastAsia="Times New Roman" w:cs="Times New Roman"/>
          <w:color w:val="000000"/>
          <w:szCs w:val="24"/>
          <w:shd w:val="clear" w:color="auto" w:fill="FFFFFF"/>
          <w:vertAlign w:val="superscript"/>
        </w:rPr>
        <w:t>0</w:t>
      </w:r>
      <w:r w:rsidR="003F6BDF" w:rsidRPr="00631097">
        <w:rPr>
          <w:rFonts w:eastAsia="Times New Roman" w:cs="Times New Roman"/>
          <w:color w:val="000000"/>
          <w:szCs w:val="24"/>
          <w:shd w:val="clear" w:color="auto" w:fill="FFFFFF"/>
        </w:rPr>
        <w:t xml:space="preserve">c followed by a PAV test. Similarly if </w:t>
      </w:r>
      <w:r w:rsidR="003F6BDF" w:rsidRPr="00631097">
        <w:rPr>
          <w:rFonts w:eastAsia="Times New Roman" w:cs="Times New Roman"/>
          <w:color w:val="000000"/>
          <w:szCs w:val="24"/>
          <w:shd w:val="clear" w:color="auto" w:fill="FFFFFF"/>
        </w:rPr>
        <w:lastRenderedPageBreak/>
        <w:t>the bitumen has low sensitivity to ageing, the overheating of the bitumen has only moderate effect than to that of greater sensit</w:t>
      </w:r>
      <w:r w:rsidR="0043336C" w:rsidRPr="00631097">
        <w:rPr>
          <w:rFonts w:eastAsia="Times New Roman" w:cs="Times New Roman"/>
          <w:color w:val="000000"/>
          <w:szCs w:val="24"/>
          <w:shd w:val="clear" w:color="auto" w:fill="FFFFFF"/>
        </w:rPr>
        <w:t>ivity (</w:t>
      </w:r>
      <w:r w:rsidR="0043336C" w:rsidRPr="00631097">
        <w:rPr>
          <w:rFonts w:cs="Times New Roman"/>
          <w:szCs w:val="24"/>
          <w:lang w:bidi="ar-SA"/>
        </w:rPr>
        <w:t>Carole Gueit, Michel Robert).</w:t>
      </w:r>
    </w:p>
    <w:p w:rsidR="0030246A" w:rsidRPr="00631097" w:rsidRDefault="0030246A" w:rsidP="00D167EE">
      <w:pPr>
        <w:spacing w:after="0"/>
        <w:rPr>
          <w:rFonts w:eastAsia="Times New Roman" w:cs="Times New Roman"/>
          <w:color w:val="000000"/>
          <w:szCs w:val="24"/>
          <w:shd w:val="clear" w:color="auto" w:fill="FFFFFF"/>
        </w:rPr>
      </w:pPr>
      <w:r w:rsidRPr="00631097">
        <w:rPr>
          <w:rFonts w:cs="Times New Roman"/>
          <w:szCs w:val="24"/>
          <w:lang w:bidi="ar-SA"/>
        </w:rPr>
        <w:t>A study was conducted for a samples of bitumen with SBS modified stored in sealed aluminum tubes at different temperatures 150</w:t>
      </w:r>
      <w:r w:rsidRPr="00631097">
        <w:rPr>
          <w:rFonts w:eastAsia="Times New Roman" w:cs="Times New Roman"/>
          <w:color w:val="000000"/>
          <w:szCs w:val="24"/>
          <w:shd w:val="clear" w:color="auto" w:fill="FFFFFF"/>
          <w:vertAlign w:val="superscript"/>
        </w:rPr>
        <w:t>0</w:t>
      </w:r>
      <w:r w:rsidRPr="00631097">
        <w:rPr>
          <w:rFonts w:eastAsia="Times New Roman" w:cs="Times New Roman"/>
          <w:color w:val="000000"/>
          <w:szCs w:val="24"/>
          <w:shd w:val="clear" w:color="auto" w:fill="FFFFFF"/>
        </w:rPr>
        <w:t>c, 180</w:t>
      </w:r>
      <w:r w:rsidRPr="00631097">
        <w:rPr>
          <w:rFonts w:eastAsia="Times New Roman" w:cs="Times New Roman"/>
          <w:color w:val="000000"/>
          <w:szCs w:val="24"/>
          <w:shd w:val="clear" w:color="auto" w:fill="FFFFFF"/>
          <w:vertAlign w:val="superscript"/>
        </w:rPr>
        <w:t>0</w:t>
      </w:r>
      <w:r w:rsidRPr="00631097">
        <w:rPr>
          <w:rFonts w:eastAsia="Times New Roman" w:cs="Times New Roman"/>
          <w:color w:val="000000"/>
          <w:szCs w:val="24"/>
          <w:shd w:val="clear" w:color="auto" w:fill="FFFFFF"/>
        </w:rPr>
        <w:t>c and 210</w:t>
      </w:r>
      <w:r w:rsidRPr="00631097">
        <w:rPr>
          <w:rFonts w:eastAsia="Times New Roman" w:cs="Times New Roman"/>
          <w:color w:val="000000"/>
          <w:szCs w:val="24"/>
          <w:shd w:val="clear" w:color="auto" w:fill="FFFFFF"/>
          <w:vertAlign w:val="superscript"/>
        </w:rPr>
        <w:t>0</w:t>
      </w:r>
      <w:r w:rsidRPr="00631097">
        <w:rPr>
          <w:rFonts w:eastAsia="Times New Roman" w:cs="Times New Roman"/>
          <w:color w:val="000000"/>
          <w:szCs w:val="24"/>
          <w:shd w:val="clear" w:color="auto" w:fill="FFFFFF"/>
        </w:rPr>
        <w:t>c for 21 days and the result shows that the properties of the bitumen doesnot change when stored at 150</w:t>
      </w:r>
      <w:r w:rsidRPr="00631097">
        <w:rPr>
          <w:rFonts w:eastAsia="Times New Roman" w:cs="Times New Roman"/>
          <w:color w:val="000000"/>
          <w:szCs w:val="24"/>
          <w:shd w:val="clear" w:color="auto" w:fill="FFFFFF"/>
          <w:vertAlign w:val="superscript"/>
        </w:rPr>
        <w:t>0</w:t>
      </w:r>
      <w:r w:rsidRPr="00631097">
        <w:rPr>
          <w:rFonts w:eastAsia="Times New Roman" w:cs="Times New Roman"/>
          <w:color w:val="000000"/>
          <w:szCs w:val="24"/>
          <w:shd w:val="clear" w:color="auto" w:fill="FFFFFF"/>
        </w:rPr>
        <w:t>c but significant</w:t>
      </w:r>
      <w:r w:rsidR="00FF1C50" w:rsidRPr="00631097">
        <w:rPr>
          <w:rFonts w:eastAsia="Times New Roman" w:cs="Times New Roman"/>
          <w:color w:val="000000"/>
          <w:szCs w:val="24"/>
          <w:shd w:val="clear" w:color="auto" w:fill="FFFFFF"/>
        </w:rPr>
        <w:t xml:space="preserve"> erosion in conventional and rheological propeeties occur at temperature exceeding 180</w:t>
      </w:r>
      <w:r w:rsidR="00FF1C50" w:rsidRPr="00631097">
        <w:rPr>
          <w:rFonts w:eastAsia="Times New Roman" w:cs="Times New Roman"/>
          <w:color w:val="000000"/>
          <w:szCs w:val="24"/>
          <w:shd w:val="clear" w:color="auto" w:fill="FFFFFF"/>
          <w:vertAlign w:val="superscript"/>
        </w:rPr>
        <w:t>0</w:t>
      </w:r>
      <w:r w:rsidR="00FF1C50" w:rsidRPr="00631097">
        <w:rPr>
          <w:rFonts w:eastAsia="Times New Roman" w:cs="Times New Roman"/>
          <w:color w:val="000000"/>
          <w:szCs w:val="24"/>
          <w:shd w:val="clear" w:color="auto" w:fill="FFFFFF"/>
        </w:rPr>
        <w:t>c (Sumit K. Singh, Yogesh Kumar, Sham S. Ravindranath).</w:t>
      </w:r>
    </w:p>
    <w:p w:rsidR="00366CAF" w:rsidRPr="00631097" w:rsidRDefault="00366CAF" w:rsidP="00D167EE">
      <w:pPr>
        <w:spacing w:after="0"/>
        <w:rPr>
          <w:rFonts w:eastAsia="Times New Roman" w:cs="Times New Roman"/>
          <w:color w:val="000000"/>
          <w:szCs w:val="24"/>
          <w:shd w:val="clear" w:color="auto" w:fill="FFFFFF"/>
        </w:rPr>
      </w:pPr>
      <w:r w:rsidRPr="00631097">
        <w:rPr>
          <w:rFonts w:eastAsia="Times New Roman" w:cs="Times New Roman"/>
          <w:color w:val="000000"/>
          <w:szCs w:val="24"/>
          <w:shd w:val="clear" w:color="auto" w:fill="FFFFFF"/>
        </w:rPr>
        <w:t>Senja Rum Harnaeni</w:t>
      </w:r>
      <w:r w:rsidR="004D4A5E" w:rsidRPr="00631097">
        <w:rPr>
          <w:rFonts w:eastAsia="Times New Roman" w:cs="Times New Roman"/>
          <w:color w:val="000000"/>
          <w:szCs w:val="24"/>
          <w:shd w:val="clear" w:color="auto" w:fill="FFFFFF"/>
        </w:rPr>
        <w:t xml:space="preserve"> </w:t>
      </w:r>
      <w:r w:rsidRPr="00631097">
        <w:rPr>
          <w:rFonts w:eastAsia="Times New Roman" w:cs="Times New Roman"/>
          <w:color w:val="000000"/>
          <w:szCs w:val="24"/>
          <w:shd w:val="clear" w:color="auto" w:fill="FFFFFF"/>
        </w:rPr>
        <w:t xml:space="preserve">concluded </w:t>
      </w:r>
      <w:r w:rsidR="004D4A5E" w:rsidRPr="00631097">
        <w:rPr>
          <w:rFonts w:eastAsia="Times New Roman" w:cs="Times New Roman"/>
          <w:color w:val="000000"/>
          <w:szCs w:val="24"/>
          <w:shd w:val="clear" w:color="auto" w:fill="FFFFFF"/>
        </w:rPr>
        <w:t xml:space="preserve">in the study </w:t>
      </w:r>
      <w:r w:rsidRPr="00631097">
        <w:rPr>
          <w:rFonts w:eastAsia="Times New Roman" w:cs="Times New Roman"/>
          <w:color w:val="000000"/>
          <w:szCs w:val="24"/>
          <w:shd w:val="clear" w:color="auto" w:fill="FFFFFF"/>
        </w:rPr>
        <w:t xml:space="preserve">that the temperature changes influence bitumen stiffness, asphalt mix stiffness and fatigue life asphalt mix. The higher the temperature, the lower the bitumen stiffness and asphalt mix stiffness and the higher the fatigue life asphalt mix. At the same temperature, asphalt mix stiffness of dense graded mixture is </w:t>
      </w:r>
      <w:r w:rsidR="00086161" w:rsidRPr="00631097">
        <w:rPr>
          <w:rFonts w:eastAsia="Times New Roman" w:cs="Times New Roman"/>
          <w:color w:val="000000"/>
          <w:szCs w:val="24"/>
          <w:shd w:val="clear" w:color="auto" w:fill="FFFFFF"/>
        </w:rPr>
        <w:t>higher than gap graded mixture (</w:t>
      </w:r>
      <w:r w:rsidR="00086161" w:rsidRPr="00631097">
        <w:rPr>
          <w:rFonts w:cs="Times New Roman"/>
          <w:noProof/>
          <w:szCs w:val="24"/>
          <w:lang w:bidi="ar-SA"/>
        </w:rPr>
        <w:t>Senja Rum Harnaeni, F. Pungky Pramesti, Arif Budiarto and Ary Setyawan, 2018</w:t>
      </w:r>
      <w:r w:rsidR="00086161" w:rsidRPr="00631097">
        <w:rPr>
          <w:rFonts w:eastAsia="Times New Roman" w:cs="Times New Roman"/>
          <w:color w:val="000000"/>
          <w:szCs w:val="24"/>
          <w:shd w:val="clear" w:color="auto" w:fill="FFFFFF"/>
        </w:rPr>
        <w:t>).</w:t>
      </w:r>
    </w:p>
    <w:p w:rsidR="00003114" w:rsidRPr="00631097" w:rsidRDefault="004F1E79" w:rsidP="00D167EE">
      <w:pPr>
        <w:spacing w:after="0"/>
        <w:rPr>
          <w:rFonts w:eastAsia="Times New Roman" w:cs="Times New Roman"/>
          <w:color w:val="000000"/>
          <w:szCs w:val="24"/>
          <w:shd w:val="clear" w:color="auto" w:fill="FFFFFF"/>
        </w:rPr>
      </w:pPr>
      <w:r w:rsidRPr="00631097">
        <w:rPr>
          <w:rFonts w:eastAsia="Times New Roman" w:cs="Times New Roman"/>
          <w:color w:val="000000"/>
          <w:szCs w:val="24"/>
          <w:shd w:val="clear" w:color="auto" w:fill="FFFFFF"/>
        </w:rPr>
        <w:t>The bitumen in the asphalt mix coats all the mineral aggregates and holds all the aggregates in position. The load is transferred by the aggregate mass through the contact points. So, the optimum binder content is necessary for the stability of the mix but when the binder content exceeds the OBC then the air voids starts to fill up with the excess bitumen and the contact of aggregate may start to lose resulting the load transfer by the hydrostatic pressure through the bitumen reducing the strength of the mix (</w:t>
      </w:r>
      <w:r w:rsidRPr="00631097">
        <w:rPr>
          <w:rFonts w:cs="Times New Roman"/>
          <w:noProof/>
          <w:szCs w:val="24"/>
          <w:lang w:bidi="ar-SA"/>
        </w:rPr>
        <w:t>Marshall design and analysis, School of Engineering, Cochin University of Science and Technology</w:t>
      </w:r>
      <w:r w:rsidRPr="00631097">
        <w:rPr>
          <w:rFonts w:eastAsia="Times New Roman" w:cs="Times New Roman"/>
          <w:color w:val="000000"/>
          <w:szCs w:val="24"/>
          <w:shd w:val="clear" w:color="auto" w:fill="FFFFFF"/>
        </w:rPr>
        <w:t>).</w:t>
      </w:r>
      <w:r w:rsidR="00053049" w:rsidRPr="00631097">
        <w:rPr>
          <w:rFonts w:eastAsia="Times New Roman" w:cs="Times New Roman"/>
          <w:color w:val="000000"/>
          <w:szCs w:val="24"/>
          <w:shd w:val="clear" w:color="auto" w:fill="FFFFFF"/>
        </w:rPr>
        <w:t xml:space="preserve"> </w:t>
      </w:r>
    </w:p>
    <w:p w:rsidR="00003114" w:rsidRPr="00631097" w:rsidRDefault="00003114" w:rsidP="00D167EE">
      <w:pPr>
        <w:spacing w:after="0"/>
        <w:rPr>
          <w:rFonts w:eastAsia="Times New Roman" w:cs="Times New Roman"/>
          <w:color w:val="000000"/>
          <w:szCs w:val="24"/>
          <w:shd w:val="clear" w:color="auto" w:fill="FFFFFF"/>
        </w:rPr>
      </w:pPr>
      <w:r w:rsidRPr="00631097">
        <w:rPr>
          <w:rFonts w:eastAsia="Times New Roman" w:cs="Times New Roman"/>
          <w:color w:val="000000"/>
          <w:szCs w:val="24"/>
          <w:shd w:val="clear" w:color="auto" w:fill="FFFFFF"/>
        </w:rPr>
        <w:t>A paper was presented the result of experimental research and analysis of the effects of the exposure of high temperature for short period of time on the behavior of bitumen and the asphalt mixture</w:t>
      </w:r>
      <w:r w:rsidR="00EF2A69" w:rsidRPr="00631097">
        <w:rPr>
          <w:rFonts w:eastAsia="Times New Roman" w:cs="Times New Roman"/>
          <w:color w:val="000000"/>
          <w:szCs w:val="24"/>
          <w:shd w:val="clear" w:color="auto" w:fill="FFFFFF"/>
        </w:rPr>
        <w:t xml:space="preserve"> used for installation of water proofing layers and bridge deck surface course. The result shows that the temperature of 250</w:t>
      </w:r>
      <w:r w:rsidR="00EF2A69" w:rsidRPr="00631097">
        <w:rPr>
          <w:rFonts w:eastAsia="Times New Roman" w:cs="Times New Roman"/>
          <w:color w:val="000000"/>
          <w:szCs w:val="24"/>
          <w:shd w:val="clear" w:color="auto" w:fill="FFFFFF"/>
          <w:vertAlign w:val="superscript"/>
        </w:rPr>
        <w:t>0</w:t>
      </w:r>
      <w:r w:rsidR="00EF2A69" w:rsidRPr="00631097">
        <w:rPr>
          <w:rFonts w:eastAsia="Times New Roman" w:cs="Times New Roman"/>
          <w:color w:val="000000"/>
          <w:szCs w:val="24"/>
          <w:shd w:val="clear" w:color="auto" w:fill="FFFFFF"/>
        </w:rPr>
        <w:t>c was found to be the limit above which the bituminous binder permanently lose their viscoelastic properties resulting irrecoverable damage of pavement (Piotr Radziszewski, Jerzy Pilat,Michal Sarnowski, Karol J, Kowalsi and Jan B. Krol, 2015).</w:t>
      </w:r>
    </w:p>
    <w:p w:rsidR="002D44F2" w:rsidRPr="00631097" w:rsidRDefault="002D44F2" w:rsidP="00D167EE">
      <w:pPr>
        <w:spacing w:after="0"/>
        <w:rPr>
          <w:rFonts w:eastAsia="Times New Roman" w:cs="Times New Roman"/>
          <w:color w:val="000000"/>
          <w:szCs w:val="24"/>
          <w:shd w:val="clear" w:color="auto" w:fill="FFFFFF"/>
        </w:rPr>
      </w:pPr>
      <w:r w:rsidRPr="00631097">
        <w:rPr>
          <w:rFonts w:eastAsia="Times New Roman" w:cs="Times New Roman"/>
          <w:color w:val="000000"/>
          <w:szCs w:val="24"/>
          <w:shd w:val="clear" w:color="auto" w:fill="FFFFFF"/>
        </w:rPr>
        <w:t>M Mustafa Kamal etal studied the bitumen samples collected from the mixing plant and quarry and the result shows that the viscosity, penetration and the softening point of the bitumen samples collected from quarry exhibited lesser viscosity and softening point with higher penetration point than that of mixing plant (M Mustafa Kamal etal, 2017).</w:t>
      </w:r>
    </w:p>
    <w:p w:rsidR="001455FA" w:rsidRPr="00631097" w:rsidRDefault="001455FA" w:rsidP="00D167EE">
      <w:pPr>
        <w:spacing w:after="0"/>
        <w:rPr>
          <w:rFonts w:eastAsia="Times New Roman" w:cs="Times New Roman"/>
          <w:color w:val="000000"/>
          <w:szCs w:val="24"/>
          <w:shd w:val="clear" w:color="auto" w:fill="FFFFFF"/>
        </w:rPr>
      </w:pPr>
      <w:r w:rsidRPr="00631097">
        <w:rPr>
          <w:rFonts w:eastAsia="Times New Roman" w:cs="Times New Roman"/>
          <w:color w:val="000000"/>
          <w:szCs w:val="24"/>
          <w:shd w:val="clear" w:color="auto" w:fill="FFFFFF"/>
        </w:rPr>
        <w:t xml:space="preserve">When the mixing temperature of the asphalt mixture is below or above the standard temperature the marshall stability and density of AC-WC will be reduced. When the </w:t>
      </w:r>
      <w:r w:rsidRPr="00631097">
        <w:rPr>
          <w:rFonts w:eastAsia="Times New Roman" w:cs="Times New Roman"/>
          <w:color w:val="000000"/>
          <w:szCs w:val="24"/>
          <w:shd w:val="clear" w:color="auto" w:fill="FFFFFF"/>
        </w:rPr>
        <w:lastRenderedPageBreak/>
        <w:t>temperature of the asphalt mix reaches 160</w:t>
      </w:r>
      <w:r w:rsidRPr="00631097">
        <w:rPr>
          <w:rFonts w:eastAsia="Times New Roman" w:cs="Times New Roman"/>
          <w:color w:val="000000"/>
          <w:szCs w:val="24"/>
          <w:shd w:val="clear" w:color="auto" w:fill="FFFFFF"/>
          <w:vertAlign w:val="superscript"/>
        </w:rPr>
        <w:t>0</w:t>
      </w:r>
      <w:r w:rsidRPr="00631097">
        <w:rPr>
          <w:rFonts w:eastAsia="Times New Roman" w:cs="Times New Roman"/>
          <w:color w:val="000000"/>
          <w:szCs w:val="24"/>
          <w:shd w:val="clear" w:color="auto" w:fill="FFFFFF"/>
        </w:rPr>
        <w:t>c the stability reaches the optimum point. So, when the temperature increases upto 165</w:t>
      </w:r>
      <w:r w:rsidRPr="00631097">
        <w:rPr>
          <w:rFonts w:eastAsia="Times New Roman" w:cs="Times New Roman"/>
          <w:color w:val="000000"/>
          <w:szCs w:val="24"/>
          <w:shd w:val="clear" w:color="auto" w:fill="FFFFFF"/>
          <w:vertAlign w:val="superscript"/>
        </w:rPr>
        <w:t>0</w:t>
      </w:r>
      <w:r w:rsidRPr="00631097">
        <w:rPr>
          <w:rFonts w:eastAsia="Times New Roman" w:cs="Times New Roman"/>
          <w:color w:val="000000"/>
          <w:szCs w:val="24"/>
          <w:shd w:val="clear" w:color="auto" w:fill="FFFFFF"/>
        </w:rPr>
        <w:t>c and decreases to 155</w:t>
      </w:r>
      <w:r w:rsidRPr="00631097">
        <w:rPr>
          <w:rFonts w:eastAsia="Times New Roman" w:cs="Times New Roman"/>
          <w:color w:val="000000"/>
          <w:szCs w:val="24"/>
          <w:shd w:val="clear" w:color="auto" w:fill="FFFFFF"/>
          <w:vertAlign w:val="superscript"/>
        </w:rPr>
        <w:t>0</w:t>
      </w:r>
      <w:r w:rsidRPr="00631097">
        <w:rPr>
          <w:rFonts w:eastAsia="Times New Roman" w:cs="Times New Roman"/>
          <w:color w:val="000000"/>
          <w:szCs w:val="24"/>
          <w:shd w:val="clear" w:color="auto" w:fill="FFFFFF"/>
        </w:rPr>
        <w:t>c the stability value slight decreases and the VMA also decreases. When the asphalt mixture reaches the high temperature, the asphalt will be more liquid and will easily fill the aggregate voids and will have higher flow value (Woro Partini Maryunani, Evi Puspitasari, Muhammad Amin and Dwi Sat Agus Yuwana).</w:t>
      </w:r>
    </w:p>
    <w:p w:rsidR="00F536F1" w:rsidRPr="00631097" w:rsidRDefault="00F536F1" w:rsidP="00D167EE">
      <w:pPr>
        <w:pStyle w:val="Heading2"/>
        <w:rPr>
          <w:rFonts w:eastAsia="Times New Roman" w:cs="Times New Roman"/>
          <w:szCs w:val="24"/>
          <w:shd w:val="clear" w:color="auto" w:fill="FFFFFF"/>
        </w:rPr>
      </w:pPr>
      <w:bookmarkStart w:id="20" w:name="_Toc26349546"/>
      <w:r w:rsidRPr="00631097">
        <w:rPr>
          <w:rFonts w:eastAsia="Times New Roman" w:cs="Times New Roman"/>
          <w:szCs w:val="24"/>
          <w:shd w:val="clear" w:color="auto" w:fill="FFFFFF"/>
        </w:rPr>
        <w:t>Aggregate Properties</w:t>
      </w:r>
      <w:bookmarkEnd w:id="20"/>
    </w:p>
    <w:p w:rsidR="00E47B04" w:rsidRPr="00631097" w:rsidRDefault="007B44B9" w:rsidP="00D167EE">
      <w:pPr>
        <w:spacing w:after="0"/>
        <w:rPr>
          <w:rFonts w:eastAsia="Times New Roman" w:cs="Times New Roman"/>
          <w:color w:val="000000"/>
          <w:szCs w:val="24"/>
          <w:shd w:val="clear" w:color="auto" w:fill="FFFFFF"/>
        </w:rPr>
      </w:pPr>
      <w:r w:rsidRPr="00631097">
        <w:rPr>
          <w:rFonts w:eastAsia="Times New Roman" w:cs="Times New Roman"/>
          <w:color w:val="000000"/>
          <w:szCs w:val="24"/>
          <w:shd w:val="clear" w:color="auto" w:fill="FFFFFF"/>
        </w:rPr>
        <w:t>The properties of the aggregate used in the construction of road pavement differ in their composition, shape and the physical properties. Aggregates found in the nature are heterogeneous mix comprising the limestones, granites, gravels having composed of variety of minerals. The aggregate composition and type have a much stronger influence on the adhesion and bonding of the asphalt to the surface than does the asphalt (Christine W. Curtis, Keith Ensley and Jon Epps, 1993).</w:t>
      </w:r>
      <w:r w:rsidR="005F093B" w:rsidRPr="00631097">
        <w:rPr>
          <w:rFonts w:cs="Times New Roman"/>
          <w:color w:val="232F3A"/>
          <w:szCs w:val="24"/>
          <w:shd w:val="clear" w:color="auto" w:fill="FFFFFF"/>
        </w:rPr>
        <w:t xml:space="preserve"> </w:t>
      </w:r>
      <w:r w:rsidR="005F093B" w:rsidRPr="00631097">
        <w:rPr>
          <w:rFonts w:eastAsia="Times New Roman" w:cs="Times New Roman"/>
          <w:color w:val="000000"/>
          <w:szCs w:val="24"/>
          <w:shd w:val="clear" w:color="auto" w:fill="FFFFFF"/>
        </w:rPr>
        <w:t>A well-graded, crushed aggregate should be used to provide the highest-quality asphalt concrete. Uncrushed aggregates such as natural sands and uncrushed gravels produce mixtures with lower stability and decreased durability, whereas a well-graded aggregate fits together more tightly during compaction, resulting in a lower required asphalt content and improved stability and durability (E. Brown, J. McRae, and A. Crawley, 1989).</w:t>
      </w:r>
      <w:r w:rsidR="00E47B04" w:rsidRPr="00631097">
        <w:rPr>
          <w:rFonts w:eastAsia="Times New Roman" w:cs="Times New Roman"/>
          <w:color w:val="000000"/>
          <w:szCs w:val="24"/>
          <w:shd w:val="clear" w:color="auto" w:fill="FFFFFF"/>
        </w:rPr>
        <w:t xml:space="preserve"> Randolph C. Ahlrich has found that the percentage of crushed coarse particle decreased, the rutting potential of the HMA mixtures increased and the increase in the natural sand content has an adverse effect on the laboratory permanent deformation properties (Randolph C. Ahlrich, 1996).</w:t>
      </w:r>
    </w:p>
    <w:p w:rsidR="00195953" w:rsidRPr="00631097" w:rsidRDefault="00195953" w:rsidP="00D167EE">
      <w:pPr>
        <w:pStyle w:val="Heading2"/>
        <w:rPr>
          <w:rFonts w:eastAsia="Times New Roman" w:cs="Times New Roman"/>
          <w:szCs w:val="24"/>
          <w:shd w:val="clear" w:color="auto" w:fill="FFFFFF"/>
        </w:rPr>
      </w:pPr>
      <w:bookmarkStart w:id="21" w:name="_Toc26349547"/>
      <w:r w:rsidRPr="00631097">
        <w:rPr>
          <w:rFonts w:eastAsia="Times New Roman" w:cs="Times New Roman"/>
          <w:szCs w:val="24"/>
          <w:shd w:val="clear" w:color="auto" w:fill="FFFFFF"/>
        </w:rPr>
        <w:t>Binder Properties</w:t>
      </w:r>
      <w:bookmarkEnd w:id="21"/>
    </w:p>
    <w:p w:rsidR="00195953" w:rsidRPr="00631097" w:rsidRDefault="00195953" w:rsidP="00D167EE">
      <w:pPr>
        <w:rPr>
          <w:rFonts w:cs="Times New Roman"/>
          <w:szCs w:val="24"/>
        </w:rPr>
      </w:pPr>
      <w:r w:rsidRPr="00631097">
        <w:rPr>
          <w:rFonts w:cs="Times New Roman"/>
          <w:szCs w:val="24"/>
          <w:lang w:bidi="ar-SA"/>
        </w:rPr>
        <w:t xml:space="preserve">The bitumen used in Nepal are generally specified in terms of their penetration grade but nowadays the viscosity grade bitumen are widely used which provides the accurate method of specifying the binder consistency and is more temperature susceptible. </w:t>
      </w:r>
      <w:r w:rsidR="00673D1C" w:rsidRPr="00631097">
        <w:rPr>
          <w:rFonts w:cs="Times New Roman"/>
          <w:szCs w:val="24"/>
          <w:lang w:bidi="ar-SA"/>
        </w:rPr>
        <w:t>The VG 30 bitumen is primarily used for the construction of pavement works with high traffic loads and in the hot climatic areas.</w:t>
      </w:r>
      <w:r w:rsidR="00673D1C" w:rsidRPr="00631097">
        <w:rPr>
          <w:rFonts w:cs="Times New Roman"/>
          <w:szCs w:val="24"/>
        </w:rPr>
        <w:t xml:space="preserve"> </w:t>
      </w:r>
      <w:r w:rsidR="00673D1C" w:rsidRPr="00631097">
        <w:rPr>
          <w:rFonts w:cs="Times New Roman"/>
          <w:szCs w:val="24"/>
          <w:lang w:bidi="ar-SA"/>
        </w:rPr>
        <w:t>Aging in bitumen normally resulted from the weathering of the binder due to oxidation (Kishan K. Vachhani, Prof. C.B. Mishra, 2014). The hardening of the bitumen occurs during production phase, transportation, paving works and finally in the service life with traffic load and environmental factors.</w:t>
      </w:r>
      <w:r w:rsidR="00773B0E" w:rsidRPr="00631097">
        <w:rPr>
          <w:rFonts w:cs="Times New Roman"/>
          <w:szCs w:val="24"/>
          <w:lang w:bidi="ar-SA"/>
        </w:rPr>
        <w:t xml:space="preserve"> </w:t>
      </w:r>
      <w:r w:rsidR="00773B0E" w:rsidRPr="00631097">
        <w:rPr>
          <w:rFonts w:cs="Times New Roman"/>
          <w:szCs w:val="24"/>
        </w:rPr>
        <w:t xml:space="preserve">The ageing mechanism of bituminous mixtures consists of the volatilisation, oxidation and steric hardening (Ivica Androjic, 2016 ). The volatisation of the bitumen occurs </w:t>
      </w:r>
      <w:r w:rsidR="00773B0E" w:rsidRPr="00631097">
        <w:rPr>
          <w:rFonts w:cs="Times New Roman"/>
          <w:szCs w:val="24"/>
        </w:rPr>
        <w:lastRenderedPageBreak/>
        <w:t>during production, transportation and placing works when the bitumen comes in effect of temperature. The oxidation of bitumen occurs due to reaction from the atmospheric oxygen and UV radiat</w:t>
      </w:r>
      <w:r w:rsidR="00A23629" w:rsidRPr="00631097">
        <w:rPr>
          <w:rFonts w:cs="Times New Roman"/>
          <w:szCs w:val="24"/>
        </w:rPr>
        <w:t>ion and the Steric hardening occ</w:t>
      </w:r>
      <w:r w:rsidR="00773B0E" w:rsidRPr="00631097">
        <w:rPr>
          <w:rFonts w:cs="Times New Roman"/>
          <w:szCs w:val="24"/>
        </w:rPr>
        <w:t>urs due to the rearrangement of the inter molecules of the binder.</w:t>
      </w:r>
    </w:p>
    <w:p w:rsidR="003A4F74" w:rsidRPr="00631097" w:rsidRDefault="003A4F74" w:rsidP="00D167EE">
      <w:pPr>
        <w:pStyle w:val="Heading2"/>
        <w:rPr>
          <w:rFonts w:eastAsia="Times New Roman" w:cs="Times New Roman"/>
          <w:szCs w:val="24"/>
          <w:shd w:val="clear" w:color="auto" w:fill="FFFFFF"/>
        </w:rPr>
      </w:pPr>
      <w:bookmarkStart w:id="22" w:name="_Toc26349548"/>
      <w:r w:rsidRPr="00631097">
        <w:rPr>
          <w:rFonts w:eastAsia="Times New Roman" w:cs="Times New Roman"/>
          <w:szCs w:val="24"/>
          <w:shd w:val="clear" w:color="auto" w:fill="FFFFFF"/>
        </w:rPr>
        <w:t xml:space="preserve">Binder </w:t>
      </w:r>
      <w:r w:rsidR="009B175D" w:rsidRPr="00631097">
        <w:rPr>
          <w:rFonts w:eastAsia="Times New Roman" w:cs="Times New Roman"/>
          <w:szCs w:val="24"/>
          <w:shd w:val="clear" w:color="auto" w:fill="FFFFFF"/>
        </w:rPr>
        <w:t>Aggregate Interaction</w:t>
      </w:r>
      <w:bookmarkEnd w:id="22"/>
    </w:p>
    <w:p w:rsidR="009B175D" w:rsidRPr="00631097" w:rsidRDefault="009B175D" w:rsidP="00D167EE">
      <w:pPr>
        <w:rPr>
          <w:rFonts w:cs="Times New Roman"/>
          <w:szCs w:val="24"/>
          <w:lang w:bidi="ar-SA"/>
        </w:rPr>
      </w:pPr>
      <w:r w:rsidRPr="00631097">
        <w:rPr>
          <w:rFonts w:cs="Times New Roman"/>
          <w:szCs w:val="24"/>
          <w:lang w:bidi="ar-SA"/>
        </w:rPr>
        <w:t>There are three types of bonding between the aggregate and binder in the HMA mixtures. The mechanical adhesion is due to the penetration of binder into the irregular surfaces of the aggregate and will be higher if the surface is rough than smooth (Stefan Vansteenkiste, Hilde Soenen and Gerhard Eberl, 2015).</w:t>
      </w:r>
      <w:r w:rsidR="00FC2977" w:rsidRPr="00631097">
        <w:rPr>
          <w:rFonts w:cs="Times New Roman"/>
          <w:color w:val="333333"/>
          <w:szCs w:val="24"/>
          <w:shd w:val="clear" w:color="auto" w:fill="FFFFFF"/>
        </w:rPr>
        <w:t xml:space="preserve"> </w:t>
      </w:r>
      <w:r w:rsidR="00FC2977" w:rsidRPr="00631097">
        <w:rPr>
          <w:rFonts w:cs="Times New Roman"/>
          <w:szCs w:val="24"/>
          <w:lang w:bidi="ar-SA"/>
        </w:rPr>
        <w:t>Interfacial bonding among asphalt binder and aggregates plays a significant role in asphalt concrete performance and potential for moisture damage (Lorena Garcia Cucalon, Amit Bhasin, Emad Kassem, 2017). The study showed that the binder aggregate adhesive bond is reduced with increasing temperature.</w:t>
      </w:r>
    </w:p>
    <w:p w:rsidR="00567539" w:rsidRPr="00631097" w:rsidRDefault="00567539" w:rsidP="00D167EE">
      <w:pPr>
        <w:pStyle w:val="Heading2"/>
        <w:rPr>
          <w:rFonts w:eastAsia="Times New Roman" w:cs="Times New Roman"/>
          <w:szCs w:val="24"/>
          <w:shd w:val="clear" w:color="auto" w:fill="FFFFFF"/>
        </w:rPr>
      </w:pPr>
      <w:bookmarkStart w:id="23" w:name="_Toc26349549"/>
      <w:r w:rsidRPr="00631097">
        <w:rPr>
          <w:rFonts w:eastAsia="Times New Roman" w:cs="Times New Roman"/>
          <w:szCs w:val="24"/>
          <w:shd w:val="clear" w:color="auto" w:fill="FFFFFF"/>
        </w:rPr>
        <w:t>Asphalt Mixture</w:t>
      </w:r>
      <w:bookmarkEnd w:id="23"/>
    </w:p>
    <w:p w:rsidR="00B221DA" w:rsidRPr="00631097" w:rsidRDefault="006E1363" w:rsidP="00D167EE">
      <w:pPr>
        <w:rPr>
          <w:rFonts w:cs="Times New Roman"/>
          <w:szCs w:val="24"/>
          <w:lang w:bidi="ar-SA"/>
        </w:rPr>
      </w:pPr>
      <w:r w:rsidRPr="00631097">
        <w:rPr>
          <w:rFonts w:cs="Times New Roman"/>
          <w:szCs w:val="24"/>
          <w:lang w:bidi="ar-SA"/>
        </w:rPr>
        <w:t>The rheological properties of the bitumen affect the properties of the asphalt mixtures. The age hardening of the bitumen is induced by the physical and the chemical changes that occurs during production, transportation, laying and service life. The ageing of the bitumen will induce the failure of the asphalt pavement with developing the cracking, rutting and raveling. Ageing of binder may be of two types : short term ageing and long term ageing. The following factors leads to the ageing of the bituminous binder.</w:t>
      </w:r>
      <w:r w:rsidR="00612D08" w:rsidRPr="00631097">
        <w:rPr>
          <w:rFonts w:cs="Times New Roman"/>
          <w:szCs w:val="24"/>
          <w:lang w:bidi="ar-SA"/>
        </w:rPr>
        <w:t xml:space="preserve"> </w:t>
      </w:r>
      <w:r w:rsidRPr="00631097">
        <w:rPr>
          <w:rFonts w:cs="Times New Roman"/>
          <w:szCs w:val="24"/>
          <w:lang w:bidi="ar-SA"/>
        </w:rPr>
        <w:t>Oxidation occurs when the organic constituent of the bitumen reacts with the atmospheric oxygen and UV radiations. The oxidation results in the surface hardening, development of cracks and makes the bitumen more brittle. Volati</w:t>
      </w:r>
      <w:r w:rsidR="00544CFE" w:rsidRPr="00631097">
        <w:rPr>
          <w:rFonts w:cs="Times New Roman"/>
          <w:szCs w:val="24"/>
          <w:lang w:bidi="ar-SA"/>
        </w:rPr>
        <w:t>li</w:t>
      </w:r>
      <w:r w:rsidRPr="00631097">
        <w:rPr>
          <w:rFonts w:cs="Times New Roman"/>
          <w:szCs w:val="24"/>
          <w:lang w:bidi="ar-SA"/>
        </w:rPr>
        <w:t xml:space="preserve">zation </w:t>
      </w:r>
      <w:r w:rsidR="00544CFE" w:rsidRPr="00631097">
        <w:rPr>
          <w:rFonts w:cs="Times New Roman"/>
          <w:szCs w:val="24"/>
          <w:lang w:bidi="ar-SA"/>
        </w:rPr>
        <w:t>leads to the evaporation of the lighter particles of the bitumen when the bitumen is heated during production works in the asphalt plant. It will leads to increase in the bitumen viscosity, stiffness of the mix and thus leads to the failure of the asphalt pavement. Polymerization occurs when the like molecules attract each other to form the larger molecules. Steric Hardening of the bitumen occurs over the period of time during its service life.</w:t>
      </w:r>
      <w:r w:rsidR="009D6A88" w:rsidRPr="00631097">
        <w:rPr>
          <w:rFonts w:cs="Times New Roman"/>
          <w:szCs w:val="24"/>
          <w:lang w:bidi="ar-SA"/>
        </w:rPr>
        <w:t xml:space="preserve"> The asphalt pavement which deforms much and has high flow value will be more susceptible to bleeding and rutting and the mix which is too stiff is susceptible to cracking.</w:t>
      </w:r>
    </w:p>
    <w:p w:rsidR="00612D08" w:rsidRPr="00631097" w:rsidRDefault="00612D08" w:rsidP="00D167EE">
      <w:pPr>
        <w:rPr>
          <w:rFonts w:eastAsia="Times New Roman" w:cs="Times New Roman"/>
          <w:color w:val="000000"/>
          <w:szCs w:val="24"/>
        </w:rPr>
      </w:pPr>
    </w:p>
    <w:p w:rsidR="005C2DF6" w:rsidRPr="00631097" w:rsidRDefault="00F33D6A" w:rsidP="00D167EE">
      <w:pPr>
        <w:spacing w:after="0"/>
        <w:jc w:val="center"/>
        <w:rPr>
          <w:rFonts w:eastAsia="Times New Roman" w:cs="Times New Roman"/>
          <w:b/>
          <w:caps/>
          <w:szCs w:val="24"/>
          <w:lang w:bidi="ar-SA"/>
        </w:rPr>
      </w:pPr>
      <w:r w:rsidRPr="00631097">
        <w:rPr>
          <w:rFonts w:eastAsia="Times New Roman" w:cs="Times New Roman"/>
          <w:b/>
          <w:caps/>
          <w:szCs w:val="24"/>
          <w:lang w:bidi="ar-SA"/>
        </w:rPr>
        <w:lastRenderedPageBreak/>
        <w:t>CHAPTER THREE:</w:t>
      </w:r>
    </w:p>
    <w:p w:rsidR="007A1683" w:rsidRPr="00631097" w:rsidRDefault="0057325B" w:rsidP="00D167EE">
      <w:pPr>
        <w:pStyle w:val="Heading1"/>
        <w:rPr>
          <w:rFonts w:eastAsia="Times New Roman" w:cs="Times New Roman"/>
          <w:szCs w:val="24"/>
        </w:rPr>
      </w:pPr>
      <w:r w:rsidRPr="00631097">
        <w:rPr>
          <w:rFonts w:eastAsia="Times New Roman" w:cs="Times New Roman"/>
          <w:szCs w:val="24"/>
        </w:rPr>
        <w:t xml:space="preserve"> </w:t>
      </w:r>
      <w:bookmarkStart w:id="24" w:name="_Toc26349550"/>
      <w:r w:rsidR="007A1683" w:rsidRPr="00631097">
        <w:rPr>
          <w:rFonts w:eastAsia="Times New Roman" w:cs="Times New Roman"/>
          <w:szCs w:val="24"/>
        </w:rPr>
        <w:t>Methodology</w:t>
      </w:r>
      <w:bookmarkEnd w:id="24"/>
    </w:p>
    <w:p w:rsidR="004A7B18" w:rsidRPr="00631097" w:rsidRDefault="0086580E" w:rsidP="00D167EE">
      <w:pPr>
        <w:rPr>
          <w:rFonts w:cs="Times New Roman"/>
          <w:szCs w:val="24"/>
          <w:lang w:bidi="ar-SA"/>
        </w:rPr>
      </w:pPr>
      <w:r w:rsidRPr="00631097">
        <w:rPr>
          <w:rFonts w:cs="Times New Roman"/>
          <w:szCs w:val="24"/>
          <w:lang w:bidi="ar-SA"/>
        </w:rPr>
        <w:t>The study starts with first stating the problems and then followed by specific set of objectives with relating all the literatures and the past studies</w:t>
      </w:r>
      <w:r w:rsidR="004A7B18" w:rsidRPr="00631097">
        <w:rPr>
          <w:rFonts w:cs="Times New Roman"/>
          <w:szCs w:val="24"/>
          <w:lang w:bidi="ar-SA"/>
        </w:rPr>
        <w:t xml:space="preserve">. </w:t>
      </w:r>
      <w:r w:rsidRPr="00631097">
        <w:rPr>
          <w:rFonts w:cs="Times New Roman"/>
          <w:szCs w:val="24"/>
          <w:lang w:bidi="ar-SA"/>
        </w:rPr>
        <w:t>After that the work will be commenced with the collection of the materials from the source, sorting and sampling of the appropriate samples, necessary testing and data collection.</w:t>
      </w:r>
      <w:r w:rsidR="004A7B18" w:rsidRPr="00631097">
        <w:rPr>
          <w:rFonts w:cs="Times New Roman"/>
          <w:szCs w:val="24"/>
          <w:lang w:bidi="ar-SA"/>
        </w:rPr>
        <w:t xml:space="preserve"> </w:t>
      </w:r>
      <w:r w:rsidRPr="00631097">
        <w:rPr>
          <w:rFonts w:cs="Times New Roman"/>
          <w:szCs w:val="24"/>
          <w:lang w:bidi="ar-SA"/>
        </w:rPr>
        <w:t>The result and outputs are analyzed and then presented in necessary graphs and final outcomes are concluded.</w:t>
      </w:r>
    </w:p>
    <w:p w:rsidR="007A1683" w:rsidRPr="00631097" w:rsidRDefault="007A1683" w:rsidP="00D167EE">
      <w:pPr>
        <w:rPr>
          <w:rFonts w:cs="Times New Roman"/>
          <w:szCs w:val="24"/>
          <w:lang w:bidi="ar-SA"/>
        </w:rPr>
      </w:pPr>
      <w:r w:rsidRPr="00631097">
        <w:rPr>
          <w:rFonts w:cs="Times New Roman"/>
          <w:szCs w:val="24"/>
          <w:lang w:bidi="ar-SA"/>
        </w:rPr>
        <w:t xml:space="preserve">The research methodology </w:t>
      </w:r>
      <w:r w:rsidR="00830A31" w:rsidRPr="00631097">
        <w:rPr>
          <w:rFonts w:cs="Times New Roman"/>
          <w:szCs w:val="24"/>
          <w:lang w:bidi="ar-SA"/>
        </w:rPr>
        <w:t>comprises the following steps</w:t>
      </w:r>
      <w:r w:rsidRPr="00631097">
        <w:rPr>
          <w:rFonts w:cs="Times New Roman"/>
          <w:szCs w:val="24"/>
          <w:lang w:bidi="ar-SA"/>
        </w:rPr>
        <w:t xml:space="preserve"> as shown </w:t>
      </w:r>
      <w:r w:rsidR="00CF1C11" w:rsidRPr="00631097">
        <w:rPr>
          <w:rFonts w:cs="Times New Roman"/>
          <w:szCs w:val="24"/>
          <w:lang w:bidi="ar-SA"/>
        </w:rPr>
        <w:t>below</w:t>
      </w:r>
      <w:r w:rsidR="00D46B8F" w:rsidRPr="00631097">
        <w:rPr>
          <w:rFonts w:cs="Times New Roman"/>
          <w:szCs w:val="24"/>
          <w:lang w:bidi="ar-SA"/>
        </w:rPr>
        <w:t>.</w:t>
      </w:r>
    </w:p>
    <w:p w:rsidR="008D3614" w:rsidRPr="00631097" w:rsidRDefault="00745D88" w:rsidP="00D167EE">
      <w:pPr>
        <w:rPr>
          <w:rFonts w:cs="Times New Roman"/>
          <w:szCs w:val="24"/>
          <w:lang w:bidi="ar-SA"/>
        </w:rPr>
      </w:pPr>
      <w:r w:rsidRPr="00631097">
        <w:rPr>
          <w:rFonts w:cs="Times New Roman"/>
          <w:noProof/>
          <w:szCs w:val="24"/>
          <w:lang w:bidi="ar-SA"/>
        </w:rPr>
        <mc:AlternateContent>
          <mc:Choice Requires="wps">
            <w:drawing>
              <wp:anchor distT="0" distB="0" distL="114300" distR="114300" simplePos="0" relativeHeight="251674624" behindDoc="0" locked="0" layoutInCell="1" allowOverlap="1" wp14:anchorId="3EBF0289" wp14:editId="40D10A13">
                <wp:simplePos x="0" y="0"/>
                <wp:positionH relativeFrom="margin">
                  <wp:align>left</wp:align>
                </wp:positionH>
                <wp:positionV relativeFrom="paragraph">
                  <wp:posOffset>5817870</wp:posOffset>
                </wp:positionV>
                <wp:extent cx="4511040" cy="426720"/>
                <wp:effectExtent l="0" t="0" r="3810" b="0"/>
                <wp:wrapTopAndBottom/>
                <wp:docPr id="34" name="Text Box 34"/>
                <wp:cNvGraphicFramePr/>
                <a:graphic xmlns:a="http://schemas.openxmlformats.org/drawingml/2006/main">
                  <a:graphicData uri="http://schemas.microsoft.com/office/word/2010/wordprocessingShape">
                    <wps:wsp>
                      <wps:cNvSpPr txBox="1"/>
                      <wps:spPr>
                        <a:xfrm>
                          <a:off x="0" y="0"/>
                          <a:ext cx="4511040" cy="426720"/>
                        </a:xfrm>
                        <a:prstGeom prst="rect">
                          <a:avLst/>
                        </a:prstGeom>
                        <a:solidFill>
                          <a:prstClr val="white"/>
                        </a:solidFill>
                        <a:ln>
                          <a:noFill/>
                        </a:ln>
                      </wps:spPr>
                      <wps:txbx>
                        <w:txbxContent>
                          <w:p w:rsidR="006C712F" w:rsidRPr="00D46B8F" w:rsidRDefault="006C712F" w:rsidP="00E1584E">
                            <w:pPr>
                              <w:pStyle w:val="LISTOFFIGURES"/>
                              <w:rPr>
                                <w:i/>
                                <w:iCs/>
                                <w:lang w:bidi="ar-SA"/>
                              </w:rPr>
                            </w:pPr>
                            <w:bookmarkStart w:id="25" w:name="_Toc22333376"/>
                            <w:bookmarkStart w:id="26" w:name="_Toc22370859"/>
                            <w:bookmarkStart w:id="27" w:name="_Toc26362024"/>
                            <w:bookmarkStart w:id="28" w:name="_Toc26362069"/>
                            <w:r w:rsidRPr="00D46B8F">
                              <w:t xml:space="preserve">Figure </w:t>
                            </w:r>
                            <w:r w:rsidR="005C2447">
                              <w:fldChar w:fldCharType="begin"/>
                            </w:r>
                            <w:r w:rsidR="005C2447">
                              <w:instrText xml:space="preserve"> STYLEREF 1 \s </w:instrText>
                            </w:r>
                            <w:r w:rsidR="005C2447">
                              <w:fldChar w:fldCharType="separate"/>
                            </w:r>
                            <w:r w:rsidR="005C2447">
                              <w:rPr>
                                <w:noProof/>
                              </w:rPr>
                              <w:t>3</w:t>
                            </w:r>
                            <w:r w:rsidR="005C2447">
                              <w:rPr>
                                <w:noProof/>
                              </w:rPr>
                              <w:fldChar w:fldCharType="end"/>
                            </w:r>
                            <w:r>
                              <w:t>.</w:t>
                            </w:r>
                            <w:r w:rsidR="005C2447">
                              <w:fldChar w:fldCharType="begin"/>
                            </w:r>
                            <w:r w:rsidR="005C2447">
                              <w:instrText xml:space="preserve"> SEQ Figure \* ARABIC \s 1 </w:instrText>
                            </w:r>
                            <w:r w:rsidR="005C2447">
                              <w:fldChar w:fldCharType="separate"/>
                            </w:r>
                            <w:r w:rsidR="005C2447">
                              <w:rPr>
                                <w:noProof/>
                              </w:rPr>
                              <w:t>1</w:t>
                            </w:r>
                            <w:r w:rsidR="005C2447">
                              <w:rPr>
                                <w:noProof/>
                              </w:rPr>
                              <w:fldChar w:fldCharType="end"/>
                            </w:r>
                            <w:r>
                              <w:t xml:space="preserve"> Schematic representation of research methodology</w:t>
                            </w:r>
                            <w:bookmarkEnd w:id="25"/>
                            <w:bookmarkEnd w:id="26"/>
                            <w:bookmarkEnd w:id="27"/>
                            <w:bookmarkEnd w:id="2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BF0289" id="_x0000_t202" coordsize="21600,21600" o:spt="202" path="m,l,21600r21600,l21600,xe">
                <v:stroke joinstyle="miter"/>
                <v:path gradientshapeok="t" o:connecttype="rect"/>
              </v:shapetype>
              <v:shape id="Text Box 34" o:spid="_x0000_s1026" type="#_x0000_t202" style="position:absolute;left:0;text-align:left;margin-left:0;margin-top:458.1pt;width:355.2pt;height:33.6pt;z-index:2516746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" stroked="f">
                <v:textbox inset="0,0,0,0">
                  <w:txbxContent>
                    <w:p w:rsidR="006C712F" w:rsidRPr="00D46B8F" w:rsidRDefault="006C712F" w:rsidP="00E1584E">
                      <w:pPr>
                        <w:pStyle w:val="LISTOFFIGURES"/>
                        <w:rPr>
                          <w:i/>
                          <w:iCs/>
                          <w:lang w:bidi="ar-SA"/>
                        </w:rPr>
                      </w:pPr>
                      <w:bookmarkStart w:id="29" w:name="_Toc22333376"/>
                      <w:bookmarkStart w:id="30" w:name="_Toc22370859"/>
                      <w:bookmarkStart w:id="31" w:name="_Toc26362024"/>
                      <w:bookmarkStart w:id="32" w:name="_Toc26362069"/>
                      <w:r w:rsidRPr="00D46B8F">
                        <w:t xml:space="preserve">Figure </w:t>
                      </w:r>
                      <w:r w:rsidR="005C2447">
                        <w:fldChar w:fldCharType="begin"/>
                      </w:r>
                      <w:r w:rsidR="005C2447">
                        <w:instrText xml:space="preserve"> STYLEREF 1 \s </w:instrText>
                      </w:r>
                      <w:r w:rsidR="005C2447">
                        <w:fldChar w:fldCharType="separate"/>
                      </w:r>
                      <w:r w:rsidR="005C2447">
                        <w:rPr>
                          <w:noProof/>
                        </w:rPr>
                        <w:t>3</w:t>
                      </w:r>
                      <w:r w:rsidR="005C2447">
                        <w:rPr>
                          <w:noProof/>
                        </w:rPr>
                        <w:fldChar w:fldCharType="end"/>
                      </w:r>
                      <w:r>
                        <w:t>.</w:t>
                      </w:r>
                      <w:r w:rsidR="005C2447">
                        <w:fldChar w:fldCharType="begin"/>
                      </w:r>
                      <w:r w:rsidR="005C2447">
                        <w:instrText xml:space="preserve"> SEQ Figure \* ARABIC \s 1 </w:instrText>
                      </w:r>
                      <w:r w:rsidR="005C2447">
                        <w:fldChar w:fldCharType="separate"/>
                      </w:r>
                      <w:r w:rsidR="005C2447">
                        <w:rPr>
                          <w:noProof/>
                        </w:rPr>
                        <w:t>1</w:t>
                      </w:r>
                      <w:r w:rsidR="005C2447">
                        <w:rPr>
                          <w:noProof/>
                        </w:rPr>
                        <w:fldChar w:fldCharType="end"/>
                      </w:r>
                      <w:r>
                        <w:t xml:space="preserve"> Schematic representation of research methodology</w:t>
                      </w:r>
                      <w:bookmarkEnd w:id="29"/>
                      <w:bookmarkEnd w:id="30"/>
                      <w:bookmarkEnd w:id="31"/>
                      <w:bookmarkEnd w:id="32"/>
                    </w:p>
                  </w:txbxContent>
                </v:textbox>
                <w10:wrap type="topAndBottom" anchorx="margin"/>
              </v:shape>
            </w:pict>
          </mc:Fallback>
        </mc:AlternateContent>
      </w:r>
      <w:r w:rsidR="008D3614" w:rsidRPr="00631097">
        <w:rPr>
          <w:rFonts w:cs="Times New Roman"/>
          <w:noProof/>
          <w:szCs w:val="24"/>
          <w:lang w:bidi="ar-SA"/>
        </w:rPr>
        <mc:AlternateContent>
          <mc:Choice Requires="wpc">
            <w:drawing>
              <wp:inline distT="0" distB="0" distL="0" distR="0" wp14:anchorId="2E7C5F9B" wp14:editId="746C9BF1">
                <wp:extent cx="5191124" cy="5592445"/>
                <wp:effectExtent l="0" t="0" r="0" b="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8" name="Text Box 38"/>
                        <wps:cNvSpPr txBox="1"/>
                        <wps:spPr>
                          <a:xfrm>
                            <a:off x="1209675" y="10419"/>
                            <a:ext cx="2468880" cy="535613"/>
                          </a:xfrm>
                          <a:prstGeom prst="rect">
                            <a:avLst/>
                          </a:prstGeom>
                          <a:solidFill>
                            <a:schemeClr val="lt1"/>
                          </a:solidFill>
                          <a:ln w="6350">
                            <a:solidFill>
                              <a:prstClr val="black"/>
                            </a:solidFill>
                          </a:ln>
                        </wps:spPr>
                        <wps:txbx>
                          <w:txbxContent>
                            <w:p w:rsidR="006C712F" w:rsidRDefault="006C712F" w:rsidP="00635881">
                              <w:pPr>
                                <w:pStyle w:val="ListParagraph"/>
                                <w:numPr>
                                  <w:ilvl w:val="0"/>
                                  <w:numId w:val="11"/>
                                </w:numPr>
                                <w:spacing w:after="0" w:line="240" w:lineRule="auto"/>
                                <w:ind w:left="540"/>
                              </w:pPr>
                              <w:r>
                                <w:t>Statement of the Problem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Text Box 38"/>
                        <wps:cNvSpPr txBox="1"/>
                        <wps:spPr>
                          <a:xfrm>
                            <a:off x="1209527" y="837444"/>
                            <a:ext cx="2468880" cy="535305"/>
                          </a:xfrm>
                          <a:prstGeom prst="rect">
                            <a:avLst/>
                          </a:prstGeom>
                          <a:solidFill>
                            <a:schemeClr val="lt1"/>
                          </a:solidFill>
                          <a:ln w="6350">
                            <a:solidFill>
                              <a:prstClr val="black"/>
                            </a:solidFill>
                          </a:ln>
                        </wps:spPr>
                        <wps:txbx>
                          <w:txbxContent>
                            <w:p w:rsidR="006C712F" w:rsidRDefault="006C712F" w:rsidP="00367FA2">
                              <w:pPr>
                                <w:pStyle w:val="ListParagraph"/>
                                <w:numPr>
                                  <w:ilvl w:val="0"/>
                                  <w:numId w:val="13"/>
                                </w:numPr>
                                <w:spacing w:after="0"/>
                                <w:jc w:val="center"/>
                                <w:rPr>
                                  <w:rFonts w:eastAsia="Times New Roman"/>
                                </w:rPr>
                              </w:pPr>
                              <w:r>
                                <w:rPr>
                                  <w:rFonts w:eastAsia="Calibri" w:cs="Mangal"/>
                                </w:rPr>
                                <w:t>Setting measurable Objectives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5" name="Text Box 38"/>
                        <wps:cNvSpPr txBox="1"/>
                        <wps:spPr>
                          <a:xfrm>
                            <a:off x="1209379" y="1648413"/>
                            <a:ext cx="2468880" cy="534670"/>
                          </a:xfrm>
                          <a:prstGeom prst="rect">
                            <a:avLst/>
                          </a:prstGeom>
                          <a:solidFill>
                            <a:schemeClr val="lt1"/>
                          </a:solidFill>
                          <a:ln w="6350">
                            <a:solidFill>
                              <a:prstClr val="black"/>
                            </a:solidFill>
                          </a:ln>
                        </wps:spPr>
                        <wps:txbx>
                          <w:txbxContent>
                            <w:p w:rsidR="006C712F" w:rsidRDefault="006C712F" w:rsidP="009F1CF0">
                              <w:pPr>
                                <w:pStyle w:val="NormalWeb"/>
                                <w:spacing w:before="0" w:beforeAutospacing="0" w:after="0" w:afterAutospacing="0" w:line="360" w:lineRule="auto"/>
                                <w:ind w:left="360" w:hanging="360"/>
                                <w:jc w:val="center"/>
                              </w:pPr>
                              <w:r>
                                <w:rPr>
                                  <w:rFonts w:eastAsia="Calibri" w:cs="Mangal"/>
                                </w:rPr>
                                <w:t>3. Literature Review</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6" name="Text Box 38"/>
                        <wps:cNvSpPr txBox="1"/>
                        <wps:spPr>
                          <a:xfrm>
                            <a:off x="1209527" y="2460763"/>
                            <a:ext cx="2467832" cy="534035"/>
                          </a:xfrm>
                          <a:prstGeom prst="rect">
                            <a:avLst/>
                          </a:prstGeom>
                          <a:solidFill>
                            <a:schemeClr val="lt1"/>
                          </a:solidFill>
                          <a:ln w="6350">
                            <a:solidFill>
                              <a:prstClr val="black"/>
                            </a:solidFill>
                          </a:ln>
                        </wps:spPr>
                        <wps:txbx>
                          <w:txbxContent>
                            <w:p w:rsidR="006C712F" w:rsidRDefault="006C712F" w:rsidP="009F1CF0">
                              <w:pPr>
                                <w:pStyle w:val="NormalWeb"/>
                                <w:spacing w:before="0" w:beforeAutospacing="0" w:after="0" w:afterAutospacing="0" w:line="360" w:lineRule="auto"/>
                                <w:ind w:left="90"/>
                                <w:jc w:val="center"/>
                              </w:pPr>
                              <w:r>
                                <w:rPr>
                                  <w:rFonts w:eastAsia="Calibri" w:cs="Mangal"/>
                                </w:rPr>
                                <w:t>4. Preparation of Methodology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7" name="Text Box 38"/>
                        <wps:cNvSpPr txBox="1"/>
                        <wps:spPr>
                          <a:xfrm>
                            <a:off x="1209527" y="3282695"/>
                            <a:ext cx="2468128" cy="533400"/>
                          </a:xfrm>
                          <a:prstGeom prst="rect">
                            <a:avLst/>
                          </a:prstGeom>
                          <a:solidFill>
                            <a:schemeClr val="lt1"/>
                          </a:solidFill>
                          <a:ln w="6350">
                            <a:solidFill>
                              <a:prstClr val="black"/>
                            </a:solidFill>
                          </a:ln>
                        </wps:spPr>
                        <wps:txbx>
                          <w:txbxContent>
                            <w:p w:rsidR="006C712F" w:rsidRDefault="006C712F" w:rsidP="009F1CF0">
                              <w:pPr>
                                <w:pStyle w:val="NormalWeb"/>
                                <w:spacing w:before="0" w:beforeAutospacing="0" w:after="0" w:afterAutospacing="0" w:line="360" w:lineRule="auto"/>
                                <w:ind w:left="86"/>
                                <w:jc w:val="center"/>
                              </w:pPr>
                              <w:r>
                                <w:rPr>
                                  <w:rFonts w:eastAsia="Calibri" w:cs="Mangal"/>
                                </w:rPr>
                                <w:t>5. Sample Preparations &amp; Laboratory Tests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9" name="Text Box 38"/>
                        <wps:cNvSpPr txBox="1"/>
                        <wps:spPr>
                          <a:xfrm>
                            <a:off x="1209527" y="4104367"/>
                            <a:ext cx="2468129" cy="532765"/>
                          </a:xfrm>
                          <a:prstGeom prst="rect">
                            <a:avLst/>
                          </a:prstGeom>
                          <a:solidFill>
                            <a:schemeClr val="lt1"/>
                          </a:solidFill>
                          <a:ln w="6350">
                            <a:solidFill>
                              <a:prstClr val="black"/>
                            </a:solidFill>
                          </a:ln>
                        </wps:spPr>
                        <wps:txbx>
                          <w:txbxContent>
                            <w:p w:rsidR="006C712F" w:rsidRDefault="006C712F" w:rsidP="009F1CF0">
                              <w:pPr>
                                <w:pStyle w:val="NormalWeb"/>
                                <w:spacing w:before="0" w:beforeAutospacing="0" w:after="0" w:afterAutospacing="0" w:line="360" w:lineRule="auto"/>
                                <w:ind w:left="86"/>
                                <w:jc w:val="center"/>
                              </w:pPr>
                              <w:r>
                                <w:rPr>
                                  <w:rFonts w:eastAsia="Calibri" w:cs="Mangal"/>
                                </w:rPr>
                                <w:t>6. Data Collection &amp; Analysis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0" name="Text Box 38"/>
                        <wps:cNvSpPr txBox="1"/>
                        <wps:spPr>
                          <a:xfrm>
                            <a:off x="1209231" y="4926288"/>
                            <a:ext cx="2468424" cy="532130"/>
                          </a:xfrm>
                          <a:prstGeom prst="rect">
                            <a:avLst/>
                          </a:prstGeom>
                          <a:solidFill>
                            <a:schemeClr val="lt1"/>
                          </a:solidFill>
                          <a:ln w="6350">
                            <a:solidFill>
                              <a:prstClr val="black"/>
                            </a:solidFill>
                          </a:ln>
                        </wps:spPr>
                        <wps:txbx>
                          <w:txbxContent>
                            <w:p w:rsidR="006C712F" w:rsidRDefault="006C712F" w:rsidP="009F1CF0">
                              <w:pPr>
                                <w:pStyle w:val="NormalWeb"/>
                                <w:spacing w:before="0" w:beforeAutospacing="0" w:after="0" w:afterAutospacing="0" w:line="360" w:lineRule="auto"/>
                                <w:ind w:left="86"/>
                                <w:jc w:val="center"/>
                              </w:pPr>
                              <w:r>
                                <w:rPr>
                                  <w:rFonts w:eastAsia="Calibri" w:cs="Mangal"/>
                                </w:rPr>
                                <w:t>7. Conclusion and Recommendation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5" name="Arrow: Down 75"/>
                        <wps:cNvSpPr/>
                        <wps:spPr>
                          <a:xfrm>
                            <a:off x="2371984" y="546032"/>
                            <a:ext cx="164386" cy="277742"/>
                          </a:xfrm>
                          <a:prstGeom prst="downArrow">
                            <a:avLst/>
                          </a:prstGeom>
                          <a:noFill/>
                        </wps:spPr>
                        <wps:style>
                          <a:lnRef idx="2">
                            <a:schemeClr val="dk1">
                              <a:shade val="50000"/>
                            </a:schemeClr>
                          </a:lnRef>
                          <a:fillRef idx="1">
                            <a:schemeClr val="dk1"/>
                          </a:fillRef>
                          <a:effectRef idx="0">
                            <a:schemeClr val="dk1"/>
                          </a:effectRef>
                          <a:fontRef idx="minor">
                            <a:schemeClr val="lt1"/>
                          </a:fontRef>
                        </wps:style>
                        <wps:txbx>
                          <w:txbxContent>
                            <w:p w:rsidR="006C712F" w:rsidRDefault="006C712F" w:rsidP="007D370E">
                              <w:pPr>
                                <w:jc w:val="center"/>
                              </w:pPr>
                              <w:r>
                                <w:t>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Arrow: Down 75"/>
                        <wps:cNvSpPr/>
                        <wps:spPr>
                          <a:xfrm>
                            <a:off x="2427900" y="1372749"/>
                            <a:ext cx="163830" cy="277495"/>
                          </a:xfrm>
                          <a:prstGeom prst="downArrow">
                            <a:avLst/>
                          </a:prstGeom>
                          <a:noFill/>
                        </wps:spPr>
                        <wps:style>
                          <a:lnRef idx="2">
                            <a:schemeClr val="dk1">
                              <a:shade val="50000"/>
                            </a:schemeClr>
                          </a:lnRef>
                          <a:fillRef idx="1">
                            <a:schemeClr val="dk1"/>
                          </a:fillRef>
                          <a:effectRef idx="0">
                            <a:schemeClr val="dk1"/>
                          </a:effectRef>
                          <a:fontRef idx="minor">
                            <a:schemeClr val="lt1"/>
                          </a:fontRef>
                        </wps:style>
                        <wps:txbx>
                          <w:txbxContent>
                            <w:p w:rsidR="006C712F" w:rsidRDefault="006C712F" w:rsidP="0086580E">
                              <w:pPr>
                                <w:pStyle w:val="NormalWeb"/>
                                <w:spacing w:before="0" w:beforeAutospacing="0" w:after="120" w:afterAutospacing="0" w:line="360" w:lineRule="auto"/>
                                <w:jc w:val="center"/>
                              </w:pPr>
                              <w:r>
                                <w:rPr>
                                  <w:rFonts w:eastAsia="Calibri" w:cs="Mangal"/>
                                </w:rPr>
                                <w:t>L</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4" name="Arrow: Down 75"/>
                        <wps:cNvSpPr/>
                        <wps:spPr>
                          <a:xfrm>
                            <a:off x="2485050" y="2183268"/>
                            <a:ext cx="163195" cy="277495"/>
                          </a:xfrm>
                          <a:prstGeom prst="downArrow">
                            <a:avLst/>
                          </a:prstGeom>
                          <a:noFill/>
                        </wps:spPr>
                        <wps:style>
                          <a:lnRef idx="2">
                            <a:schemeClr val="dk1">
                              <a:shade val="50000"/>
                            </a:schemeClr>
                          </a:lnRef>
                          <a:fillRef idx="1">
                            <a:schemeClr val="dk1"/>
                          </a:fillRef>
                          <a:effectRef idx="0">
                            <a:schemeClr val="dk1"/>
                          </a:effectRef>
                          <a:fontRef idx="minor">
                            <a:schemeClr val="lt1"/>
                          </a:fontRef>
                        </wps:style>
                        <wps:txbx>
                          <w:txbxContent>
                            <w:p w:rsidR="006C712F" w:rsidRDefault="006C712F" w:rsidP="0086580E">
                              <w:pPr>
                                <w:pStyle w:val="NormalWeb"/>
                                <w:spacing w:before="0" w:beforeAutospacing="0" w:after="120" w:afterAutospacing="0" w:line="360" w:lineRule="auto"/>
                                <w:jc w:val="center"/>
                              </w:pPr>
                              <w:r>
                                <w:rPr>
                                  <w:rFonts w:eastAsia="Calibri" w:cs="Mangal"/>
                                </w:rPr>
                                <w:t>L</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5" name="Arrow: Down 75"/>
                        <wps:cNvSpPr/>
                        <wps:spPr>
                          <a:xfrm>
                            <a:off x="2488457" y="3005200"/>
                            <a:ext cx="162560" cy="277495"/>
                          </a:xfrm>
                          <a:prstGeom prst="downArrow">
                            <a:avLst/>
                          </a:prstGeom>
                          <a:noFill/>
                        </wps:spPr>
                        <wps:style>
                          <a:lnRef idx="2">
                            <a:schemeClr val="dk1">
                              <a:shade val="50000"/>
                            </a:schemeClr>
                          </a:lnRef>
                          <a:fillRef idx="1">
                            <a:schemeClr val="dk1"/>
                          </a:fillRef>
                          <a:effectRef idx="0">
                            <a:schemeClr val="dk1"/>
                          </a:effectRef>
                          <a:fontRef idx="minor">
                            <a:schemeClr val="lt1"/>
                          </a:fontRef>
                        </wps:style>
                        <wps:txbx>
                          <w:txbxContent>
                            <w:p w:rsidR="006C712F" w:rsidRDefault="006C712F" w:rsidP="0086580E">
                              <w:pPr>
                                <w:pStyle w:val="NormalWeb"/>
                                <w:spacing w:before="0" w:beforeAutospacing="0" w:after="120" w:afterAutospacing="0" w:line="360" w:lineRule="auto"/>
                                <w:jc w:val="center"/>
                              </w:pPr>
                              <w:r>
                                <w:rPr>
                                  <w:rFonts w:eastAsia="Calibri" w:cs="Mangal"/>
                                </w:rPr>
                                <w:t>L</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6" name="Arrow: Down 75"/>
                        <wps:cNvSpPr/>
                        <wps:spPr>
                          <a:xfrm>
                            <a:off x="2488175" y="3826872"/>
                            <a:ext cx="162560" cy="277495"/>
                          </a:xfrm>
                          <a:prstGeom prst="downArrow">
                            <a:avLst/>
                          </a:prstGeom>
                          <a:noFill/>
                        </wps:spPr>
                        <wps:style>
                          <a:lnRef idx="2">
                            <a:schemeClr val="dk1">
                              <a:shade val="50000"/>
                            </a:schemeClr>
                          </a:lnRef>
                          <a:fillRef idx="1">
                            <a:schemeClr val="dk1"/>
                          </a:fillRef>
                          <a:effectRef idx="0">
                            <a:schemeClr val="dk1"/>
                          </a:effectRef>
                          <a:fontRef idx="minor">
                            <a:schemeClr val="lt1"/>
                          </a:fontRef>
                        </wps:style>
                        <wps:txbx>
                          <w:txbxContent>
                            <w:p w:rsidR="006C712F" w:rsidRDefault="006C712F" w:rsidP="0086580E">
                              <w:pPr>
                                <w:pStyle w:val="NormalWeb"/>
                                <w:spacing w:before="0" w:beforeAutospacing="0" w:after="120" w:afterAutospacing="0" w:line="360" w:lineRule="auto"/>
                                <w:jc w:val="center"/>
                              </w:pPr>
                              <w:r>
                                <w:rPr>
                                  <w:rFonts w:eastAsia="Calibri" w:cs="Mangal"/>
                                </w:rPr>
                                <w:t>L</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7" name="Arrow: Down 75"/>
                        <wps:cNvSpPr/>
                        <wps:spPr>
                          <a:xfrm>
                            <a:off x="2488175" y="4648793"/>
                            <a:ext cx="162560" cy="277495"/>
                          </a:xfrm>
                          <a:prstGeom prst="downArrow">
                            <a:avLst/>
                          </a:prstGeom>
                          <a:noFill/>
                        </wps:spPr>
                        <wps:style>
                          <a:lnRef idx="2">
                            <a:schemeClr val="dk1">
                              <a:shade val="50000"/>
                            </a:schemeClr>
                          </a:lnRef>
                          <a:fillRef idx="1">
                            <a:schemeClr val="dk1"/>
                          </a:fillRef>
                          <a:effectRef idx="0">
                            <a:schemeClr val="dk1"/>
                          </a:effectRef>
                          <a:fontRef idx="minor">
                            <a:schemeClr val="lt1"/>
                          </a:fontRef>
                        </wps:style>
                        <wps:txbx>
                          <w:txbxContent>
                            <w:p w:rsidR="006C712F" w:rsidRDefault="006C712F" w:rsidP="0086580E">
                              <w:pPr>
                                <w:pStyle w:val="NormalWeb"/>
                                <w:spacing w:before="0" w:beforeAutospacing="0" w:after="120" w:afterAutospacing="0" w:line="360" w:lineRule="auto"/>
                                <w:jc w:val="center"/>
                              </w:pPr>
                              <w:r>
                                <w:rPr>
                                  <w:rFonts w:eastAsia="Calibri" w:cs="Mangal"/>
                                </w:rPr>
                                <w:t>L</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E7C5F9B" id="Canvas 35" o:spid="_x0000_s1027" editas="canvas" style="width:408.75pt;height:440.35pt;mso-position-horizontal-relative:char;mso-position-vertical-relative:line" coordsize="51904,55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">
                <v:shape id="_x0000_s1028" type="#_x0000_t75" style="position:absolute;width:51904;height:55924;visibility:visible;mso-wrap-style:square">
                  <v:fill o:detectmouseclick="t"/>
                  <v:path o:connecttype="none"/>
                </v:shape>
                <v:shape id="Text Box 38" o:spid="_x0000_s1029" type="#_x0000_t202" style="position:absolute;left:12096;top:104;width:24689;height:53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8bdMEA&#10;AADbAAAADwAAAGRycy9kb3ducmV2LnhtbERPy2oCMRTdF/yHcAV3NWMtVUajWFHa4srxsb5MrjPB&#10;yc2YpDr9+2ZR6PJw3vNlZxtxJx+MYwWjYQaCuHTacKXgeNg+T0GEiKyxcUwKfijActF7mmOu3YP3&#10;dC9iJVIIhxwV1DG2uZShrMliGLqWOHEX5y3GBH0ltcdHCreNfMmyN2nRcGqosaV1TeW1+LYKbid/&#10;eB2ZzXnbfBXmNrnu3j9wotSg361mICJ18V/85/7UCsZpbPqSfo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j/G3TBAAAA2wAAAA8AAAAAAAAAAAAAAAAAmAIAAGRycy9kb3du&#10;cmV2LnhtbFBLBQYAAAAABAAEAPUAAACGAwAAAAA=&#10;" fillcolor="white [3201]" strokeweight=".5pt">
                  <v:textbox>
                    <w:txbxContent>
                      <w:p w:rsidR="006C712F" w:rsidRDefault="006C712F" w:rsidP="00635881">
                        <w:pPr>
                          <w:pStyle w:val="ListParagraph"/>
                          <w:numPr>
                            <w:ilvl w:val="0"/>
                            <w:numId w:val="11"/>
                          </w:numPr>
                          <w:spacing w:after="0" w:line="240" w:lineRule="auto"/>
                          <w:ind w:left="540"/>
                        </w:pPr>
                        <w:r>
                          <w:t>Statement of the Problem</w:t>
                        </w:r>
                      </w:p>
                    </w:txbxContent>
                  </v:textbox>
                </v:shape>
                <v:shape id="Text Box 38" o:spid="_x0000_s1030" type="#_x0000_t202" style="position:absolute;left:12095;top:8374;width:24689;height:53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E+bMMA&#10;AADbAAAADwAAAGRycy9kb3ducmV2LnhtbESPQWsCMRSE70L/Q3iF3jSriMrWKK1UWvHkant+bF53&#10;g5uXNUl1+++NIHgcZuYbZr7sbCPO5INxrGA4yEAQl04brhQc9uv+DESIyBobx6TgnwIsF0+9Oeba&#10;XXhH5yJWIkE45KigjrHNpQxlTRbDwLXEyft13mJM0ldSe7wkuG3kKMsm0qLhtFBjS6uaymPxZxWc&#10;vv1+PDQfP+tmU5jT9Lh9/8SpUi/P3dsriEhdfITv7S+tYDKG25f0A+Ti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E+bMMAAADbAAAADwAAAAAAAAAAAAAAAACYAgAAZHJzL2Rv&#10;d25yZXYueG1sUEsFBgAAAAAEAAQA9QAAAIgDAAAAAA==&#10;" fillcolor="white [3201]" strokeweight=".5pt">
                  <v:textbox>
                    <w:txbxContent>
                      <w:p w:rsidR="006C712F" w:rsidRDefault="006C712F" w:rsidP="00367FA2">
                        <w:pPr>
                          <w:pStyle w:val="ListParagraph"/>
                          <w:numPr>
                            <w:ilvl w:val="0"/>
                            <w:numId w:val="13"/>
                          </w:numPr>
                          <w:spacing w:after="0"/>
                          <w:jc w:val="center"/>
                          <w:rPr>
                            <w:rFonts w:eastAsia="Times New Roman"/>
                          </w:rPr>
                        </w:pPr>
                        <w:r>
                          <w:rPr>
                            <w:rFonts w:eastAsia="Calibri" w:cs="Mangal"/>
                          </w:rPr>
                          <w:t>Setting measurable Objectives</w:t>
                        </w:r>
                      </w:p>
                    </w:txbxContent>
                  </v:textbox>
                </v:shape>
                <v:shape id="Text Box 38" o:spid="_x0000_s1031" type="#_x0000_t202" style="position:absolute;left:12093;top:16484;width:24689;height:53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2b98QA&#10;AADbAAAADwAAAGRycy9kb3ducmV2LnhtbESPQWsCMRSE70L/Q3gFb5pVqpatUVQqtnhybXt+bF53&#10;g5uXNYm6/fdNoeBxmJlvmPmys424kg/GsYLRMANBXDptuFLwcdwOnkGEiKyxcUwKfijAcvHQm2Ou&#10;3Y0PdC1iJRKEQ44K6hjbXMpQ1mQxDF1LnLxv5y3GJH0ltcdbgttGjrNsKi0aTgs1trSpqTwVF6vg&#10;/OmPTyPz+rVt3gtznp326x3OlOo/dqsXEJG6eA//t9+0gukE/r6kHy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Nm/fEAAAA2wAAAA8AAAAAAAAAAAAAAAAAmAIAAGRycy9k&#10;b3ducmV2LnhtbFBLBQYAAAAABAAEAPUAAACJAwAAAAA=&#10;" fillcolor="white [3201]" strokeweight=".5pt">
                  <v:textbox>
                    <w:txbxContent>
                      <w:p w:rsidR="006C712F" w:rsidRDefault="006C712F" w:rsidP="009F1CF0">
                        <w:pPr>
                          <w:pStyle w:val="NormalWeb"/>
                          <w:spacing w:before="0" w:beforeAutospacing="0" w:after="0" w:afterAutospacing="0" w:line="360" w:lineRule="auto"/>
                          <w:ind w:left="360" w:hanging="360"/>
                          <w:jc w:val="center"/>
                        </w:pPr>
                        <w:r>
                          <w:rPr>
                            <w:rFonts w:eastAsia="Calibri" w:cs="Mangal"/>
                          </w:rPr>
                          <w:t>3. Literature Review</w:t>
                        </w:r>
                      </w:p>
                    </w:txbxContent>
                  </v:textbox>
                </v:shape>
                <v:shape id="Text Box 38" o:spid="_x0000_s1032" type="#_x0000_t202" style="position:absolute;left:12095;top:24607;width:24678;height:53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8FgMQA&#10;AADbAAAADwAAAGRycy9kb3ducmV2LnhtbESPQWsCMRSE70L/Q3iF3jRrKatsjdKWSi2eXLXnx+Z1&#10;N7h5WZNU13/fCILHYWa+YWaL3rbiRD4YxwrGowwEceW04VrBbrscTkGEiKyxdUwKLhRgMX8YzLDQ&#10;7swbOpWxFgnCoUAFTYxdIWWoGrIYRq4jTt6v8xZjkr6W2uM5wW0rn7MslxYNp4UGO/poqDqUf1bB&#10;ce+3L2Pz+bNsv0tznBzW7184UerpsX97BRGpj/fwrb3SCvIcrl/SD5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fBYDEAAAA2wAAAA8AAAAAAAAAAAAAAAAAmAIAAGRycy9k&#10;b3ducmV2LnhtbFBLBQYAAAAABAAEAPUAAACJAwAAAAA=&#10;" fillcolor="white [3201]" strokeweight=".5pt">
                  <v:textbox>
                    <w:txbxContent>
                      <w:p w:rsidR="006C712F" w:rsidRDefault="006C712F" w:rsidP="009F1CF0">
                        <w:pPr>
                          <w:pStyle w:val="NormalWeb"/>
                          <w:spacing w:before="0" w:beforeAutospacing="0" w:after="0" w:afterAutospacing="0" w:line="360" w:lineRule="auto"/>
                          <w:ind w:left="90"/>
                          <w:jc w:val="center"/>
                        </w:pPr>
                        <w:r>
                          <w:rPr>
                            <w:rFonts w:eastAsia="Calibri" w:cs="Mangal"/>
                          </w:rPr>
                          <w:t>4. Preparation of Methodology</w:t>
                        </w:r>
                      </w:p>
                    </w:txbxContent>
                  </v:textbox>
                </v:shape>
                <v:shape id="Text Box 38" o:spid="_x0000_s1033" type="#_x0000_t202" style="position:absolute;left:12095;top:32826;width:24681;height:5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OgG8QA&#10;AADbAAAADwAAAGRycy9kb3ducmV2LnhtbESPQWsCMRSE74X+h/AKvWnWUlzZGqUtFZWeXLXnx+Z1&#10;N7h5WZOo6783BaHHYWa+Yabz3rbiTD4YxwpGwwwEceW04VrBbrsYTECEiKyxdUwKrhRgPnt8mGKh&#10;3YU3dC5jLRKEQ4EKmhi7QspQNWQxDF1HnLxf5y3GJH0ttcdLgttWvmTZWFo0nBYa7OizoepQnqyC&#10;495vX0fm62fRrktzzA/fH0vMlXp+6t/fQETq43/43l5pBeMc/r6kHyB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ToBvEAAAA2wAAAA8AAAAAAAAAAAAAAAAAmAIAAGRycy9k&#10;b3ducmV2LnhtbFBLBQYAAAAABAAEAPUAAACJAwAAAAA=&#10;" fillcolor="white [3201]" strokeweight=".5pt">
                  <v:textbox>
                    <w:txbxContent>
                      <w:p w:rsidR="006C712F" w:rsidRDefault="006C712F" w:rsidP="009F1CF0">
                        <w:pPr>
                          <w:pStyle w:val="NormalWeb"/>
                          <w:spacing w:before="0" w:beforeAutospacing="0" w:after="0" w:afterAutospacing="0" w:line="360" w:lineRule="auto"/>
                          <w:ind w:left="86"/>
                          <w:jc w:val="center"/>
                        </w:pPr>
                        <w:r>
                          <w:rPr>
                            <w:rFonts w:eastAsia="Calibri" w:cs="Mangal"/>
                          </w:rPr>
                          <w:t>5. Sample Preparations &amp; Laboratory Tests</w:t>
                        </w:r>
                      </w:p>
                    </w:txbxContent>
                  </v:textbox>
                </v:shape>
                <v:shape id="Text Box 38" o:spid="_x0000_s1034" type="#_x0000_t202" style="position:absolute;left:12095;top:41043;width:24681;height:53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CR8sQA&#10;AADbAAAADwAAAGRycy9kb3ducmV2LnhtbESPQWsCMRSE74X+h/AKvWlWKdquRlGpWPHUte35sXnu&#10;Bjcva5Lq+u8bQehxmJlvmOm8s404kw/GsYJBPwNBXDptuFLwtV/3XkGEiKyxcUwKrhRgPnt8mGKu&#10;3YU/6VzESiQIhxwV1DG2uZShrMli6LuWOHkH5y3GJH0ltcdLgttGDrNsJC0aTgs1trSqqTwWv1bB&#10;6dvvXwbm/WfdbAtzGh93yw2OlXp+6hYTEJG6+B++tz+0gtEb3L6kH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AkfLEAAAA2wAAAA8AAAAAAAAAAAAAAAAAmAIAAGRycy9k&#10;b3ducmV2LnhtbFBLBQYAAAAABAAEAPUAAACJAwAAAAA=&#10;" fillcolor="white [3201]" strokeweight=".5pt">
                  <v:textbox>
                    <w:txbxContent>
                      <w:p w:rsidR="006C712F" w:rsidRDefault="006C712F" w:rsidP="009F1CF0">
                        <w:pPr>
                          <w:pStyle w:val="NormalWeb"/>
                          <w:spacing w:before="0" w:beforeAutospacing="0" w:after="0" w:afterAutospacing="0" w:line="360" w:lineRule="auto"/>
                          <w:ind w:left="86"/>
                          <w:jc w:val="center"/>
                        </w:pPr>
                        <w:r>
                          <w:rPr>
                            <w:rFonts w:eastAsia="Calibri" w:cs="Mangal"/>
                          </w:rPr>
                          <w:t>6. Data Collection &amp; Analysis</w:t>
                        </w:r>
                      </w:p>
                    </w:txbxContent>
                  </v:textbox>
                </v:shape>
                <v:shape id="Text Box 38" o:spid="_x0000_s1035" type="#_x0000_t202" style="position:absolute;left:12092;top:49262;width:24684;height:53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OussEA&#10;AADbAAAADwAAAGRycy9kb3ducmV2LnhtbERPz2vCMBS+D/wfwhN2m6ky7KhGmaKo7LS6eX40b22w&#10;ealJ1O6/Xw7Cjh/f7/myt624kQ/GsYLxKANBXDltuFbwddy+vIEIEVlj65gU/FKA5WLwNMdCuzt/&#10;0q2MtUghHApU0MTYFVKGqiGLYeQ64sT9OG8xJuhrqT3eU7ht5STLptKi4dTQYEfrhqpzebUKLt/+&#10;+Do2m9O2PZTmkp8/VjvMlXoe9u8zEJH6+C9+uPdaQZ7Wpy/pB8jF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jrrLBAAAA2wAAAA8AAAAAAAAAAAAAAAAAmAIAAGRycy9kb3du&#10;cmV2LnhtbFBLBQYAAAAABAAEAPUAAACGAwAAAAA=&#10;" fillcolor="white [3201]" strokeweight=".5pt">
                  <v:textbox>
                    <w:txbxContent>
                      <w:p w:rsidR="006C712F" w:rsidRDefault="006C712F" w:rsidP="009F1CF0">
                        <w:pPr>
                          <w:pStyle w:val="NormalWeb"/>
                          <w:spacing w:before="0" w:beforeAutospacing="0" w:after="0" w:afterAutospacing="0" w:line="360" w:lineRule="auto"/>
                          <w:ind w:left="86"/>
                          <w:jc w:val="center"/>
                        </w:pPr>
                        <w:r>
                          <w:rPr>
                            <w:rFonts w:eastAsia="Calibri" w:cs="Mangal"/>
                          </w:rPr>
                          <w:t>7. Conclusion and Recommendation</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75" o:spid="_x0000_s1036" type="#_x0000_t67" style="position:absolute;left:23719;top:5460;width:1644;height:27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rgUsMA&#10;AADbAAAADwAAAGRycy9kb3ducmV2LnhtbESPwWrDMBBE74X8g9hAbo3UQtriWjYlkJIeeqidD1is&#10;jW1srRRLSZy/jwqFHoeZecPk5WxHcaEp9I41PK0VCOLGmZ5bDYd69/gGIkRkg6Nj0nCjAGWxeMgx&#10;M+7KP3SpYisShEOGGroYfSZlaDqyGNbOEyfv6CaLMcmplWbCa4LbUT4r9SIt9pwWOvS07agZqrNN&#10;lFrZ8fOo6s3p9D2clfd1Zb60Xi3nj3cQkeb4H/5r742G1w38fkk/QB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rgUsMAAADbAAAADwAAAAAAAAAAAAAAAACYAgAAZHJzL2Rv&#10;d25yZXYueG1sUEsFBgAAAAAEAAQA9QAAAIgDAAAAAA==&#10;" adj="15208" filled="f" strokecolor="black [1600]" strokeweight="1pt">
                  <v:textbox>
                    <w:txbxContent>
                      <w:p w:rsidR="006C712F" w:rsidRDefault="006C712F" w:rsidP="007D370E">
                        <w:pPr>
                          <w:jc w:val="center"/>
                        </w:pPr>
                        <w:r>
                          <w:t>L</w:t>
                        </w:r>
                      </w:p>
                    </w:txbxContent>
                  </v:textbox>
                </v:shape>
                <v:shape id="Arrow: Down 75" o:spid="_x0000_s1037" type="#_x0000_t67" style="position:absolute;left:24279;top:13727;width:1638;height:2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4MXcMA&#10;AADbAAAADwAAAGRycy9kb3ducmV2LnhtbESPwWrDMBBE74X8g9hAbo2cGoxxooTEUCi92S30urU2&#10;tom1EpaS2Pn6qlDocZiZN8zuMJlB3Gj0vWUFm3UCgrixuudWwefH63MOwgdkjYNlUjCTh8N+8bTD&#10;Qts7V3SrQysihH2BCroQXCGlbzoy6NfWEUfvbEeDIcqxlXrEe4SbQb4kSSYN9hwXOnRUdtRc6qtR&#10;oFP5Xjs8OT9fhjZ7fM3fVVkqtVpOxy2IQFP4D/+137SCPIXfL/EHyP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4MXcMAAADbAAAADwAAAAAAAAAAAAAAAACYAgAAZHJzL2Rv&#10;d25yZXYueG1sUEsFBgAAAAAEAAQA9QAAAIgDAAAAAA==&#10;" adj="15224" filled="f" strokecolor="black [1600]" strokeweight="1pt">
                  <v:textbox>
                    <w:txbxContent>
                      <w:p w:rsidR="006C712F" w:rsidRDefault="006C712F" w:rsidP="0086580E">
                        <w:pPr>
                          <w:pStyle w:val="NormalWeb"/>
                          <w:spacing w:before="0" w:beforeAutospacing="0" w:after="120" w:afterAutospacing="0" w:line="360" w:lineRule="auto"/>
                          <w:jc w:val="center"/>
                        </w:pPr>
                        <w:r>
                          <w:rPr>
                            <w:rFonts w:eastAsia="Calibri" w:cs="Mangal"/>
                          </w:rPr>
                          <w:t>L</w:t>
                        </w:r>
                      </w:p>
                    </w:txbxContent>
                  </v:textbox>
                </v:shape>
                <v:shape id="Arrow: Down 75" o:spid="_x0000_s1038" type="#_x0000_t67" style="position:absolute;left:24850;top:21832;width:1632;height:2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azBsMA&#10;AADbAAAADwAAAGRycy9kb3ducmV2LnhtbESPQWvCQBSE70L/w/IK3nRjLSoxGxFB8NBDm/YHPLLP&#10;bDT7Nu5uTfrvu4WCx2FmvmGK3Wg7cScfWscKFvMMBHHtdMuNgq/P42wDIkRkjZ1jUvBDAXbl06TA&#10;XLuBP+hexUYkCIccFZgY+1zKUBuyGOauJ07e2XmLMUnfSO1xSHDbyZcsW0mLLacFgz0dDNXX6tsq&#10;6C7rw+LNVLc6eGrW+L6vbstBqenzuN+CiDTGR/i/fdIKNq/w9yX9AF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azBsMAAADbAAAADwAAAAAAAAAAAAAAAACYAgAAZHJzL2Rv&#10;d25yZXYueG1sUEsFBgAAAAAEAAQA9QAAAIgDAAAAAA==&#10;" adj="15249" filled="f" strokecolor="black [1600]" strokeweight="1pt">
                  <v:textbox>
                    <w:txbxContent>
                      <w:p w:rsidR="006C712F" w:rsidRDefault="006C712F" w:rsidP="0086580E">
                        <w:pPr>
                          <w:pStyle w:val="NormalWeb"/>
                          <w:spacing w:before="0" w:beforeAutospacing="0" w:after="120" w:afterAutospacing="0" w:line="360" w:lineRule="auto"/>
                          <w:jc w:val="center"/>
                        </w:pPr>
                        <w:r>
                          <w:rPr>
                            <w:rFonts w:eastAsia="Calibri" w:cs="Mangal"/>
                          </w:rPr>
                          <w:t>L</w:t>
                        </w:r>
                      </w:p>
                    </w:txbxContent>
                  </v:textbox>
                </v:shape>
                <v:shape id="Arrow: Down 75" o:spid="_x0000_s1039" type="#_x0000_t67" style="position:absolute;left:24884;top:30052;width:1626;height:27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NBYMIA&#10;AADbAAAADwAAAGRycy9kb3ducmV2LnhtbESPQWvCQBSE7wX/w/IKvdXdChWJrtIIRQUvJvH+yL4m&#10;wezbsLvV9N93BcHjMDPfMKvNaHtxJR86xxo+pgoEce1Mx42Gqvx+X4AIEdlg75g0/FGAzXryssLM&#10;uBuf6FrERiQIhww1tDEOmZShbslimLqBOHk/zluMSfpGGo+3BLe9nCk1lxY7TgstDrRtqb4Uv1ZD&#10;XnF+3J1V0VdWlYeZV+dDftH67XX8WoKINMZn+NHeGw2LT7h/ST9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E0FgwgAAANsAAAAPAAAAAAAAAAAAAAAAAJgCAABkcnMvZG93&#10;bnJldi54bWxQSwUGAAAAAAQABAD1AAAAhwMAAAAA&#10;" adj="15273" filled="f" strokecolor="black [1600]" strokeweight="1pt">
                  <v:textbox>
                    <w:txbxContent>
                      <w:p w:rsidR="006C712F" w:rsidRDefault="006C712F" w:rsidP="0086580E">
                        <w:pPr>
                          <w:pStyle w:val="NormalWeb"/>
                          <w:spacing w:before="0" w:beforeAutospacing="0" w:after="120" w:afterAutospacing="0" w:line="360" w:lineRule="auto"/>
                          <w:jc w:val="center"/>
                        </w:pPr>
                        <w:r>
                          <w:rPr>
                            <w:rFonts w:eastAsia="Calibri" w:cs="Mangal"/>
                          </w:rPr>
                          <w:t>L</w:t>
                        </w:r>
                      </w:p>
                    </w:txbxContent>
                  </v:textbox>
                </v:shape>
                <v:shape id="Arrow: Down 75" o:spid="_x0000_s1040" type="#_x0000_t67" style="position:absolute;left:24881;top:38268;width:1626;height:2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HfF8EA&#10;AADbAAAADwAAAGRycy9kb3ducmV2LnhtbESPQYvCMBSE7wv+h/AEb2uyHkSqUeyC7Ap7sdb7o3m2&#10;xealJFHrv98IgsdhZr5hVpvBduJGPrSONXxNFQjiypmWaw3lcfe5ABEissHOMWl4UIDNevSxwsy4&#10;Ox/oVsRaJAiHDDU0MfaZlKFqyGKYup44eWfnLcYkfS2Nx3uC207OlJpLiy2nhQZ7+m6ouhRXqyEv&#10;Of/7OamiK6067mdenfb5RevJeNguQUQa4jv8av8aDYs5PL+kHyD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7B3xfBAAAA2wAAAA8AAAAAAAAAAAAAAAAAmAIAAGRycy9kb3du&#10;cmV2LnhtbFBLBQYAAAAABAAEAPUAAACGAwAAAAA=&#10;" adj="15273" filled="f" strokecolor="black [1600]" strokeweight="1pt">
                  <v:textbox>
                    <w:txbxContent>
                      <w:p w:rsidR="006C712F" w:rsidRDefault="006C712F" w:rsidP="0086580E">
                        <w:pPr>
                          <w:pStyle w:val="NormalWeb"/>
                          <w:spacing w:before="0" w:beforeAutospacing="0" w:after="120" w:afterAutospacing="0" w:line="360" w:lineRule="auto"/>
                          <w:jc w:val="center"/>
                        </w:pPr>
                        <w:r>
                          <w:rPr>
                            <w:rFonts w:eastAsia="Calibri" w:cs="Mangal"/>
                          </w:rPr>
                          <w:t>L</w:t>
                        </w:r>
                      </w:p>
                    </w:txbxContent>
                  </v:textbox>
                </v:shape>
                <v:shape id="Arrow: Down 75" o:spid="_x0000_s1041" type="#_x0000_t67" style="position:absolute;left:24881;top:46487;width:1626;height:2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16jMIA&#10;AADbAAAADwAAAGRycy9kb3ducmV2LnhtbESPQWvCQBSE7wX/w/IKvdXdeqgSXaURigpeTOL9kX1N&#10;gtm3YXer6b/vCoLHYWa+YVab0fbiSj50jjV8TBUI4tqZjhsNVfn9vgARIrLB3jFp+KMAm/XkZYWZ&#10;cTc+0bWIjUgQDhlqaGMcMilD3ZLFMHUDcfJ+nLcYk/SNNB5vCW57OVPqU1rsOC20ONC2pfpS/FoN&#10;ecX5cXdWRV9ZVR5mXp0P+UXrt9fxawki0hif4Ud7bzQs5nD/kn6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jXqMwgAAANsAAAAPAAAAAAAAAAAAAAAAAJgCAABkcnMvZG93&#10;bnJldi54bWxQSwUGAAAAAAQABAD1AAAAhwMAAAAA&#10;" adj="15273" filled="f" strokecolor="black [1600]" strokeweight="1pt">
                  <v:textbox>
                    <w:txbxContent>
                      <w:p w:rsidR="006C712F" w:rsidRDefault="006C712F" w:rsidP="0086580E">
                        <w:pPr>
                          <w:pStyle w:val="NormalWeb"/>
                          <w:spacing w:before="0" w:beforeAutospacing="0" w:after="120" w:afterAutospacing="0" w:line="360" w:lineRule="auto"/>
                          <w:jc w:val="center"/>
                        </w:pPr>
                        <w:r>
                          <w:rPr>
                            <w:rFonts w:eastAsia="Calibri" w:cs="Mangal"/>
                          </w:rPr>
                          <w:t>L</w:t>
                        </w:r>
                      </w:p>
                    </w:txbxContent>
                  </v:textbox>
                </v:shape>
                <w10:anchorlock/>
              </v:group>
            </w:pict>
          </mc:Fallback>
        </mc:AlternateContent>
      </w:r>
    </w:p>
    <w:p w:rsidR="00C8349C" w:rsidRPr="00631097" w:rsidRDefault="00512ECA" w:rsidP="00D167EE">
      <w:pPr>
        <w:pStyle w:val="Heading2"/>
        <w:rPr>
          <w:rFonts w:cs="Times New Roman"/>
          <w:szCs w:val="24"/>
        </w:rPr>
      </w:pPr>
      <w:bookmarkStart w:id="33" w:name="_Toc26349551"/>
      <w:r w:rsidRPr="00631097">
        <w:rPr>
          <w:rFonts w:cs="Times New Roman"/>
          <w:szCs w:val="24"/>
        </w:rPr>
        <w:lastRenderedPageBreak/>
        <w:t>Material</w:t>
      </w:r>
      <w:bookmarkEnd w:id="33"/>
      <w:r w:rsidRPr="00631097">
        <w:rPr>
          <w:rFonts w:cs="Times New Roman"/>
          <w:szCs w:val="24"/>
        </w:rPr>
        <w:t xml:space="preserve"> </w:t>
      </w:r>
      <w:r w:rsidR="00EA015F" w:rsidRPr="00631097">
        <w:rPr>
          <w:rFonts w:cs="Times New Roman"/>
          <w:szCs w:val="24"/>
        </w:rPr>
        <w:t xml:space="preserve"> </w:t>
      </w:r>
    </w:p>
    <w:p w:rsidR="0000521B" w:rsidRPr="00631097" w:rsidRDefault="00EA015F" w:rsidP="00D167EE">
      <w:pPr>
        <w:rPr>
          <w:rFonts w:cs="Times New Roman"/>
          <w:szCs w:val="24"/>
          <w:lang w:bidi="ar-SA"/>
        </w:rPr>
      </w:pPr>
      <w:r w:rsidRPr="00631097">
        <w:rPr>
          <w:rFonts w:cs="Times New Roman"/>
          <w:szCs w:val="24"/>
          <w:lang w:bidi="ar-SA"/>
        </w:rPr>
        <w:t>The materials that are used for the study comprises of the coarse aggregate, fine aggregate, mineral filler and the bitumen of VG 30. The sampling of the material from the quarry meeting the required specification has been discussed below</w:t>
      </w:r>
      <w:r w:rsidR="0000521B" w:rsidRPr="00631097">
        <w:rPr>
          <w:rFonts w:cs="Times New Roman"/>
          <w:szCs w:val="24"/>
          <w:lang w:bidi="ar-SA"/>
        </w:rPr>
        <w:t xml:space="preserve"> as: </w:t>
      </w:r>
    </w:p>
    <w:p w:rsidR="00C8349C" w:rsidRPr="00631097" w:rsidRDefault="00C34308" w:rsidP="00D167EE">
      <w:pPr>
        <w:pStyle w:val="Heading3"/>
        <w:rPr>
          <w:rFonts w:cs="Times New Roman"/>
          <w:szCs w:val="24"/>
          <w:lang w:bidi="ar-SA"/>
        </w:rPr>
      </w:pPr>
      <w:bookmarkStart w:id="34" w:name="_Toc26349552"/>
      <w:r w:rsidRPr="00631097">
        <w:rPr>
          <w:rFonts w:cs="Times New Roman"/>
          <w:szCs w:val="24"/>
          <w:lang w:bidi="ar-SA"/>
        </w:rPr>
        <w:t xml:space="preserve">Selection of </w:t>
      </w:r>
      <w:r w:rsidR="00F37128" w:rsidRPr="00631097">
        <w:rPr>
          <w:rFonts w:cs="Times New Roman"/>
          <w:szCs w:val="24"/>
          <w:lang w:bidi="ar-SA"/>
        </w:rPr>
        <w:t>Aggregate</w:t>
      </w:r>
      <w:bookmarkEnd w:id="34"/>
      <w:r w:rsidR="00F37128" w:rsidRPr="00631097">
        <w:rPr>
          <w:rFonts w:cs="Times New Roman"/>
          <w:szCs w:val="24"/>
          <w:lang w:bidi="ar-SA"/>
        </w:rPr>
        <w:t xml:space="preserve"> </w:t>
      </w:r>
      <w:r w:rsidR="00C8349C" w:rsidRPr="00631097">
        <w:rPr>
          <w:rFonts w:cs="Times New Roman"/>
          <w:szCs w:val="24"/>
          <w:lang w:bidi="ar-SA"/>
        </w:rPr>
        <w:t xml:space="preserve"> </w:t>
      </w:r>
    </w:p>
    <w:p w:rsidR="007D370E" w:rsidRPr="00631097" w:rsidRDefault="00C34308" w:rsidP="00D167EE">
      <w:pPr>
        <w:rPr>
          <w:rFonts w:cs="Times New Roman"/>
          <w:szCs w:val="24"/>
          <w:lang w:bidi="ar-SA"/>
        </w:rPr>
      </w:pPr>
      <w:r w:rsidRPr="00631097">
        <w:rPr>
          <w:rFonts w:cs="Times New Roman"/>
          <w:szCs w:val="24"/>
          <w:lang w:bidi="ar-SA"/>
        </w:rPr>
        <w:t>The aggregate for the study comprises the coarse and fine aggregate which have been collected from the asphalt pl</w:t>
      </w:r>
      <w:r w:rsidR="00420C74" w:rsidRPr="00631097">
        <w:rPr>
          <w:rFonts w:cs="Times New Roman"/>
          <w:szCs w:val="24"/>
          <w:lang w:bidi="ar-SA"/>
        </w:rPr>
        <w:t>ant of World Wide Construction C</w:t>
      </w:r>
      <w:r w:rsidRPr="00631097">
        <w:rPr>
          <w:rFonts w:cs="Times New Roman"/>
          <w:szCs w:val="24"/>
          <w:lang w:bidi="ar-SA"/>
        </w:rPr>
        <w:t>ompany at Sunakothi, Nakhu Khola Corridor, Kathmandu. The source of t</w:t>
      </w:r>
      <w:r w:rsidR="00EB2956" w:rsidRPr="00631097">
        <w:rPr>
          <w:rFonts w:cs="Times New Roman"/>
          <w:szCs w:val="24"/>
          <w:lang w:bidi="ar-SA"/>
        </w:rPr>
        <w:t>he aggregate is Tikabhairav. Aggregate is the major component of the asphalt mix which transfers the wheel load to the subsequent layers so, it should be well graded, durable and strong to make the pavement act as a monolithic layer. The selection of the aggregate with their physical tests as per specification of Standard Specification for Road and Bridge works, 2073 published by DoR has been described in below section.</w:t>
      </w:r>
    </w:p>
    <w:p w:rsidR="00EB2956" w:rsidRPr="00631097" w:rsidRDefault="00EB2956" w:rsidP="00D167EE">
      <w:pPr>
        <w:rPr>
          <w:rFonts w:cs="Times New Roman"/>
          <w:b/>
          <w:szCs w:val="24"/>
          <w:lang w:bidi="ar-SA"/>
        </w:rPr>
      </w:pPr>
      <w:r w:rsidRPr="00631097">
        <w:rPr>
          <w:rFonts w:cs="Times New Roman"/>
          <w:b/>
          <w:szCs w:val="24"/>
          <w:lang w:bidi="ar-SA"/>
        </w:rPr>
        <w:t>Coarse Aggregate</w:t>
      </w:r>
    </w:p>
    <w:p w:rsidR="00EB2956" w:rsidRPr="00631097" w:rsidRDefault="00EB2956" w:rsidP="00D167EE">
      <w:pPr>
        <w:rPr>
          <w:rFonts w:cs="Times New Roman"/>
          <w:szCs w:val="24"/>
          <w:lang w:bidi="ar-SA"/>
        </w:rPr>
      </w:pPr>
      <w:r w:rsidRPr="00631097">
        <w:rPr>
          <w:rFonts w:cs="Times New Roman"/>
          <w:szCs w:val="24"/>
          <w:lang w:bidi="ar-SA"/>
        </w:rPr>
        <w:t>Coarse aggregate is the particle that is retained by 4.75 mm sieve and is entirely crushed, clean and free from all deleterious materials. The physical test conducted for the coarse aggregate has been listed below:</w:t>
      </w:r>
    </w:p>
    <w:p w:rsidR="00EB2956" w:rsidRPr="00631097" w:rsidRDefault="00EB2956" w:rsidP="00D167EE">
      <w:pPr>
        <w:pStyle w:val="listoftables"/>
        <w:rPr>
          <w:rFonts w:cs="Times New Roman"/>
          <w:szCs w:val="24"/>
        </w:rPr>
      </w:pPr>
      <w:bookmarkStart w:id="35" w:name="_Toc26350571"/>
      <w:r w:rsidRPr="00631097">
        <w:rPr>
          <w:rFonts w:cs="Times New Roman"/>
          <w:szCs w:val="24"/>
        </w:rPr>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.1 Physical tests for Coarse aggregate</w:t>
      </w:r>
      <w:bookmarkEnd w:id="35"/>
    </w:p>
    <w:tbl>
      <w:tblPr>
        <w:tblStyle w:val="TableGrid"/>
        <w:tblW w:w="0" w:type="auto"/>
        <w:jc w:val="center"/>
        <w:tblLook w:val="04A0" w:firstRow="1" w:lastRow="0" w:firstColumn="1" w:lastColumn="0" w:noHBand="0" w:noVBand="1"/>
      </w:tblPr>
      <w:tblGrid>
        <w:gridCol w:w="805"/>
        <w:gridCol w:w="2700"/>
        <w:gridCol w:w="1800"/>
        <w:gridCol w:w="1170"/>
        <w:gridCol w:w="1821"/>
      </w:tblGrid>
      <w:tr w:rsidR="004F2D15" w:rsidRPr="00631097" w:rsidTr="004F1EBC">
        <w:trPr>
          <w:trHeight w:val="144"/>
          <w:jc w:val="center"/>
        </w:trPr>
        <w:tc>
          <w:tcPr>
            <w:tcW w:w="805" w:type="dxa"/>
            <w:vAlign w:val="center"/>
          </w:tcPr>
          <w:p w:rsidR="004F2D15" w:rsidRPr="00631097" w:rsidRDefault="004F2D15" w:rsidP="00D167EE">
            <w:pPr>
              <w:spacing w:after="0"/>
              <w:jc w:val="left"/>
              <w:rPr>
                <w:rFonts w:eastAsia="Times New Roman" w:cs="Times New Roman"/>
                <w:b/>
                <w:color w:val="000000"/>
                <w:szCs w:val="24"/>
              </w:rPr>
            </w:pPr>
            <w:r w:rsidRPr="00631097">
              <w:rPr>
                <w:rFonts w:eastAsia="Times New Roman" w:cs="Times New Roman"/>
                <w:b/>
                <w:color w:val="000000"/>
                <w:szCs w:val="24"/>
              </w:rPr>
              <w:t>S.No.</w:t>
            </w:r>
          </w:p>
        </w:tc>
        <w:tc>
          <w:tcPr>
            <w:tcW w:w="2700" w:type="dxa"/>
            <w:vAlign w:val="center"/>
          </w:tcPr>
          <w:p w:rsidR="004F2D15" w:rsidRPr="00631097" w:rsidRDefault="004F2D15" w:rsidP="00D167EE">
            <w:pPr>
              <w:spacing w:after="0"/>
              <w:jc w:val="left"/>
              <w:rPr>
                <w:rFonts w:eastAsia="Times New Roman" w:cs="Times New Roman"/>
                <w:b/>
                <w:color w:val="000000"/>
                <w:szCs w:val="24"/>
              </w:rPr>
            </w:pPr>
            <w:r w:rsidRPr="00631097">
              <w:rPr>
                <w:rFonts w:eastAsia="Times New Roman" w:cs="Times New Roman"/>
                <w:b/>
                <w:color w:val="000000"/>
                <w:szCs w:val="24"/>
              </w:rPr>
              <w:t>Test Descriptions</w:t>
            </w:r>
          </w:p>
        </w:tc>
        <w:tc>
          <w:tcPr>
            <w:tcW w:w="1800" w:type="dxa"/>
            <w:vAlign w:val="center"/>
          </w:tcPr>
          <w:p w:rsidR="004F2D15" w:rsidRPr="00631097" w:rsidRDefault="004F2D15" w:rsidP="00D167EE">
            <w:pPr>
              <w:spacing w:after="0"/>
              <w:jc w:val="center"/>
              <w:rPr>
                <w:rFonts w:eastAsia="Times New Roman" w:cs="Times New Roman"/>
                <w:b/>
                <w:color w:val="000000"/>
                <w:szCs w:val="24"/>
              </w:rPr>
            </w:pPr>
            <w:r w:rsidRPr="00631097">
              <w:rPr>
                <w:rFonts w:eastAsia="Times New Roman" w:cs="Times New Roman"/>
                <w:b/>
                <w:color w:val="000000"/>
                <w:szCs w:val="24"/>
              </w:rPr>
              <w:t>Specification Limit</w:t>
            </w:r>
          </w:p>
        </w:tc>
        <w:tc>
          <w:tcPr>
            <w:tcW w:w="1170" w:type="dxa"/>
            <w:vAlign w:val="center"/>
          </w:tcPr>
          <w:p w:rsidR="004F2D15" w:rsidRPr="00631097" w:rsidRDefault="004F2D15" w:rsidP="00D167EE">
            <w:pPr>
              <w:spacing w:after="0"/>
              <w:jc w:val="center"/>
              <w:rPr>
                <w:rFonts w:eastAsia="Times New Roman" w:cs="Times New Roman"/>
                <w:b/>
                <w:color w:val="000000"/>
                <w:szCs w:val="24"/>
              </w:rPr>
            </w:pPr>
            <w:r w:rsidRPr="00631097">
              <w:rPr>
                <w:rFonts w:eastAsia="Times New Roman" w:cs="Times New Roman"/>
                <w:b/>
                <w:color w:val="000000"/>
                <w:szCs w:val="24"/>
              </w:rPr>
              <w:t>Test Result</w:t>
            </w:r>
          </w:p>
        </w:tc>
        <w:tc>
          <w:tcPr>
            <w:tcW w:w="1821" w:type="dxa"/>
            <w:tcBorders>
              <w:bottom w:val="single" w:sz="4" w:space="0" w:color="auto"/>
            </w:tcBorders>
            <w:vAlign w:val="center"/>
          </w:tcPr>
          <w:p w:rsidR="004F2D15" w:rsidRPr="00631097" w:rsidRDefault="004F2D15" w:rsidP="00D167EE">
            <w:pPr>
              <w:jc w:val="center"/>
              <w:rPr>
                <w:rFonts w:cs="Times New Roman"/>
                <w:b/>
                <w:bCs/>
                <w:szCs w:val="24"/>
                <w:lang w:bidi="ar-SA"/>
              </w:rPr>
            </w:pPr>
            <w:r w:rsidRPr="00631097">
              <w:rPr>
                <w:rFonts w:cs="Times New Roman"/>
                <w:b/>
                <w:bCs/>
                <w:szCs w:val="24"/>
                <w:lang w:bidi="ar-SA"/>
              </w:rPr>
              <w:t>Standard</w:t>
            </w:r>
          </w:p>
        </w:tc>
      </w:tr>
      <w:tr w:rsidR="004F2D15" w:rsidRPr="00631097" w:rsidTr="004F1EBC">
        <w:trPr>
          <w:trHeight w:val="144"/>
          <w:jc w:val="center"/>
        </w:trPr>
        <w:tc>
          <w:tcPr>
            <w:tcW w:w="805" w:type="dxa"/>
            <w:vAlign w:val="center"/>
          </w:tcPr>
          <w:p w:rsidR="004F2D15" w:rsidRPr="00631097" w:rsidRDefault="004F2D15" w:rsidP="00D167EE">
            <w:pPr>
              <w:spacing w:after="0"/>
              <w:jc w:val="center"/>
              <w:rPr>
                <w:rFonts w:eastAsia="Times New Roman" w:cs="Times New Roman"/>
                <w:color w:val="000000"/>
                <w:szCs w:val="24"/>
              </w:rPr>
            </w:pPr>
            <w:r w:rsidRPr="00631097">
              <w:rPr>
                <w:rFonts w:eastAsia="Times New Roman" w:cs="Times New Roman"/>
                <w:color w:val="000000"/>
                <w:szCs w:val="24"/>
              </w:rPr>
              <w:t>1</w:t>
            </w:r>
          </w:p>
        </w:tc>
        <w:tc>
          <w:tcPr>
            <w:tcW w:w="2700" w:type="dxa"/>
            <w:vAlign w:val="center"/>
          </w:tcPr>
          <w:p w:rsidR="004F2D15" w:rsidRPr="00631097" w:rsidRDefault="004F1EBC" w:rsidP="00D167EE">
            <w:pPr>
              <w:spacing w:after="0"/>
              <w:jc w:val="left"/>
              <w:rPr>
                <w:rFonts w:eastAsia="Times New Roman" w:cs="Times New Roman"/>
                <w:color w:val="000000"/>
                <w:szCs w:val="24"/>
              </w:rPr>
            </w:pPr>
            <w:r w:rsidRPr="00631097">
              <w:rPr>
                <w:rFonts w:eastAsia="Times New Roman" w:cs="Times New Roman"/>
                <w:color w:val="000000"/>
                <w:szCs w:val="24"/>
              </w:rPr>
              <w:t xml:space="preserve">Los Angeles Abrasion </w:t>
            </w:r>
          </w:p>
        </w:tc>
        <w:tc>
          <w:tcPr>
            <w:tcW w:w="1800" w:type="dxa"/>
            <w:vAlign w:val="center"/>
          </w:tcPr>
          <w:p w:rsidR="004F2D15" w:rsidRPr="00631097" w:rsidRDefault="004F2D15" w:rsidP="00D167EE">
            <w:pPr>
              <w:spacing w:after="0"/>
              <w:jc w:val="center"/>
              <w:rPr>
                <w:rFonts w:eastAsia="Times New Roman" w:cs="Times New Roman"/>
                <w:color w:val="000000"/>
                <w:szCs w:val="24"/>
              </w:rPr>
            </w:pPr>
            <w:r w:rsidRPr="00631097">
              <w:rPr>
                <w:rFonts w:eastAsia="Times New Roman" w:cs="Times New Roman"/>
                <w:color w:val="000000"/>
                <w:szCs w:val="24"/>
              </w:rPr>
              <w:t>Maximum 30%</w:t>
            </w:r>
          </w:p>
        </w:tc>
        <w:tc>
          <w:tcPr>
            <w:tcW w:w="1170" w:type="dxa"/>
            <w:vAlign w:val="center"/>
          </w:tcPr>
          <w:p w:rsidR="004F2D15" w:rsidRPr="00631097" w:rsidRDefault="008C2798" w:rsidP="00D167EE">
            <w:pPr>
              <w:spacing w:after="0"/>
              <w:jc w:val="center"/>
              <w:rPr>
                <w:rFonts w:eastAsia="Times New Roman" w:cs="Times New Roman"/>
                <w:color w:val="000000"/>
                <w:szCs w:val="24"/>
              </w:rPr>
            </w:pPr>
            <w:r w:rsidRPr="00631097">
              <w:rPr>
                <w:rFonts w:eastAsia="Times New Roman" w:cs="Times New Roman"/>
                <w:color w:val="000000"/>
                <w:szCs w:val="24"/>
              </w:rPr>
              <w:t>15.36</w:t>
            </w:r>
            <w:r w:rsidR="004F2D15" w:rsidRPr="00631097">
              <w:rPr>
                <w:rFonts w:eastAsia="Times New Roman" w:cs="Times New Roman"/>
                <w:color w:val="000000"/>
                <w:szCs w:val="24"/>
              </w:rPr>
              <w:t>%</w:t>
            </w:r>
          </w:p>
        </w:tc>
        <w:tc>
          <w:tcPr>
            <w:tcW w:w="1821" w:type="dxa"/>
            <w:tcBorders>
              <w:bottom w:val="single" w:sz="4" w:space="0" w:color="auto"/>
            </w:tcBorders>
            <w:vAlign w:val="center"/>
          </w:tcPr>
          <w:p w:rsidR="004F2D15" w:rsidRPr="00631097" w:rsidRDefault="004F2D15" w:rsidP="00D167EE">
            <w:pPr>
              <w:jc w:val="center"/>
              <w:rPr>
                <w:rFonts w:cs="Times New Roman"/>
                <w:szCs w:val="24"/>
                <w:lang w:bidi="ar-SA"/>
              </w:rPr>
            </w:pPr>
            <w:r w:rsidRPr="00631097">
              <w:rPr>
                <w:rFonts w:cs="Times New Roman"/>
                <w:szCs w:val="24"/>
                <w:lang w:bidi="ar-SA"/>
              </w:rPr>
              <w:t>IS 2386 Part IV</w:t>
            </w:r>
          </w:p>
        </w:tc>
      </w:tr>
      <w:tr w:rsidR="004F2D15" w:rsidRPr="00631097" w:rsidTr="004F1EBC">
        <w:trPr>
          <w:trHeight w:val="144"/>
          <w:jc w:val="center"/>
        </w:trPr>
        <w:tc>
          <w:tcPr>
            <w:tcW w:w="805" w:type="dxa"/>
            <w:vAlign w:val="center"/>
          </w:tcPr>
          <w:p w:rsidR="004F2D15" w:rsidRPr="00631097" w:rsidRDefault="004F2D15" w:rsidP="00D167EE">
            <w:pPr>
              <w:spacing w:after="0"/>
              <w:jc w:val="center"/>
              <w:rPr>
                <w:rFonts w:eastAsia="Times New Roman" w:cs="Times New Roman"/>
                <w:color w:val="000000"/>
                <w:szCs w:val="24"/>
              </w:rPr>
            </w:pPr>
            <w:r w:rsidRPr="00631097">
              <w:rPr>
                <w:rFonts w:eastAsia="Times New Roman" w:cs="Times New Roman"/>
                <w:color w:val="000000"/>
                <w:szCs w:val="24"/>
              </w:rPr>
              <w:t>2</w:t>
            </w:r>
          </w:p>
        </w:tc>
        <w:tc>
          <w:tcPr>
            <w:tcW w:w="2700" w:type="dxa"/>
            <w:vAlign w:val="center"/>
          </w:tcPr>
          <w:p w:rsidR="004F2D15" w:rsidRPr="00631097" w:rsidRDefault="004F2D15" w:rsidP="00D167EE">
            <w:pPr>
              <w:spacing w:after="0"/>
              <w:jc w:val="left"/>
              <w:rPr>
                <w:rFonts w:eastAsia="Times New Roman" w:cs="Times New Roman"/>
                <w:color w:val="000000"/>
                <w:szCs w:val="24"/>
              </w:rPr>
            </w:pPr>
            <w:r w:rsidRPr="00631097">
              <w:rPr>
                <w:rFonts w:eastAsia="Times New Roman" w:cs="Times New Roman"/>
                <w:color w:val="000000"/>
                <w:szCs w:val="24"/>
              </w:rPr>
              <w:t xml:space="preserve">Aggregate Impact </w:t>
            </w:r>
            <w:r w:rsidR="00A04073" w:rsidRPr="00631097">
              <w:rPr>
                <w:rFonts w:eastAsia="Times New Roman" w:cs="Times New Roman"/>
                <w:color w:val="000000"/>
                <w:szCs w:val="24"/>
              </w:rPr>
              <w:t xml:space="preserve">Value </w:t>
            </w:r>
          </w:p>
        </w:tc>
        <w:tc>
          <w:tcPr>
            <w:tcW w:w="1800" w:type="dxa"/>
            <w:vAlign w:val="center"/>
          </w:tcPr>
          <w:p w:rsidR="004F2D15" w:rsidRPr="00631097" w:rsidRDefault="004F2D15" w:rsidP="00D167EE">
            <w:pPr>
              <w:spacing w:after="0"/>
              <w:jc w:val="center"/>
              <w:rPr>
                <w:rFonts w:eastAsia="Times New Roman" w:cs="Times New Roman"/>
                <w:color w:val="000000"/>
                <w:szCs w:val="24"/>
              </w:rPr>
            </w:pPr>
            <w:r w:rsidRPr="00631097">
              <w:rPr>
                <w:rFonts w:eastAsia="Times New Roman" w:cs="Times New Roman"/>
                <w:color w:val="000000"/>
                <w:szCs w:val="24"/>
              </w:rPr>
              <w:t>Maximum 24%</w:t>
            </w:r>
          </w:p>
        </w:tc>
        <w:tc>
          <w:tcPr>
            <w:tcW w:w="1170" w:type="dxa"/>
            <w:vAlign w:val="center"/>
          </w:tcPr>
          <w:p w:rsidR="004F2D15" w:rsidRPr="00631097" w:rsidRDefault="008C2798" w:rsidP="00D167EE">
            <w:pPr>
              <w:spacing w:after="0"/>
              <w:jc w:val="center"/>
              <w:rPr>
                <w:rFonts w:eastAsia="Times New Roman" w:cs="Times New Roman"/>
                <w:color w:val="000000"/>
                <w:szCs w:val="24"/>
              </w:rPr>
            </w:pPr>
            <w:r w:rsidRPr="00631097">
              <w:rPr>
                <w:rFonts w:eastAsia="Times New Roman" w:cs="Times New Roman"/>
                <w:color w:val="000000"/>
                <w:szCs w:val="24"/>
              </w:rPr>
              <w:t>10.83</w:t>
            </w:r>
            <w:r w:rsidR="004F2D15" w:rsidRPr="00631097">
              <w:rPr>
                <w:rFonts w:eastAsia="Times New Roman" w:cs="Times New Roman"/>
                <w:color w:val="000000"/>
                <w:szCs w:val="24"/>
              </w:rPr>
              <w:t>%</w:t>
            </w:r>
          </w:p>
        </w:tc>
        <w:tc>
          <w:tcPr>
            <w:tcW w:w="1821" w:type="dxa"/>
            <w:tcBorders>
              <w:bottom w:val="single" w:sz="4" w:space="0" w:color="auto"/>
            </w:tcBorders>
            <w:vAlign w:val="center"/>
          </w:tcPr>
          <w:p w:rsidR="004F2D15" w:rsidRPr="00631097" w:rsidRDefault="004F1EBC" w:rsidP="00D167EE">
            <w:pPr>
              <w:rPr>
                <w:rFonts w:cs="Times New Roman"/>
                <w:szCs w:val="24"/>
                <w:lang w:bidi="ar-SA"/>
              </w:rPr>
            </w:pPr>
            <w:r w:rsidRPr="00631097">
              <w:rPr>
                <w:rFonts w:cs="Times New Roman"/>
                <w:szCs w:val="24"/>
                <w:lang w:bidi="ar-SA"/>
              </w:rPr>
              <w:t>IS 2386 Part IV</w:t>
            </w:r>
          </w:p>
        </w:tc>
      </w:tr>
      <w:tr w:rsidR="00A04073" w:rsidRPr="00631097" w:rsidTr="004F1EBC">
        <w:trPr>
          <w:trHeight w:val="144"/>
          <w:jc w:val="center"/>
        </w:trPr>
        <w:tc>
          <w:tcPr>
            <w:tcW w:w="805" w:type="dxa"/>
            <w:vAlign w:val="center"/>
          </w:tcPr>
          <w:p w:rsidR="00A04073" w:rsidRPr="00631097" w:rsidRDefault="00A04073" w:rsidP="00D167EE">
            <w:pPr>
              <w:spacing w:after="0"/>
              <w:jc w:val="center"/>
              <w:rPr>
                <w:rFonts w:eastAsia="Times New Roman" w:cs="Times New Roman"/>
                <w:color w:val="000000"/>
                <w:szCs w:val="24"/>
              </w:rPr>
            </w:pPr>
            <w:r w:rsidRPr="00631097">
              <w:rPr>
                <w:rFonts w:eastAsia="Times New Roman" w:cs="Times New Roman"/>
                <w:color w:val="000000"/>
                <w:szCs w:val="24"/>
              </w:rPr>
              <w:t>3</w:t>
            </w:r>
          </w:p>
        </w:tc>
        <w:tc>
          <w:tcPr>
            <w:tcW w:w="2700" w:type="dxa"/>
            <w:vAlign w:val="center"/>
          </w:tcPr>
          <w:p w:rsidR="00A04073" w:rsidRPr="00631097" w:rsidRDefault="00A04073" w:rsidP="00D167EE">
            <w:pPr>
              <w:spacing w:after="0"/>
              <w:jc w:val="left"/>
              <w:rPr>
                <w:rFonts w:eastAsia="Times New Roman" w:cs="Times New Roman"/>
                <w:color w:val="000000"/>
                <w:szCs w:val="24"/>
              </w:rPr>
            </w:pPr>
            <w:r w:rsidRPr="00631097">
              <w:rPr>
                <w:rFonts w:eastAsia="Times New Roman" w:cs="Times New Roman"/>
                <w:color w:val="000000"/>
                <w:szCs w:val="24"/>
              </w:rPr>
              <w:t>Water Absorption Test</w:t>
            </w:r>
          </w:p>
        </w:tc>
        <w:tc>
          <w:tcPr>
            <w:tcW w:w="1800" w:type="dxa"/>
            <w:vAlign w:val="center"/>
          </w:tcPr>
          <w:p w:rsidR="00A04073" w:rsidRPr="00631097" w:rsidRDefault="004F1EBC" w:rsidP="00D167EE">
            <w:pPr>
              <w:spacing w:after="0"/>
              <w:jc w:val="center"/>
              <w:rPr>
                <w:rFonts w:eastAsia="Times New Roman" w:cs="Times New Roman"/>
                <w:color w:val="000000"/>
                <w:szCs w:val="24"/>
              </w:rPr>
            </w:pPr>
            <w:r w:rsidRPr="00631097">
              <w:rPr>
                <w:rFonts w:eastAsia="Times New Roman" w:cs="Times New Roman"/>
                <w:color w:val="000000"/>
                <w:szCs w:val="24"/>
              </w:rPr>
              <w:t>Maximum 2%</w:t>
            </w:r>
          </w:p>
        </w:tc>
        <w:tc>
          <w:tcPr>
            <w:tcW w:w="1170" w:type="dxa"/>
            <w:vAlign w:val="center"/>
          </w:tcPr>
          <w:p w:rsidR="00A04073" w:rsidRPr="00631097" w:rsidRDefault="00600288" w:rsidP="00D167EE">
            <w:pPr>
              <w:spacing w:after="0"/>
              <w:jc w:val="center"/>
              <w:rPr>
                <w:rFonts w:eastAsia="Times New Roman" w:cs="Times New Roman"/>
                <w:color w:val="000000"/>
                <w:szCs w:val="24"/>
              </w:rPr>
            </w:pPr>
            <w:r>
              <w:rPr>
                <w:rFonts w:eastAsia="Times New Roman" w:cs="Times New Roman"/>
                <w:color w:val="000000"/>
                <w:szCs w:val="24"/>
              </w:rPr>
              <w:t>0.54</w:t>
            </w:r>
            <w:r w:rsidR="007F5E9D" w:rsidRPr="00631097">
              <w:rPr>
                <w:rFonts w:eastAsia="Times New Roman" w:cs="Times New Roman"/>
                <w:color w:val="000000"/>
                <w:szCs w:val="24"/>
              </w:rPr>
              <w:t>%</w:t>
            </w:r>
          </w:p>
        </w:tc>
        <w:tc>
          <w:tcPr>
            <w:tcW w:w="1821" w:type="dxa"/>
            <w:tcBorders>
              <w:bottom w:val="single" w:sz="4" w:space="0" w:color="auto"/>
            </w:tcBorders>
            <w:vAlign w:val="center"/>
          </w:tcPr>
          <w:p w:rsidR="00A04073" w:rsidRPr="00631097" w:rsidRDefault="004F1EBC" w:rsidP="00D167EE">
            <w:pPr>
              <w:rPr>
                <w:rFonts w:cs="Times New Roman"/>
                <w:szCs w:val="24"/>
                <w:lang w:bidi="ar-SA"/>
              </w:rPr>
            </w:pPr>
            <w:r w:rsidRPr="00631097">
              <w:rPr>
                <w:rFonts w:cs="Times New Roman"/>
                <w:szCs w:val="24"/>
                <w:lang w:bidi="ar-SA"/>
              </w:rPr>
              <w:t>IS 2386 Part III</w:t>
            </w:r>
          </w:p>
        </w:tc>
      </w:tr>
      <w:tr w:rsidR="00A04073" w:rsidRPr="00631097" w:rsidTr="004F1EBC">
        <w:trPr>
          <w:trHeight w:val="144"/>
          <w:jc w:val="center"/>
        </w:trPr>
        <w:tc>
          <w:tcPr>
            <w:tcW w:w="805" w:type="dxa"/>
            <w:vAlign w:val="center"/>
          </w:tcPr>
          <w:p w:rsidR="00A04073" w:rsidRPr="00631097" w:rsidRDefault="00A04073" w:rsidP="00D167EE">
            <w:pPr>
              <w:spacing w:after="0"/>
              <w:jc w:val="center"/>
              <w:rPr>
                <w:rFonts w:eastAsia="Times New Roman" w:cs="Times New Roman"/>
                <w:color w:val="000000"/>
                <w:szCs w:val="24"/>
              </w:rPr>
            </w:pPr>
            <w:r w:rsidRPr="00631097">
              <w:rPr>
                <w:rFonts w:eastAsia="Times New Roman" w:cs="Times New Roman"/>
                <w:color w:val="000000"/>
                <w:szCs w:val="24"/>
              </w:rPr>
              <w:t>4</w:t>
            </w:r>
          </w:p>
        </w:tc>
        <w:tc>
          <w:tcPr>
            <w:tcW w:w="2700" w:type="dxa"/>
            <w:vAlign w:val="center"/>
          </w:tcPr>
          <w:p w:rsidR="00A04073" w:rsidRPr="00631097" w:rsidRDefault="00A04073" w:rsidP="00D167EE">
            <w:pPr>
              <w:spacing w:after="0"/>
              <w:jc w:val="left"/>
              <w:rPr>
                <w:rFonts w:eastAsia="Times New Roman" w:cs="Times New Roman"/>
                <w:color w:val="000000"/>
                <w:szCs w:val="24"/>
              </w:rPr>
            </w:pPr>
            <w:r w:rsidRPr="00631097">
              <w:rPr>
                <w:rFonts w:eastAsia="Times New Roman" w:cs="Times New Roman"/>
                <w:color w:val="000000"/>
                <w:szCs w:val="24"/>
              </w:rPr>
              <w:t>Specific Gravity Test</w:t>
            </w:r>
          </w:p>
        </w:tc>
        <w:tc>
          <w:tcPr>
            <w:tcW w:w="1800" w:type="dxa"/>
            <w:vAlign w:val="center"/>
          </w:tcPr>
          <w:p w:rsidR="00A04073" w:rsidRPr="00631097" w:rsidRDefault="00A04073" w:rsidP="00D167EE">
            <w:pPr>
              <w:spacing w:after="0"/>
              <w:jc w:val="center"/>
              <w:rPr>
                <w:rFonts w:eastAsia="Times New Roman" w:cs="Times New Roman"/>
                <w:color w:val="000000"/>
                <w:szCs w:val="24"/>
              </w:rPr>
            </w:pPr>
          </w:p>
        </w:tc>
        <w:tc>
          <w:tcPr>
            <w:tcW w:w="1170" w:type="dxa"/>
            <w:vAlign w:val="center"/>
          </w:tcPr>
          <w:p w:rsidR="00A04073" w:rsidRPr="00631097" w:rsidRDefault="007F5E9D" w:rsidP="00D167EE">
            <w:pPr>
              <w:spacing w:after="0"/>
              <w:jc w:val="center"/>
              <w:rPr>
                <w:rFonts w:eastAsia="Times New Roman" w:cs="Times New Roman"/>
                <w:color w:val="000000"/>
                <w:szCs w:val="24"/>
              </w:rPr>
            </w:pPr>
            <w:r w:rsidRPr="00631097">
              <w:rPr>
                <w:rFonts w:eastAsia="Times New Roman" w:cs="Times New Roman"/>
                <w:color w:val="000000"/>
                <w:szCs w:val="24"/>
              </w:rPr>
              <w:t>2.6</w:t>
            </w:r>
            <w:r w:rsidR="007F73F3" w:rsidRPr="00631097">
              <w:rPr>
                <w:rFonts w:eastAsia="Times New Roman" w:cs="Times New Roman"/>
                <w:color w:val="000000"/>
                <w:szCs w:val="24"/>
              </w:rPr>
              <w:t>7</w:t>
            </w:r>
          </w:p>
        </w:tc>
        <w:tc>
          <w:tcPr>
            <w:tcW w:w="1821" w:type="dxa"/>
            <w:tcBorders>
              <w:bottom w:val="single" w:sz="4" w:space="0" w:color="auto"/>
            </w:tcBorders>
            <w:vAlign w:val="center"/>
          </w:tcPr>
          <w:p w:rsidR="00A04073" w:rsidRPr="00631097" w:rsidRDefault="004F1EBC" w:rsidP="00D167EE">
            <w:pPr>
              <w:rPr>
                <w:rFonts w:cs="Times New Roman"/>
                <w:szCs w:val="24"/>
                <w:lang w:bidi="ar-SA"/>
              </w:rPr>
            </w:pPr>
            <w:r w:rsidRPr="00631097">
              <w:rPr>
                <w:rFonts w:cs="Times New Roman"/>
                <w:szCs w:val="24"/>
                <w:lang w:bidi="ar-SA"/>
              </w:rPr>
              <w:t>IS 2386 Part III</w:t>
            </w:r>
          </w:p>
        </w:tc>
      </w:tr>
      <w:tr w:rsidR="00A04073" w:rsidRPr="00631097" w:rsidTr="004F1EBC">
        <w:trPr>
          <w:trHeight w:val="144"/>
          <w:jc w:val="center"/>
        </w:trPr>
        <w:tc>
          <w:tcPr>
            <w:tcW w:w="805" w:type="dxa"/>
            <w:vAlign w:val="center"/>
          </w:tcPr>
          <w:p w:rsidR="00A04073" w:rsidRPr="00631097" w:rsidRDefault="00A04073" w:rsidP="00D167EE">
            <w:pPr>
              <w:spacing w:after="0"/>
              <w:jc w:val="center"/>
              <w:rPr>
                <w:rFonts w:eastAsia="Times New Roman" w:cs="Times New Roman"/>
                <w:color w:val="000000"/>
                <w:szCs w:val="24"/>
              </w:rPr>
            </w:pPr>
            <w:r w:rsidRPr="00631097">
              <w:rPr>
                <w:rFonts w:eastAsia="Times New Roman" w:cs="Times New Roman"/>
                <w:color w:val="000000"/>
                <w:szCs w:val="24"/>
              </w:rPr>
              <w:t>5</w:t>
            </w:r>
          </w:p>
        </w:tc>
        <w:tc>
          <w:tcPr>
            <w:tcW w:w="2700" w:type="dxa"/>
            <w:vAlign w:val="center"/>
          </w:tcPr>
          <w:p w:rsidR="00A04073" w:rsidRPr="00631097" w:rsidRDefault="00A04073" w:rsidP="00D167EE">
            <w:pPr>
              <w:spacing w:after="0"/>
              <w:jc w:val="left"/>
              <w:rPr>
                <w:rFonts w:eastAsia="Times New Roman" w:cs="Times New Roman"/>
                <w:color w:val="000000"/>
                <w:szCs w:val="24"/>
              </w:rPr>
            </w:pPr>
            <w:r w:rsidRPr="00631097">
              <w:rPr>
                <w:rFonts w:eastAsia="Times New Roman" w:cs="Times New Roman"/>
                <w:color w:val="000000"/>
                <w:szCs w:val="24"/>
              </w:rPr>
              <w:t>Stripping Test</w:t>
            </w:r>
          </w:p>
        </w:tc>
        <w:tc>
          <w:tcPr>
            <w:tcW w:w="1800" w:type="dxa"/>
            <w:vAlign w:val="center"/>
          </w:tcPr>
          <w:p w:rsidR="00A04073" w:rsidRPr="00631097" w:rsidRDefault="004F1EBC" w:rsidP="00D167EE">
            <w:pPr>
              <w:spacing w:after="0"/>
              <w:jc w:val="center"/>
              <w:rPr>
                <w:rFonts w:eastAsia="Times New Roman" w:cs="Times New Roman"/>
                <w:color w:val="000000"/>
                <w:szCs w:val="24"/>
              </w:rPr>
            </w:pPr>
            <w:r w:rsidRPr="00631097">
              <w:rPr>
                <w:rFonts w:eastAsia="Times New Roman" w:cs="Times New Roman"/>
                <w:color w:val="000000"/>
                <w:szCs w:val="24"/>
              </w:rPr>
              <w:t>More than 95%</w:t>
            </w:r>
          </w:p>
        </w:tc>
        <w:tc>
          <w:tcPr>
            <w:tcW w:w="1170" w:type="dxa"/>
            <w:vAlign w:val="center"/>
          </w:tcPr>
          <w:p w:rsidR="00A04073" w:rsidRPr="00631097" w:rsidRDefault="004F1EBC" w:rsidP="00D167EE">
            <w:pPr>
              <w:spacing w:after="0"/>
              <w:jc w:val="center"/>
              <w:rPr>
                <w:rFonts w:eastAsia="Times New Roman" w:cs="Times New Roman"/>
                <w:color w:val="000000"/>
                <w:szCs w:val="24"/>
              </w:rPr>
            </w:pPr>
            <w:r w:rsidRPr="00631097">
              <w:rPr>
                <w:rFonts w:eastAsia="Times New Roman" w:cs="Times New Roman"/>
                <w:color w:val="000000"/>
                <w:szCs w:val="24"/>
              </w:rPr>
              <w:t>&gt;95%</w:t>
            </w:r>
          </w:p>
        </w:tc>
        <w:tc>
          <w:tcPr>
            <w:tcW w:w="1821" w:type="dxa"/>
            <w:tcBorders>
              <w:bottom w:val="single" w:sz="4" w:space="0" w:color="auto"/>
            </w:tcBorders>
            <w:vAlign w:val="center"/>
          </w:tcPr>
          <w:p w:rsidR="00A04073" w:rsidRPr="00631097" w:rsidRDefault="004F1EBC" w:rsidP="00D167EE">
            <w:pPr>
              <w:rPr>
                <w:rFonts w:cs="Times New Roman"/>
                <w:szCs w:val="24"/>
                <w:lang w:bidi="ar-SA"/>
              </w:rPr>
            </w:pPr>
            <w:r w:rsidRPr="00631097">
              <w:rPr>
                <w:rFonts w:cs="Times New Roman"/>
                <w:szCs w:val="24"/>
                <w:lang w:bidi="ar-SA"/>
              </w:rPr>
              <w:t>IS 6241</w:t>
            </w:r>
          </w:p>
        </w:tc>
      </w:tr>
      <w:tr w:rsidR="00A04073" w:rsidRPr="00631097" w:rsidTr="004F1EBC">
        <w:trPr>
          <w:trHeight w:val="144"/>
          <w:jc w:val="center"/>
        </w:trPr>
        <w:tc>
          <w:tcPr>
            <w:tcW w:w="805" w:type="dxa"/>
            <w:vAlign w:val="center"/>
          </w:tcPr>
          <w:p w:rsidR="00A04073" w:rsidRPr="00631097" w:rsidRDefault="00A04073" w:rsidP="00D167EE">
            <w:pPr>
              <w:spacing w:after="0"/>
              <w:jc w:val="center"/>
              <w:rPr>
                <w:rFonts w:eastAsia="Times New Roman" w:cs="Times New Roman"/>
                <w:color w:val="000000"/>
                <w:szCs w:val="24"/>
              </w:rPr>
            </w:pPr>
            <w:r w:rsidRPr="00631097">
              <w:rPr>
                <w:rFonts w:eastAsia="Times New Roman" w:cs="Times New Roman"/>
                <w:color w:val="000000"/>
                <w:szCs w:val="24"/>
              </w:rPr>
              <w:t>6</w:t>
            </w:r>
          </w:p>
        </w:tc>
        <w:tc>
          <w:tcPr>
            <w:tcW w:w="2700" w:type="dxa"/>
            <w:vAlign w:val="center"/>
          </w:tcPr>
          <w:p w:rsidR="00A04073" w:rsidRPr="00631097" w:rsidRDefault="00A04073" w:rsidP="00D167EE">
            <w:pPr>
              <w:spacing w:after="0"/>
              <w:jc w:val="left"/>
              <w:rPr>
                <w:rFonts w:eastAsia="Times New Roman" w:cs="Times New Roman"/>
                <w:color w:val="000000"/>
                <w:szCs w:val="24"/>
              </w:rPr>
            </w:pPr>
            <w:r w:rsidRPr="00631097">
              <w:rPr>
                <w:rFonts w:eastAsia="Times New Roman" w:cs="Times New Roman"/>
                <w:color w:val="000000"/>
                <w:szCs w:val="24"/>
              </w:rPr>
              <w:t>Flakiness Index</w:t>
            </w:r>
          </w:p>
        </w:tc>
        <w:tc>
          <w:tcPr>
            <w:tcW w:w="1800" w:type="dxa"/>
            <w:vAlign w:val="center"/>
          </w:tcPr>
          <w:p w:rsidR="00A04073" w:rsidRPr="00631097" w:rsidRDefault="004F1EBC" w:rsidP="00D167EE">
            <w:pPr>
              <w:spacing w:after="0"/>
              <w:jc w:val="center"/>
              <w:rPr>
                <w:rFonts w:eastAsia="Times New Roman" w:cs="Times New Roman"/>
                <w:color w:val="000000"/>
                <w:szCs w:val="24"/>
              </w:rPr>
            </w:pPr>
            <w:r w:rsidRPr="00631097">
              <w:rPr>
                <w:rFonts w:eastAsia="Times New Roman" w:cs="Times New Roman"/>
                <w:color w:val="000000"/>
                <w:szCs w:val="24"/>
              </w:rPr>
              <w:t>Maximum 25%</w:t>
            </w:r>
          </w:p>
        </w:tc>
        <w:tc>
          <w:tcPr>
            <w:tcW w:w="1170" w:type="dxa"/>
            <w:vAlign w:val="center"/>
          </w:tcPr>
          <w:p w:rsidR="00A04073" w:rsidRPr="00631097" w:rsidRDefault="0099031C" w:rsidP="00D167EE">
            <w:pPr>
              <w:spacing w:after="0"/>
              <w:jc w:val="center"/>
              <w:rPr>
                <w:rFonts w:eastAsia="Times New Roman" w:cs="Times New Roman"/>
                <w:color w:val="000000"/>
                <w:szCs w:val="24"/>
              </w:rPr>
            </w:pPr>
            <w:r w:rsidRPr="00631097">
              <w:rPr>
                <w:rFonts w:eastAsia="Times New Roman" w:cs="Times New Roman"/>
                <w:color w:val="000000"/>
                <w:szCs w:val="24"/>
              </w:rPr>
              <w:t>23.39</w:t>
            </w:r>
            <w:r w:rsidR="004F1EBC" w:rsidRPr="00631097">
              <w:rPr>
                <w:rFonts w:eastAsia="Times New Roman" w:cs="Times New Roman"/>
                <w:color w:val="000000"/>
                <w:szCs w:val="24"/>
              </w:rPr>
              <w:t>%</w:t>
            </w:r>
          </w:p>
        </w:tc>
        <w:tc>
          <w:tcPr>
            <w:tcW w:w="1821" w:type="dxa"/>
            <w:tcBorders>
              <w:bottom w:val="single" w:sz="4" w:space="0" w:color="auto"/>
            </w:tcBorders>
            <w:vAlign w:val="center"/>
          </w:tcPr>
          <w:p w:rsidR="00A04073" w:rsidRPr="00631097" w:rsidRDefault="004F1EBC" w:rsidP="00D167EE">
            <w:pPr>
              <w:rPr>
                <w:rFonts w:cs="Times New Roman"/>
                <w:szCs w:val="24"/>
                <w:lang w:bidi="ar-SA"/>
              </w:rPr>
            </w:pPr>
            <w:r w:rsidRPr="00631097">
              <w:rPr>
                <w:rFonts w:cs="Times New Roman"/>
                <w:szCs w:val="24"/>
                <w:lang w:bidi="ar-SA"/>
              </w:rPr>
              <w:t>IS 2386 Part I</w:t>
            </w:r>
          </w:p>
        </w:tc>
      </w:tr>
      <w:tr w:rsidR="004F2D15" w:rsidRPr="00631097" w:rsidTr="004F1EBC">
        <w:trPr>
          <w:trHeight w:val="144"/>
          <w:jc w:val="center"/>
        </w:trPr>
        <w:tc>
          <w:tcPr>
            <w:tcW w:w="805" w:type="dxa"/>
            <w:vAlign w:val="center"/>
          </w:tcPr>
          <w:p w:rsidR="004F2D15" w:rsidRPr="00631097" w:rsidRDefault="00A04073" w:rsidP="00D167EE">
            <w:pPr>
              <w:spacing w:after="0"/>
              <w:jc w:val="center"/>
              <w:rPr>
                <w:rFonts w:eastAsia="Times New Roman" w:cs="Times New Roman"/>
                <w:color w:val="000000"/>
                <w:szCs w:val="24"/>
              </w:rPr>
            </w:pPr>
            <w:r w:rsidRPr="00631097">
              <w:rPr>
                <w:rFonts w:eastAsia="Times New Roman" w:cs="Times New Roman"/>
                <w:color w:val="000000"/>
                <w:szCs w:val="24"/>
              </w:rPr>
              <w:t>7</w:t>
            </w:r>
          </w:p>
        </w:tc>
        <w:tc>
          <w:tcPr>
            <w:tcW w:w="2700" w:type="dxa"/>
            <w:vAlign w:val="center"/>
          </w:tcPr>
          <w:p w:rsidR="004F2D15" w:rsidRPr="00631097" w:rsidRDefault="00A04073" w:rsidP="00D167EE">
            <w:pPr>
              <w:spacing w:after="0"/>
              <w:jc w:val="left"/>
              <w:rPr>
                <w:rFonts w:eastAsia="Times New Roman" w:cs="Times New Roman"/>
                <w:color w:val="000000"/>
                <w:szCs w:val="24"/>
              </w:rPr>
            </w:pPr>
            <w:r w:rsidRPr="00631097">
              <w:rPr>
                <w:rFonts w:eastAsia="Times New Roman" w:cs="Times New Roman"/>
                <w:color w:val="000000"/>
                <w:szCs w:val="24"/>
              </w:rPr>
              <w:t>Elongation Index</w:t>
            </w:r>
          </w:p>
        </w:tc>
        <w:tc>
          <w:tcPr>
            <w:tcW w:w="1800" w:type="dxa"/>
            <w:vAlign w:val="center"/>
          </w:tcPr>
          <w:p w:rsidR="004F2D15" w:rsidRPr="00631097" w:rsidRDefault="004F1EBC" w:rsidP="00D167EE">
            <w:pPr>
              <w:spacing w:after="0"/>
              <w:jc w:val="center"/>
              <w:rPr>
                <w:rFonts w:eastAsia="Times New Roman" w:cs="Times New Roman"/>
                <w:color w:val="000000"/>
                <w:szCs w:val="24"/>
              </w:rPr>
            </w:pPr>
            <w:r w:rsidRPr="00631097">
              <w:rPr>
                <w:rFonts w:eastAsia="Times New Roman" w:cs="Times New Roman"/>
                <w:color w:val="000000"/>
                <w:szCs w:val="24"/>
              </w:rPr>
              <w:t>Maximum 25%</w:t>
            </w:r>
          </w:p>
        </w:tc>
        <w:tc>
          <w:tcPr>
            <w:tcW w:w="1170" w:type="dxa"/>
            <w:vAlign w:val="center"/>
          </w:tcPr>
          <w:p w:rsidR="004F2D15" w:rsidRPr="00631097" w:rsidRDefault="0099031C" w:rsidP="00D167EE">
            <w:pPr>
              <w:spacing w:after="0"/>
              <w:jc w:val="center"/>
              <w:rPr>
                <w:rFonts w:eastAsia="Times New Roman" w:cs="Times New Roman"/>
                <w:color w:val="000000"/>
                <w:szCs w:val="24"/>
              </w:rPr>
            </w:pPr>
            <w:r w:rsidRPr="00631097">
              <w:rPr>
                <w:rFonts w:eastAsia="Times New Roman" w:cs="Times New Roman"/>
                <w:color w:val="000000"/>
                <w:szCs w:val="24"/>
              </w:rPr>
              <w:t>24.16</w:t>
            </w:r>
            <w:r w:rsidR="004F2D15" w:rsidRPr="00631097">
              <w:rPr>
                <w:rFonts w:eastAsia="Times New Roman" w:cs="Times New Roman"/>
                <w:color w:val="000000"/>
                <w:szCs w:val="24"/>
              </w:rPr>
              <w:t>%</w:t>
            </w:r>
          </w:p>
        </w:tc>
        <w:tc>
          <w:tcPr>
            <w:tcW w:w="1821" w:type="dxa"/>
            <w:tcBorders>
              <w:bottom w:val="single" w:sz="4" w:space="0" w:color="auto"/>
            </w:tcBorders>
            <w:vAlign w:val="center"/>
          </w:tcPr>
          <w:p w:rsidR="004F2D15" w:rsidRPr="00631097" w:rsidRDefault="004F1EBC" w:rsidP="00D167EE">
            <w:pPr>
              <w:rPr>
                <w:rFonts w:cs="Times New Roman"/>
                <w:szCs w:val="24"/>
                <w:lang w:bidi="ar-SA"/>
              </w:rPr>
            </w:pPr>
            <w:r w:rsidRPr="00631097">
              <w:rPr>
                <w:rFonts w:cs="Times New Roman"/>
                <w:szCs w:val="24"/>
                <w:lang w:bidi="ar-SA"/>
              </w:rPr>
              <w:t>IS 2386 Part I</w:t>
            </w:r>
          </w:p>
        </w:tc>
      </w:tr>
    </w:tbl>
    <w:p w:rsidR="00EB2956" w:rsidRPr="00631097" w:rsidRDefault="00EB2956" w:rsidP="00D167EE">
      <w:pPr>
        <w:rPr>
          <w:rFonts w:cs="Times New Roman"/>
          <w:szCs w:val="24"/>
          <w:lang w:bidi="ar-SA"/>
        </w:rPr>
      </w:pPr>
    </w:p>
    <w:p w:rsidR="00EB2956" w:rsidRPr="00631097" w:rsidRDefault="00EB2956" w:rsidP="00D167EE">
      <w:pPr>
        <w:rPr>
          <w:rFonts w:cs="Times New Roman"/>
          <w:szCs w:val="24"/>
          <w:lang w:bidi="ar-SA"/>
        </w:rPr>
      </w:pPr>
    </w:p>
    <w:p w:rsidR="000F5A86" w:rsidRPr="00631097" w:rsidRDefault="000F5A86" w:rsidP="00D167EE">
      <w:pPr>
        <w:rPr>
          <w:rFonts w:cs="Times New Roman"/>
          <w:b/>
          <w:szCs w:val="24"/>
          <w:lang w:bidi="ar-SA"/>
        </w:rPr>
      </w:pPr>
      <w:r w:rsidRPr="00631097">
        <w:rPr>
          <w:rFonts w:cs="Times New Roman"/>
          <w:b/>
          <w:noProof/>
          <w:szCs w:val="24"/>
          <w:lang w:bidi="ar-SA"/>
        </w:rPr>
        <w:lastRenderedPageBreak/>
        <w:drawing>
          <wp:anchor distT="0" distB="0" distL="114300" distR="114300" simplePos="0" relativeHeight="251677696" behindDoc="0" locked="0" layoutInCell="1" allowOverlap="1" wp14:anchorId="05A75634" wp14:editId="7FA2C0DC">
            <wp:simplePos x="0" y="0"/>
            <wp:positionH relativeFrom="margin">
              <wp:posOffset>2857500</wp:posOffset>
            </wp:positionH>
            <wp:positionV relativeFrom="margin">
              <wp:posOffset>0</wp:posOffset>
            </wp:positionV>
            <wp:extent cx="2324100" cy="1990725"/>
            <wp:effectExtent l="0" t="0" r="0" b="9525"/>
            <wp:wrapSquare wrapText="bothSides"/>
            <wp:docPr id="12" name="Picture 12" descr="C:\Users\dell\Desktop\New folder (2)\IMG_20190812_113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ell\Desktop\New folder (2)\IMG_20190812_11322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24100" cy="1990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31097">
        <w:rPr>
          <w:rFonts w:cs="Times New Roman"/>
          <w:b/>
          <w:noProof/>
          <w:szCs w:val="24"/>
          <w:lang w:bidi="ar-SA"/>
        </w:rPr>
        <w:drawing>
          <wp:inline distT="0" distB="0" distL="0" distR="0" wp14:anchorId="21CDAC10" wp14:editId="6A4EAA44">
            <wp:extent cx="2514600" cy="1990725"/>
            <wp:effectExtent l="0" t="0" r="0" b="9525"/>
            <wp:docPr id="11" name="Picture 11" descr="C:\Users\dell\Desktop\New folder (2)\IMG_20190318_103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ll\Desktop\New folder (2)\IMG_20190318_10305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14600" cy="1990725"/>
                    </a:xfrm>
                    <a:prstGeom prst="rect">
                      <a:avLst/>
                    </a:prstGeom>
                    <a:noFill/>
                    <a:ln>
                      <a:noFill/>
                    </a:ln>
                  </pic:spPr>
                </pic:pic>
              </a:graphicData>
            </a:graphic>
          </wp:inline>
        </w:drawing>
      </w:r>
      <w:r w:rsidRPr="00631097">
        <w:rPr>
          <w:rFonts w:eastAsia="Times New Roman" w:cs="Times New Roman"/>
          <w:snapToGrid w:val="0"/>
          <w:color w:val="000000"/>
          <w:w w:val="0"/>
          <w:szCs w:val="24"/>
          <w:u w:color="000000"/>
          <w:bdr w:val="none" w:sz="0" w:space="0" w:color="000000"/>
          <w:shd w:val="clear" w:color="000000" w:fill="000000"/>
          <w:lang w:val="x-none" w:eastAsia="x-none" w:bidi="x-none"/>
        </w:rPr>
        <w:t xml:space="preserve"> </w:t>
      </w:r>
    </w:p>
    <w:p w:rsidR="00B87B62" w:rsidRPr="00631097" w:rsidRDefault="00B87B62" w:rsidP="00D167EE">
      <w:pPr>
        <w:pStyle w:val="LISTOFFIGURES"/>
        <w:rPr>
          <w:rFonts w:cs="Times New Roman"/>
          <w:szCs w:val="24"/>
        </w:rPr>
      </w:pPr>
      <w:bookmarkStart w:id="36" w:name="_Toc26362070"/>
      <w:r w:rsidRPr="00631097">
        <w:rPr>
          <w:rFonts w:cs="Times New Roman"/>
          <w:b/>
          <w:noProof/>
          <w:szCs w:val="24"/>
          <w:lang w:bidi="ar-SA"/>
        </w:rPr>
        <w:drawing>
          <wp:anchor distT="0" distB="0" distL="114300" distR="114300" simplePos="0" relativeHeight="251681792" behindDoc="0" locked="0" layoutInCell="1" allowOverlap="1" wp14:anchorId="66E6E557" wp14:editId="42F9375C">
            <wp:simplePos x="0" y="0"/>
            <wp:positionH relativeFrom="margin">
              <wp:posOffset>2857500</wp:posOffset>
            </wp:positionH>
            <wp:positionV relativeFrom="margin">
              <wp:posOffset>2505075</wp:posOffset>
            </wp:positionV>
            <wp:extent cx="2286000" cy="199009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ell\Desktop\New folder (2)\IMG_20190812_113223.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286000" cy="19900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31097">
        <w:rPr>
          <w:rFonts w:cs="Times New Roman"/>
          <w:szCs w:val="24"/>
        </w:rPr>
        <w:t xml:space="preserve">Figure </w:t>
      </w:r>
      <w:r w:rsidRPr="00631097">
        <w:rPr>
          <w:rFonts w:cs="Times New Roman"/>
          <w:szCs w:val="24"/>
        </w:rPr>
        <w:fldChar w:fldCharType="begin"/>
      </w:r>
      <w:r w:rsidRPr="00631097">
        <w:rPr>
          <w:rFonts w:cs="Times New Roman"/>
          <w:szCs w:val="24"/>
        </w:rPr>
        <w:instrText xml:space="preserve"> STYLEREF 1 \s </w:instrText>
      </w:r>
      <w:r w:rsidRPr="00631097">
        <w:rPr>
          <w:rFonts w:cs="Times New Roman"/>
          <w:szCs w:val="24"/>
        </w:rPr>
        <w:fldChar w:fldCharType="separate"/>
      </w:r>
      <w:r w:rsidR="005C2447">
        <w:rPr>
          <w:rFonts w:cs="Times New Roman"/>
          <w:noProof/>
          <w:szCs w:val="24"/>
        </w:rPr>
        <w:t>3</w:t>
      </w:r>
      <w:r w:rsidRPr="00631097">
        <w:rPr>
          <w:rFonts w:cs="Times New Roman"/>
          <w:noProof/>
          <w:szCs w:val="24"/>
        </w:rPr>
        <w:fldChar w:fldCharType="end"/>
      </w:r>
      <w:r w:rsidRPr="00631097">
        <w:rPr>
          <w:rFonts w:cs="Times New Roman"/>
          <w:szCs w:val="24"/>
        </w:rPr>
        <w:t>.2 Stripping Test and Specific Gravity Test of sample</w:t>
      </w:r>
      <w:bookmarkEnd w:id="36"/>
    </w:p>
    <w:p w:rsidR="00B87B62" w:rsidRPr="00631097" w:rsidRDefault="00B87B62" w:rsidP="00D167EE">
      <w:pPr>
        <w:rPr>
          <w:rFonts w:cs="Times New Roman"/>
          <w:b/>
          <w:szCs w:val="24"/>
          <w:lang w:bidi="ar-SA"/>
        </w:rPr>
      </w:pPr>
      <w:r w:rsidRPr="00631097">
        <w:rPr>
          <w:rFonts w:cs="Times New Roman"/>
          <w:b/>
          <w:noProof/>
          <w:szCs w:val="24"/>
          <w:lang w:bidi="ar-SA"/>
        </w:rPr>
        <w:drawing>
          <wp:inline distT="0" distB="0" distL="0" distR="0" wp14:anchorId="6DCDAED1" wp14:editId="06B8856F">
            <wp:extent cx="2514600" cy="199009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ll\Desktop\New folder (2)\IMG_20190318_103051.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522473" cy="1996321"/>
                    </a:xfrm>
                    <a:prstGeom prst="rect">
                      <a:avLst/>
                    </a:prstGeom>
                    <a:noFill/>
                    <a:ln>
                      <a:noFill/>
                    </a:ln>
                  </pic:spPr>
                </pic:pic>
              </a:graphicData>
            </a:graphic>
          </wp:inline>
        </w:drawing>
      </w:r>
      <w:r w:rsidRPr="00631097">
        <w:rPr>
          <w:rFonts w:eastAsia="Times New Roman" w:cs="Times New Roman"/>
          <w:snapToGrid w:val="0"/>
          <w:color w:val="000000"/>
          <w:w w:val="0"/>
          <w:szCs w:val="24"/>
          <w:u w:color="000000"/>
          <w:bdr w:val="none" w:sz="0" w:space="0" w:color="000000"/>
          <w:shd w:val="clear" w:color="000000" w:fill="000000"/>
          <w:lang w:val="x-none" w:eastAsia="x-none" w:bidi="x-none"/>
        </w:rPr>
        <w:t xml:space="preserve"> </w:t>
      </w:r>
    </w:p>
    <w:p w:rsidR="00B87B62" w:rsidRPr="00631097" w:rsidRDefault="00B87B62" w:rsidP="00D167EE">
      <w:pPr>
        <w:pStyle w:val="LISTOFFIGURES"/>
        <w:rPr>
          <w:rFonts w:cs="Times New Roman"/>
          <w:szCs w:val="24"/>
        </w:rPr>
      </w:pPr>
      <w:bookmarkStart w:id="37" w:name="_Toc26362071"/>
      <w:r w:rsidRPr="00631097">
        <w:rPr>
          <w:rFonts w:cs="Times New Roman"/>
          <w:szCs w:val="24"/>
        </w:rPr>
        <w:t xml:space="preserve">Figure </w:t>
      </w:r>
      <w:r w:rsidRPr="00631097">
        <w:rPr>
          <w:rFonts w:cs="Times New Roman"/>
          <w:szCs w:val="24"/>
        </w:rPr>
        <w:fldChar w:fldCharType="begin"/>
      </w:r>
      <w:r w:rsidRPr="00631097">
        <w:rPr>
          <w:rFonts w:cs="Times New Roman"/>
          <w:szCs w:val="24"/>
        </w:rPr>
        <w:instrText xml:space="preserve"> STYLEREF 1 \s </w:instrText>
      </w:r>
      <w:r w:rsidRPr="00631097">
        <w:rPr>
          <w:rFonts w:cs="Times New Roman"/>
          <w:szCs w:val="24"/>
        </w:rPr>
        <w:fldChar w:fldCharType="separate"/>
      </w:r>
      <w:r w:rsidR="005C2447">
        <w:rPr>
          <w:rFonts w:cs="Times New Roman"/>
          <w:noProof/>
          <w:szCs w:val="24"/>
        </w:rPr>
        <w:t>3</w:t>
      </w:r>
      <w:r w:rsidRPr="00631097">
        <w:rPr>
          <w:rFonts w:cs="Times New Roman"/>
          <w:noProof/>
          <w:szCs w:val="24"/>
        </w:rPr>
        <w:fldChar w:fldCharType="end"/>
      </w:r>
      <w:r w:rsidRPr="00631097">
        <w:rPr>
          <w:rFonts w:cs="Times New Roman"/>
          <w:szCs w:val="24"/>
        </w:rPr>
        <w:t>.3 AIV and FI test of Samples</w:t>
      </w:r>
      <w:bookmarkEnd w:id="37"/>
    </w:p>
    <w:p w:rsidR="00B26EC7" w:rsidRPr="00631097" w:rsidRDefault="00B26EC7" w:rsidP="00D167EE">
      <w:pPr>
        <w:rPr>
          <w:rFonts w:cs="Times New Roman"/>
          <w:szCs w:val="24"/>
          <w:lang w:bidi="ar-SA"/>
        </w:rPr>
      </w:pPr>
      <w:r w:rsidRPr="00631097">
        <w:rPr>
          <w:rFonts w:cs="Times New Roman"/>
          <w:szCs w:val="24"/>
          <w:lang w:bidi="ar-SA"/>
        </w:rPr>
        <w:t>The value of LAA is found less which shows the aggregate particle is strong and durable enough to withstand the wear and tear of vehicle load. For the conformity of the lab test, the boulder is collected from the quarry site and crushed manually to required sizes and the LAA test was conducted in the laboratory.</w:t>
      </w:r>
    </w:p>
    <w:p w:rsidR="009B195A" w:rsidRPr="00631097" w:rsidRDefault="009B195A" w:rsidP="00D167EE">
      <w:pPr>
        <w:rPr>
          <w:rFonts w:cs="Times New Roman"/>
          <w:b/>
          <w:szCs w:val="24"/>
          <w:lang w:bidi="ar-SA"/>
        </w:rPr>
      </w:pPr>
      <w:r w:rsidRPr="00631097">
        <w:rPr>
          <w:rFonts w:cs="Times New Roman"/>
          <w:b/>
          <w:szCs w:val="24"/>
          <w:lang w:bidi="ar-SA"/>
        </w:rPr>
        <w:t>Fine Aggregate</w:t>
      </w:r>
    </w:p>
    <w:p w:rsidR="009B195A" w:rsidRPr="00631097" w:rsidRDefault="009B195A" w:rsidP="00D167EE">
      <w:pPr>
        <w:rPr>
          <w:rFonts w:cs="Times New Roman"/>
          <w:szCs w:val="24"/>
          <w:lang w:bidi="ar-SA"/>
        </w:rPr>
      </w:pPr>
      <w:r w:rsidRPr="00631097">
        <w:rPr>
          <w:rFonts w:cs="Times New Roman"/>
          <w:szCs w:val="24"/>
          <w:lang w:bidi="ar-SA"/>
        </w:rPr>
        <w:t>Fine aggregate is the particle that passes the 4.75 mm sieve and is entirely clean and free from all deleterious materials, clay and organic impurities. The physical test conducted for the fine aggregate has been listed below:</w:t>
      </w:r>
    </w:p>
    <w:p w:rsidR="009B195A" w:rsidRPr="00631097" w:rsidRDefault="009B195A" w:rsidP="00D167EE">
      <w:pPr>
        <w:pStyle w:val="listoftables"/>
        <w:rPr>
          <w:rFonts w:cs="Times New Roman"/>
          <w:szCs w:val="24"/>
        </w:rPr>
      </w:pPr>
      <w:bookmarkStart w:id="38" w:name="_Toc26350572"/>
      <w:r w:rsidRPr="00631097">
        <w:rPr>
          <w:rFonts w:cs="Times New Roman"/>
          <w:szCs w:val="24"/>
        </w:rPr>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w:t>
      </w:r>
      <w:r w:rsidR="004713FA" w:rsidRPr="00631097">
        <w:rPr>
          <w:rFonts w:cs="Times New Roman"/>
          <w:szCs w:val="24"/>
        </w:rPr>
        <w:t>2</w:t>
      </w:r>
      <w:r w:rsidRPr="00631097">
        <w:rPr>
          <w:rFonts w:cs="Times New Roman"/>
          <w:szCs w:val="24"/>
        </w:rPr>
        <w:t xml:space="preserve"> Physical tests for Fine aggregate</w:t>
      </w:r>
      <w:bookmarkEnd w:id="38"/>
    </w:p>
    <w:tbl>
      <w:tblPr>
        <w:tblStyle w:val="TableGrid"/>
        <w:tblW w:w="0" w:type="auto"/>
        <w:jc w:val="center"/>
        <w:tblLook w:val="04A0" w:firstRow="1" w:lastRow="0" w:firstColumn="1" w:lastColumn="0" w:noHBand="0" w:noVBand="1"/>
      </w:tblPr>
      <w:tblGrid>
        <w:gridCol w:w="805"/>
        <w:gridCol w:w="2700"/>
        <w:gridCol w:w="1800"/>
        <w:gridCol w:w="1170"/>
        <w:gridCol w:w="1821"/>
      </w:tblGrid>
      <w:tr w:rsidR="009B195A" w:rsidRPr="00631097" w:rsidTr="0061653E">
        <w:trPr>
          <w:trHeight w:val="144"/>
          <w:jc w:val="center"/>
        </w:trPr>
        <w:tc>
          <w:tcPr>
            <w:tcW w:w="805" w:type="dxa"/>
            <w:vAlign w:val="center"/>
          </w:tcPr>
          <w:p w:rsidR="009B195A" w:rsidRPr="00631097" w:rsidRDefault="009B195A" w:rsidP="00D167EE">
            <w:pPr>
              <w:spacing w:after="0"/>
              <w:jc w:val="left"/>
              <w:rPr>
                <w:rFonts w:eastAsia="Times New Roman" w:cs="Times New Roman"/>
                <w:b/>
                <w:color w:val="000000"/>
                <w:szCs w:val="24"/>
              </w:rPr>
            </w:pPr>
            <w:r w:rsidRPr="00631097">
              <w:rPr>
                <w:rFonts w:eastAsia="Times New Roman" w:cs="Times New Roman"/>
                <w:b/>
                <w:color w:val="000000"/>
                <w:szCs w:val="24"/>
              </w:rPr>
              <w:t>S.No.</w:t>
            </w:r>
          </w:p>
        </w:tc>
        <w:tc>
          <w:tcPr>
            <w:tcW w:w="2700" w:type="dxa"/>
            <w:vAlign w:val="center"/>
          </w:tcPr>
          <w:p w:rsidR="009B195A" w:rsidRPr="00631097" w:rsidRDefault="009B195A" w:rsidP="00D167EE">
            <w:pPr>
              <w:spacing w:after="0"/>
              <w:jc w:val="left"/>
              <w:rPr>
                <w:rFonts w:eastAsia="Times New Roman" w:cs="Times New Roman"/>
                <w:b/>
                <w:color w:val="000000"/>
                <w:szCs w:val="24"/>
              </w:rPr>
            </w:pPr>
            <w:r w:rsidRPr="00631097">
              <w:rPr>
                <w:rFonts w:eastAsia="Times New Roman" w:cs="Times New Roman"/>
                <w:b/>
                <w:color w:val="000000"/>
                <w:szCs w:val="24"/>
              </w:rPr>
              <w:t>Test Descriptions</w:t>
            </w:r>
          </w:p>
        </w:tc>
        <w:tc>
          <w:tcPr>
            <w:tcW w:w="1800" w:type="dxa"/>
            <w:vAlign w:val="center"/>
          </w:tcPr>
          <w:p w:rsidR="009B195A" w:rsidRPr="00631097" w:rsidRDefault="009B195A" w:rsidP="00D167EE">
            <w:pPr>
              <w:spacing w:after="0"/>
              <w:jc w:val="center"/>
              <w:rPr>
                <w:rFonts w:eastAsia="Times New Roman" w:cs="Times New Roman"/>
                <w:b/>
                <w:color w:val="000000"/>
                <w:szCs w:val="24"/>
              </w:rPr>
            </w:pPr>
            <w:r w:rsidRPr="00631097">
              <w:rPr>
                <w:rFonts w:eastAsia="Times New Roman" w:cs="Times New Roman"/>
                <w:b/>
                <w:color w:val="000000"/>
                <w:szCs w:val="24"/>
              </w:rPr>
              <w:t>Specification Limit</w:t>
            </w:r>
          </w:p>
        </w:tc>
        <w:tc>
          <w:tcPr>
            <w:tcW w:w="1170" w:type="dxa"/>
            <w:vAlign w:val="center"/>
          </w:tcPr>
          <w:p w:rsidR="009B195A" w:rsidRPr="00631097" w:rsidRDefault="009B195A" w:rsidP="00D167EE">
            <w:pPr>
              <w:spacing w:after="0"/>
              <w:jc w:val="center"/>
              <w:rPr>
                <w:rFonts w:eastAsia="Times New Roman" w:cs="Times New Roman"/>
                <w:b/>
                <w:color w:val="000000"/>
                <w:szCs w:val="24"/>
              </w:rPr>
            </w:pPr>
            <w:r w:rsidRPr="00631097">
              <w:rPr>
                <w:rFonts w:eastAsia="Times New Roman" w:cs="Times New Roman"/>
                <w:b/>
                <w:color w:val="000000"/>
                <w:szCs w:val="24"/>
              </w:rPr>
              <w:t>Test Result</w:t>
            </w:r>
          </w:p>
        </w:tc>
        <w:tc>
          <w:tcPr>
            <w:tcW w:w="1821" w:type="dxa"/>
            <w:tcBorders>
              <w:bottom w:val="single" w:sz="4" w:space="0" w:color="auto"/>
            </w:tcBorders>
            <w:vAlign w:val="center"/>
          </w:tcPr>
          <w:p w:rsidR="009B195A" w:rsidRPr="00631097" w:rsidRDefault="009B195A" w:rsidP="00D167EE">
            <w:pPr>
              <w:jc w:val="center"/>
              <w:rPr>
                <w:rFonts w:cs="Times New Roman"/>
                <w:b/>
                <w:bCs/>
                <w:szCs w:val="24"/>
                <w:lang w:bidi="ar-SA"/>
              </w:rPr>
            </w:pPr>
            <w:r w:rsidRPr="00631097">
              <w:rPr>
                <w:rFonts w:cs="Times New Roman"/>
                <w:b/>
                <w:bCs/>
                <w:szCs w:val="24"/>
                <w:lang w:bidi="ar-SA"/>
              </w:rPr>
              <w:t>Standard</w:t>
            </w:r>
          </w:p>
        </w:tc>
      </w:tr>
      <w:tr w:rsidR="009B195A" w:rsidRPr="00631097" w:rsidTr="0061653E">
        <w:trPr>
          <w:trHeight w:val="144"/>
          <w:jc w:val="center"/>
        </w:trPr>
        <w:tc>
          <w:tcPr>
            <w:tcW w:w="805" w:type="dxa"/>
            <w:vAlign w:val="center"/>
          </w:tcPr>
          <w:p w:rsidR="009B195A" w:rsidRPr="00631097" w:rsidRDefault="007F73F3" w:rsidP="00D167EE">
            <w:pPr>
              <w:spacing w:after="0"/>
              <w:jc w:val="center"/>
              <w:rPr>
                <w:rFonts w:eastAsia="Times New Roman" w:cs="Times New Roman"/>
                <w:color w:val="000000"/>
                <w:szCs w:val="24"/>
              </w:rPr>
            </w:pPr>
            <w:r w:rsidRPr="00631097">
              <w:rPr>
                <w:rFonts w:eastAsia="Times New Roman" w:cs="Times New Roman"/>
                <w:color w:val="000000"/>
                <w:szCs w:val="24"/>
              </w:rPr>
              <w:t>1</w:t>
            </w:r>
          </w:p>
        </w:tc>
        <w:tc>
          <w:tcPr>
            <w:tcW w:w="2700" w:type="dxa"/>
            <w:vAlign w:val="center"/>
          </w:tcPr>
          <w:p w:rsidR="009B195A" w:rsidRPr="00631097" w:rsidRDefault="009B195A" w:rsidP="00D167EE">
            <w:pPr>
              <w:spacing w:after="0"/>
              <w:jc w:val="left"/>
              <w:rPr>
                <w:rFonts w:eastAsia="Times New Roman" w:cs="Times New Roman"/>
                <w:color w:val="000000"/>
                <w:szCs w:val="24"/>
              </w:rPr>
            </w:pPr>
            <w:r w:rsidRPr="00631097">
              <w:rPr>
                <w:rFonts w:eastAsia="Times New Roman" w:cs="Times New Roman"/>
                <w:color w:val="000000"/>
                <w:szCs w:val="24"/>
              </w:rPr>
              <w:t>Specific Gravity Test</w:t>
            </w:r>
          </w:p>
        </w:tc>
        <w:tc>
          <w:tcPr>
            <w:tcW w:w="1800" w:type="dxa"/>
            <w:vAlign w:val="center"/>
          </w:tcPr>
          <w:p w:rsidR="009B195A" w:rsidRPr="00631097" w:rsidRDefault="009B195A" w:rsidP="00D167EE">
            <w:pPr>
              <w:spacing w:after="0"/>
              <w:jc w:val="center"/>
              <w:rPr>
                <w:rFonts w:eastAsia="Times New Roman" w:cs="Times New Roman"/>
                <w:color w:val="000000"/>
                <w:szCs w:val="24"/>
              </w:rPr>
            </w:pPr>
          </w:p>
        </w:tc>
        <w:tc>
          <w:tcPr>
            <w:tcW w:w="1170" w:type="dxa"/>
            <w:vAlign w:val="center"/>
          </w:tcPr>
          <w:p w:rsidR="009B195A" w:rsidRPr="00631097" w:rsidRDefault="007F73F3" w:rsidP="00D167EE">
            <w:pPr>
              <w:spacing w:after="0"/>
              <w:jc w:val="center"/>
              <w:rPr>
                <w:rFonts w:eastAsia="Times New Roman" w:cs="Times New Roman"/>
                <w:color w:val="000000"/>
                <w:szCs w:val="24"/>
              </w:rPr>
            </w:pPr>
            <w:r w:rsidRPr="00631097">
              <w:rPr>
                <w:rFonts w:eastAsia="Times New Roman" w:cs="Times New Roman"/>
                <w:color w:val="000000"/>
                <w:szCs w:val="24"/>
              </w:rPr>
              <w:t>2.616</w:t>
            </w:r>
          </w:p>
        </w:tc>
        <w:tc>
          <w:tcPr>
            <w:tcW w:w="1821" w:type="dxa"/>
            <w:tcBorders>
              <w:bottom w:val="single" w:sz="4" w:space="0" w:color="auto"/>
            </w:tcBorders>
            <w:vAlign w:val="center"/>
          </w:tcPr>
          <w:p w:rsidR="009B195A" w:rsidRPr="00631097" w:rsidRDefault="009B195A" w:rsidP="00D167EE">
            <w:pPr>
              <w:rPr>
                <w:rFonts w:cs="Times New Roman"/>
                <w:szCs w:val="24"/>
                <w:lang w:bidi="ar-SA"/>
              </w:rPr>
            </w:pPr>
            <w:r w:rsidRPr="00631097">
              <w:rPr>
                <w:rFonts w:cs="Times New Roman"/>
                <w:szCs w:val="24"/>
                <w:lang w:bidi="ar-SA"/>
              </w:rPr>
              <w:t>IS 2386 Part III</w:t>
            </w:r>
          </w:p>
        </w:tc>
      </w:tr>
    </w:tbl>
    <w:p w:rsidR="009B195A" w:rsidRPr="00631097" w:rsidRDefault="009B195A" w:rsidP="00D167EE">
      <w:pPr>
        <w:rPr>
          <w:rFonts w:cs="Times New Roman"/>
          <w:szCs w:val="24"/>
          <w:lang w:bidi="ar-SA"/>
        </w:rPr>
      </w:pPr>
    </w:p>
    <w:p w:rsidR="00A14CF5" w:rsidRPr="00631097" w:rsidRDefault="00A14CF5" w:rsidP="00D167EE">
      <w:pPr>
        <w:pStyle w:val="Heading3"/>
        <w:rPr>
          <w:rFonts w:cs="Times New Roman"/>
          <w:szCs w:val="24"/>
          <w:lang w:bidi="ar-SA"/>
        </w:rPr>
      </w:pPr>
      <w:bookmarkStart w:id="39" w:name="_Toc26349553"/>
      <w:r w:rsidRPr="00631097">
        <w:rPr>
          <w:rFonts w:cs="Times New Roman"/>
          <w:szCs w:val="24"/>
          <w:lang w:bidi="ar-SA"/>
        </w:rPr>
        <w:lastRenderedPageBreak/>
        <w:t>Aggregate Gradation</w:t>
      </w:r>
      <w:bookmarkEnd w:id="39"/>
    </w:p>
    <w:p w:rsidR="00EB2956" w:rsidRPr="00631097" w:rsidRDefault="008A5E1A" w:rsidP="00D167EE">
      <w:pPr>
        <w:rPr>
          <w:rFonts w:cs="Times New Roman"/>
          <w:szCs w:val="24"/>
          <w:lang w:bidi="ar-SA"/>
        </w:rPr>
      </w:pPr>
      <w:r w:rsidRPr="00631097">
        <w:rPr>
          <w:rFonts w:cs="Times New Roman"/>
          <w:szCs w:val="24"/>
          <w:lang w:bidi="ar-SA"/>
        </w:rPr>
        <w:t>The gradation of the aggregate is the major factor that should be considered for the design of any asphalt pavement in order to maintain the required air voids in the asphalt aggregate mixture. Firstly, the gradation of each aggregate types is carried out individually and is blended in the required proportion so as to meet the required specification. The aggregate is classified into three groups based on the particle size.</w:t>
      </w:r>
      <w:r w:rsidR="000A2B80" w:rsidRPr="00631097">
        <w:rPr>
          <w:rFonts w:cs="Times New Roman"/>
          <w:szCs w:val="24"/>
          <w:lang w:bidi="ar-SA"/>
        </w:rPr>
        <w:t xml:space="preserve"> The blending of aggregates are carried out by trial and error of the different percentage of the aggregate types until meet the required specification as specified in Standard Specification for Road and Bridge works, 2073</w:t>
      </w:r>
      <w:r w:rsidR="00211583" w:rsidRPr="00631097">
        <w:rPr>
          <w:rFonts w:cs="Times New Roman"/>
          <w:szCs w:val="24"/>
          <w:lang w:bidi="ar-SA"/>
        </w:rPr>
        <w:t xml:space="preserve">. The combined gradation curve which satisfies the given limit of specification is shown in </w:t>
      </w:r>
      <w:r w:rsidR="007D35FF" w:rsidRPr="00631097">
        <w:rPr>
          <w:rFonts w:cs="Times New Roman"/>
          <w:szCs w:val="24"/>
          <w:lang w:bidi="ar-SA"/>
        </w:rPr>
        <w:t xml:space="preserve">Table 3.3 and </w:t>
      </w:r>
      <w:r w:rsidR="00211583" w:rsidRPr="00631097">
        <w:rPr>
          <w:rFonts w:cs="Times New Roman"/>
          <w:szCs w:val="24"/>
          <w:lang w:bidi="ar-SA"/>
        </w:rPr>
        <w:t>Figure 3.</w:t>
      </w:r>
      <w:r w:rsidR="00E61B3C" w:rsidRPr="00631097">
        <w:rPr>
          <w:rFonts w:cs="Times New Roman"/>
          <w:szCs w:val="24"/>
          <w:lang w:bidi="ar-SA"/>
        </w:rPr>
        <w:t>4</w:t>
      </w:r>
      <w:r w:rsidR="007D35FF" w:rsidRPr="00631097">
        <w:rPr>
          <w:rFonts w:cs="Times New Roman"/>
          <w:szCs w:val="24"/>
          <w:lang w:bidi="ar-SA"/>
        </w:rPr>
        <w:t>.</w:t>
      </w:r>
    </w:p>
    <w:p w:rsidR="007D35FF" w:rsidRPr="00631097" w:rsidRDefault="007D35FF" w:rsidP="00D167EE">
      <w:pPr>
        <w:pStyle w:val="listoftables"/>
        <w:rPr>
          <w:rFonts w:cs="Times New Roman"/>
          <w:szCs w:val="24"/>
        </w:rPr>
      </w:pPr>
      <w:bookmarkStart w:id="40" w:name="_Toc26350573"/>
      <w:r w:rsidRPr="00631097">
        <w:rPr>
          <w:rFonts w:cs="Times New Roman"/>
          <w:szCs w:val="24"/>
        </w:rPr>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.3 Combined Gradation of Aggregate</w:t>
      </w:r>
      <w:bookmarkEnd w:id="40"/>
    </w:p>
    <w:tbl>
      <w:tblPr>
        <w:tblStyle w:val="TableGrid"/>
        <w:tblW w:w="0" w:type="auto"/>
        <w:jc w:val="center"/>
        <w:tblLook w:val="04A0" w:firstRow="1" w:lastRow="0" w:firstColumn="1" w:lastColumn="0" w:noHBand="0" w:noVBand="1"/>
      </w:tblPr>
      <w:tblGrid>
        <w:gridCol w:w="1356"/>
        <w:gridCol w:w="1360"/>
        <w:gridCol w:w="1361"/>
        <w:gridCol w:w="1360"/>
        <w:gridCol w:w="1376"/>
        <w:gridCol w:w="1483"/>
      </w:tblGrid>
      <w:tr w:rsidR="007D35FF" w:rsidRPr="00631097" w:rsidTr="007D35FF">
        <w:trPr>
          <w:trHeight w:val="288"/>
          <w:jc w:val="center"/>
        </w:trPr>
        <w:tc>
          <w:tcPr>
            <w:tcW w:w="1356" w:type="dxa"/>
            <w:vMerge w:val="restart"/>
            <w:vAlign w:val="center"/>
          </w:tcPr>
          <w:p w:rsidR="007D35FF" w:rsidRPr="00631097" w:rsidRDefault="007D35FF" w:rsidP="00D167EE">
            <w:pPr>
              <w:jc w:val="center"/>
              <w:rPr>
                <w:rFonts w:cs="Times New Roman"/>
                <w:szCs w:val="24"/>
                <w:lang w:bidi="ar-SA"/>
              </w:rPr>
            </w:pPr>
            <w:r w:rsidRPr="00631097">
              <w:rPr>
                <w:rFonts w:cs="Times New Roman"/>
                <w:szCs w:val="24"/>
                <w:lang w:bidi="ar-SA"/>
              </w:rPr>
              <w:t>Sieve Size (mm)</w:t>
            </w:r>
          </w:p>
        </w:tc>
        <w:tc>
          <w:tcPr>
            <w:tcW w:w="4081" w:type="dxa"/>
            <w:gridSpan w:val="3"/>
            <w:vAlign w:val="center"/>
          </w:tcPr>
          <w:p w:rsidR="007D35FF" w:rsidRPr="00631097" w:rsidRDefault="007D35FF" w:rsidP="00D167EE">
            <w:pPr>
              <w:jc w:val="center"/>
              <w:rPr>
                <w:rFonts w:cs="Times New Roman"/>
                <w:szCs w:val="24"/>
                <w:lang w:bidi="ar-SA"/>
              </w:rPr>
            </w:pPr>
            <w:r w:rsidRPr="00631097">
              <w:rPr>
                <w:rFonts w:cs="Times New Roman"/>
                <w:szCs w:val="24"/>
                <w:lang w:bidi="ar-SA"/>
              </w:rPr>
              <w:t>Cumulative % by weight of total aggregate passing</w:t>
            </w:r>
          </w:p>
        </w:tc>
        <w:tc>
          <w:tcPr>
            <w:tcW w:w="1376" w:type="dxa"/>
            <w:vMerge w:val="restart"/>
            <w:vAlign w:val="center"/>
          </w:tcPr>
          <w:p w:rsidR="007D35FF" w:rsidRPr="00631097" w:rsidRDefault="007D35FF" w:rsidP="00D167EE">
            <w:pPr>
              <w:jc w:val="center"/>
              <w:rPr>
                <w:rFonts w:cs="Times New Roman"/>
                <w:szCs w:val="24"/>
                <w:lang w:bidi="ar-SA"/>
              </w:rPr>
            </w:pPr>
            <w:r w:rsidRPr="00631097">
              <w:rPr>
                <w:rFonts w:cs="Times New Roman"/>
                <w:szCs w:val="24"/>
                <w:lang w:bidi="ar-SA"/>
              </w:rPr>
              <w:t>Combined Gradation</w:t>
            </w:r>
          </w:p>
        </w:tc>
        <w:tc>
          <w:tcPr>
            <w:tcW w:w="1483" w:type="dxa"/>
            <w:vMerge w:val="restart"/>
            <w:vAlign w:val="center"/>
          </w:tcPr>
          <w:p w:rsidR="007D35FF" w:rsidRPr="00631097" w:rsidRDefault="007D35FF" w:rsidP="00D167EE">
            <w:pPr>
              <w:jc w:val="center"/>
              <w:rPr>
                <w:rFonts w:cs="Times New Roman"/>
                <w:szCs w:val="24"/>
                <w:lang w:bidi="ar-SA"/>
              </w:rPr>
            </w:pPr>
            <w:r w:rsidRPr="00631097">
              <w:rPr>
                <w:rFonts w:cs="Times New Roman"/>
                <w:szCs w:val="24"/>
                <w:lang w:bidi="ar-SA"/>
              </w:rPr>
              <w:t>Specification Limit</w:t>
            </w:r>
          </w:p>
        </w:tc>
      </w:tr>
      <w:tr w:rsidR="007D35FF" w:rsidRPr="00631097" w:rsidTr="007D35FF">
        <w:trPr>
          <w:trHeight w:val="647"/>
          <w:jc w:val="center"/>
        </w:trPr>
        <w:tc>
          <w:tcPr>
            <w:tcW w:w="1356" w:type="dxa"/>
            <w:vMerge/>
            <w:vAlign w:val="center"/>
          </w:tcPr>
          <w:p w:rsidR="007D35FF" w:rsidRPr="00631097" w:rsidRDefault="007D35FF" w:rsidP="00D167EE">
            <w:pPr>
              <w:jc w:val="center"/>
              <w:rPr>
                <w:rFonts w:cs="Times New Roman"/>
                <w:szCs w:val="24"/>
                <w:lang w:bidi="ar-SA"/>
              </w:rPr>
            </w:pP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20mm (40%)</w:t>
            </w:r>
          </w:p>
        </w:tc>
        <w:tc>
          <w:tcPr>
            <w:tcW w:w="1361"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10mm (14%)</w:t>
            </w: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Stone dust (46%)</w:t>
            </w:r>
          </w:p>
        </w:tc>
        <w:tc>
          <w:tcPr>
            <w:tcW w:w="1376" w:type="dxa"/>
            <w:vMerge/>
            <w:vAlign w:val="center"/>
          </w:tcPr>
          <w:p w:rsidR="007D35FF" w:rsidRPr="00631097" w:rsidRDefault="007D35FF" w:rsidP="00D167EE">
            <w:pPr>
              <w:jc w:val="center"/>
              <w:rPr>
                <w:rFonts w:cs="Times New Roman"/>
                <w:szCs w:val="24"/>
                <w:lang w:bidi="ar-SA"/>
              </w:rPr>
            </w:pPr>
          </w:p>
        </w:tc>
        <w:tc>
          <w:tcPr>
            <w:tcW w:w="1483" w:type="dxa"/>
            <w:vMerge/>
            <w:vAlign w:val="center"/>
          </w:tcPr>
          <w:p w:rsidR="007D35FF" w:rsidRPr="00631097" w:rsidRDefault="007D35FF" w:rsidP="00D167EE">
            <w:pPr>
              <w:jc w:val="center"/>
              <w:rPr>
                <w:rFonts w:cs="Times New Roman"/>
                <w:szCs w:val="24"/>
                <w:lang w:bidi="ar-SA"/>
              </w:rPr>
            </w:pPr>
          </w:p>
        </w:tc>
      </w:tr>
      <w:tr w:rsidR="007D35FF" w:rsidRPr="00631097" w:rsidTr="007D35FF">
        <w:trPr>
          <w:jc w:val="center"/>
        </w:trPr>
        <w:tc>
          <w:tcPr>
            <w:tcW w:w="1356"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20</w:t>
            </w: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40</w:t>
            </w:r>
          </w:p>
        </w:tc>
        <w:tc>
          <w:tcPr>
            <w:tcW w:w="1361"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14</w:t>
            </w: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46</w:t>
            </w:r>
          </w:p>
        </w:tc>
        <w:tc>
          <w:tcPr>
            <w:tcW w:w="1376"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100</w:t>
            </w:r>
          </w:p>
        </w:tc>
        <w:tc>
          <w:tcPr>
            <w:tcW w:w="1483"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90-100</w:t>
            </w:r>
          </w:p>
        </w:tc>
      </w:tr>
      <w:tr w:rsidR="007D35FF" w:rsidRPr="00631097" w:rsidTr="007D35FF">
        <w:trPr>
          <w:jc w:val="center"/>
        </w:trPr>
        <w:tc>
          <w:tcPr>
            <w:tcW w:w="1356"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13.2</w:t>
            </w: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16.76</w:t>
            </w:r>
          </w:p>
        </w:tc>
        <w:tc>
          <w:tcPr>
            <w:tcW w:w="1361"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13.58</w:t>
            </w: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46</w:t>
            </w:r>
          </w:p>
        </w:tc>
        <w:tc>
          <w:tcPr>
            <w:tcW w:w="1376"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76.34</w:t>
            </w:r>
          </w:p>
        </w:tc>
        <w:tc>
          <w:tcPr>
            <w:tcW w:w="1483"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59-79</w:t>
            </w:r>
          </w:p>
        </w:tc>
      </w:tr>
      <w:tr w:rsidR="007D35FF" w:rsidRPr="00631097" w:rsidTr="007D35FF">
        <w:trPr>
          <w:jc w:val="center"/>
        </w:trPr>
        <w:tc>
          <w:tcPr>
            <w:tcW w:w="1356"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10</w:t>
            </w: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8.69</w:t>
            </w:r>
          </w:p>
        </w:tc>
        <w:tc>
          <w:tcPr>
            <w:tcW w:w="1361"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11.94</w:t>
            </w: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46</w:t>
            </w:r>
          </w:p>
        </w:tc>
        <w:tc>
          <w:tcPr>
            <w:tcW w:w="1376"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66.63</w:t>
            </w:r>
          </w:p>
        </w:tc>
        <w:tc>
          <w:tcPr>
            <w:tcW w:w="1483"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52-72</w:t>
            </w:r>
          </w:p>
        </w:tc>
      </w:tr>
      <w:tr w:rsidR="007D35FF" w:rsidRPr="00631097" w:rsidTr="007D35FF">
        <w:trPr>
          <w:jc w:val="center"/>
        </w:trPr>
        <w:tc>
          <w:tcPr>
            <w:tcW w:w="1356"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4.75</w:t>
            </w: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3.04</w:t>
            </w:r>
          </w:p>
        </w:tc>
        <w:tc>
          <w:tcPr>
            <w:tcW w:w="1361"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2.42</w:t>
            </w: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39.04</w:t>
            </w:r>
          </w:p>
        </w:tc>
        <w:tc>
          <w:tcPr>
            <w:tcW w:w="1376"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44.49</w:t>
            </w:r>
          </w:p>
        </w:tc>
        <w:tc>
          <w:tcPr>
            <w:tcW w:w="1483"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35-55</w:t>
            </w:r>
          </w:p>
        </w:tc>
      </w:tr>
      <w:tr w:rsidR="007D35FF" w:rsidRPr="00631097" w:rsidTr="007D35FF">
        <w:trPr>
          <w:jc w:val="center"/>
        </w:trPr>
        <w:tc>
          <w:tcPr>
            <w:tcW w:w="1356"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2.36</w:t>
            </w:r>
          </w:p>
        </w:tc>
        <w:tc>
          <w:tcPr>
            <w:tcW w:w="1360"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2.24</w:t>
            </w:r>
          </w:p>
        </w:tc>
        <w:tc>
          <w:tcPr>
            <w:tcW w:w="1361"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1.64</w:t>
            </w:r>
          </w:p>
        </w:tc>
        <w:tc>
          <w:tcPr>
            <w:tcW w:w="1360" w:type="dxa"/>
            <w:vAlign w:val="center"/>
          </w:tcPr>
          <w:p w:rsidR="007D35FF" w:rsidRPr="00631097" w:rsidRDefault="009F3092" w:rsidP="00D167EE">
            <w:pPr>
              <w:jc w:val="center"/>
              <w:rPr>
                <w:rFonts w:cs="Times New Roman"/>
                <w:szCs w:val="24"/>
                <w:lang w:bidi="ar-SA"/>
              </w:rPr>
            </w:pPr>
            <w:r w:rsidRPr="00631097">
              <w:rPr>
                <w:rFonts w:cs="Times New Roman"/>
                <w:szCs w:val="24"/>
                <w:lang w:bidi="ar-SA"/>
              </w:rPr>
              <w:t>28.33</w:t>
            </w:r>
          </w:p>
        </w:tc>
        <w:tc>
          <w:tcPr>
            <w:tcW w:w="1376" w:type="dxa"/>
            <w:vAlign w:val="center"/>
          </w:tcPr>
          <w:p w:rsidR="007D35FF" w:rsidRPr="00631097" w:rsidRDefault="009F3092" w:rsidP="00D167EE">
            <w:pPr>
              <w:jc w:val="center"/>
              <w:rPr>
                <w:rFonts w:cs="Times New Roman"/>
                <w:szCs w:val="24"/>
                <w:lang w:bidi="ar-SA"/>
              </w:rPr>
            </w:pPr>
            <w:r w:rsidRPr="00631097">
              <w:rPr>
                <w:rFonts w:cs="Times New Roman"/>
                <w:szCs w:val="24"/>
                <w:lang w:bidi="ar-SA"/>
              </w:rPr>
              <w:t>32.21</w:t>
            </w:r>
          </w:p>
        </w:tc>
        <w:tc>
          <w:tcPr>
            <w:tcW w:w="1483" w:type="dxa"/>
            <w:vAlign w:val="center"/>
          </w:tcPr>
          <w:p w:rsidR="007D35FF" w:rsidRPr="00631097" w:rsidRDefault="007D35FF" w:rsidP="00D167EE">
            <w:pPr>
              <w:jc w:val="center"/>
              <w:rPr>
                <w:rFonts w:cs="Times New Roman"/>
                <w:szCs w:val="24"/>
                <w:lang w:bidi="ar-SA"/>
              </w:rPr>
            </w:pPr>
            <w:r w:rsidRPr="00631097">
              <w:rPr>
                <w:rFonts w:cs="Times New Roman"/>
                <w:szCs w:val="24"/>
                <w:lang w:bidi="ar-SA"/>
              </w:rPr>
              <w:t>28-44</w:t>
            </w:r>
          </w:p>
        </w:tc>
      </w:tr>
      <w:tr w:rsidR="000A1FF1" w:rsidRPr="00631097" w:rsidTr="007D35FF">
        <w:trPr>
          <w:jc w:val="center"/>
        </w:trPr>
        <w:tc>
          <w:tcPr>
            <w:tcW w:w="1356"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1.18</w:t>
            </w:r>
          </w:p>
        </w:tc>
        <w:tc>
          <w:tcPr>
            <w:tcW w:w="1360"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w:t>
            </w:r>
          </w:p>
        </w:tc>
        <w:tc>
          <w:tcPr>
            <w:tcW w:w="1361"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w:t>
            </w:r>
          </w:p>
        </w:tc>
        <w:tc>
          <w:tcPr>
            <w:tcW w:w="1360" w:type="dxa"/>
            <w:vAlign w:val="center"/>
          </w:tcPr>
          <w:p w:rsidR="000A1FF1" w:rsidRPr="00631097" w:rsidRDefault="009F3092" w:rsidP="00D167EE">
            <w:pPr>
              <w:jc w:val="center"/>
              <w:rPr>
                <w:rFonts w:cs="Times New Roman"/>
                <w:szCs w:val="24"/>
                <w:lang w:bidi="ar-SA"/>
              </w:rPr>
            </w:pPr>
            <w:r w:rsidRPr="00631097">
              <w:rPr>
                <w:rFonts w:cs="Times New Roman"/>
                <w:szCs w:val="24"/>
                <w:lang w:bidi="ar-SA"/>
              </w:rPr>
              <w:t>22.14</w:t>
            </w:r>
          </w:p>
        </w:tc>
        <w:tc>
          <w:tcPr>
            <w:tcW w:w="1376" w:type="dxa"/>
            <w:vAlign w:val="center"/>
          </w:tcPr>
          <w:p w:rsidR="000A1FF1" w:rsidRPr="00631097" w:rsidRDefault="009F3092" w:rsidP="00D167EE">
            <w:pPr>
              <w:jc w:val="center"/>
              <w:rPr>
                <w:rFonts w:cs="Times New Roman"/>
                <w:szCs w:val="24"/>
                <w:lang w:bidi="ar-SA"/>
              </w:rPr>
            </w:pPr>
            <w:r w:rsidRPr="00631097">
              <w:rPr>
                <w:rFonts w:cs="Times New Roman"/>
                <w:szCs w:val="24"/>
                <w:lang w:bidi="ar-SA"/>
              </w:rPr>
              <w:t>22.14</w:t>
            </w:r>
          </w:p>
        </w:tc>
        <w:tc>
          <w:tcPr>
            <w:tcW w:w="1483"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20-34</w:t>
            </w:r>
          </w:p>
        </w:tc>
      </w:tr>
      <w:tr w:rsidR="000A1FF1" w:rsidRPr="00631097" w:rsidTr="007D35FF">
        <w:trPr>
          <w:jc w:val="center"/>
        </w:trPr>
        <w:tc>
          <w:tcPr>
            <w:tcW w:w="1356"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0.6</w:t>
            </w:r>
          </w:p>
        </w:tc>
        <w:tc>
          <w:tcPr>
            <w:tcW w:w="1360"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1.09</w:t>
            </w:r>
          </w:p>
        </w:tc>
        <w:tc>
          <w:tcPr>
            <w:tcW w:w="1361"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0.58</w:t>
            </w:r>
          </w:p>
        </w:tc>
        <w:tc>
          <w:tcPr>
            <w:tcW w:w="1360" w:type="dxa"/>
            <w:vAlign w:val="center"/>
          </w:tcPr>
          <w:p w:rsidR="000A1FF1" w:rsidRPr="00631097" w:rsidRDefault="009F3092" w:rsidP="00D167EE">
            <w:pPr>
              <w:jc w:val="center"/>
              <w:rPr>
                <w:rFonts w:cs="Times New Roman"/>
                <w:szCs w:val="24"/>
                <w:lang w:bidi="ar-SA"/>
              </w:rPr>
            </w:pPr>
            <w:r w:rsidRPr="00631097">
              <w:rPr>
                <w:rFonts w:cs="Times New Roman"/>
                <w:szCs w:val="24"/>
                <w:lang w:bidi="ar-SA"/>
              </w:rPr>
              <w:t>16</w:t>
            </w:r>
          </w:p>
        </w:tc>
        <w:tc>
          <w:tcPr>
            <w:tcW w:w="1376" w:type="dxa"/>
            <w:vAlign w:val="center"/>
          </w:tcPr>
          <w:p w:rsidR="000A1FF1" w:rsidRPr="00631097" w:rsidRDefault="009F3092" w:rsidP="00D167EE">
            <w:pPr>
              <w:jc w:val="center"/>
              <w:rPr>
                <w:rFonts w:cs="Times New Roman"/>
                <w:szCs w:val="24"/>
                <w:lang w:bidi="ar-SA"/>
              </w:rPr>
            </w:pPr>
            <w:r w:rsidRPr="00631097">
              <w:rPr>
                <w:rFonts w:cs="Times New Roman"/>
                <w:szCs w:val="24"/>
                <w:lang w:bidi="ar-SA"/>
              </w:rPr>
              <w:t>16.00</w:t>
            </w:r>
          </w:p>
        </w:tc>
        <w:tc>
          <w:tcPr>
            <w:tcW w:w="1483"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15-27</w:t>
            </w:r>
          </w:p>
        </w:tc>
      </w:tr>
      <w:tr w:rsidR="000A1FF1" w:rsidRPr="00631097" w:rsidTr="007D35FF">
        <w:trPr>
          <w:jc w:val="center"/>
        </w:trPr>
        <w:tc>
          <w:tcPr>
            <w:tcW w:w="1356"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0.3</w:t>
            </w:r>
          </w:p>
        </w:tc>
        <w:tc>
          <w:tcPr>
            <w:tcW w:w="1360"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w:t>
            </w:r>
          </w:p>
        </w:tc>
        <w:tc>
          <w:tcPr>
            <w:tcW w:w="1361"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w:t>
            </w:r>
          </w:p>
        </w:tc>
        <w:tc>
          <w:tcPr>
            <w:tcW w:w="1360" w:type="dxa"/>
            <w:vAlign w:val="center"/>
          </w:tcPr>
          <w:p w:rsidR="000A1FF1" w:rsidRPr="00631097" w:rsidRDefault="009F3092" w:rsidP="00D167EE">
            <w:pPr>
              <w:jc w:val="center"/>
              <w:rPr>
                <w:rFonts w:cs="Times New Roman"/>
                <w:szCs w:val="24"/>
                <w:lang w:bidi="ar-SA"/>
              </w:rPr>
            </w:pPr>
            <w:r w:rsidRPr="00631097">
              <w:rPr>
                <w:rFonts w:cs="Times New Roman"/>
                <w:szCs w:val="24"/>
                <w:lang w:bidi="ar-SA"/>
              </w:rPr>
              <w:t>11.99</w:t>
            </w:r>
          </w:p>
        </w:tc>
        <w:tc>
          <w:tcPr>
            <w:tcW w:w="1376" w:type="dxa"/>
            <w:vAlign w:val="center"/>
          </w:tcPr>
          <w:p w:rsidR="000A1FF1" w:rsidRPr="00631097" w:rsidRDefault="009F3092" w:rsidP="00D167EE">
            <w:pPr>
              <w:jc w:val="center"/>
              <w:rPr>
                <w:rFonts w:cs="Times New Roman"/>
                <w:szCs w:val="24"/>
                <w:lang w:bidi="ar-SA"/>
              </w:rPr>
            </w:pPr>
            <w:r w:rsidRPr="00631097">
              <w:rPr>
                <w:rFonts w:cs="Times New Roman"/>
                <w:szCs w:val="24"/>
                <w:lang w:bidi="ar-SA"/>
              </w:rPr>
              <w:t>11.99</w:t>
            </w:r>
          </w:p>
        </w:tc>
        <w:tc>
          <w:tcPr>
            <w:tcW w:w="1483"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10-20</w:t>
            </w:r>
          </w:p>
        </w:tc>
      </w:tr>
      <w:tr w:rsidR="000A1FF1" w:rsidRPr="00631097" w:rsidTr="007D35FF">
        <w:trPr>
          <w:jc w:val="center"/>
        </w:trPr>
        <w:tc>
          <w:tcPr>
            <w:tcW w:w="1356"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0.15</w:t>
            </w:r>
          </w:p>
        </w:tc>
        <w:tc>
          <w:tcPr>
            <w:tcW w:w="1360"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w:t>
            </w:r>
          </w:p>
        </w:tc>
        <w:tc>
          <w:tcPr>
            <w:tcW w:w="1361"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w:t>
            </w:r>
          </w:p>
        </w:tc>
        <w:tc>
          <w:tcPr>
            <w:tcW w:w="1360"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9.21</w:t>
            </w:r>
          </w:p>
        </w:tc>
        <w:tc>
          <w:tcPr>
            <w:tcW w:w="1376"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9.21</w:t>
            </w:r>
          </w:p>
        </w:tc>
        <w:tc>
          <w:tcPr>
            <w:tcW w:w="1483"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5-13</w:t>
            </w:r>
          </w:p>
        </w:tc>
      </w:tr>
      <w:tr w:rsidR="000A1FF1" w:rsidRPr="00631097" w:rsidTr="007D35FF">
        <w:trPr>
          <w:jc w:val="center"/>
        </w:trPr>
        <w:tc>
          <w:tcPr>
            <w:tcW w:w="1356"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0.075</w:t>
            </w:r>
          </w:p>
        </w:tc>
        <w:tc>
          <w:tcPr>
            <w:tcW w:w="1360"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0.33</w:t>
            </w:r>
          </w:p>
        </w:tc>
        <w:tc>
          <w:tcPr>
            <w:tcW w:w="1361"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0.07</w:t>
            </w:r>
          </w:p>
        </w:tc>
        <w:tc>
          <w:tcPr>
            <w:tcW w:w="1360" w:type="dxa"/>
            <w:vAlign w:val="center"/>
          </w:tcPr>
          <w:p w:rsidR="000A1FF1" w:rsidRPr="00631097" w:rsidRDefault="009F3092" w:rsidP="00D167EE">
            <w:pPr>
              <w:jc w:val="center"/>
              <w:rPr>
                <w:rFonts w:cs="Times New Roman"/>
                <w:szCs w:val="24"/>
                <w:lang w:bidi="ar-SA"/>
              </w:rPr>
            </w:pPr>
            <w:r w:rsidRPr="00631097">
              <w:rPr>
                <w:rFonts w:cs="Times New Roman"/>
                <w:szCs w:val="24"/>
                <w:lang w:bidi="ar-SA"/>
              </w:rPr>
              <w:t>6.10</w:t>
            </w:r>
          </w:p>
        </w:tc>
        <w:tc>
          <w:tcPr>
            <w:tcW w:w="1376" w:type="dxa"/>
            <w:vAlign w:val="center"/>
          </w:tcPr>
          <w:p w:rsidR="000A1FF1" w:rsidRPr="00631097" w:rsidRDefault="009F3092" w:rsidP="00D167EE">
            <w:pPr>
              <w:jc w:val="center"/>
              <w:rPr>
                <w:rFonts w:cs="Times New Roman"/>
                <w:szCs w:val="24"/>
                <w:lang w:bidi="ar-SA"/>
              </w:rPr>
            </w:pPr>
            <w:r w:rsidRPr="00631097">
              <w:rPr>
                <w:rFonts w:cs="Times New Roman"/>
                <w:szCs w:val="24"/>
                <w:lang w:bidi="ar-SA"/>
              </w:rPr>
              <w:t>6.50</w:t>
            </w:r>
          </w:p>
        </w:tc>
        <w:tc>
          <w:tcPr>
            <w:tcW w:w="1483" w:type="dxa"/>
            <w:vAlign w:val="center"/>
          </w:tcPr>
          <w:p w:rsidR="000A1FF1" w:rsidRPr="00631097" w:rsidRDefault="000A1FF1" w:rsidP="00D167EE">
            <w:pPr>
              <w:jc w:val="center"/>
              <w:rPr>
                <w:rFonts w:cs="Times New Roman"/>
                <w:szCs w:val="24"/>
                <w:lang w:bidi="ar-SA"/>
              </w:rPr>
            </w:pPr>
            <w:r w:rsidRPr="00631097">
              <w:rPr>
                <w:rFonts w:cs="Times New Roman"/>
                <w:szCs w:val="24"/>
                <w:lang w:bidi="ar-SA"/>
              </w:rPr>
              <w:t>2-8</w:t>
            </w:r>
          </w:p>
        </w:tc>
      </w:tr>
    </w:tbl>
    <w:p w:rsidR="007D35FF" w:rsidRPr="00631097" w:rsidRDefault="007D35FF" w:rsidP="00D167EE">
      <w:pPr>
        <w:rPr>
          <w:rFonts w:cs="Times New Roman"/>
          <w:szCs w:val="24"/>
          <w:lang w:bidi="ar-SA"/>
        </w:rPr>
      </w:pPr>
    </w:p>
    <w:p w:rsidR="00F418D7" w:rsidRPr="00631097" w:rsidRDefault="000B7C07" w:rsidP="00D167EE">
      <w:pPr>
        <w:keepNext/>
        <w:rPr>
          <w:rFonts w:cs="Times New Roman"/>
          <w:szCs w:val="24"/>
        </w:rPr>
      </w:pPr>
      <w:r w:rsidRPr="00631097">
        <w:rPr>
          <w:rFonts w:cs="Times New Roman"/>
          <w:noProof/>
          <w:szCs w:val="24"/>
          <w:lang w:bidi="ar-SA"/>
        </w:rPr>
        <w:lastRenderedPageBreak/>
        <w:drawing>
          <wp:inline distT="0" distB="0" distL="0" distR="0" wp14:anchorId="6FE3B063" wp14:editId="0CF2C798">
            <wp:extent cx="5274310" cy="2791460"/>
            <wp:effectExtent l="0" t="0" r="2540" b="88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53331" w:rsidRPr="00631097" w:rsidRDefault="00F418D7" w:rsidP="00D167EE">
      <w:pPr>
        <w:pStyle w:val="LISTOFFIGURES"/>
        <w:rPr>
          <w:rFonts w:cs="Times New Roman"/>
          <w:szCs w:val="24"/>
          <w:lang w:bidi="ar-SA"/>
        </w:rPr>
      </w:pPr>
      <w:bookmarkStart w:id="41" w:name="_Ref492466367"/>
      <w:bookmarkStart w:id="42" w:name="_Toc26362072"/>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00D87F17" w:rsidRPr="00631097">
        <w:rPr>
          <w:rFonts w:cs="Times New Roman"/>
          <w:szCs w:val="24"/>
        </w:rPr>
        <w:t>.</w:t>
      </w:r>
      <w:bookmarkEnd w:id="41"/>
      <w:r w:rsidR="00D76B64" w:rsidRPr="00631097">
        <w:rPr>
          <w:rFonts w:cs="Times New Roman"/>
          <w:szCs w:val="24"/>
        </w:rPr>
        <w:t>4</w:t>
      </w:r>
      <w:r w:rsidRPr="00631097">
        <w:rPr>
          <w:rFonts w:cs="Times New Roman"/>
          <w:szCs w:val="24"/>
        </w:rPr>
        <w:t xml:space="preserve"> Limiting grading curve and </w:t>
      </w:r>
      <w:r w:rsidR="000B7C07" w:rsidRPr="00631097">
        <w:rPr>
          <w:rFonts w:cs="Times New Roman"/>
          <w:szCs w:val="24"/>
        </w:rPr>
        <w:t>combined</w:t>
      </w:r>
      <w:r w:rsidRPr="00631097">
        <w:rPr>
          <w:rFonts w:cs="Times New Roman"/>
          <w:szCs w:val="24"/>
        </w:rPr>
        <w:t xml:space="preserve"> gradation</w:t>
      </w:r>
      <w:bookmarkStart w:id="43" w:name="_Ref478838447"/>
      <w:bookmarkEnd w:id="7"/>
      <w:bookmarkEnd w:id="8"/>
      <w:bookmarkEnd w:id="42"/>
    </w:p>
    <w:p w:rsidR="00950902" w:rsidRDefault="00BA1867" w:rsidP="00950902">
      <w:pPr>
        <w:jc w:val="left"/>
        <w:rPr>
          <w:rFonts w:cs="Times New Roman"/>
          <w:szCs w:val="24"/>
        </w:rPr>
      </w:pPr>
      <w:r w:rsidRPr="00631097">
        <w:rPr>
          <w:rFonts w:cs="Times New Roman"/>
          <w:noProof/>
          <w:szCs w:val="24"/>
          <w:lang w:bidi="ar-SA"/>
        </w:rPr>
        <w:drawing>
          <wp:inline distT="0" distB="0" distL="0" distR="0" wp14:anchorId="536485A5" wp14:editId="5267F3EA">
            <wp:extent cx="2514600" cy="2105025"/>
            <wp:effectExtent l="0" t="0" r="0" b="9525"/>
            <wp:docPr id="5" name="Picture 5" descr="C:\Users\dell\Desktop\New folder (2)\IMG_20190317_1105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New folder (2)\IMG_20190317_110510.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14600" cy="2105025"/>
                    </a:xfrm>
                    <a:prstGeom prst="rect">
                      <a:avLst/>
                    </a:prstGeom>
                    <a:noFill/>
                    <a:ln>
                      <a:noFill/>
                    </a:ln>
                  </pic:spPr>
                </pic:pic>
              </a:graphicData>
            </a:graphic>
          </wp:inline>
        </w:drawing>
      </w:r>
      <w:r w:rsidR="00950902" w:rsidRPr="00950902">
        <w:rPr>
          <w:rFonts w:cs="Times New Roman"/>
          <w:szCs w:val="24"/>
        </w:rPr>
        <w:t xml:space="preserve"> </w:t>
      </w:r>
      <w:r w:rsidR="00950902">
        <w:rPr>
          <w:rFonts w:cs="Times New Roman"/>
          <w:szCs w:val="24"/>
        </w:rPr>
        <w:t xml:space="preserve">        </w:t>
      </w:r>
      <w:r w:rsidR="00950902" w:rsidRPr="00950902">
        <w:rPr>
          <w:rFonts w:cs="Times New Roman"/>
          <w:noProof/>
          <w:szCs w:val="24"/>
          <w:lang w:bidi="ar-SA"/>
        </w:rPr>
        <w:drawing>
          <wp:inline distT="0" distB="0" distL="0" distR="0" wp14:anchorId="373EBD51" wp14:editId="7CF1A1C4">
            <wp:extent cx="2400300" cy="2095500"/>
            <wp:effectExtent l="0" t="0" r="0" b="0"/>
            <wp:docPr id="4" name="Picture 4" descr="C:\Users\dell\Desktop\New folder (2)\IMG_20191111_1537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New folder (2)\IMG_20191111_15372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01581" cy="2096618"/>
                    </a:xfrm>
                    <a:prstGeom prst="rect">
                      <a:avLst/>
                    </a:prstGeom>
                    <a:noFill/>
                    <a:ln>
                      <a:noFill/>
                    </a:ln>
                  </pic:spPr>
                </pic:pic>
              </a:graphicData>
            </a:graphic>
          </wp:inline>
        </w:drawing>
      </w:r>
      <w:r w:rsidR="00950902">
        <w:rPr>
          <w:rFonts w:cs="Times New Roman"/>
          <w:szCs w:val="24"/>
        </w:rPr>
        <w:t xml:space="preserve">                                                    </w:t>
      </w:r>
    </w:p>
    <w:p w:rsidR="00241AAC" w:rsidRDefault="00950902" w:rsidP="000A0758">
      <w:pPr>
        <w:jc w:val="center"/>
        <w:rPr>
          <w:rStyle w:val="LISTOFFIGURESChar"/>
        </w:rPr>
      </w:pPr>
      <w:bookmarkStart w:id="44" w:name="_Toc26362073"/>
      <w:r w:rsidRPr="00950902">
        <w:rPr>
          <w:rStyle w:val="LISTOFFIGURESChar"/>
        </w:rPr>
        <w:t xml:space="preserve">Figure </w:t>
      </w:r>
      <w:r w:rsidRPr="00950902">
        <w:rPr>
          <w:rStyle w:val="LISTOFFIGURESChar"/>
        </w:rPr>
        <w:fldChar w:fldCharType="begin"/>
      </w:r>
      <w:r w:rsidRPr="00950902">
        <w:rPr>
          <w:rStyle w:val="LISTOFFIGURESChar"/>
        </w:rPr>
        <w:instrText xml:space="preserve"> STYLEREF 1 \s </w:instrText>
      </w:r>
      <w:r w:rsidRPr="00950902">
        <w:rPr>
          <w:rStyle w:val="LISTOFFIGURESChar"/>
        </w:rPr>
        <w:fldChar w:fldCharType="separate"/>
      </w:r>
      <w:r w:rsidR="005C2447">
        <w:rPr>
          <w:rStyle w:val="LISTOFFIGURESChar"/>
          <w:noProof/>
        </w:rPr>
        <w:t>3</w:t>
      </w:r>
      <w:r w:rsidRPr="00950902">
        <w:rPr>
          <w:rStyle w:val="LISTOFFIGURESChar"/>
        </w:rPr>
        <w:fldChar w:fldCharType="end"/>
      </w:r>
      <w:r w:rsidRPr="00950902">
        <w:rPr>
          <w:rStyle w:val="LISTOFFIGURESChar"/>
        </w:rPr>
        <w:t xml:space="preserve">.5 </w:t>
      </w:r>
      <w:r w:rsidR="00BA1867" w:rsidRPr="00950902">
        <w:rPr>
          <w:rStyle w:val="LISTOFFIGURESChar"/>
        </w:rPr>
        <w:t>Sieve Analysis and Sample Preparation for LAA Test</w:t>
      </w:r>
      <w:bookmarkEnd w:id="44"/>
      <w:r w:rsidR="00BA1867" w:rsidRPr="00631097">
        <w:rPr>
          <w:rFonts w:cs="Times New Roman"/>
          <w:noProof/>
          <w:szCs w:val="24"/>
          <w:lang w:bidi="ar-SA"/>
        </w:rPr>
        <w:drawing>
          <wp:inline distT="0" distB="0" distL="0" distR="0" wp14:anchorId="1B777640" wp14:editId="51002AF9">
            <wp:extent cx="5198110" cy="2600325"/>
            <wp:effectExtent l="0" t="0" r="2540" b="9525"/>
            <wp:docPr id="7" name="Picture 7" descr="C:\Users\dell\Desktop\New folder (2)\IMG_20190318_122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New folder (2)\IMG_20190318_122448.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25167" cy="2613860"/>
                    </a:xfrm>
                    <a:prstGeom prst="rect">
                      <a:avLst/>
                    </a:prstGeom>
                    <a:noFill/>
                    <a:ln>
                      <a:noFill/>
                    </a:ln>
                  </pic:spPr>
                </pic:pic>
              </a:graphicData>
            </a:graphic>
          </wp:inline>
        </w:drawing>
      </w:r>
    </w:p>
    <w:p w:rsidR="00525AE5" w:rsidRPr="000A0758" w:rsidRDefault="00950902" w:rsidP="000A0758">
      <w:pPr>
        <w:jc w:val="center"/>
        <w:rPr>
          <w:rFonts w:cs="Times New Roman"/>
          <w:szCs w:val="24"/>
        </w:rPr>
      </w:pPr>
      <w:bookmarkStart w:id="45" w:name="_Toc26362074"/>
      <w:r w:rsidRPr="00950902">
        <w:rPr>
          <w:rStyle w:val="LISTOFFIGURESChar"/>
        </w:rPr>
        <w:t xml:space="preserve">Figure </w:t>
      </w:r>
      <w:r w:rsidRPr="00950902">
        <w:rPr>
          <w:rStyle w:val="LISTOFFIGURESChar"/>
        </w:rPr>
        <w:fldChar w:fldCharType="begin"/>
      </w:r>
      <w:r w:rsidRPr="00950902">
        <w:rPr>
          <w:rStyle w:val="LISTOFFIGURESChar"/>
        </w:rPr>
        <w:instrText xml:space="preserve"> STYLEREF 1 \s </w:instrText>
      </w:r>
      <w:r w:rsidRPr="00950902">
        <w:rPr>
          <w:rStyle w:val="LISTOFFIGURESChar"/>
        </w:rPr>
        <w:fldChar w:fldCharType="separate"/>
      </w:r>
      <w:r w:rsidR="005C2447">
        <w:rPr>
          <w:rStyle w:val="LISTOFFIGURESChar"/>
          <w:noProof/>
        </w:rPr>
        <w:t>3</w:t>
      </w:r>
      <w:r w:rsidRPr="00950902">
        <w:rPr>
          <w:rStyle w:val="LISTOFFIGURESChar"/>
        </w:rPr>
        <w:fldChar w:fldCharType="end"/>
      </w:r>
      <w:r w:rsidRPr="00950902">
        <w:rPr>
          <w:rStyle w:val="LISTOFFIGURESChar"/>
        </w:rPr>
        <w:t xml:space="preserve">.6 </w:t>
      </w:r>
      <w:r w:rsidR="00525AE5" w:rsidRPr="00950902">
        <w:rPr>
          <w:rStyle w:val="LISTOFFIGURESChar"/>
        </w:rPr>
        <w:t>LAA Test conducted for Study</w:t>
      </w:r>
      <w:bookmarkEnd w:id="45"/>
    </w:p>
    <w:p w:rsidR="00C8349C" w:rsidRPr="00631097" w:rsidRDefault="00F37128" w:rsidP="00D167EE">
      <w:pPr>
        <w:pStyle w:val="Heading3"/>
        <w:rPr>
          <w:rFonts w:cs="Times New Roman"/>
          <w:szCs w:val="24"/>
          <w:lang w:bidi="ar-SA"/>
        </w:rPr>
      </w:pPr>
      <w:bookmarkStart w:id="46" w:name="_Toc26349554"/>
      <w:bookmarkEnd w:id="43"/>
      <w:r w:rsidRPr="00631097">
        <w:rPr>
          <w:rFonts w:cs="Times New Roman"/>
          <w:szCs w:val="24"/>
          <w:lang w:bidi="ar-SA"/>
        </w:rPr>
        <w:lastRenderedPageBreak/>
        <w:t>Bitumen</w:t>
      </w:r>
      <w:bookmarkEnd w:id="46"/>
      <w:r w:rsidRPr="00631097">
        <w:rPr>
          <w:rFonts w:cs="Times New Roman"/>
          <w:szCs w:val="24"/>
          <w:lang w:bidi="ar-SA"/>
        </w:rPr>
        <w:t xml:space="preserve"> </w:t>
      </w:r>
    </w:p>
    <w:p w:rsidR="00AA5077" w:rsidRPr="00631097" w:rsidRDefault="00315455" w:rsidP="00D167EE">
      <w:pPr>
        <w:rPr>
          <w:rFonts w:cs="Times New Roman"/>
          <w:szCs w:val="24"/>
          <w:lang w:bidi="ar-SA"/>
        </w:rPr>
      </w:pPr>
      <w:r w:rsidRPr="00631097">
        <w:rPr>
          <w:rFonts w:cs="Times New Roman"/>
          <w:szCs w:val="24"/>
          <w:lang w:bidi="ar-SA"/>
        </w:rPr>
        <w:t>The bitumen used for the study is Viscosity Grade VG 30 of Durapave of Indian oil.</w:t>
      </w:r>
      <w:r w:rsidR="00AA5077" w:rsidRPr="00631097">
        <w:rPr>
          <w:rFonts w:cs="Times New Roman"/>
          <w:szCs w:val="24"/>
          <w:lang w:bidi="ar-SA"/>
        </w:rPr>
        <w:t xml:space="preserve"> </w:t>
      </w:r>
      <w:r w:rsidRPr="00631097">
        <w:rPr>
          <w:rFonts w:cs="Times New Roman"/>
          <w:szCs w:val="24"/>
          <w:lang w:bidi="ar-SA"/>
        </w:rPr>
        <w:t>The different tests of bitumen has been carried out which has been</w:t>
      </w:r>
      <w:r w:rsidR="006D7149" w:rsidRPr="00631097">
        <w:rPr>
          <w:rFonts w:cs="Times New Roman"/>
          <w:szCs w:val="24"/>
          <w:lang w:bidi="ar-SA"/>
        </w:rPr>
        <w:t xml:space="preserve"> summed up </w:t>
      </w:r>
      <w:r w:rsidR="00044510" w:rsidRPr="00631097">
        <w:rPr>
          <w:rFonts w:cs="Times New Roman"/>
          <w:szCs w:val="24"/>
          <w:lang w:bidi="ar-SA"/>
        </w:rPr>
        <w:t>in</w:t>
      </w:r>
      <w:r w:rsidR="00AA5077" w:rsidRPr="00631097">
        <w:rPr>
          <w:rFonts w:cs="Times New Roman"/>
          <w:szCs w:val="24"/>
          <w:lang w:bidi="ar-SA"/>
        </w:rPr>
        <w:t xml:space="preserve"> Table</w:t>
      </w:r>
      <w:r w:rsidR="006D7149" w:rsidRPr="00631097">
        <w:rPr>
          <w:rFonts w:cs="Times New Roman"/>
          <w:szCs w:val="24"/>
          <w:lang w:bidi="ar-SA"/>
        </w:rPr>
        <w:t xml:space="preserve"> </w:t>
      </w:r>
      <w:bookmarkStart w:id="47" w:name="_Ref478761671"/>
      <w:r w:rsidR="00AA5077" w:rsidRPr="00631097">
        <w:rPr>
          <w:rFonts w:cs="Times New Roman"/>
          <w:szCs w:val="24"/>
          <w:lang w:bidi="ar-SA"/>
        </w:rPr>
        <w:t>3.</w:t>
      </w:r>
      <w:r w:rsidRPr="00631097">
        <w:rPr>
          <w:rFonts w:cs="Times New Roman"/>
          <w:szCs w:val="24"/>
          <w:lang w:bidi="ar-SA"/>
        </w:rPr>
        <w:t>4</w:t>
      </w:r>
      <w:r w:rsidR="00B8080F" w:rsidRPr="00631097">
        <w:rPr>
          <w:rFonts w:cs="Times New Roman"/>
          <w:szCs w:val="24"/>
          <w:lang w:bidi="ar-SA"/>
        </w:rPr>
        <w:t>.</w:t>
      </w:r>
      <w:r w:rsidR="000F6941" w:rsidRPr="00631097">
        <w:rPr>
          <w:rFonts w:cs="Times New Roman"/>
          <w:szCs w:val="24"/>
          <w:lang w:bidi="ar-SA"/>
        </w:rPr>
        <w:t xml:space="preserve"> </w:t>
      </w:r>
    </w:p>
    <w:p w:rsidR="0064459C" w:rsidRPr="00631097" w:rsidRDefault="0064459C" w:rsidP="00D167EE">
      <w:pPr>
        <w:pStyle w:val="listoftables"/>
        <w:rPr>
          <w:rFonts w:cs="Times New Roman"/>
          <w:szCs w:val="24"/>
        </w:rPr>
      </w:pPr>
      <w:bookmarkStart w:id="48" w:name="_Ref478848027"/>
      <w:bookmarkStart w:id="49" w:name="_Toc499890990"/>
      <w:bookmarkStart w:id="50" w:name="_Toc26350574"/>
      <w:r w:rsidRPr="00631097">
        <w:rPr>
          <w:rFonts w:cs="Times New Roman"/>
          <w:szCs w:val="24"/>
        </w:rPr>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00D87F17" w:rsidRPr="00631097">
        <w:rPr>
          <w:rFonts w:cs="Times New Roman"/>
          <w:szCs w:val="24"/>
        </w:rPr>
        <w:t>.</w:t>
      </w:r>
      <w:bookmarkEnd w:id="48"/>
      <w:r w:rsidR="00315455" w:rsidRPr="00631097">
        <w:rPr>
          <w:rFonts w:cs="Times New Roman"/>
          <w:szCs w:val="24"/>
        </w:rPr>
        <w:t>4</w:t>
      </w:r>
      <w:r w:rsidRPr="00631097">
        <w:rPr>
          <w:rFonts w:cs="Times New Roman"/>
          <w:szCs w:val="24"/>
        </w:rPr>
        <w:t xml:space="preserve"> Standard tests </w:t>
      </w:r>
      <w:r w:rsidR="00315455" w:rsidRPr="00631097">
        <w:rPr>
          <w:rFonts w:cs="Times New Roman"/>
          <w:szCs w:val="24"/>
        </w:rPr>
        <w:t>of</w:t>
      </w:r>
      <w:r w:rsidRPr="00631097">
        <w:rPr>
          <w:rFonts w:cs="Times New Roman"/>
          <w:szCs w:val="24"/>
        </w:rPr>
        <w:t xml:space="preserve"> bitumen</w:t>
      </w:r>
      <w:bookmarkEnd w:id="47"/>
      <w:bookmarkEnd w:id="49"/>
      <w:bookmarkEnd w:id="50"/>
    </w:p>
    <w:tbl>
      <w:tblPr>
        <w:tblW w:w="8105" w:type="dxa"/>
        <w:jc w:val="center"/>
        <w:tblLook w:val="04A0" w:firstRow="1" w:lastRow="0" w:firstColumn="1" w:lastColumn="0" w:noHBand="0" w:noVBand="1"/>
      </w:tblPr>
      <w:tblGrid>
        <w:gridCol w:w="583"/>
        <w:gridCol w:w="2521"/>
        <w:gridCol w:w="2083"/>
        <w:gridCol w:w="233"/>
        <w:gridCol w:w="1080"/>
        <w:gridCol w:w="1605"/>
      </w:tblGrid>
      <w:tr w:rsidR="00AA5077" w:rsidRPr="00631097" w:rsidTr="00AA5077">
        <w:trPr>
          <w:trHeight w:val="297"/>
          <w:jc w:val="center"/>
        </w:trPr>
        <w:tc>
          <w:tcPr>
            <w:tcW w:w="4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7742" w:rsidRPr="00631097" w:rsidRDefault="00617742"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S.N</w:t>
            </w:r>
          </w:p>
        </w:tc>
        <w:tc>
          <w:tcPr>
            <w:tcW w:w="2521" w:type="dxa"/>
            <w:tcBorders>
              <w:top w:val="single" w:sz="4" w:space="0" w:color="auto"/>
              <w:left w:val="nil"/>
              <w:bottom w:val="single" w:sz="4" w:space="0" w:color="auto"/>
              <w:right w:val="single" w:sz="4" w:space="0" w:color="auto"/>
            </w:tcBorders>
            <w:shd w:val="clear" w:color="auto" w:fill="auto"/>
            <w:noWrap/>
            <w:vAlign w:val="center"/>
            <w:hideMark/>
          </w:tcPr>
          <w:p w:rsidR="00617742" w:rsidRPr="00631097" w:rsidRDefault="00617742"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Characteristics</w:t>
            </w:r>
          </w:p>
        </w:tc>
        <w:tc>
          <w:tcPr>
            <w:tcW w:w="2246" w:type="dxa"/>
            <w:tcBorders>
              <w:top w:val="single" w:sz="4" w:space="0" w:color="auto"/>
              <w:left w:val="nil"/>
              <w:bottom w:val="single" w:sz="4" w:space="0" w:color="auto"/>
              <w:right w:val="nil"/>
            </w:tcBorders>
            <w:vAlign w:val="center"/>
          </w:tcPr>
          <w:p w:rsidR="00617742" w:rsidRPr="00631097" w:rsidRDefault="00617742"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Method of Test</w:t>
            </w:r>
          </w:p>
        </w:tc>
        <w:tc>
          <w:tcPr>
            <w:tcW w:w="235" w:type="dxa"/>
            <w:tcBorders>
              <w:top w:val="single" w:sz="4" w:space="0" w:color="auto"/>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b/>
                <w:bCs/>
                <w:color w:val="000000"/>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7742" w:rsidRPr="00631097" w:rsidRDefault="00617742"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Value</w:t>
            </w:r>
          </w:p>
        </w:tc>
        <w:tc>
          <w:tcPr>
            <w:tcW w:w="1615" w:type="dxa"/>
            <w:tcBorders>
              <w:top w:val="single" w:sz="4" w:space="0" w:color="auto"/>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Specification Limit</w:t>
            </w:r>
          </w:p>
        </w:tc>
      </w:tr>
      <w:tr w:rsidR="00AA5077" w:rsidRPr="00631097" w:rsidTr="00AA5077">
        <w:trPr>
          <w:trHeight w:val="297"/>
          <w:jc w:val="center"/>
        </w:trPr>
        <w:tc>
          <w:tcPr>
            <w:tcW w:w="408" w:type="dxa"/>
            <w:tcBorders>
              <w:top w:val="nil"/>
              <w:left w:val="single" w:sz="4" w:space="0" w:color="auto"/>
              <w:bottom w:val="single" w:sz="4" w:space="0" w:color="auto"/>
              <w:right w:val="single" w:sz="4" w:space="0" w:color="auto"/>
            </w:tcBorders>
            <w:shd w:val="clear" w:color="auto" w:fill="auto"/>
            <w:noWrap/>
            <w:vAlign w:val="center"/>
            <w:hideMark/>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w:t>
            </w:r>
          </w:p>
        </w:tc>
        <w:tc>
          <w:tcPr>
            <w:tcW w:w="2521" w:type="dxa"/>
            <w:tcBorders>
              <w:top w:val="nil"/>
              <w:left w:val="nil"/>
              <w:bottom w:val="single" w:sz="4" w:space="0" w:color="auto"/>
              <w:right w:val="single" w:sz="4" w:space="0" w:color="auto"/>
            </w:tcBorders>
            <w:shd w:val="clear" w:color="auto" w:fill="auto"/>
            <w:noWrap/>
            <w:vAlign w:val="bottom"/>
            <w:hideMark/>
          </w:tcPr>
          <w:p w:rsidR="00617742" w:rsidRPr="00631097" w:rsidRDefault="00617742" w:rsidP="00D167EE">
            <w:pPr>
              <w:spacing w:after="0"/>
              <w:jc w:val="left"/>
              <w:rPr>
                <w:rFonts w:eastAsia="Times New Roman" w:cs="Times New Roman"/>
                <w:color w:val="000000"/>
                <w:szCs w:val="24"/>
              </w:rPr>
            </w:pPr>
            <w:r w:rsidRPr="00631097">
              <w:rPr>
                <w:rFonts w:eastAsia="Times New Roman" w:cs="Times New Roman"/>
                <w:color w:val="000000"/>
                <w:szCs w:val="24"/>
              </w:rPr>
              <w:t>Penetration at 25°C, 100 g, 5 s, 0.1 mm, Min</w:t>
            </w:r>
          </w:p>
        </w:tc>
        <w:tc>
          <w:tcPr>
            <w:tcW w:w="2246" w:type="dxa"/>
            <w:tcBorders>
              <w:top w:val="nil"/>
              <w:left w:val="nil"/>
              <w:bottom w:val="single" w:sz="4" w:space="0" w:color="auto"/>
              <w:right w:val="nil"/>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IS 1203-1978</w:t>
            </w:r>
          </w:p>
        </w:tc>
        <w:tc>
          <w:tcPr>
            <w:tcW w:w="23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59.33</w:t>
            </w:r>
          </w:p>
        </w:tc>
        <w:tc>
          <w:tcPr>
            <w:tcW w:w="161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Minimum 45</w:t>
            </w:r>
          </w:p>
        </w:tc>
      </w:tr>
      <w:tr w:rsidR="00AA5077" w:rsidRPr="00631097" w:rsidTr="00AA5077">
        <w:trPr>
          <w:trHeight w:val="297"/>
          <w:jc w:val="center"/>
        </w:trPr>
        <w:tc>
          <w:tcPr>
            <w:tcW w:w="408" w:type="dxa"/>
            <w:tcBorders>
              <w:top w:val="nil"/>
              <w:left w:val="single" w:sz="4" w:space="0" w:color="auto"/>
              <w:bottom w:val="single" w:sz="4" w:space="0" w:color="auto"/>
              <w:right w:val="single" w:sz="4" w:space="0" w:color="auto"/>
            </w:tcBorders>
            <w:shd w:val="clear" w:color="auto" w:fill="auto"/>
            <w:noWrap/>
            <w:vAlign w:val="center"/>
            <w:hideMark/>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ii</w:t>
            </w:r>
          </w:p>
        </w:tc>
        <w:tc>
          <w:tcPr>
            <w:tcW w:w="2521" w:type="dxa"/>
            <w:tcBorders>
              <w:top w:val="nil"/>
              <w:left w:val="nil"/>
              <w:bottom w:val="single" w:sz="4" w:space="0" w:color="auto"/>
              <w:right w:val="single" w:sz="4" w:space="0" w:color="auto"/>
            </w:tcBorders>
            <w:shd w:val="clear" w:color="auto" w:fill="auto"/>
            <w:noWrap/>
            <w:vAlign w:val="bottom"/>
            <w:hideMark/>
          </w:tcPr>
          <w:p w:rsidR="00617742" w:rsidRPr="00631097" w:rsidRDefault="00617742" w:rsidP="00D167EE">
            <w:pPr>
              <w:spacing w:after="0"/>
              <w:jc w:val="left"/>
              <w:rPr>
                <w:rFonts w:eastAsia="Times New Roman" w:cs="Times New Roman"/>
                <w:color w:val="000000"/>
                <w:szCs w:val="24"/>
              </w:rPr>
            </w:pPr>
            <w:r w:rsidRPr="00631097">
              <w:rPr>
                <w:rFonts w:eastAsia="Times New Roman" w:cs="Times New Roman"/>
                <w:color w:val="000000"/>
                <w:szCs w:val="24"/>
              </w:rPr>
              <w:t>Absolute viscosity at 60 °C, Poises</w:t>
            </w:r>
          </w:p>
        </w:tc>
        <w:tc>
          <w:tcPr>
            <w:tcW w:w="2246" w:type="dxa"/>
            <w:tcBorders>
              <w:top w:val="nil"/>
              <w:left w:val="nil"/>
              <w:bottom w:val="single" w:sz="4" w:space="0" w:color="auto"/>
              <w:right w:val="nil"/>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IS 1206 part 2</w:t>
            </w:r>
          </w:p>
        </w:tc>
        <w:tc>
          <w:tcPr>
            <w:tcW w:w="23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2522</w:t>
            </w:r>
          </w:p>
        </w:tc>
        <w:tc>
          <w:tcPr>
            <w:tcW w:w="161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2400-3600</w:t>
            </w:r>
          </w:p>
        </w:tc>
      </w:tr>
      <w:tr w:rsidR="00617742" w:rsidRPr="00631097" w:rsidTr="00AA5077">
        <w:trPr>
          <w:trHeight w:val="297"/>
          <w:jc w:val="center"/>
        </w:trPr>
        <w:tc>
          <w:tcPr>
            <w:tcW w:w="408"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iii</w:t>
            </w:r>
          </w:p>
        </w:tc>
        <w:tc>
          <w:tcPr>
            <w:tcW w:w="2521" w:type="dxa"/>
            <w:tcBorders>
              <w:top w:val="nil"/>
              <w:left w:val="nil"/>
              <w:bottom w:val="single" w:sz="4" w:space="0" w:color="auto"/>
              <w:right w:val="single" w:sz="4" w:space="0" w:color="auto"/>
            </w:tcBorders>
            <w:shd w:val="clear" w:color="auto" w:fill="auto"/>
            <w:noWrap/>
            <w:vAlign w:val="bottom"/>
          </w:tcPr>
          <w:p w:rsidR="00617742" w:rsidRPr="00631097" w:rsidRDefault="00617742" w:rsidP="00D167EE">
            <w:pPr>
              <w:spacing w:after="0"/>
              <w:jc w:val="left"/>
              <w:rPr>
                <w:rFonts w:eastAsia="Times New Roman" w:cs="Times New Roman"/>
                <w:color w:val="000000"/>
                <w:szCs w:val="24"/>
              </w:rPr>
            </w:pPr>
            <w:r w:rsidRPr="00631097">
              <w:rPr>
                <w:rFonts w:eastAsia="Times New Roman" w:cs="Times New Roman"/>
                <w:color w:val="000000"/>
                <w:szCs w:val="24"/>
              </w:rPr>
              <w:t>Kinematic Viscosity at 135 °C</w:t>
            </w:r>
            <w:r w:rsidR="000F1DE8" w:rsidRPr="00631097">
              <w:rPr>
                <w:rFonts w:eastAsia="Times New Roman" w:cs="Times New Roman"/>
                <w:color w:val="000000"/>
                <w:szCs w:val="24"/>
              </w:rPr>
              <w:t xml:space="preserve"> Cst</w:t>
            </w:r>
          </w:p>
        </w:tc>
        <w:tc>
          <w:tcPr>
            <w:tcW w:w="2246" w:type="dxa"/>
            <w:tcBorders>
              <w:top w:val="nil"/>
              <w:left w:val="nil"/>
              <w:bottom w:val="single" w:sz="4" w:space="0" w:color="auto"/>
              <w:right w:val="nil"/>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IS 1206: (Part 3)</w:t>
            </w:r>
          </w:p>
        </w:tc>
        <w:tc>
          <w:tcPr>
            <w:tcW w:w="23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c>
          <w:tcPr>
            <w:tcW w:w="1080"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359</w:t>
            </w:r>
          </w:p>
        </w:tc>
        <w:tc>
          <w:tcPr>
            <w:tcW w:w="161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Minimum 350</w:t>
            </w:r>
          </w:p>
        </w:tc>
      </w:tr>
      <w:tr w:rsidR="00617742" w:rsidRPr="00631097" w:rsidTr="00AA5077">
        <w:trPr>
          <w:trHeight w:val="297"/>
          <w:jc w:val="center"/>
        </w:trPr>
        <w:tc>
          <w:tcPr>
            <w:tcW w:w="408"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0F1DE8" w:rsidP="00D167EE">
            <w:pPr>
              <w:spacing w:after="0"/>
              <w:jc w:val="center"/>
              <w:rPr>
                <w:rFonts w:eastAsia="Times New Roman" w:cs="Times New Roman"/>
                <w:color w:val="000000"/>
                <w:szCs w:val="24"/>
              </w:rPr>
            </w:pPr>
            <w:r w:rsidRPr="00631097">
              <w:rPr>
                <w:rFonts w:eastAsia="Times New Roman" w:cs="Times New Roman"/>
                <w:color w:val="000000"/>
                <w:szCs w:val="24"/>
              </w:rPr>
              <w:t>iv</w:t>
            </w:r>
          </w:p>
        </w:tc>
        <w:tc>
          <w:tcPr>
            <w:tcW w:w="2521" w:type="dxa"/>
            <w:tcBorders>
              <w:top w:val="nil"/>
              <w:left w:val="nil"/>
              <w:bottom w:val="single" w:sz="4" w:space="0" w:color="auto"/>
              <w:right w:val="single" w:sz="4" w:space="0" w:color="auto"/>
            </w:tcBorders>
            <w:shd w:val="clear" w:color="auto" w:fill="auto"/>
            <w:noWrap/>
            <w:vAlign w:val="bottom"/>
          </w:tcPr>
          <w:p w:rsidR="00617742" w:rsidRPr="00631097" w:rsidRDefault="00617742" w:rsidP="00D167EE">
            <w:pPr>
              <w:spacing w:after="0"/>
              <w:jc w:val="left"/>
              <w:rPr>
                <w:rFonts w:eastAsia="Times New Roman" w:cs="Times New Roman"/>
                <w:color w:val="000000"/>
                <w:szCs w:val="24"/>
              </w:rPr>
            </w:pPr>
            <w:r w:rsidRPr="00631097">
              <w:rPr>
                <w:rFonts w:eastAsia="Times New Roman" w:cs="Times New Roman"/>
                <w:color w:val="000000"/>
                <w:szCs w:val="24"/>
              </w:rPr>
              <w:t xml:space="preserve">Softening point (R &amp; B) °C, </w:t>
            </w:r>
          </w:p>
        </w:tc>
        <w:tc>
          <w:tcPr>
            <w:tcW w:w="2246" w:type="dxa"/>
            <w:tcBorders>
              <w:top w:val="nil"/>
              <w:left w:val="nil"/>
              <w:bottom w:val="single" w:sz="4" w:space="0" w:color="auto"/>
              <w:right w:val="nil"/>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IS 1205-1978</w:t>
            </w:r>
          </w:p>
        </w:tc>
        <w:tc>
          <w:tcPr>
            <w:tcW w:w="23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c>
          <w:tcPr>
            <w:tcW w:w="1080"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48.6</w:t>
            </w:r>
          </w:p>
        </w:tc>
        <w:tc>
          <w:tcPr>
            <w:tcW w:w="161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Minimum 47</w:t>
            </w:r>
          </w:p>
        </w:tc>
      </w:tr>
      <w:tr w:rsidR="00617742" w:rsidRPr="00631097" w:rsidTr="00AA5077">
        <w:trPr>
          <w:trHeight w:val="297"/>
          <w:jc w:val="center"/>
        </w:trPr>
        <w:tc>
          <w:tcPr>
            <w:tcW w:w="408"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0F1DE8" w:rsidP="00D167EE">
            <w:pPr>
              <w:spacing w:after="0"/>
              <w:jc w:val="center"/>
              <w:rPr>
                <w:rFonts w:eastAsia="Times New Roman" w:cs="Times New Roman"/>
                <w:color w:val="000000"/>
                <w:szCs w:val="24"/>
              </w:rPr>
            </w:pPr>
            <w:r w:rsidRPr="00631097">
              <w:rPr>
                <w:rFonts w:eastAsia="Times New Roman" w:cs="Times New Roman"/>
                <w:color w:val="000000"/>
                <w:szCs w:val="24"/>
              </w:rPr>
              <w:t>v</w:t>
            </w:r>
          </w:p>
        </w:tc>
        <w:tc>
          <w:tcPr>
            <w:tcW w:w="2521" w:type="dxa"/>
            <w:tcBorders>
              <w:top w:val="nil"/>
              <w:left w:val="nil"/>
              <w:bottom w:val="single" w:sz="4" w:space="0" w:color="auto"/>
              <w:right w:val="single" w:sz="4" w:space="0" w:color="auto"/>
            </w:tcBorders>
            <w:shd w:val="clear" w:color="auto" w:fill="auto"/>
            <w:noWrap/>
            <w:vAlign w:val="bottom"/>
          </w:tcPr>
          <w:p w:rsidR="00617742" w:rsidRPr="00631097" w:rsidRDefault="00617742" w:rsidP="00D167EE">
            <w:pPr>
              <w:spacing w:after="0"/>
              <w:jc w:val="left"/>
              <w:rPr>
                <w:rFonts w:eastAsia="Times New Roman" w:cs="Times New Roman"/>
                <w:color w:val="000000"/>
                <w:szCs w:val="24"/>
              </w:rPr>
            </w:pPr>
            <w:r w:rsidRPr="00631097">
              <w:rPr>
                <w:rFonts w:eastAsia="Times New Roman" w:cs="Times New Roman"/>
                <w:color w:val="000000"/>
                <w:szCs w:val="24"/>
              </w:rPr>
              <w:t>Solubility in Trichloroethylene</w:t>
            </w:r>
          </w:p>
        </w:tc>
        <w:tc>
          <w:tcPr>
            <w:tcW w:w="2246" w:type="dxa"/>
            <w:tcBorders>
              <w:top w:val="nil"/>
              <w:left w:val="nil"/>
              <w:bottom w:val="single" w:sz="4" w:space="0" w:color="auto"/>
              <w:right w:val="nil"/>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IS 1205-1978</w:t>
            </w:r>
          </w:p>
        </w:tc>
        <w:tc>
          <w:tcPr>
            <w:tcW w:w="23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c>
          <w:tcPr>
            <w:tcW w:w="1080"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99.5</w:t>
            </w:r>
          </w:p>
        </w:tc>
        <w:tc>
          <w:tcPr>
            <w:tcW w:w="161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99</w:t>
            </w:r>
          </w:p>
        </w:tc>
      </w:tr>
      <w:tr w:rsidR="00617742" w:rsidRPr="00631097" w:rsidTr="00AA5077">
        <w:trPr>
          <w:trHeight w:val="297"/>
          <w:jc w:val="center"/>
        </w:trPr>
        <w:tc>
          <w:tcPr>
            <w:tcW w:w="408"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v</w:t>
            </w:r>
            <w:r w:rsidR="000F1DE8" w:rsidRPr="00631097">
              <w:rPr>
                <w:rFonts w:eastAsia="Times New Roman" w:cs="Times New Roman"/>
                <w:color w:val="000000"/>
                <w:szCs w:val="24"/>
              </w:rPr>
              <w:t>i</w:t>
            </w:r>
          </w:p>
        </w:tc>
        <w:tc>
          <w:tcPr>
            <w:tcW w:w="2521" w:type="dxa"/>
            <w:tcBorders>
              <w:top w:val="nil"/>
              <w:left w:val="nil"/>
              <w:bottom w:val="single" w:sz="4" w:space="0" w:color="auto"/>
              <w:right w:val="single" w:sz="4" w:space="0" w:color="auto"/>
            </w:tcBorders>
            <w:shd w:val="clear" w:color="auto" w:fill="auto"/>
            <w:noWrap/>
            <w:vAlign w:val="bottom"/>
          </w:tcPr>
          <w:p w:rsidR="00617742" w:rsidRPr="00631097" w:rsidRDefault="00617742" w:rsidP="00D167EE">
            <w:pPr>
              <w:spacing w:after="0"/>
              <w:jc w:val="left"/>
              <w:rPr>
                <w:rFonts w:eastAsia="Times New Roman" w:cs="Times New Roman"/>
                <w:color w:val="000000"/>
                <w:szCs w:val="24"/>
              </w:rPr>
            </w:pPr>
            <w:r w:rsidRPr="00631097">
              <w:rPr>
                <w:rFonts w:eastAsia="Times New Roman" w:cs="Times New Roman"/>
                <w:color w:val="000000"/>
                <w:szCs w:val="24"/>
              </w:rPr>
              <w:t>Flash Point, Cleveland open cup, °C</w:t>
            </w:r>
          </w:p>
        </w:tc>
        <w:tc>
          <w:tcPr>
            <w:tcW w:w="2246" w:type="dxa"/>
            <w:tcBorders>
              <w:top w:val="nil"/>
              <w:left w:val="nil"/>
              <w:bottom w:val="single" w:sz="4" w:space="0" w:color="auto"/>
              <w:right w:val="nil"/>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IS 1209</w:t>
            </w:r>
          </w:p>
        </w:tc>
        <w:tc>
          <w:tcPr>
            <w:tcW w:w="23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c>
          <w:tcPr>
            <w:tcW w:w="1080"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280</w:t>
            </w:r>
          </w:p>
        </w:tc>
        <w:tc>
          <w:tcPr>
            <w:tcW w:w="161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220</w:t>
            </w:r>
          </w:p>
        </w:tc>
      </w:tr>
      <w:tr w:rsidR="00617742" w:rsidRPr="00631097" w:rsidTr="00AA5077">
        <w:trPr>
          <w:trHeight w:val="297"/>
          <w:jc w:val="center"/>
        </w:trPr>
        <w:tc>
          <w:tcPr>
            <w:tcW w:w="408"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v</w:t>
            </w:r>
            <w:r w:rsidR="000F1DE8" w:rsidRPr="00631097">
              <w:rPr>
                <w:rFonts w:eastAsia="Times New Roman" w:cs="Times New Roman"/>
                <w:color w:val="000000"/>
                <w:szCs w:val="24"/>
              </w:rPr>
              <w:t>ii</w:t>
            </w:r>
          </w:p>
        </w:tc>
        <w:tc>
          <w:tcPr>
            <w:tcW w:w="2521" w:type="dxa"/>
            <w:tcBorders>
              <w:top w:val="nil"/>
              <w:left w:val="nil"/>
              <w:bottom w:val="single" w:sz="4" w:space="0" w:color="auto"/>
              <w:right w:val="single" w:sz="4" w:space="0" w:color="auto"/>
            </w:tcBorders>
            <w:shd w:val="clear" w:color="auto" w:fill="auto"/>
            <w:noWrap/>
            <w:vAlign w:val="bottom"/>
          </w:tcPr>
          <w:p w:rsidR="00617742" w:rsidRPr="00631097" w:rsidRDefault="00617742" w:rsidP="00D167EE">
            <w:pPr>
              <w:spacing w:after="0"/>
              <w:jc w:val="left"/>
              <w:rPr>
                <w:rFonts w:eastAsia="Times New Roman" w:cs="Times New Roman"/>
                <w:color w:val="000000"/>
                <w:szCs w:val="24"/>
              </w:rPr>
            </w:pPr>
            <w:r w:rsidRPr="00631097">
              <w:rPr>
                <w:rFonts w:eastAsia="Times New Roman" w:cs="Times New Roman"/>
                <w:color w:val="000000"/>
                <w:szCs w:val="24"/>
              </w:rPr>
              <w:t>Fire Point °C</w:t>
            </w:r>
          </w:p>
        </w:tc>
        <w:tc>
          <w:tcPr>
            <w:tcW w:w="2246" w:type="dxa"/>
            <w:tcBorders>
              <w:top w:val="nil"/>
              <w:left w:val="nil"/>
              <w:bottom w:val="single" w:sz="4" w:space="0" w:color="auto"/>
              <w:right w:val="nil"/>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IS 1209</w:t>
            </w:r>
          </w:p>
        </w:tc>
        <w:tc>
          <w:tcPr>
            <w:tcW w:w="23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c>
          <w:tcPr>
            <w:tcW w:w="1080"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318</w:t>
            </w:r>
          </w:p>
        </w:tc>
        <w:tc>
          <w:tcPr>
            <w:tcW w:w="161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r>
      <w:tr w:rsidR="00617742" w:rsidRPr="00631097" w:rsidTr="00AA5077">
        <w:trPr>
          <w:trHeight w:val="297"/>
          <w:jc w:val="center"/>
        </w:trPr>
        <w:tc>
          <w:tcPr>
            <w:tcW w:w="408"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vi</w:t>
            </w:r>
            <w:r w:rsidR="000F1DE8" w:rsidRPr="00631097">
              <w:rPr>
                <w:rFonts w:eastAsia="Times New Roman" w:cs="Times New Roman"/>
                <w:color w:val="000000"/>
                <w:szCs w:val="24"/>
              </w:rPr>
              <w:t>ii</w:t>
            </w:r>
          </w:p>
        </w:tc>
        <w:tc>
          <w:tcPr>
            <w:tcW w:w="2521" w:type="dxa"/>
            <w:tcBorders>
              <w:top w:val="nil"/>
              <w:left w:val="nil"/>
              <w:bottom w:val="single" w:sz="4" w:space="0" w:color="auto"/>
              <w:right w:val="single" w:sz="4" w:space="0" w:color="auto"/>
            </w:tcBorders>
            <w:shd w:val="clear" w:color="auto" w:fill="auto"/>
            <w:noWrap/>
            <w:vAlign w:val="bottom"/>
          </w:tcPr>
          <w:p w:rsidR="00617742" w:rsidRPr="00631097" w:rsidRDefault="00617742" w:rsidP="00D167EE">
            <w:pPr>
              <w:spacing w:after="0"/>
              <w:jc w:val="left"/>
              <w:rPr>
                <w:rFonts w:eastAsia="Times New Roman" w:cs="Times New Roman"/>
                <w:color w:val="000000"/>
                <w:szCs w:val="24"/>
              </w:rPr>
            </w:pPr>
            <w:r w:rsidRPr="00631097">
              <w:rPr>
                <w:rFonts w:eastAsia="Times New Roman" w:cs="Times New Roman"/>
                <w:color w:val="000000"/>
                <w:szCs w:val="24"/>
              </w:rPr>
              <w:t>Loss on Heating for 5 hours at 163 °C</w:t>
            </w:r>
          </w:p>
        </w:tc>
        <w:tc>
          <w:tcPr>
            <w:tcW w:w="2246" w:type="dxa"/>
            <w:tcBorders>
              <w:top w:val="nil"/>
              <w:left w:val="nil"/>
              <w:bottom w:val="single" w:sz="4" w:space="0" w:color="auto"/>
              <w:right w:val="nil"/>
            </w:tcBorders>
            <w:vAlign w:val="center"/>
          </w:tcPr>
          <w:p w:rsidR="00617742" w:rsidRPr="00631097" w:rsidRDefault="00617742" w:rsidP="00D167EE">
            <w:pPr>
              <w:spacing w:after="0"/>
              <w:jc w:val="center"/>
              <w:rPr>
                <w:rFonts w:eastAsia="Times New Roman" w:cs="Times New Roman"/>
                <w:color w:val="000000"/>
                <w:szCs w:val="24"/>
              </w:rPr>
            </w:pPr>
          </w:p>
        </w:tc>
        <w:tc>
          <w:tcPr>
            <w:tcW w:w="23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c>
          <w:tcPr>
            <w:tcW w:w="1080" w:type="dxa"/>
            <w:tcBorders>
              <w:top w:val="nil"/>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0.263%</w:t>
            </w:r>
          </w:p>
        </w:tc>
        <w:tc>
          <w:tcPr>
            <w:tcW w:w="161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&lt; 0.5 %</w:t>
            </w:r>
          </w:p>
        </w:tc>
      </w:tr>
      <w:tr w:rsidR="00AA5077" w:rsidRPr="00631097" w:rsidTr="00AA5077">
        <w:trPr>
          <w:trHeight w:val="297"/>
          <w:jc w:val="center"/>
        </w:trPr>
        <w:tc>
          <w:tcPr>
            <w:tcW w:w="408" w:type="dxa"/>
            <w:tcBorders>
              <w:top w:val="nil"/>
              <w:left w:val="single" w:sz="4" w:space="0" w:color="auto"/>
              <w:bottom w:val="single" w:sz="4" w:space="0" w:color="auto"/>
              <w:right w:val="single" w:sz="4" w:space="0" w:color="auto"/>
            </w:tcBorders>
            <w:shd w:val="clear" w:color="auto" w:fill="auto"/>
            <w:noWrap/>
            <w:vAlign w:val="center"/>
            <w:hideMark/>
          </w:tcPr>
          <w:p w:rsidR="00617742" w:rsidRPr="00631097" w:rsidRDefault="000F1DE8" w:rsidP="00D167EE">
            <w:pPr>
              <w:spacing w:after="0"/>
              <w:jc w:val="center"/>
              <w:rPr>
                <w:rFonts w:eastAsia="Times New Roman" w:cs="Times New Roman"/>
                <w:color w:val="000000"/>
                <w:szCs w:val="24"/>
              </w:rPr>
            </w:pPr>
            <w:r w:rsidRPr="00631097">
              <w:rPr>
                <w:rFonts w:eastAsia="Times New Roman" w:cs="Times New Roman"/>
                <w:color w:val="000000"/>
                <w:szCs w:val="24"/>
              </w:rPr>
              <w:t>ix</w:t>
            </w:r>
          </w:p>
        </w:tc>
        <w:tc>
          <w:tcPr>
            <w:tcW w:w="2521" w:type="dxa"/>
            <w:tcBorders>
              <w:top w:val="nil"/>
              <w:left w:val="nil"/>
              <w:bottom w:val="single" w:sz="4" w:space="0" w:color="auto"/>
              <w:right w:val="single" w:sz="4" w:space="0" w:color="auto"/>
            </w:tcBorders>
            <w:shd w:val="clear" w:color="auto" w:fill="auto"/>
            <w:noWrap/>
            <w:vAlign w:val="bottom"/>
            <w:hideMark/>
          </w:tcPr>
          <w:p w:rsidR="00617742" w:rsidRPr="00631097" w:rsidRDefault="00617742" w:rsidP="00D167EE">
            <w:pPr>
              <w:spacing w:after="0"/>
              <w:jc w:val="left"/>
              <w:rPr>
                <w:rFonts w:eastAsia="Times New Roman" w:cs="Times New Roman"/>
                <w:color w:val="000000"/>
                <w:szCs w:val="24"/>
              </w:rPr>
            </w:pPr>
            <w:r w:rsidRPr="00631097">
              <w:rPr>
                <w:rFonts w:eastAsia="Times New Roman" w:cs="Times New Roman"/>
                <w:color w:val="000000"/>
                <w:szCs w:val="24"/>
              </w:rPr>
              <w:t>Ductility at 25 °C, cm</w:t>
            </w:r>
          </w:p>
        </w:tc>
        <w:tc>
          <w:tcPr>
            <w:tcW w:w="2246" w:type="dxa"/>
            <w:tcBorders>
              <w:top w:val="nil"/>
              <w:left w:val="nil"/>
              <w:bottom w:val="single" w:sz="4" w:space="0" w:color="auto"/>
              <w:right w:val="nil"/>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IS 1208</w:t>
            </w:r>
          </w:p>
        </w:tc>
        <w:tc>
          <w:tcPr>
            <w:tcW w:w="23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&gt;100</w:t>
            </w:r>
          </w:p>
        </w:tc>
        <w:tc>
          <w:tcPr>
            <w:tcW w:w="1615" w:type="dxa"/>
            <w:tcBorders>
              <w:top w:val="nil"/>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&gt;100</w:t>
            </w:r>
          </w:p>
        </w:tc>
      </w:tr>
      <w:tr w:rsidR="00AA5077" w:rsidRPr="00631097" w:rsidTr="00AA5077">
        <w:trPr>
          <w:trHeight w:val="297"/>
          <w:jc w:val="center"/>
        </w:trPr>
        <w:tc>
          <w:tcPr>
            <w:tcW w:w="40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7742" w:rsidRPr="00631097" w:rsidRDefault="000F1DE8" w:rsidP="00D167EE">
            <w:pPr>
              <w:spacing w:after="0"/>
              <w:jc w:val="center"/>
              <w:rPr>
                <w:rFonts w:eastAsia="Times New Roman" w:cs="Times New Roman"/>
                <w:color w:val="000000"/>
                <w:szCs w:val="24"/>
              </w:rPr>
            </w:pPr>
            <w:r w:rsidRPr="00631097">
              <w:rPr>
                <w:rFonts w:eastAsia="Times New Roman" w:cs="Times New Roman"/>
                <w:color w:val="000000"/>
                <w:szCs w:val="24"/>
              </w:rPr>
              <w:t>x</w:t>
            </w:r>
          </w:p>
        </w:tc>
        <w:tc>
          <w:tcPr>
            <w:tcW w:w="2521" w:type="dxa"/>
            <w:tcBorders>
              <w:top w:val="single" w:sz="4" w:space="0" w:color="auto"/>
              <w:left w:val="nil"/>
              <w:bottom w:val="single" w:sz="4" w:space="0" w:color="auto"/>
              <w:right w:val="single" w:sz="4" w:space="0" w:color="auto"/>
            </w:tcBorders>
            <w:shd w:val="clear" w:color="auto" w:fill="auto"/>
            <w:noWrap/>
            <w:vAlign w:val="bottom"/>
          </w:tcPr>
          <w:p w:rsidR="00617742" w:rsidRPr="00631097" w:rsidRDefault="00617742" w:rsidP="00D167EE">
            <w:pPr>
              <w:spacing w:after="0"/>
              <w:jc w:val="left"/>
              <w:rPr>
                <w:rFonts w:eastAsia="Times New Roman" w:cs="Times New Roman"/>
                <w:color w:val="000000"/>
                <w:szCs w:val="24"/>
                <w:vertAlign w:val="superscript"/>
              </w:rPr>
            </w:pPr>
            <w:r w:rsidRPr="00631097">
              <w:rPr>
                <w:rFonts w:eastAsia="Times New Roman" w:cs="Times New Roman"/>
                <w:color w:val="000000"/>
                <w:szCs w:val="24"/>
              </w:rPr>
              <w:t>Specific gravity</w:t>
            </w:r>
          </w:p>
        </w:tc>
        <w:tc>
          <w:tcPr>
            <w:tcW w:w="2246" w:type="dxa"/>
            <w:tcBorders>
              <w:top w:val="single" w:sz="4" w:space="0" w:color="auto"/>
              <w:left w:val="nil"/>
              <w:bottom w:val="single" w:sz="4" w:space="0" w:color="auto"/>
              <w:right w:val="nil"/>
            </w:tcBorders>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IS 1202</w:t>
            </w:r>
          </w:p>
        </w:tc>
        <w:tc>
          <w:tcPr>
            <w:tcW w:w="235" w:type="dxa"/>
            <w:tcBorders>
              <w:top w:val="single" w:sz="4" w:space="0" w:color="auto"/>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7742" w:rsidRPr="00631097" w:rsidRDefault="00617742" w:rsidP="00D167EE">
            <w:pPr>
              <w:spacing w:after="0"/>
              <w:jc w:val="center"/>
              <w:rPr>
                <w:rFonts w:eastAsia="Times New Roman" w:cs="Times New Roman"/>
                <w:color w:val="000000"/>
                <w:szCs w:val="24"/>
              </w:rPr>
            </w:pPr>
            <w:r w:rsidRPr="00631097">
              <w:rPr>
                <w:rFonts w:eastAsia="Times New Roman" w:cs="Times New Roman"/>
                <w:color w:val="000000"/>
                <w:szCs w:val="24"/>
              </w:rPr>
              <w:t>1.032</w:t>
            </w:r>
          </w:p>
        </w:tc>
        <w:tc>
          <w:tcPr>
            <w:tcW w:w="1615" w:type="dxa"/>
            <w:tcBorders>
              <w:top w:val="single" w:sz="4" w:space="0" w:color="auto"/>
              <w:left w:val="nil"/>
              <w:bottom w:val="single" w:sz="4" w:space="0" w:color="auto"/>
              <w:right w:val="single" w:sz="4" w:space="0" w:color="auto"/>
            </w:tcBorders>
            <w:vAlign w:val="center"/>
          </w:tcPr>
          <w:p w:rsidR="00617742" w:rsidRPr="00631097" w:rsidRDefault="00617742" w:rsidP="00D167EE">
            <w:pPr>
              <w:spacing w:after="0"/>
              <w:jc w:val="center"/>
              <w:rPr>
                <w:rFonts w:eastAsia="Times New Roman" w:cs="Times New Roman"/>
                <w:color w:val="000000"/>
                <w:szCs w:val="24"/>
              </w:rPr>
            </w:pPr>
          </w:p>
        </w:tc>
      </w:tr>
    </w:tbl>
    <w:p w:rsidR="00044510" w:rsidRPr="00631097" w:rsidRDefault="00044510" w:rsidP="00D167EE">
      <w:pPr>
        <w:rPr>
          <w:rFonts w:cs="Times New Roman"/>
          <w:szCs w:val="24"/>
          <w:lang w:bidi="ar-SA"/>
        </w:rPr>
      </w:pPr>
    </w:p>
    <w:p w:rsidR="000F5A86" w:rsidRPr="00631097" w:rsidRDefault="000F5A86" w:rsidP="00D167EE">
      <w:pPr>
        <w:rPr>
          <w:rFonts w:cs="Times New Roman"/>
          <w:szCs w:val="24"/>
          <w:lang w:bidi="ar-SA"/>
        </w:rPr>
      </w:pPr>
    </w:p>
    <w:p w:rsidR="000F5A86" w:rsidRPr="00631097" w:rsidRDefault="000F5A86" w:rsidP="00D167EE">
      <w:pPr>
        <w:rPr>
          <w:rFonts w:cs="Times New Roman"/>
          <w:szCs w:val="24"/>
          <w:lang w:bidi="ar-SA"/>
        </w:rPr>
      </w:pPr>
    </w:p>
    <w:p w:rsidR="00470EDD" w:rsidRPr="00631097" w:rsidRDefault="00E4437C" w:rsidP="00D167EE">
      <w:pPr>
        <w:rPr>
          <w:rFonts w:cs="Times New Roman"/>
          <w:szCs w:val="24"/>
          <w:lang w:bidi="ar-SA"/>
        </w:rPr>
      </w:pPr>
      <w:r w:rsidRPr="00631097">
        <w:rPr>
          <w:rFonts w:cs="Times New Roman"/>
          <w:noProof/>
          <w:szCs w:val="24"/>
          <w:lang w:bidi="ar-SA"/>
        </w:rPr>
        <w:lastRenderedPageBreak/>
        <w:drawing>
          <wp:anchor distT="0" distB="0" distL="114300" distR="114300" simplePos="0" relativeHeight="251685888" behindDoc="0" locked="0" layoutInCell="1" allowOverlap="1" wp14:anchorId="5B07DF71" wp14:editId="5813DA5A">
            <wp:simplePos x="0" y="0"/>
            <wp:positionH relativeFrom="margin">
              <wp:posOffset>2691130</wp:posOffset>
            </wp:positionH>
            <wp:positionV relativeFrom="margin">
              <wp:posOffset>15875</wp:posOffset>
            </wp:positionV>
            <wp:extent cx="2447925" cy="1981200"/>
            <wp:effectExtent l="0" t="0" r="9525" b="0"/>
            <wp:wrapSquare wrapText="bothSides"/>
            <wp:docPr id="10" name="Picture 10" descr="C:\Users\dell\Desktop\New folder (2)\IMG_20190430_121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Desktop\New folder (2)\IMG_20190430_121122.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47925" cy="1981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6B64" w:rsidRPr="00631097">
        <w:rPr>
          <w:rFonts w:cs="Times New Roman"/>
          <w:noProof/>
          <w:szCs w:val="24"/>
          <w:lang w:bidi="ar-SA"/>
        </w:rPr>
        <w:drawing>
          <wp:anchor distT="0" distB="0" distL="114300" distR="114300" simplePos="0" relativeHeight="251676672" behindDoc="0" locked="0" layoutInCell="1" allowOverlap="1" wp14:anchorId="0F6E622E" wp14:editId="18B92CDF">
            <wp:simplePos x="0" y="0"/>
            <wp:positionH relativeFrom="margin">
              <wp:posOffset>2614930</wp:posOffset>
            </wp:positionH>
            <wp:positionV relativeFrom="margin">
              <wp:posOffset>15875</wp:posOffset>
            </wp:positionV>
            <wp:extent cx="2447925" cy="1981200"/>
            <wp:effectExtent l="0" t="0" r="9525" b="0"/>
            <wp:wrapSquare wrapText="bothSides"/>
            <wp:docPr id="8" name="Picture 8" descr="C:\Users\dell\Desktop\New folder (2)\IMG_20190430_121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Desktop\New folder (2)\IMG_20190430_121122.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47925" cy="1981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70EDD" w:rsidRPr="00631097">
        <w:rPr>
          <w:rFonts w:cs="Times New Roman"/>
          <w:noProof/>
          <w:szCs w:val="24"/>
          <w:lang w:bidi="ar-SA"/>
        </w:rPr>
        <w:drawing>
          <wp:inline distT="0" distB="0" distL="0" distR="0" wp14:anchorId="12FB2D4C" wp14:editId="49057E9F">
            <wp:extent cx="2381250" cy="1943100"/>
            <wp:effectExtent l="0" t="0" r="0" b="0"/>
            <wp:docPr id="9" name="Picture 9" descr="C:\Users\dell\Desktop\New folder (2)\IMG_20190502_114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New folder (2)\IMG_20190502_114118.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81316" cy="1943154"/>
                    </a:xfrm>
                    <a:prstGeom prst="rect">
                      <a:avLst/>
                    </a:prstGeom>
                    <a:noFill/>
                    <a:ln>
                      <a:noFill/>
                    </a:ln>
                  </pic:spPr>
                </pic:pic>
              </a:graphicData>
            </a:graphic>
          </wp:inline>
        </w:drawing>
      </w:r>
    </w:p>
    <w:p w:rsidR="00B87B62" w:rsidRPr="00631097" w:rsidRDefault="00E61B3C" w:rsidP="00D167EE">
      <w:pPr>
        <w:pStyle w:val="LISTOFFIGURES"/>
        <w:rPr>
          <w:rFonts w:cs="Times New Roman"/>
          <w:szCs w:val="24"/>
        </w:rPr>
      </w:pPr>
      <w:bookmarkStart w:id="51" w:name="_Toc26362075"/>
      <w:r w:rsidRPr="00631097">
        <w:rPr>
          <w:rFonts w:cs="Times New Roman"/>
          <w:noProof/>
          <w:szCs w:val="24"/>
          <w:lang w:bidi="ar-SA"/>
        </w:rPr>
        <w:drawing>
          <wp:anchor distT="0" distB="0" distL="114300" distR="114300" simplePos="0" relativeHeight="251687936" behindDoc="0" locked="0" layoutInCell="1" allowOverlap="1" wp14:anchorId="72D77492" wp14:editId="4EA00AEF">
            <wp:simplePos x="0" y="0"/>
            <wp:positionH relativeFrom="margin">
              <wp:posOffset>2628900</wp:posOffset>
            </wp:positionH>
            <wp:positionV relativeFrom="margin">
              <wp:posOffset>2447925</wp:posOffset>
            </wp:positionV>
            <wp:extent cx="2514600" cy="1752600"/>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Desktop\New folder (2)\IMG_20190430_121122.jpg"/>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2514600" cy="1752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87B62" w:rsidRPr="00631097">
        <w:rPr>
          <w:rFonts w:cs="Times New Roman"/>
          <w:szCs w:val="24"/>
        </w:rPr>
        <w:t xml:space="preserve">Figure </w:t>
      </w:r>
      <w:r w:rsidR="00B87B62" w:rsidRPr="00631097">
        <w:rPr>
          <w:rFonts w:cs="Times New Roman"/>
          <w:szCs w:val="24"/>
        </w:rPr>
        <w:fldChar w:fldCharType="begin"/>
      </w:r>
      <w:r w:rsidR="00B87B62" w:rsidRPr="00631097">
        <w:rPr>
          <w:rFonts w:cs="Times New Roman"/>
          <w:szCs w:val="24"/>
        </w:rPr>
        <w:instrText xml:space="preserve"> STYLEREF 1 \s </w:instrText>
      </w:r>
      <w:r w:rsidR="00B87B62" w:rsidRPr="00631097">
        <w:rPr>
          <w:rFonts w:cs="Times New Roman"/>
          <w:szCs w:val="24"/>
        </w:rPr>
        <w:fldChar w:fldCharType="separate"/>
      </w:r>
      <w:r w:rsidR="005C2447">
        <w:rPr>
          <w:rFonts w:cs="Times New Roman"/>
          <w:noProof/>
          <w:szCs w:val="24"/>
        </w:rPr>
        <w:t>3</w:t>
      </w:r>
      <w:r w:rsidR="00B87B62" w:rsidRPr="00631097">
        <w:rPr>
          <w:rFonts w:cs="Times New Roman"/>
          <w:noProof/>
          <w:szCs w:val="24"/>
        </w:rPr>
        <w:fldChar w:fldCharType="end"/>
      </w:r>
      <w:r w:rsidR="00B87B62" w:rsidRPr="00631097">
        <w:rPr>
          <w:rFonts w:cs="Times New Roman"/>
          <w:szCs w:val="24"/>
        </w:rPr>
        <w:t>.</w:t>
      </w:r>
      <w:r w:rsidR="00D76B64" w:rsidRPr="00631097">
        <w:rPr>
          <w:rFonts w:cs="Times New Roman"/>
          <w:szCs w:val="24"/>
        </w:rPr>
        <w:t>7</w:t>
      </w:r>
      <w:r w:rsidR="00B87B62" w:rsidRPr="00631097">
        <w:rPr>
          <w:rFonts w:cs="Times New Roman"/>
          <w:szCs w:val="24"/>
        </w:rPr>
        <w:t xml:space="preserve"> Bitumen Tests Samples (Ductility and Softening Point)</w:t>
      </w:r>
      <w:bookmarkEnd w:id="51"/>
    </w:p>
    <w:p w:rsidR="00E61B3C" w:rsidRPr="00631097" w:rsidRDefault="00E61B3C" w:rsidP="00D167EE">
      <w:pPr>
        <w:rPr>
          <w:rFonts w:cs="Times New Roman"/>
          <w:szCs w:val="24"/>
          <w:lang w:bidi="ar-SA"/>
        </w:rPr>
      </w:pPr>
      <w:r w:rsidRPr="00631097">
        <w:rPr>
          <w:rFonts w:cs="Times New Roman"/>
          <w:noProof/>
          <w:szCs w:val="24"/>
          <w:lang w:bidi="ar-SA"/>
        </w:rPr>
        <w:drawing>
          <wp:inline distT="0" distB="0" distL="0" distR="0" wp14:anchorId="2F7B7D22" wp14:editId="2F7C4B88">
            <wp:extent cx="2380827" cy="175260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New folder (2)\IMG_20190502_114118.jpg"/>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2386404" cy="1756706"/>
                    </a:xfrm>
                    <a:prstGeom prst="rect">
                      <a:avLst/>
                    </a:prstGeom>
                    <a:noFill/>
                    <a:ln>
                      <a:noFill/>
                    </a:ln>
                  </pic:spPr>
                </pic:pic>
              </a:graphicData>
            </a:graphic>
          </wp:inline>
        </w:drawing>
      </w:r>
    </w:p>
    <w:p w:rsidR="00E61B3C" w:rsidRPr="00631097" w:rsidRDefault="00E61B3C" w:rsidP="00D167EE">
      <w:pPr>
        <w:pStyle w:val="LISTOFFIGURES"/>
        <w:rPr>
          <w:rFonts w:cs="Times New Roman"/>
          <w:i/>
          <w:szCs w:val="24"/>
        </w:rPr>
      </w:pPr>
      <w:bookmarkStart w:id="52" w:name="_Toc26362076"/>
      <w:r w:rsidRPr="00631097">
        <w:rPr>
          <w:rFonts w:cs="Times New Roman"/>
          <w:szCs w:val="24"/>
        </w:rPr>
        <w:t xml:space="preserve">Figure </w:t>
      </w:r>
      <w:r w:rsidRPr="00631097">
        <w:rPr>
          <w:rFonts w:cs="Times New Roman"/>
          <w:szCs w:val="24"/>
        </w:rPr>
        <w:fldChar w:fldCharType="begin"/>
      </w:r>
      <w:r w:rsidRPr="00631097">
        <w:rPr>
          <w:rFonts w:cs="Times New Roman"/>
          <w:szCs w:val="24"/>
        </w:rPr>
        <w:instrText xml:space="preserve"> STYLEREF 1 \s </w:instrText>
      </w:r>
      <w:r w:rsidRPr="00631097">
        <w:rPr>
          <w:rFonts w:cs="Times New Roman"/>
          <w:szCs w:val="24"/>
        </w:rPr>
        <w:fldChar w:fldCharType="separate"/>
      </w:r>
      <w:r w:rsidR="005C2447">
        <w:rPr>
          <w:rFonts w:cs="Times New Roman"/>
          <w:noProof/>
          <w:szCs w:val="24"/>
        </w:rPr>
        <w:t>3</w:t>
      </w:r>
      <w:r w:rsidRPr="00631097">
        <w:rPr>
          <w:rFonts w:cs="Times New Roman"/>
          <w:noProof/>
          <w:szCs w:val="24"/>
        </w:rPr>
        <w:fldChar w:fldCharType="end"/>
      </w:r>
      <w:r w:rsidRPr="00631097">
        <w:rPr>
          <w:rFonts w:cs="Times New Roman"/>
          <w:szCs w:val="24"/>
        </w:rPr>
        <w:t>.8 Bitumen Tests (Viscosity and Loss on Heating)</w:t>
      </w:r>
      <w:bookmarkEnd w:id="52"/>
    </w:p>
    <w:p w:rsidR="00412608" w:rsidRPr="00631097" w:rsidRDefault="00412608" w:rsidP="00D167EE">
      <w:pPr>
        <w:pStyle w:val="Heading2"/>
        <w:rPr>
          <w:rFonts w:cs="Times New Roman"/>
          <w:szCs w:val="24"/>
        </w:rPr>
      </w:pPr>
      <w:bookmarkStart w:id="53" w:name="_Toc26349555"/>
      <w:r w:rsidRPr="00631097">
        <w:rPr>
          <w:rFonts w:cs="Times New Roman"/>
          <w:szCs w:val="24"/>
        </w:rPr>
        <w:t xml:space="preserve">Mix </w:t>
      </w:r>
      <w:r w:rsidR="00FB0541" w:rsidRPr="00631097">
        <w:rPr>
          <w:rFonts w:cs="Times New Roman"/>
          <w:szCs w:val="24"/>
        </w:rPr>
        <w:t>Design</w:t>
      </w:r>
      <w:bookmarkEnd w:id="53"/>
    </w:p>
    <w:p w:rsidR="00B10150" w:rsidRPr="00631097" w:rsidRDefault="006C478F" w:rsidP="00D167EE">
      <w:pPr>
        <w:rPr>
          <w:rFonts w:cs="Times New Roman"/>
          <w:szCs w:val="24"/>
          <w:lang w:bidi="ar-SA"/>
        </w:rPr>
      </w:pPr>
      <w:r w:rsidRPr="00631097">
        <w:rPr>
          <w:rFonts w:cs="Times New Roman"/>
          <w:szCs w:val="24"/>
          <w:lang w:bidi="ar-SA"/>
        </w:rPr>
        <w:t>The mix design of the asphalt concrete is carried out by testing the five different asphalt contents for a single selected aggregate gradation to obtain the optimum binder content considering the various volumetric and the strength using the Marshall method.</w:t>
      </w:r>
      <w:r w:rsidR="0061653E" w:rsidRPr="00631097">
        <w:rPr>
          <w:rFonts w:cs="Times New Roman"/>
          <w:szCs w:val="24"/>
          <w:lang w:bidi="ar-SA"/>
        </w:rPr>
        <w:t xml:space="preserve"> For determining the design asphalt content of the mix </w:t>
      </w:r>
      <w:r w:rsidR="00504869" w:rsidRPr="00631097">
        <w:rPr>
          <w:rFonts w:cs="Times New Roman"/>
          <w:szCs w:val="24"/>
          <w:lang w:bidi="ar-SA"/>
        </w:rPr>
        <w:t xml:space="preserve">the series of test specimens is prepared with the increment of asphalt content by 0.5% in order to obtain the </w:t>
      </w:r>
      <w:r w:rsidR="00223BB3" w:rsidRPr="00631097">
        <w:rPr>
          <w:rFonts w:cs="Times New Roman"/>
          <w:szCs w:val="24"/>
          <w:lang w:bidi="ar-SA"/>
        </w:rPr>
        <w:t>well-defined</w:t>
      </w:r>
      <w:r w:rsidR="00504869" w:rsidRPr="00631097">
        <w:rPr>
          <w:rFonts w:cs="Times New Roman"/>
          <w:szCs w:val="24"/>
          <w:lang w:bidi="ar-SA"/>
        </w:rPr>
        <w:t xml:space="preserve"> relationship of the data curves.</w:t>
      </w:r>
    </w:p>
    <w:p w:rsidR="00504869" w:rsidRPr="00631097" w:rsidRDefault="00504869" w:rsidP="00D167EE">
      <w:pPr>
        <w:pStyle w:val="Heading3"/>
        <w:rPr>
          <w:rFonts w:cs="Times New Roman"/>
          <w:szCs w:val="24"/>
          <w:lang w:bidi="ar-SA"/>
        </w:rPr>
      </w:pPr>
      <w:bookmarkStart w:id="54" w:name="_Toc26349556"/>
      <w:r w:rsidRPr="00631097">
        <w:rPr>
          <w:rFonts w:cs="Times New Roman"/>
          <w:szCs w:val="24"/>
          <w:lang w:bidi="ar-SA"/>
        </w:rPr>
        <w:t>Laboratory Equipment</w:t>
      </w:r>
      <w:bookmarkEnd w:id="54"/>
    </w:p>
    <w:p w:rsidR="00504869" w:rsidRPr="00631097" w:rsidRDefault="00504869" w:rsidP="00D167EE">
      <w:pPr>
        <w:rPr>
          <w:rFonts w:cs="Times New Roman"/>
          <w:szCs w:val="24"/>
          <w:lang w:bidi="ar-SA"/>
        </w:rPr>
      </w:pPr>
      <w:r w:rsidRPr="00631097">
        <w:rPr>
          <w:rFonts w:cs="Times New Roman"/>
          <w:szCs w:val="24"/>
          <w:lang w:bidi="ar-SA"/>
        </w:rPr>
        <w:t>The following apparatus has been used for the Marshall test as listed below:</w:t>
      </w:r>
    </w:p>
    <w:p w:rsidR="00504869" w:rsidRPr="00631097" w:rsidRDefault="00504869" w:rsidP="00D167EE">
      <w:pPr>
        <w:pStyle w:val="ListParagraph"/>
        <w:numPr>
          <w:ilvl w:val="0"/>
          <w:numId w:val="27"/>
        </w:numPr>
        <w:rPr>
          <w:rFonts w:cs="Times New Roman"/>
          <w:szCs w:val="24"/>
          <w:lang w:bidi="ar-SA"/>
        </w:rPr>
      </w:pPr>
      <w:r w:rsidRPr="00631097">
        <w:rPr>
          <w:rFonts w:cs="Times New Roman"/>
          <w:szCs w:val="24"/>
          <w:lang w:bidi="ar-SA"/>
        </w:rPr>
        <w:t>Hot air Oven</w:t>
      </w:r>
    </w:p>
    <w:p w:rsidR="00504869" w:rsidRPr="00631097" w:rsidRDefault="00504869" w:rsidP="00D167EE">
      <w:pPr>
        <w:pStyle w:val="ListParagraph"/>
        <w:numPr>
          <w:ilvl w:val="0"/>
          <w:numId w:val="27"/>
        </w:numPr>
        <w:rPr>
          <w:rFonts w:cs="Times New Roman"/>
          <w:szCs w:val="24"/>
          <w:lang w:bidi="ar-SA"/>
        </w:rPr>
      </w:pPr>
      <w:r w:rsidRPr="00631097">
        <w:rPr>
          <w:rFonts w:cs="Times New Roman"/>
          <w:szCs w:val="24"/>
          <w:lang w:bidi="ar-SA"/>
        </w:rPr>
        <w:t xml:space="preserve">Balance sensitive to 0.1g for weighing </w:t>
      </w:r>
    </w:p>
    <w:p w:rsidR="00504869" w:rsidRPr="00631097" w:rsidRDefault="00504869" w:rsidP="00D167EE">
      <w:pPr>
        <w:pStyle w:val="ListParagraph"/>
        <w:numPr>
          <w:ilvl w:val="0"/>
          <w:numId w:val="27"/>
        </w:numPr>
        <w:rPr>
          <w:rFonts w:cs="Times New Roman"/>
          <w:szCs w:val="24"/>
          <w:lang w:bidi="ar-SA"/>
        </w:rPr>
      </w:pPr>
      <w:r w:rsidRPr="00631097">
        <w:rPr>
          <w:rFonts w:cs="Times New Roman"/>
          <w:szCs w:val="24"/>
          <w:lang w:bidi="ar-SA"/>
        </w:rPr>
        <w:t>Flat bottom metal pans with gas stove for heating</w:t>
      </w:r>
    </w:p>
    <w:p w:rsidR="00504869" w:rsidRPr="00631097" w:rsidRDefault="00504869" w:rsidP="00D167EE">
      <w:pPr>
        <w:pStyle w:val="ListParagraph"/>
        <w:numPr>
          <w:ilvl w:val="0"/>
          <w:numId w:val="27"/>
        </w:numPr>
        <w:rPr>
          <w:rFonts w:cs="Times New Roman"/>
          <w:szCs w:val="24"/>
          <w:lang w:bidi="ar-SA"/>
        </w:rPr>
      </w:pPr>
      <w:r w:rsidRPr="00631097">
        <w:rPr>
          <w:rFonts w:cs="Times New Roman"/>
          <w:szCs w:val="24"/>
          <w:lang w:bidi="ar-SA"/>
        </w:rPr>
        <w:t>Thermometer capable of showing temperature more than 300</w:t>
      </w:r>
      <w:r w:rsidRPr="00631097">
        <w:rPr>
          <w:rFonts w:cs="Times New Roman"/>
          <w:szCs w:val="24"/>
          <w:vertAlign w:val="superscript"/>
          <w:lang w:bidi="ar-SA"/>
        </w:rPr>
        <w:t>0</w:t>
      </w:r>
      <w:r w:rsidRPr="00631097">
        <w:rPr>
          <w:rFonts w:cs="Times New Roman"/>
          <w:szCs w:val="24"/>
          <w:lang w:bidi="ar-SA"/>
        </w:rPr>
        <w:t>C</w:t>
      </w:r>
    </w:p>
    <w:p w:rsidR="00504869" w:rsidRPr="00631097" w:rsidRDefault="00504869" w:rsidP="00D167EE">
      <w:pPr>
        <w:pStyle w:val="ListParagraph"/>
        <w:numPr>
          <w:ilvl w:val="0"/>
          <w:numId w:val="27"/>
        </w:numPr>
        <w:rPr>
          <w:rFonts w:cs="Times New Roman"/>
          <w:szCs w:val="24"/>
          <w:lang w:bidi="ar-SA"/>
        </w:rPr>
      </w:pPr>
      <w:r w:rsidRPr="00631097">
        <w:rPr>
          <w:rFonts w:cs="Times New Roman"/>
          <w:szCs w:val="24"/>
          <w:lang w:bidi="ar-SA"/>
        </w:rPr>
        <w:t>Water bath</w:t>
      </w:r>
    </w:p>
    <w:p w:rsidR="00504869" w:rsidRPr="00631097" w:rsidRDefault="00504869" w:rsidP="00D167EE">
      <w:pPr>
        <w:pStyle w:val="ListParagraph"/>
        <w:numPr>
          <w:ilvl w:val="0"/>
          <w:numId w:val="27"/>
        </w:numPr>
        <w:rPr>
          <w:rFonts w:cs="Times New Roman"/>
          <w:szCs w:val="24"/>
          <w:lang w:bidi="ar-SA"/>
        </w:rPr>
      </w:pPr>
      <w:r w:rsidRPr="00631097">
        <w:rPr>
          <w:rFonts w:cs="Times New Roman"/>
          <w:szCs w:val="24"/>
          <w:lang w:bidi="ar-SA"/>
        </w:rPr>
        <w:t>Specimen Extractor</w:t>
      </w:r>
    </w:p>
    <w:p w:rsidR="00504869" w:rsidRPr="00631097" w:rsidRDefault="00504869" w:rsidP="00D167EE">
      <w:pPr>
        <w:pStyle w:val="ListParagraph"/>
        <w:numPr>
          <w:ilvl w:val="0"/>
          <w:numId w:val="27"/>
        </w:numPr>
        <w:rPr>
          <w:rFonts w:cs="Times New Roman"/>
          <w:szCs w:val="24"/>
          <w:lang w:bidi="ar-SA"/>
        </w:rPr>
      </w:pPr>
      <w:r w:rsidRPr="00631097">
        <w:rPr>
          <w:rFonts w:cs="Times New Roman"/>
          <w:szCs w:val="24"/>
          <w:lang w:bidi="ar-SA"/>
        </w:rPr>
        <w:lastRenderedPageBreak/>
        <w:t>Compactor with mechanical hammer and compaction mould</w:t>
      </w:r>
    </w:p>
    <w:p w:rsidR="00504869" w:rsidRPr="00631097" w:rsidRDefault="00E13AA7" w:rsidP="00D167EE">
      <w:pPr>
        <w:pStyle w:val="ListParagraph"/>
        <w:numPr>
          <w:ilvl w:val="0"/>
          <w:numId w:val="27"/>
        </w:numPr>
        <w:rPr>
          <w:rFonts w:cs="Times New Roman"/>
          <w:szCs w:val="24"/>
          <w:lang w:bidi="ar-SA"/>
        </w:rPr>
      </w:pPr>
      <w:r w:rsidRPr="00631097">
        <w:rPr>
          <w:rFonts w:cs="Times New Roman"/>
          <w:szCs w:val="24"/>
          <w:lang w:bidi="ar-SA"/>
        </w:rPr>
        <w:t>Marshall stability apparatus</w:t>
      </w:r>
    </w:p>
    <w:p w:rsidR="00E13AA7" w:rsidRPr="00631097" w:rsidRDefault="00E13AA7" w:rsidP="00D167EE">
      <w:pPr>
        <w:pStyle w:val="ListParagraph"/>
        <w:numPr>
          <w:ilvl w:val="0"/>
          <w:numId w:val="27"/>
        </w:numPr>
        <w:rPr>
          <w:rFonts w:cs="Times New Roman"/>
          <w:szCs w:val="24"/>
          <w:lang w:bidi="ar-SA"/>
        </w:rPr>
      </w:pPr>
      <w:r w:rsidRPr="00631097">
        <w:rPr>
          <w:rFonts w:cs="Times New Roman"/>
          <w:szCs w:val="24"/>
          <w:lang w:bidi="ar-SA"/>
        </w:rPr>
        <w:t>Vernier Calliper</w:t>
      </w:r>
    </w:p>
    <w:p w:rsidR="00E13AA7" w:rsidRPr="00631097" w:rsidRDefault="00370B33" w:rsidP="00D167EE">
      <w:pPr>
        <w:pStyle w:val="Heading3"/>
        <w:rPr>
          <w:rFonts w:cs="Times New Roman"/>
          <w:szCs w:val="24"/>
          <w:lang w:bidi="ar-SA"/>
        </w:rPr>
      </w:pPr>
      <w:bookmarkStart w:id="55" w:name="_Toc26349557"/>
      <w:r w:rsidRPr="00631097">
        <w:rPr>
          <w:rFonts w:cs="Times New Roman"/>
          <w:szCs w:val="24"/>
          <w:lang w:bidi="ar-SA"/>
        </w:rPr>
        <w:t>Preparation of Test Specimen</w:t>
      </w:r>
      <w:bookmarkEnd w:id="55"/>
    </w:p>
    <w:p w:rsidR="00370B33" w:rsidRPr="00631097" w:rsidRDefault="00223BB3" w:rsidP="00D167EE">
      <w:pPr>
        <w:rPr>
          <w:rFonts w:cs="Times New Roman"/>
          <w:szCs w:val="24"/>
          <w:lang w:bidi="ar-SA"/>
        </w:rPr>
      </w:pPr>
      <w:r w:rsidRPr="00631097">
        <w:rPr>
          <w:rFonts w:cs="Times New Roman"/>
          <w:noProof/>
          <w:szCs w:val="24"/>
          <w:lang w:bidi="ar-SA"/>
        </w:rPr>
        <w:drawing>
          <wp:anchor distT="0" distB="0" distL="114300" distR="114300" simplePos="0" relativeHeight="251682816" behindDoc="0" locked="0" layoutInCell="1" allowOverlap="1" wp14:anchorId="7D7F5C32" wp14:editId="1A00DAB6">
            <wp:simplePos x="0" y="0"/>
            <wp:positionH relativeFrom="margin">
              <wp:posOffset>2809875</wp:posOffset>
            </wp:positionH>
            <wp:positionV relativeFrom="margin">
              <wp:posOffset>4162425</wp:posOffset>
            </wp:positionV>
            <wp:extent cx="2447925" cy="1780540"/>
            <wp:effectExtent l="0" t="0" r="9525" b="0"/>
            <wp:wrapSquare wrapText="bothSides"/>
            <wp:docPr id="17" name="Picture 17" descr="C:\Users\dell\Desktop\New folder (2)\IMG_20190905_104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ell\Desktop\New folder (2)\IMG_20190905_104023.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47925" cy="17805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70B33" w:rsidRPr="00631097">
        <w:rPr>
          <w:rFonts w:cs="Times New Roman"/>
          <w:szCs w:val="24"/>
          <w:lang w:bidi="ar-SA"/>
        </w:rPr>
        <w:t xml:space="preserve">The required weight of the different sizes of aggregate as per the proportion in the combined gradation curve is calculated and weighed separately and blended together and the bitumen </w:t>
      </w:r>
      <w:r w:rsidR="00AA4B7C" w:rsidRPr="00631097">
        <w:rPr>
          <w:rFonts w:cs="Times New Roman"/>
          <w:szCs w:val="24"/>
          <w:lang w:bidi="ar-SA"/>
        </w:rPr>
        <w:t>content for the mix design is varied by 0.5% increasing from 4% of the weight of the aggregate mix is heated at the temperature of 165</w:t>
      </w:r>
      <w:r w:rsidR="00AA4B7C" w:rsidRPr="00631097">
        <w:rPr>
          <w:rFonts w:cs="Times New Roman"/>
          <w:szCs w:val="24"/>
          <w:vertAlign w:val="superscript"/>
          <w:lang w:bidi="ar-SA"/>
        </w:rPr>
        <w:t>0</w:t>
      </w:r>
      <w:r w:rsidR="00AA4B7C" w:rsidRPr="00631097">
        <w:rPr>
          <w:rFonts w:cs="Times New Roman"/>
          <w:szCs w:val="24"/>
          <w:lang w:bidi="ar-SA"/>
        </w:rPr>
        <w:t xml:space="preserve">C in the hot air oven. The aggregate is first heated to the temperature exceeding 150 </w:t>
      </w:r>
      <w:r w:rsidR="00AA4B7C" w:rsidRPr="00631097">
        <w:rPr>
          <w:rFonts w:cs="Times New Roman"/>
          <w:szCs w:val="24"/>
          <w:vertAlign w:val="superscript"/>
          <w:lang w:bidi="ar-SA"/>
        </w:rPr>
        <w:t>0</w:t>
      </w:r>
      <w:r w:rsidR="00AA4B7C" w:rsidRPr="00631097">
        <w:rPr>
          <w:rFonts w:cs="Times New Roman"/>
          <w:szCs w:val="24"/>
          <w:lang w:bidi="ar-SA"/>
        </w:rPr>
        <w:t>C to 155</w:t>
      </w:r>
      <w:r w:rsidR="00AA4B7C" w:rsidRPr="00631097">
        <w:rPr>
          <w:rFonts w:cs="Times New Roman"/>
          <w:szCs w:val="24"/>
          <w:vertAlign w:val="superscript"/>
          <w:lang w:bidi="ar-SA"/>
        </w:rPr>
        <w:t>0</w:t>
      </w:r>
      <w:r w:rsidR="00AA4B7C" w:rsidRPr="00631097">
        <w:rPr>
          <w:rFonts w:cs="Times New Roman"/>
          <w:szCs w:val="24"/>
          <w:lang w:bidi="ar-SA"/>
        </w:rPr>
        <w:t>C and is blended with the preheated bitumen. The total weight of the mixture is kept 1200 gm. The mixture is then again thoroughly heated upto 165</w:t>
      </w:r>
      <w:r w:rsidR="00AA4B7C" w:rsidRPr="00631097">
        <w:rPr>
          <w:rFonts w:cs="Times New Roman"/>
          <w:szCs w:val="24"/>
          <w:vertAlign w:val="superscript"/>
          <w:lang w:bidi="ar-SA"/>
        </w:rPr>
        <w:t>0</w:t>
      </w:r>
      <w:r w:rsidR="00AA4B7C" w:rsidRPr="00631097">
        <w:rPr>
          <w:rFonts w:cs="Times New Roman"/>
          <w:szCs w:val="24"/>
          <w:lang w:bidi="ar-SA"/>
        </w:rPr>
        <w:t>C and uniformly mixed before placing in the preheated mould. The mix is then compacted by the standard rammer with height of drop of 457 mm by applying 75 blow on either side. The sample is allowed to cool down and is then extruded carefully from the mould with the help of sample extruder. For each bitumen content minimum of three samples are prepared.</w:t>
      </w:r>
    </w:p>
    <w:p w:rsidR="00B87B62" w:rsidRPr="00631097" w:rsidRDefault="00B87B62" w:rsidP="00D167EE">
      <w:pPr>
        <w:rPr>
          <w:rFonts w:cs="Times New Roman"/>
          <w:szCs w:val="24"/>
          <w:lang w:bidi="ar-SA"/>
        </w:rPr>
      </w:pPr>
      <w:r w:rsidRPr="00631097">
        <w:rPr>
          <w:rFonts w:cs="Times New Roman"/>
          <w:noProof/>
          <w:szCs w:val="24"/>
          <w:lang w:bidi="ar-SA"/>
        </w:rPr>
        <w:drawing>
          <wp:inline distT="0" distB="0" distL="0" distR="0" wp14:anchorId="50CFB30C" wp14:editId="4B14C15B">
            <wp:extent cx="2590800" cy="1780937"/>
            <wp:effectExtent l="0" t="0" r="0" b="0"/>
            <wp:docPr id="16" name="Picture 16" descr="C:\Users\dell\Desktop\New folder (2)\IMG_20190904_0854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ell\Desktop\New folder (2)\IMG_20190904_085418.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94413" cy="1783421"/>
                    </a:xfrm>
                    <a:prstGeom prst="rect">
                      <a:avLst/>
                    </a:prstGeom>
                    <a:noFill/>
                    <a:ln>
                      <a:noFill/>
                    </a:ln>
                  </pic:spPr>
                </pic:pic>
              </a:graphicData>
            </a:graphic>
          </wp:inline>
        </w:drawing>
      </w:r>
      <w:r w:rsidRPr="00631097">
        <w:rPr>
          <w:rFonts w:eastAsia="Times New Roman" w:cs="Times New Roman"/>
          <w:snapToGrid w:val="0"/>
          <w:color w:val="000000"/>
          <w:w w:val="0"/>
          <w:szCs w:val="24"/>
          <w:u w:color="000000"/>
          <w:bdr w:val="none" w:sz="0" w:space="0" w:color="000000"/>
          <w:shd w:val="clear" w:color="000000" w:fill="000000"/>
          <w:lang w:val="x-none" w:eastAsia="x-none" w:bidi="x-none"/>
        </w:rPr>
        <w:t xml:space="preserve"> </w:t>
      </w:r>
    </w:p>
    <w:p w:rsidR="00B87B62" w:rsidRPr="00631097" w:rsidRDefault="00B87B62" w:rsidP="00D167EE">
      <w:pPr>
        <w:pStyle w:val="LISTOFFIGURES"/>
        <w:rPr>
          <w:rFonts w:cs="Times New Roman"/>
          <w:i/>
          <w:szCs w:val="24"/>
        </w:rPr>
      </w:pPr>
      <w:bookmarkStart w:id="56" w:name="_Toc26362077"/>
      <w:r w:rsidRPr="00631097">
        <w:rPr>
          <w:rFonts w:cs="Times New Roman"/>
          <w:szCs w:val="24"/>
        </w:rPr>
        <w:t xml:space="preserve">Figure </w:t>
      </w:r>
      <w:r w:rsidRPr="00631097">
        <w:rPr>
          <w:rFonts w:cs="Times New Roman"/>
          <w:szCs w:val="24"/>
        </w:rPr>
        <w:fldChar w:fldCharType="begin"/>
      </w:r>
      <w:r w:rsidRPr="00631097">
        <w:rPr>
          <w:rFonts w:cs="Times New Roman"/>
          <w:szCs w:val="24"/>
        </w:rPr>
        <w:instrText xml:space="preserve"> STYLEREF 1 \s </w:instrText>
      </w:r>
      <w:r w:rsidRPr="00631097">
        <w:rPr>
          <w:rFonts w:cs="Times New Roman"/>
          <w:szCs w:val="24"/>
        </w:rPr>
        <w:fldChar w:fldCharType="separate"/>
      </w:r>
      <w:r w:rsidR="005C2447">
        <w:rPr>
          <w:rFonts w:cs="Times New Roman"/>
          <w:noProof/>
          <w:szCs w:val="24"/>
        </w:rPr>
        <w:t>3</w:t>
      </w:r>
      <w:r w:rsidRPr="00631097">
        <w:rPr>
          <w:rFonts w:cs="Times New Roman"/>
          <w:noProof/>
          <w:szCs w:val="24"/>
        </w:rPr>
        <w:fldChar w:fldCharType="end"/>
      </w:r>
      <w:r w:rsidRPr="00631097">
        <w:rPr>
          <w:rFonts w:cs="Times New Roman"/>
          <w:szCs w:val="24"/>
        </w:rPr>
        <w:t>.</w:t>
      </w:r>
      <w:r w:rsidR="00223BB3" w:rsidRPr="00631097">
        <w:rPr>
          <w:rFonts w:cs="Times New Roman"/>
          <w:szCs w:val="24"/>
        </w:rPr>
        <w:t>9</w:t>
      </w:r>
      <w:r w:rsidRPr="00631097">
        <w:rPr>
          <w:rFonts w:cs="Times New Roman"/>
          <w:szCs w:val="24"/>
        </w:rPr>
        <w:t xml:space="preserve"> </w:t>
      </w:r>
      <w:r w:rsidR="007B26E9" w:rsidRPr="00631097">
        <w:rPr>
          <w:rFonts w:cs="Times New Roman"/>
          <w:szCs w:val="24"/>
        </w:rPr>
        <w:t>Sample Preparation</w:t>
      </w:r>
      <w:bookmarkEnd w:id="56"/>
      <w:r w:rsidR="007B26E9" w:rsidRPr="00631097">
        <w:rPr>
          <w:rFonts w:cs="Times New Roman"/>
          <w:szCs w:val="24"/>
        </w:rPr>
        <w:t xml:space="preserve"> </w:t>
      </w:r>
    </w:p>
    <w:p w:rsidR="00483679" w:rsidRPr="00631097" w:rsidRDefault="00483679" w:rsidP="00D167EE">
      <w:pPr>
        <w:pStyle w:val="Heading3"/>
        <w:rPr>
          <w:rFonts w:cs="Times New Roman"/>
          <w:szCs w:val="24"/>
          <w:lang w:bidi="ar-SA"/>
        </w:rPr>
      </w:pPr>
      <w:bookmarkStart w:id="57" w:name="_Toc26349558"/>
      <w:r w:rsidRPr="00631097">
        <w:rPr>
          <w:rFonts w:cs="Times New Roman"/>
          <w:szCs w:val="24"/>
          <w:lang w:bidi="ar-SA"/>
        </w:rPr>
        <w:t>Test Procedures</w:t>
      </w:r>
      <w:bookmarkEnd w:id="57"/>
    </w:p>
    <w:p w:rsidR="00B829DE" w:rsidRPr="00631097" w:rsidRDefault="00483679" w:rsidP="00D167EE">
      <w:pPr>
        <w:rPr>
          <w:rFonts w:cs="Times New Roman"/>
          <w:szCs w:val="24"/>
          <w:lang w:bidi="ar-SA"/>
        </w:rPr>
      </w:pPr>
      <w:r w:rsidRPr="00631097">
        <w:rPr>
          <w:rFonts w:cs="Times New Roman"/>
          <w:szCs w:val="24"/>
          <w:lang w:bidi="ar-SA"/>
        </w:rPr>
        <w:t xml:space="preserve">The sample prepared is allowed to cool down in the room temperature for 24 hours. The thickness of each sample is taken </w:t>
      </w:r>
      <w:r w:rsidR="0009048E" w:rsidRPr="00631097">
        <w:rPr>
          <w:rFonts w:cs="Times New Roman"/>
          <w:szCs w:val="24"/>
          <w:lang w:bidi="ar-SA"/>
        </w:rPr>
        <w:t>at three equal distances to calculate the mean thickness of the sample. The weight of the sample in air is taken and the sample is soaked in water for more than 15 minutes. The weight of specimen in water and with saturated surface dry condition is taken to measure the density of the specimen. Then the specimen is kept in the water bath for 30-40 minutes at constant temperature of 60</w:t>
      </w:r>
      <w:r w:rsidR="0009048E" w:rsidRPr="00631097">
        <w:rPr>
          <w:rFonts w:cs="Times New Roman"/>
          <w:szCs w:val="24"/>
          <w:vertAlign w:val="superscript"/>
          <w:lang w:bidi="ar-SA"/>
        </w:rPr>
        <w:t>0</w:t>
      </w:r>
      <w:r w:rsidR="0009048E" w:rsidRPr="00631097">
        <w:rPr>
          <w:rFonts w:cs="Times New Roman"/>
          <w:szCs w:val="24"/>
          <w:lang w:bidi="ar-SA"/>
        </w:rPr>
        <w:t>C.</w:t>
      </w:r>
      <w:r w:rsidR="008B394F" w:rsidRPr="00631097">
        <w:rPr>
          <w:rFonts w:cs="Times New Roman"/>
          <w:szCs w:val="24"/>
          <w:lang w:bidi="ar-SA"/>
        </w:rPr>
        <w:t xml:space="preserve"> Finally the specimen is taken out from water bath and kept in the Marshall testing machine and a constant load was applied at the constant deformation rate of 50.8 mm </w:t>
      </w:r>
      <w:r w:rsidR="008B394F" w:rsidRPr="00631097">
        <w:rPr>
          <w:rFonts w:cs="Times New Roman"/>
          <w:szCs w:val="24"/>
          <w:lang w:bidi="ar-SA"/>
        </w:rPr>
        <w:lastRenderedPageBreak/>
        <w:t>per minute. The maximum value of the load and corresponding flow value was recorded for further analysis.</w:t>
      </w:r>
      <w:r w:rsidR="00773810" w:rsidRPr="00631097">
        <w:rPr>
          <w:rFonts w:cs="Times New Roman"/>
          <w:szCs w:val="24"/>
          <w:lang w:bidi="ar-SA"/>
        </w:rPr>
        <w:t xml:space="preserve"> The obtained value of Ma</w:t>
      </w:r>
      <w:r w:rsidR="00B7687A" w:rsidRPr="00631097">
        <w:rPr>
          <w:rFonts w:cs="Times New Roman"/>
          <w:szCs w:val="24"/>
          <w:lang w:bidi="ar-SA"/>
        </w:rPr>
        <w:t xml:space="preserve">rshall </w:t>
      </w:r>
      <w:r w:rsidR="00F1668F" w:rsidRPr="00631097">
        <w:rPr>
          <w:rFonts w:cs="Times New Roman"/>
          <w:szCs w:val="24"/>
          <w:lang w:bidi="ar-SA"/>
        </w:rPr>
        <w:t>Stability</w:t>
      </w:r>
      <w:r w:rsidR="00B7687A" w:rsidRPr="00631097">
        <w:rPr>
          <w:rFonts w:cs="Times New Roman"/>
          <w:szCs w:val="24"/>
          <w:lang w:bidi="ar-SA"/>
        </w:rPr>
        <w:t xml:space="preserve"> </w:t>
      </w:r>
      <w:r w:rsidR="00773810" w:rsidRPr="00631097">
        <w:rPr>
          <w:rFonts w:cs="Times New Roman"/>
          <w:szCs w:val="24"/>
          <w:lang w:bidi="ar-SA"/>
        </w:rPr>
        <w:t>is corrected using correction value chart for the specimen having the mean thickness greater or less than 63.5mm.</w:t>
      </w:r>
      <w:r w:rsidR="00B7687A" w:rsidRPr="00631097">
        <w:rPr>
          <w:rFonts w:cs="Times New Roman"/>
          <w:szCs w:val="24"/>
          <w:lang w:bidi="ar-SA"/>
        </w:rPr>
        <w:t xml:space="preserve"> </w:t>
      </w:r>
      <w:r w:rsidR="00B8115B" w:rsidRPr="00631097">
        <w:rPr>
          <w:rFonts w:cs="Times New Roman"/>
          <w:szCs w:val="24"/>
          <w:lang w:bidi="ar-SA"/>
        </w:rPr>
        <w:t xml:space="preserve">All </w:t>
      </w:r>
      <w:r w:rsidR="00B7687A" w:rsidRPr="00631097">
        <w:rPr>
          <w:rFonts w:cs="Times New Roman"/>
          <w:szCs w:val="24"/>
          <w:lang w:bidi="ar-SA"/>
        </w:rPr>
        <w:t xml:space="preserve">the </w:t>
      </w:r>
      <w:r w:rsidR="00B8115B" w:rsidRPr="00631097">
        <w:rPr>
          <w:rFonts w:cs="Times New Roman"/>
          <w:szCs w:val="24"/>
          <w:lang w:bidi="ar-SA"/>
        </w:rPr>
        <w:t xml:space="preserve">Marshall tests were performed in </w:t>
      </w:r>
      <w:r w:rsidR="003D557F" w:rsidRPr="00631097">
        <w:rPr>
          <w:rFonts w:cs="Times New Roman"/>
          <w:szCs w:val="24"/>
          <w:lang w:bidi="ar-SA"/>
        </w:rPr>
        <w:t>Quality Research and Development Center</w:t>
      </w:r>
      <w:r w:rsidR="00B7687A" w:rsidRPr="00631097">
        <w:rPr>
          <w:rFonts w:cs="Times New Roman"/>
          <w:szCs w:val="24"/>
          <w:lang w:bidi="ar-SA"/>
        </w:rPr>
        <w:t>,</w:t>
      </w:r>
      <w:r w:rsidR="003D557F" w:rsidRPr="00631097">
        <w:rPr>
          <w:rFonts w:cs="Times New Roman"/>
          <w:szCs w:val="24"/>
          <w:lang w:bidi="ar-SA"/>
        </w:rPr>
        <w:t xml:space="preserve"> DoR, </w:t>
      </w:r>
      <w:r w:rsidR="00B7687A" w:rsidRPr="00631097">
        <w:rPr>
          <w:rFonts w:cs="Times New Roman"/>
          <w:szCs w:val="24"/>
          <w:lang w:bidi="ar-SA"/>
        </w:rPr>
        <w:t>Pulchowk</w:t>
      </w:r>
      <w:r w:rsidR="00787463" w:rsidRPr="00631097">
        <w:rPr>
          <w:rFonts w:cs="Times New Roman"/>
          <w:szCs w:val="24"/>
          <w:lang w:bidi="ar-SA"/>
        </w:rPr>
        <w:t>. The testing values</w:t>
      </w:r>
      <w:r w:rsidR="00CD2FF0" w:rsidRPr="00631097">
        <w:rPr>
          <w:rFonts w:cs="Times New Roman"/>
          <w:szCs w:val="24"/>
          <w:lang w:bidi="ar-SA"/>
        </w:rPr>
        <w:t xml:space="preserve"> obtained are used to calculate</w:t>
      </w:r>
      <w:r w:rsidR="00787463" w:rsidRPr="00631097">
        <w:rPr>
          <w:rFonts w:cs="Times New Roman"/>
          <w:szCs w:val="24"/>
          <w:lang w:bidi="ar-SA"/>
        </w:rPr>
        <w:t xml:space="preserve"> the following parameters for finding the optimum binder content of the asphalt mix.</w:t>
      </w:r>
    </w:p>
    <w:p w:rsidR="00F43E80" w:rsidRPr="00631097" w:rsidRDefault="00B829DE" w:rsidP="00D167EE">
      <w:pPr>
        <w:pStyle w:val="ListParagraph"/>
        <w:numPr>
          <w:ilvl w:val="0"/>
          <w:numId w:val="1"/>
        </w:numPr>
        <w:rPr>
          <w:rFonts w:cs="Times New Roman"/>
          <w:szCs w:val="24"/>
          <w:lang w:bidi="ar-SA"/>
        </w:rPr>
      </w:pPr>
      <w:r w:rsidRPr="00631097">
        <w:rPr>
          <w:rFonts w:cs="Times New Roman"/>
          <w:szCs w:val="24"/>
          <w:lang w:bidi="ar-SA"/>
        </w:rPr>
        <w:t xml:space="preserve">Marshall stability </w:t>
      </w:r>
    </w:p>
    <w:p w:rsidR="00F43E80" w:rsidRPr="00631097" w:rsidRDefault="00BE195C" w:rsidP="00D167EE">
      <w:pPr>
        <w:pStyle w:val="ListParagraph"/>
        <w:numPr>
          <w:ilvl w:val="0"/>
          <w:numId w:val="1"/>
        </w:numPr>
        <w:rPr>
          <w:rFonts w:cs="Times New Roman"/>
          <w:szCs w:val="24"/>
          <w:lang w:bidi="ar-SA"/>
        </w:rPr>
      </w:pPr>
      <w:r w:rsidRPr="00631097">
        <w:rPr>
          <w:rFonts w:cs="Times New Roman"/>
          <w:szCs w:val="24"/>
          <w:lang w:bidi="ar-SA"/>
        </w:rPr>
        <w:t>F</w:t>
      </w:r>
      <w:r w:rsidR="00F43E80" w:rsidRPr="00631097">
        <w:rPr>
          <w:rFonts w:cs="Times New Roman"/>
          <w:szCs w:val="24"/>
          <w:lang w:bidi="ar-SA"/>
        </w:rPr>
        <w:t xml:space="preserve">low </w:t>
      </w:r>
      <w:r w:rsidRPr="00631097">
        <w:rPr>
          <w:rFonts w:cs="Times New Roman"/>
          <w:szCs w:val="24"/>
          <w:lang w:bidi="ar-SA"/>
        </w:rPr>
        <w:t xml:space="preserve">value </w:t>
      </w:r>
    </w:p>
    <w:p w:rsidR="00EB4069" w:rsidRPr="00631097" w:rsidRDefault="00A83362" w:rsidP="00D167EE">
      <w:pPr>
        <w:pStyle w:val="ListParagraph"/>
        <w:numPr>
          <w:ilvl w:val="0"/>
          <w:numId w:val="1"/>
        </w:numPr>
        <w:rPr>
          <w:rFonts w:cs="Times New Roman"/>
          <w:szCs w:val="24"/>
          <w:lang w:bidi="ar-SA"/>
        </w:rPr>
      </w:pPr>
      <w:r w:rsidRPr="00631097">
        <w:rPr>
          <w:rFonts w:cs="Times New Roman"/>
          <w:szCs w:val="24"/>
          <w:lang w:bidi="ar-SA"/>
        </w:rPr>
        <w:t>Bulk unit weight (G)</w:t>
      </w:r>
      <w:r w:rsidR="00EB4069" w:rsidRPr="00631097">
        <w:rPr>
          <w:rFonts w:cs="Times New Roman"/>
          <w:szCs w:val="24"/>
          <w:lang w:bidi="ar-SA"/>
        </w:rPr>
        <w:tab/>
      </w:r>
      <w:r w:rsidR="00EB4069" w:rsidRPr="00631097">
        <w:rPr>
          <w:rFonts w:cs="Times New Roman"/>
          <w:szCs w:val="24"/>
          <w:lang w:bidi="ar-SA"/>
        </w:rPr>
        <w:tab/>
      </w:r>
      <w:r w:rsidR="00EB4069" w:rsidRPr="00631097">
        <w:rPr>
          <w:rFonts w:cs="Times New Roman"/>
          <w:szCs w:val="24"/>
          <w:lang w:bidi="ar-SA"/>
        </w:rPr>
        <w:tab/>
      </w:r>
      <w:r w:rsidR="00EB4069" w:rsidRPr="00631097">
        <w:rPr>
          <w:rFonts w:cs="Times New Roman"/>
          <w:szCs w:val="24"/>
          <w:lang w:bidi="ar-SA"/>
        </w:rPr>
        <w:tab/>
      </w:r>
      <w:r w:rsidR="00EB4069" w:rsidRPr="00631097">
        <w:rPr>
          <w:rFonts w:cs="Times New Roman"/>
          <w:szCs w:val="24"/>
          <w:lang w:bidi="ar-SA"/>
        </w:rPr>
        <w:tab/>
      </w:r>
      <w:r w:rsidR="00EB4069" w:rsidRPr="00631097">
        <w:rPr>
          <w:rFonts w:cs="Times New Roman"/>
          <w:szCs w:val="24"/>
          <w:lang w:bidi="ar-SA"/>
        </w:rPr>
        <w:tab/>
      </w:r>
    </w:p>
    <w:p w:rsidR="00A83362" w:rsidRPr="00631097" w:rsidRDefault="00A83362" w:rsidP="00D167EE">
      <w:pPr>
        <w:pStyle w:val="ListParagraph"/>
        <w:numPr>
          <w:ilvl w:val="0"/>
          <w:numId w:val="1"/>
        </w:numPr>
        <w:rPr>
          <w:rFonts w:cs="Times New Roman"/>
          <w:szCs w:val="24"/>
          <w:lang w:bidi="ar-SA"/>
        </w:rPr>
      </w:pPr>
      <w:r w:rsidRPr="00631097">
        <w:rPr>
          <w:rFonts w:cs="Times New Roman"/>
          <w:szCs w:val="24"/>
          <w:lang w:bidi="ar-SA"/>
        </w:rPr>
        <w:t>Maximum Specific Gravity (G</w:t>
      </w:r>
      <w:r w:rsidRPr="00631097">
        <w:rPr>
          <w:rFonts w:cs="Times New Roman"/>
          <w:szCs w:val="24"/>
          <w:vertAlign w:val="subscript"/>
          <w:lang w:bidi="ar-SA"/>
        </w:rPr>
        <w:t>m</w:t>
      </w:r>
      <w:r w:rsidRPr="00631097">
        <w:rPr>
          <w:rFonts w:cs="Times New Roman"/>
          <w:szCs w:val="24"/>
          <w:lang w:bidi="ar-SA"/>
        </w:rPr>
        <w:t>)</w:t>
      </w:r>
    </w:p>
    <w:p w:rsidR="00B0088E" w:rsidRPr="00631097" w:rsidRDefault="00B8115B" w:rsidP="00D167EE">
      <w:pPr>
        <w:pStyle w:val="ListParagraph"/>
        <w:numPr>
          <w:ilvl w:val="0"/>
          <w:numId w:val="1"/>
        </w:numPr>
        <w:rPr>
          <w:rFonts w:cs="Times New Roman"/>
          <w:szCs w:val="24"/>
          <w:lang w:bidi="ar-SA"/>
        </w:rPr>
      </w:pPr>
      <w:r w:rsidRPr="00631097">
        <w:rPr>
          <w:rFonts w:cs="Times New Roman"/>
          <w:szCs w:val="24"/>
          <w:lang w:bidi="ar-SA"/>
        </w:rPr>
        <w:t xml:space="preserve">Percentage of </w:t>
      </w:r>
      <w:r w:rsidR="008C0FA3" w:rsidRPr="00631097">
        <w:rPr>
          <w:rFonts w:cs="Times New Roman"/>
          <w:szCs w:val="24"/>
          <w:lang w:bidi="ar-SA"/>
        </w:rPr>
        <w:t>a</w:t>
      </w:r>
      <w:r w:rsidRPr="00631097">
        <w:rPr>
          <w:rFonts w:cs="Times New Roman"/>
          <w:szCs w:val="24"/>
          <w:lang w:bidi="ar-SA"/>
        </w:rPr>
        <w:t xml:space="preserve">ir </w:t>
      </w:r>
      <w:r w:rsidR="008C0FA3" w:rsidRPr="00631097">
        <w:rPr>
          <w:rFonts w:cs="Times New Roman"/>
          <w:szCs w:val="24"/>
          <w:lang w:bidi="ar-SA"/>
        </w:rPr>
        <w:t>v</w:t>
      </w:r>
      <w:r w:rsidRPr="00631097">
        <w:rPr>
          <w:rFonts w:cs="Times New Roman"/>
          <w:szCs w:val="24"/>
          <w:lang w:bidi="ar-SA"/>
        </w:rPr>
        <w:t>oids</w:t>
      </w:r>
      <w:r w:rsidR="00F43E80" w:rsidRPr="00631097">
        <w:rPr>
          <w:rFonts w:cs="Times New Roman"/>
          <w:szCs w:val="24"/>
          <w:lang w:bidi="ar-SA"/>
        </w:rPr>
        <w:t xml:space="preserve"> </w:t>
      </w:r>
      <w:r w:rsidR="00787463" w:rsidRPr="00631097">
        <w:rPr>
          <w:rFonts w:cs="Times New Roman"/>
          <w:szCs w:val="24"/>
          <w:lang w:bidi="ar-SA"/>
        </w:rPr>
        <w:t>(AV)</w:t>
      </w:r>
      <w:r w:rsidR="00A00C0F" w:rsidRPr="00631097">
        <w:rPr>
          <w:rFonts w:cs="Times New Roman"/>
          <w:szCs w:val="24"/>
          <w:lang w:bidi="ar-SA"/>
        </w:rPr>
        <w:t xml:space="preserve"> </w:t>
      </w:r>
    </w:p>
    <w:p w:rsidR="00F43E80" w:rsidRPr="00631097" w:rsidRDefault="00F43E80" w:rsidP="00D167EE">
      <w:pPr>
        <w:pStyle w:val="ListParagraph"/>
        <w:numPr>
          <w:ilvl w:val="0"/>
          <w:numId w:val="1"/>
        </w:numPr>
        <w:rPr>
          <w:rFonts w:cs="Times New Roman"/>
          <w:szCs w:val="24"/>
          <w:lang w:bidi="ar-SA"/>
        </w:rPr>
      </w:pPr>
      <w:r w:rsidRPr="00631097">
        <w:rPr>
          <w:rFonts w:cs="Times New Roman"/>
          <w:szCs w:val="24"/>
          <w:lang w:bidi="ar-SA"/>
        </w:rPr>
        <w:t xml:space="preserve">Voids in Mineral Aggregate (VMA) </w:t>
      </w:r>
    </w:p>
    <w:p w:rsidR="00521D61" w:rsidRPr="00631097" w:rsidRDefault="00223BB3" w:rsidP="00D167EE">
      <w:pPr>
        <w:pStyle w:val="ListParagraph"/>
        <w:numPr>
          <w:ilvl w:val="0"/>
          <w:numId w:val="1"/>
        </w:numPr>
        <w:rPr>
          <w:rFonts w:cs="Times New Roman"/>
          <w:szCs w:val="24"/>
          <w:lang w:bidi="ar-SA"/>
        </w:rPr>
      </w:pPr>
      <w:r w:rsidRPr="00631097">
        <w:rPr>
          <w:rFonts w:cs="Times New Roman"/>
          <w:noProof/>
          <w:szCs w:val="24"/>
          <w:lang w:bidi="ar-SA"/>
        </w:rPr>
        <w:drawing>
          <wp:anchor distT="0" distB="0" distL="114300" distR="114300" simplePos="0" relativeHeight="251683840" behindDoc="0" locked="0" layoutInCell="1" allowOverlap="1" wp14:anchorId="5F2B7697" wp14:editId="2171637D">
            <wp:simplePos x="0" y="0"/>
            <wp:positionH relativeFrom="margin">
              <wp:posOffset>3019425</wp:posOffset>
            </wp:positionH>
            <wp:positionV relativeFrom="margin">
              <wp:posOffset>3571875</wp:posOffset>
            </wp:positionV>
            <wp:extent cx="2209800" cy="2914650"/>
            <wp:effectExtent l="0" t="0" r="0" b="0"/>
            <wp:wrapSquare wrapText="bothSides"/>
            <wp:docPr id="19" name="Picture 19" descr="C:\Users\dell\Desktop\New folder (2)\IMG_20190523_1706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dell\Desktop\New folder (2)\IMG_20190523_17060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09800" cy="2914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43E80" w:rsidRPr="00631097">
        <w:rPr>
          <w:rFonts w:cs="Times New Roman"/>
          <w:szCs w:val="24"/>
          <w:lang w:bidi="ar-SA"/>
        </w:rPr>
        <w:t xml:space="preserve">Voids Filled with Bitumen (VFB) </w:t>
      </w:r>
    </w:p>
    <w:p w:rsidR="007B26E9" w:rsidRPr="00631097" w:rsidRDefault="007B26E9" w:rsidP="00D167EE">
      <w:pPr>
        <w:rPr>
          <w:rFonts w:cs="Times New Roman"/>
          <w:szCs w:val="24"/>
          <w:lang w:bidi="ar-SA"/>
        </w:rPr>
      </w:pPr>
      <w:r w:rsidRPr="00631097">
        <w:rPr>
          <w:rFonts w:cs="Times New Roman"/>
          <w:noProof/>
          <w:szCs w:val="24"/>
          <w:lang w:bidi="ar-SA"/>
        </w:rPr>
        <w:drawing>
          <wp:inline distT="0" distB="0" distL="0" distR="0" wp14:anchorId="297C97B6" wp14:editId="2BD4E694">
            <wp:extent cx="2876550" cy="2914650"/>
            <wp:effectExtent l="0" t="0" r="0" b="0"/>
            <wp:docPr id="18" name="Picture 18" descr="C:\Users\dell\Desktop\New folder (2)\IMG_20191111_1609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ell\Desktop\New folder (2)\IMG_20191111_16092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81972" cy="2920144"/>
                    </a:xfrm>
                    <a:prstGeom prst="rect">
                      <a:avLst/>
                    </a:prstGeom>
                    <a:noFill/>
                    <a:ln>
                      <a:noFill/>
                    </a:ln>
                  </pic:spPr>
                </pic:pic>
              </a:graphicData>
            </a:graphic>
          </wp:inline>
        </w:drawing>
      </w:r>
      <w:r w:rsidRPr="00631097">
        <w:rPr>
          <w:rFonts w:eastAsia="Times New Roman" w:cs="Times New Roman"/>
          <w:snapToGrid w:val="0"/>
          <w:color w:val="000000"/>
          <w:w w:val="0"/>
          <w:szCs w:val="24"/>
          <w:u w:color="000000"/>
          <w:bdr w:val="none" w:sz="0" w:space="0" w:color="000000"/>
          <w:shd w:val="clear" w:color="000000" w:fill="000000"/>
          <w:lang w:val="x-none" w:eastAsia="x-none" w:bidi="x-none"/>
        </w:rPr>
        <w:t xml:space="preserve"> </w:t>
      </w:r>
    </w:p>
    <w:p w:rsidR="007B26E9" w:rsidRPr="00631097" w:rsidRDefault="007B26E9" w:rsidP="00D167EE">
      <w:pPr>
        <w:pStyle w:val="LISTOFFIGURES"/>
        <w:rPr>
          <w:rFonts w:cs="Times New Roman"/>
          <w:i/>
          <w:szCs w:val="24"/>
        </w:rPr>
      </w:pPr>
      <w:bookmarkStart w:id="58" w:name="_Toc26362078"/>
      <w:r w:rsidRPr="00631097">
        <w:rPr>
          <w:rFonts w:cs="Times New Roman"/>
          <w:szCs w:val="24"/>
        </w:rPr>
        <w:t xml:space="preserve">Figure </w:t>
      </w:r>
      <w:r w:rsidRPr="00631097">
        <w:rPr>
          <w:rFonts w:cs="Times New Roman"/>
          <w:szCs w:val="24"/>
        </w:rPr>
        <w:fldChar w:fldCharType="begin"/>
      </w:r>
      <w:r w:rsidRPr="00631097">
        <w:rPr>
          <w:rFonts w:cs="Times New Roman"/>
          <w:szCs w:val="24"/>
        </w:rPr>
        <w:instrText xml:space="preserve"> STYLEREF 1 \s </w:instrText>
      </w:r>
      <w:r w:rsidRPr="00631097">
        <w:rPr>
          <w:rFonts w:cs="Times New Roman"/>
          <w:szCs w:val="24"/>
        </w:rPr>
        <w:fldChar w:fldCharType="separate"/>
      </w:r>
      <w:r w:rsidR="005C2447">
        <w:rPr>
          <w:rFonts w:cs="Times New Roman"/>
          <w:noProof/>
          <w:szCs w:val="24"/>
        </w:rPr>
        <w:t>3</w:t>
      </w:r>
      <w:r w:rsidRPr="00631097">
        <w:rPr>
          <w:rFonts w:cs="Times New Roman"/>
          <w:noProof/>
          <w:szCs w:val="24"/>
        </w:rPr>
        <w:fldChar w:fldCharType="end"/>
      </w:r>
      <w:r w:rsidRPr="00631097">
        <w:rPr>
          <w:rFonts w:cs="Times New Roman"/>
          <w:szCs w:val="24"/>
        </w:rPr>
        <w:t>.</w:t>
      </w:r>
      <w:r w:rsidR="00223BB3" w:rsidRPr="00631097">
        <w:rPr>
          <w:rFonts w:cs="Times New Roman"/>
          <w:szCs w:val="24"/>
        </w:rPr>
        <w:t>10</w:t>
      </w:r>
      <w:r w:rsidRPr="00631097">
        <w:rPr>
          <w:rFonts w:cs="Times New Roman"/>
          <w:szCs w:val="24"/>
        </w:rPr>
        <w:t xml:space="preserve"> Marshall Testing Equipment </w:t>
      </w:r>
      <w:r w:rsidR="00223BB3" w:rsidRPr="00631097">
        <w:rPr>
          <w:rFonts w:cs="Times New Roman"/>
          <w:szCs w:val="24"/>
        </w:rPr>
        <w:t>and Sample Preparation</w:t>
      </w:r>
      <w:bookmarkEnd w:id="58"/>
    </w:p>
    <w:p w:rsidR="002B45C6" w:rsidRDefault="002B45C6" w:rsidP="00D167EE">
      <w:pPr>
        <w:rPr>
          <w:rFonts w:cs="Times New Roman"/>
          <w:szCs w:val="24"/>
          <w:lang w:bidi="ar-SA"/>
        </w:rPr>
      </w:pPr>
    </w:p>
    <w:p w:rsidR="00521D61" w:rsidRPr="00631097" w:rsidRDefault="00521D61" w:rsidP="00D167EE">
      <w:pPr>
        <w:rPr>
          <w:rFonts w:cs="Times New Roman"/>
          <w:szCs w:val="24"/>
          <w:lang w:bidi="ar-SA"/>
        </w:rPr>
      </w:pPr>
      <w:r w:rsidRPr="00631097">
        <w:rPr>
          <w:rFonts w:cs="Times New Roman"/>
          <w:szCs w:val="24"/>
          <w:lang w:bidi="ar-SA"/>
        </w:rPr>
        <w:t>The corrected Marshall Stability and Flow value of bituminous mixture for determining the OBC are shown in Table 3.5 and other volumetric properties as air voids, VFB, VMA are shown in table 3.6.</w:t>
      </w:r>
    </w:p>
    <w:p w:rsidR="004C71E8" w:rsidRPr="00631097" w:rsidRDefault="004C71E8" w:rsidP="00D167EE">
      <w:pPr>
        <w:rPr>
          <w:rFonts w:cs="Times New Roman"/>
          <w:szCs w:val="24"/>
          <w:lang w:bidi="ar-SA"/>
        </w:rPr>
      </w:pPr>
    </w:p>
    <w:p w:rsidR="004C71E8" w:rsidRPr="00631097" w:rsidRDefault="004C71E8" w:rsidP="00D167EE">
      <w:pPr>
        <w:rPr>
          <w:rFonts w:cs="Times New Roman"/>
          <w:szCs w:val="24"/>
          <w:lang w:bidi="ar-SA"/>
        </w:rPr>
      </w:pPr>
    </w:p>
    <w:p w:rsidR="00521D61" w:rsidRPr="00631097" w:rsidRDefault="00521D61" w:rsidP="00D167EE">
      <w:pPr>
        <w:pStyle w:val="listoftables"/>
        <w:rPr>
          <w:rFonts w:cs="Times New Roman"/>
          <w:szCs w:val="24"/>
        </w:rPr>
      </w:pPr>
      <w:bookmarkStart w:id="59" w:name="_Toc26350575"/>
      <w:r w:rsidRPr="00631097">
        <w:rPr>
          <w:rFonts w:cs="Times New Roman"/>
          <w:szCs w:val="24"/>
        </w:rPr>
        <w:lastRenderedPageBreak/>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w:t>
      </w:r>
      <w:r w:rsidR="0025218A" w:rsidRPr="00631097">
        <w:rPr>
          <w:rFonts w:cs="Times New Roman"/>
          <w:szCs w:val="24"/>
        </w:rPr>
        <w:t>5</w:t>
      </w:r>
      <w:r w:rsidRPr="00631097">
        <w:rPr>
          <w:rFonts w:cs="Times New Roman"/>
          <w:szCs w:val="24"/>
        </w:rPr>
        <w:t xml:space="preserve"> </w:t>
      </w:r>
      <w:r w:rsidR="007064D3" w:rsidRPr="00631097">
        <w:rPr>
          <w:rFonts w:cs="Times New Roman"/>
          <w:szCs w:val="24"/>
        </w:rPr>
        <w:t>Marshall Stability and Flow Value of Bituminous Specimen</w:t>
      </w:r>
      <w:bookmarkEnd w:id="59"/>
    </w:p>
    <w:tbl>
      <w:tblPr>
        <w:tblW w:w="8195" w:type="dxa"/>
        <w:jc w:val="center"/>
        <w:tblLook w:val="04A0" w:firstRow="1" w:lastRow="0" w:firstColumn="1" w:lastColumn="0" w:noHBand="0" w:noVBand="1"/>
      </w:tblPr>
      <w:tblGrid>
        <w:gridCol w:w="1043"/>
        <w:gridCol w:w="2521"/>
        <w:gridCol w:w="2084"/>
        <w:gridCol w:w="233"/>
        <w:gridCol w:w="2314"/>
      </w:tblGrid>
      <w:tr w:rsidR="007064D3" w:rsidRPr="00631097" w:rsidTr="007064D3">
        <w:trPr>
          <w:trHeight w:val="297"/>
          <w:jc w:val="center"/>
        </w:trPr>
        <w:tc>
          <w:tcPr>
            <w:tcW w:w="10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064D3" w:rsidRPr="00631097" w:rsidRDefault="007064D3"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S.N</w:t>
            </w:r>
          </w:p>
        </w:tc>
        <w:tc>
          <w:tcPr>
            <w:tcW w:w="2521" w:type="dxa"/>
            <w:tcBorders>
              <w:top w:val="single" w:sz="4" w:space="0" w:color="auto"/>
              <w:left w:val="nil"/>
              <w:bottom w:val="single" w:sz="4" w:space="0" w:color="auto"/>
              <w:right w:val="single" w:sz="4" w:space="0" w:color="auto"/>
            </w:tcBorders>
            <w:shd w:val="clear" w:color="auto" w:fill="auto"/>
            <w:noWrap/>
            <w:vAlign w:val="center"/>
            <w:hideMark/>
          </w:tcPr>
          <w:p w:rsidR="007064D3" w:rsidRPr="00631097" w:rsidRDefault="007064D3"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Bitumen Content (%)</w:t>
            </w:r>
          </w:p>
        </w:tc>
        <w:tc>
          <w:tcPr>
            <w:tcW w:w="2084" w:type="dxa"/>
            <w:tcBorders>
              <w:top w:val="single" w:sz="4" w:space="0" w:color="auto"/>
              <w:left w:val="nil"/>
              <w:bottom w:val="single" w:sz="4" w:space="0" w:color="auto"/>
              <w:right w:val="nil"/>
            </w:tcBorders>
            <w:vAlign w:val="center"/>
          </w:tcPr>
          <w:p w:rsidR="007064D3" w:rsidRPr="00631097" w:rsidRDefault="007064D3"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Average Flow Value (mm)</w:t>
            </w:r>
          </w:p>
        </w:tc>
        <w:tc>
          <w:tcPr>
            <w:tcW w:w="233" w:type="dxa"/>
            <w:tcBorders>
              <w:top w:val="single" w:sz="4" w:space="0" w:color="auto"/>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b/>
                <w:bCs/>
                <w:color w:val="000000"/>
                <w:szCs w:val="24"/>
              </w:rPr>
            </w:pPr>
          </w:p>
        </w:tc>
        <w:tc>
          <w:tcPr>
            <w:tcW w:w="2314" w:type="dxa"/>
            <w:tcBorders>
              <w:top w:val="single" w:sz="4" w:space="0" w:color="auto"/>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 xml:space="preserve">Corrected Marshall Stability </w:t>
            </w:r>
            <w:r w:rsidR="00F46598" w:rsidRPr="00631097">
              <w:rPr>
                <w:rFonts w:eastAsia="Times New Roman" w:cs="Times New Roman"/>
                <w:b/>
                <w:bCs/>
                <w:color w:val="000000"/>
                <w:szCs w:val="24"/>
              </w:rPr>
              <w:t>(KN</w:t>
            </w:r>
            <w:r w:rsidRPr="00631097">
              <w:rPr>
                <w:rFonts w:eastAsia="Times New Roman" w:cs="Times New Roman"/>
                <w:b/>
                <w:bCs/>
                <w:color w:val="000000"/>
                <w:szCs w:val="24"/>
              </w:rPr>
              <w:t>)</w:t>
            </w:r>
          </w:p>
        </w:tc>
      </w:tr>
      <w:tr w:rsidR="007064D3" w:rsidRPr="00631097" w:rsidTr="007064D3">
        <w:trPr>
          <w:trHeight w:val="297"/>
          <w:jc w:val="center"/>
        </w:trPr>
        <w:tc>
          <w:tcPr>
            <w:tcW w:w="1043" w:type="dxa"/>
            <w:tcBorders>
              <w:top w:val="nil"/>
              <w:left w:val="single" w:sz="4" w:space="0" w:color="auto"/>
              <w:bottom w:val="single" w:sz="4" w:space="0" w:color="auto"/>
              <w:right w:val="single" w:sz="4" w:space="0" w:color="auto"/>
            </w:tcBorders>
            <w:shd w:val="clear" w:color="auto" w:fill="auto"/>
            <w:noWrap/>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1</w:t>
            </w:r>
          </w:p>
        </w:tc>
        <w:tc>
          <w:tcPr>
            <w:tcW w:w="2521" w:type="dxa"/>
            <w:tcBorders>
              <w:top w:val="nil"/>
              <w:left w:val="nil"/>
              <w:bottom w:val="single" w:sz="4" w:space="0" w:color="auto"/>
              <w:right w:val="single" w:sz="4" w:space="0" w:color="auto"/>
            </w:tcBorders>
            <w:shd w:val="clear" w:color="auto" w:fill="auto"/>
            <w:noWrap/>
            <w:vAlign w:val="bottom"/>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4</w:t>
            </w:r>
          </w:p>
        </w:tc>
        <w:tc>
          <w:tcPr>
            <w:tcW w:w="2084" w:type="dxa"/>
            <w:tcBorders>
              <w:top w:val="nil"/>
              <w:left w:val="nil"/>
              <w:bottom w:val="single" w:sz="4" w:space="0" w:color="auto"/>
              <w:right w:val="nil"/>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2.11</w:t>
            </w:r>
          </w:p>
        </w:tc>
        <w:tc>
          <w:tcPr>
            <w:tcW w:w="233"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p>
        </w:tc>
        <w:tc>
          <w:tcPr>
            <w:tcW w:w="2314"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11.57</w:t>
            </w:r>
          </w:p>
        </w:tc>
      </w:tr>
      <w:tr w:rsidR="007064D3" w:rsidRPr="00631097" w:rsidTr="007064D3">
        <w:trPr>
          <w:trHeight w:val="297"/>
          <w:jc w:val="center"/>
        </w:trPr>
        <w:tc>
          <w:tcPr>
            <w:tcW w:w="1043" w:type="dxa"/>
            <w:tcBorders>
              <w:top w:val="nil"/>
              <w:left w:val="single" w:sz="4" w:space="0" w:color="auto"/>
              <w:bottom w:val="single" w:sz="4" w:space="0" w:color="auto"/>
              <w:right w:val="single" w:sz="4" w:space="0" w:color="auto"/>
            </w:tcBorders>
            <w:shd w:val="clear" w:color="auto" w:fill="auto"/>
            <w:noWrap/>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2</w:t>
            </w:r>
          </w:p>
        </w:tc>
        <w:tc>
          <w:tcPr>
            <w:tcW w:w="2521" w:type="dxa"/>
            <w:tcBorders>
              <w:top w:val="nil"/>
              <w:left w:val="nil"/>
              <w:bottom w:val="single" w:sz="4" w:space="0" w:color="auto"/>
              <w:right w:val="single" w:sz="4" w:space="0" w:color="auto"/>
            </w:tcBorders>
            <w:shd w:val="clear" w:color="auto" w:fill="auto"/>
            <w:noWrap/>
            <w:vAlign w:val="bottom"/>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4.5</w:t>
            </w:r>
          </w:p>
        </w:tc>
        <w:tc>
          <w:tcPr>
            <w:tcW w:w="2084" w:type="dxa"/>
            <w:tcBorders>
              <w:top w:val="nil"/>
              <w:left w:val="nil"/>
              <w:bottom w:val="single" w:sz="4" w:space="0" w:color="auto"/>
              <w:right w:val="nil"/>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2.39</w:t>
            </w:r>
          </w:p>
        </w:tc>
        <w:tc>
          <w:tcPr>
            <w:tcW w:w="233"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p>
        </w:tc>
        <w:tc>
          <w:tcPr>
            <w:tcW w:w="2314"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13.46</w:t>
            </w:r>
          </w:p>
        </w:tc>
      </w:tr>
      <w:tr w:rsidR="007064D3" w:rsidRPr="00631097" w:rsidTr="007064D3">
        <w:trPr>
          <w:trHeight w:val="297"/>
          <w:jc w:val="center"/>
        </w:trPr>
        <w:tc>
          <w:tcPr>
            <w:tcW w:w="1043" w:type="dxa"/>
            <w:tcBorders>
              <w:top w:val="nil"/>
              <w:left w:val="single" w:sz="4" w:space="0" w:color="auto"/>
              <w:bottom w:val="single" w:sz="4" w:space="0" w:color="auto"/>
              <w:right w:val="single" w:sz="4" w:space="0" w:color="auto"/>
            </w:tcBorders>
            <w:shd w:val="clear" w:color="auto" w:fill="auto"/>
            <w:noWrap/>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3</w:t>
            </w:r>
          </w:p>
        </w:tc>
        <w:tc>
          <w:tcPr>
            <w:tcW w:w="2521" w:type="dxa"/>
            <w:tcBorders>
              <w:top w:val="nil"/>
              <w:left w:val="nil"/>
              <w:bottom w:val="single" w:sz="4" w:space="0" w:color="auto"/>
              <w:right w:val="single" w:sz="4" w:space="0" w:color="auto"/>
            </w:tcBorders>
            <w:shd w:val="clear" w:color="auto" w:fill="auto"/>
            <w:noWrap/>
            <w:vAlign w:val="bottom"/>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5</w:t>
            </w:r>
          </w:p>
        </w:tc>
        <w:tc>
          <w:tcPr>
            <w:tcW w:w="2084" w:type="dxa"/>
            <w:tcBorders>
              <w:top w:val="nil"/>
              <w:left w:val="nil"/>
              <w:bottom w:val="single" w:sz="4" w:space="0" w:color="auto"/>
              <w:right w:val="nil"/>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2.59</w:t>
            </w:r>
          </w:p>
        </w:tc>
        <w:tc>
          <w:tcPr>
            <w:tcW w:w="233"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p>
        </w:tc>
        <w:tc>
          <w:tcPr>
            <w:tcW w:w="2314"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15.54</w:t>
            </w:r>
          </w:p>
        </w:tc>
      </w:tr>
      <w:tr w:rsidR="007064D3" w:rsidRPr="00631097" w:rsidTr="007064D3">
        <w:trPr>
          <w:trHeight w:val="297"/>
          <w:jc w:val="center"/>
        </w:trPr>
        <w:tc>
          <w:tcPr>
            <w:tcW w:w="1043" w:type="dxa"/>
            <w:tcBorders>
              <w:top w:val="nil"/>
              <w:left w:val="single" w:sz="4" w:space="0" w:color="auto"/>
              <w:bottom w:val="single" w:sz="4" w:space="0" w:color="auto"/>
              <w:right w:val="single" w:sz="4" w:space="0" w:color="auto"/>
            </w:tcBorders>
            <w:shd w:val="clear" w:color="auto" w:fill="auto"/>
            <w:noWrap/>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4</w:t>
            </w:r>
          </w:p>
        </w:tc>
        <w:tc>
          <w:tcPr>
            <w:tcW w:w="2521" w:type="dxa"/>
            <w:tcBorders>
              <w:top w:val="nil"/>
              <w:left w:val="nil"/>
              <w:bottom w:val="single" w:sz="4" w:space="0" w:color="auto"/>
              <w:right w:val="single" w:sz="4" w:space="0" w:color="auto"/>
            </w:tcBorders>
            <w:shd w:val="clear" w:color="auto" w:fill="auto"/>
            <w:noWrap/>
            <w:vAlign w:val="bottom"/>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5.5</w:t>
            </w:r>
          </w:p>
        </w:tc>
        <w:tc>
          <w:tcPr>
            <w:tcW w:w="2084" w:type="dxa"/>
            <w:tcBorders>
              <w:top w:val="nil"/>
              <w:left w:val="nil"/>
              <w:bottom w:val="single" w:sz="4" w:space="0" w:color="auto"/>
              <w:right w:val="nil"/>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2.74</w:t>
            </w:r>
          </w:p>
        </w:tc>
        <w:tc>
          <w:tcPr>
            <w:tcW w:w="233"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p>
        </w:tc>
        <w:tc>
          <w:tcPr>
            <w:tcW w:w="2314"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14.7</w:t>
            </w:r>
          </w:p>
        </w:tc>
      </w:tr>
      <w:tr w:rsidR="007064D3" w:rsidRPr="00631097" w:rsidTr="007064D3">
        <w:trPr>
          <w:trHeight w:val="297"/>
          <w:jc w:val="center"/>
        </w:trPr>
        <w:tc>
          <w:tcPr>
            <w:tcW w:w="1043" w:type="dxa"/>
            <w:tcBorders>
              <w:top w:val="nil"/>
              <w:left w:val="single" w:sz="4" w:space="0" w:color="auto"/>
              <w:bottom w:val="single" w:sz="4" w:space="0" w:color="auto"/>
              <w:right w:val="single" w:sz="4" w:space="0" w:color="auto"/>
            </w:tcBorders>
            <w:shd w:val="clear" w:color="auto" w:fill="auto"/>
            <w:noWrap/>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5</w:t>
            </w:r>
          </w:p>
        </w:tc>
        <w:tc>
          <w:tcPr>
            <w:tcW w:w="2521" w:type="dxa"/>
            <w:tcBorders>
              <w:top w:val="nil"/>
              <w:left w:val="nil"/>
              <w:bottom w:val="single" w:sz="4" w:space="0" w:color="auto"/>
              <w:right w:val="single" w:sz="4" w:space="0" w:color="auto"/>
            </w:tcBorders>
            <w:shd w:val="clear" w:color="auto" w:fill="auto"/>
            <w:noWrap/>
            <w:vAlign w:val="bottom"/>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6</w:t>
            </w:r>
          </w:p>
        </w:tc>
        <w:tc>
          <w:tcPr>
            <w:tcW w:w="2084" w:type="dxa"/>
            <w:tcBorders>
              <w:top w:val="nil"/>
              <w:left w:val="nil"/>
              <w:bottom w:val="single" w:sz="4" w:space="0" w:color="auto"/>
              <w:right w:val="nil"/>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2.86</w:t>
            </w:r>
          </w:p>
        </w:tc>
        <w:tc>
          <w:tcPr>
            <w:tcW w:w="233"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p>
        </w:tc>
        <w:tc>
          <w:tcPr>
            <w:tcW w:w="2314"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13.49</w:t>
            </w:r>
          </w:p>
        </w:tc>
      </w:tr>
      <w:tr w:rsidR="007064D3" w:rsidRPr="00631097" w:rsidTr="007064D3">
        <w:trPr>
          <w:trHeight w:val="297"/>
          <w:jc w:val="center"/>
        </w:trPr>
        <w:tc>
          <w:tcPr>
            <w:tcW w:w="1043" w:type="dxa"/>
            <w:tcBorders>
              <w:top w:val="nil"/>
              <w:left w:val="single" w:sz="4" w:space="0" w:color="auto"/>
              <w:bottom w:val="single" w:sz="4" w:space="0" w:color="auto"/>
              <w:right w:val="single" w:sz="4" w:space="0" w:color="auto"/>
            </w:tcBorders>
            <w:shd w:val="clear" w:color="auto" w:fill="auto"/>
            <w:noWrap/>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6</w:t>
            </w:r>
          </w:p>
        </w:tc>
        <w:tc>
          <w:tcPr>
            <w:tcW w:w="2521" w:type="dxa"/>
            <w:tcBorders>
              <w:top w:val="nil"/>
              <w:left w:val="nil"/>
              <w:bottom w:val="single" w:sz="4" w:space="0" w:color="auto"/>
              <w:right w:val="single" w:sz="4" w:space="0" w:color="auto"/>
            </w:tcBorders>
            <w:shd w:val="clear" w:color="auto" w:fill="auto"/>
            <w:noWrap/>
            <w:vAlign w:val="bottom"/>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6.5</w:t>
            </w:r>
          </w:p>
        </w:tc>
        <w:tc>
          <w:tcPr>
            <w:tcW w:w="2084" w:type="dxa"/>
            <w:tcBorders>
              <w:top w:val="nil"/>
              <w:left w:val="nil"/>
              <w:bottom w:val="single" w:sz="4" w:space="0" w:color="auto"/>
              <w:right w:val="nil"/>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3.00</w:t>
            </w:r>
          </w:p>
        </w:tc>
        <w:tc>
          <w:tcPr>
            <w:tcW w:w="233"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p>
        </w:tc>
        <w:tc>
          <w:tcPr>
            <w:tcW w:w="2314" w:type="dxa"/>
            <w:tcBorders>
              <w:top w:val="nil"/>
              <w:left w:val="nil"/>
              <w:bottom w:val="single" w:sz="4" w:space="0" w:color="auto"/>
              <w:right w:val="single" w:sz="4" w:space="0" w:color="auto"/>
            </w:tcBorders>
            <w:vAlign w:val="center"/>
          </w:tcPr>
          <w:p w:rsidR="007064D3" w:rsidRPr="00631097" w:rsidRDefault="007064D3" w:rsidP="00D167EE">
            <w:pPr>
              <w:spacing w:after="0"/>
              <w:jc w:val="center"/>
              <w:rPr>
                <w:rFonts w:eastAsia="Times New Roman" w:cs="Times New Roman"/>
                <w:color w:val="000000"/>
                <w:szCs w:val="24"/>
              </w:rPr>
            </w:pPr>
            <w:r w:rsidRPr="00631097">
              <w:rPr>
                <w:rFonts w:eastAsia="Times New Roman" w:cs="Times New Roman"/>
                <w:color w:val="000000"/>
                <w:szCs w:val="24"/>
              </w:rPr>
              <w:t>9.36</w:t>
            </w:r>
          </w:p>
        </w:tc>
      </w:tr>
    </w:tbl>
    <w:p w:rsidR="00161C24" w:rsidRPr="00631097" w:rsidRDefault="00161C24" w:rsidP="00D167EE">
      <w:pPr>
        <w:pStyle w:val="listoftables"/>
        <w:rPr>
          <w:rFonts w:cs="Times New Roman"/>
          <w:szCs w:val="24"/>
        </w:rPr>
      </w:pPr>
    </w:p>
    <w:p w:rsidR="0025218A" w:rsidRPr="00631097" w:rsidRDefault="0025218A" w:rsidP="00D167EE">
      <w:pPr>
        <w:pStyle w:val="listoftables"/>
        <w:rPr>
          <w:rFonts w:cs="Times New Roman"/>
          <w:szCs w:val="24"/>
        </w:rPr>
      </w:pPr>
      <w:bookmarkStart w:id="60" w:name="_Toc26350576"/>
      <w:r w:rsidRPr="00631097">
        <w:rPr>
          <w:rFonts w:cs="Times New Roman"/>
          <w:szCs w:val="24"/>
        </w:rPr>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 xml:space="preserve">.6 </w:t>
      </w:r>
      <w:r w:rsidR="0092739D" w:rsidRPr="00631097">
        <w:rPr>
          <w:rFonts w:cs="Times New Roman"/>
          <w:szCs w:val="24"/>
        </w:rPr>
        <w:t xml:space="preserve">Volumetric Analysis of </w:t>
      </w:r>
      <w:r w:rsidRPr="00631097">
        <w:rPr>
          <w:rFonts w:cs="Times New Roman"/>
          <w:szCs w:val="24"/>
        </w:rPr>
        <w:t>Bituminous Specimen</w:t>
      </w:r>
      <w:bookmarkEnd w:id="60"/>
    </w:p>
    <w:tbl>
      <w:tblPr>
        <w:tblW w:w="8070" w:type="dxa"/>
        <w:jc w:val="center"/>
        <w:tblLook w:val="04A0" w:firstRow="1" w:lastRow="0" w:firstColumn="1" w:lastColumn="0" w:noHBand="0" w:noVBand="1"/>
      </w:tblPr>
      <w:tblGrid>
        <w:gridCol w:w="625"/>
        <w:gridCol w:w="1530"/>
        <w:gridCol w:w="1440"/>
        <w:gridCol w:w="1350"/>
        <w:gridCol w:w="1350"/>
        <w:gridCol w:w="1775"/>
      </w:tblGrid>
      <w:tr w:rsidR="0092739D" w:rsidRPr="00631097" w:rsidTr="00CD2FF0">
        <w:trPr>
          <w:trHeight w:val="1043"/>
          <w:jc w:val="center"/>
        </w:trPr>
        <w:tc>
          <w:tcPr>
            <w:tcW w:w="6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2739D" w:rsidRPr="00631097" w:rsidRDefault="0092739D" w:rsidP="00D167EE">
            <w:pPr>
              <w:spacing w:after="0"/>
              <w:rPr>
                <w:rFonts w:eastAsia="Times New Roman" w:cs="Times New Roman"/>
                <w:b/>
                <w:bCs/>
                <w:color w:val="000000"/>
                <w:szCs w:val="24"/>
              </w:rPr>
            </w:pPr>
            <w:r w:rsidRPr="00631097">
              <w:rPr>
                <w:rFonts w:eastAsia="Times New Roman" w:cs="Times New Roman"/>
                <w:b/>
                <w:bCs/>
                <w:color w:val="000000"/>
                <w:szCs w:val="24"/>
              </w:rPr>
              <w:t>S.N</w:t>
            </w:r>
          </w:p>
        </w:tc>
        <w:tc>
          <w:tcPr>
            <w:tcW w:w="1530" w:type="dxa"/>
            <w:tcBorders>
              <w:top w:val="single" w:sz="4" w:space="0" w:color="auto"/>
              <w:left w:val="nil"/>
              <w:bottom w:val="single" w:sz="4" w:space="0" w:color="auto"/>
              <w:right w:val="single" w:sz="4" w:space="0" w:color="auto"/>
            </w:tcBorders>
            <w:shd w:val="clear" w:color="auto" w:fill="auto"/>
            <w:noWrap/>
            <w:vAlign w:val="center"/>
            <w:hideMark/>
          </w:tcPr>
          <w:p w:rsidR="0092739D" w:rsidRPr="00631097" w:rsidRDefault="0092739D" w:rsidP="00D167EE">
            <w:pPr>
              <w:spacing w:after="0"/>
              <w:rPr>
                <w:rFonts w:eastAsia="Times New Roman" w:cs="Times New Roman"/>
                <w:b/>
                <w:bCs/>
                <w:color w:val="000000"/>
                <w:szCs w:val="24"/>
              </w:rPr>
            </w:pPr>
            <w:r w:rsidRPr="00631097">
              <w:rPr>
                <w:rFonts w:eastAsia="Times New Roman" w:cs="Times New Roman"/>
                <w:b/>
                <w:bCs/>
                <w:color w:val="000000"/>
                <w:szCs w:val="24"/>
              </w:rPr>
              <w:t>Bitumen Content (%)</w:t>
            </w:r>
          </w:p>
        </w:tc>
        <w:tc>
          <w:tcPr>
            <w:tcW w:w="1440" w:type="dxa"/>
            <w:tcBorders>
              <w:top w:val="single" w:sz="4" w:space="0" w:color="auto"/>
              <w:left w:val="nil"/>
              <w:bottom w:val="single" w:sz="4" w:space="0" w:color="auto"/>
              <w:right w:val="single" w:sz="4" w:space="0" w:color="auto"/>
            </w:tcBorders>
            <w:vAlign w:val="center"/>
          </w:tcPr>
          <w:p w:rsidR="0092739D" w:rsidRPr="00631097" w:rsidRDefault="0092739D" w:rsidP="00D167EE">
            <w:pPr>
              <w:spacing w:after="0"/>
              <w:rPr>
                <w:rFonts w:eastAsia="Times New Roman" w:cs="Times New Roman"/>
                <w:b/>
                <w:bCs/>
                <w:color w:val="000000"/>
                <w:szCs w:val="24"/>
              </w:rPr>
            </w:pPr>
            <w:r w:rsidRPr="00631097">
              <w:rPr>
                <w:rFonts w:eastAsia="Times New Roman" w:cs="Times New Roman"/>
                <w:b/>
                <w:bCs/>
                <w:color w:val="000000"/>
                <w:szCs w:val="24"/>
              </w:rPr>
              <w:t>Bulk Unit Weight (gm/cc)</w:t>
            </w:r>
          </w:p>
        </w:tc>
        <w:tc>
          <w:tcPr>
            <w:tcW w:w="1350" w:type="dxa"/>
            <w:tcBorders>
              <w:top w:val="single" w:sz="4" w:space="0" w:color="auto"/>
              <w:left w:val="single" w:sz="4" w:space="0" w:color="auto"/>
              <w:bottom w:val="single" w:sz="4" w:space="0" w:color="auto"/>
              <w:right w:val="single" w:sz="4" w:space="0" w:color="auto"/>
            </w:tcBorders>
            <w:vAlign w:val="center"/>
          </w:tcPr>
          <w:p w:rsidR="0092739D" w:rsidRPr="00631097" w:rsidRDefault="0092739D" w:rsidP="00D167EE">
            <w:pPr>
              <w:spacing w:after="0"/>
              <w:rPr>
                <w:rFonts w:eastAsia="Times New Roman" w:cs="Times New Roman"/>
                <w:b/>
                <w:bCs/>
                <w:color w:val="000000"/>
                <w:szCs w:val="24"/>
              </w:rPr>
            </w:pPr>
            <w:r w:rsidRPr="00631097">
              <w:rPr>
                <w:rFonts w:eastAsia="Times New Roman" w:cs="Times New Roman"/>
                <w:b/>
                <w:bCs/>
                <w:color w:val="000000"/>
                <w:szCs w:val="24"/>
              </w:rPr>
              <w:t>VTM (%)</w:t>
            </w:r>
          </w:p>
        </w:tc>
        <w:tc>
          <w:tcPr>
            <w:tcW w:w="1350" w:type="dxa"/>
            <w:tcBorders>
              <w:top w:val="single" w:sz="4" w:space="0" w:color="auto"/>
              <w:left w:val="single" w:sz="4" w:space="0" w:color="auto"/>
              <w:bottom w:val="single" w:sz="4" w:space="0" w:color="auto"/>
              <w:right w:val="single" w:sz="4" w:space="0" w:color="auto"/>
            </w:tcBorders>
            <w:vAlign w:val="center"/>
          </w:tcPr>
          <w:p w:rsidR="0092739D" w:rsidRPr="00631097" w:rsidRDefault="0092739D" w:rsidP="00D167EE">
            <w:pPr>
              <w:spacing w:after="0"/>
              <w:rPr>
                <w:rFonts w:eastAsia="Times New Roman" w:cs="Times New Roman"/>
                <w:b/>
                <w:bCs/>
                <w:color w:val="000000"/>
                <w:szCs w:val="24"/>
              </w:rPr>
            </w:pPr>
            <w:r w:rsidRPr="00631097">
              <w:rPr>
                <w:rFonts w:eastAsia="Times New Roman" w:cs="Times New Roman"/>
                <w:b/>
                <w:bCs/>
                <w:color w:val="000000"/>
                <w:szCs w:val="24"/>
              </w:rPr>
              <w:t>VMA (%)</w:t>
            </w:r>
          </w:p>
        </w:tc>
        <w:tc>
          <w:tcPr>
            <w:tcW w:w="1775" w:type="dxa"/>
            <w:tcBorders>
              <w:top w:val="single" w:sz="4" w:space="0" w:color="auto"/>
              <w:left w:val="nil"/>
              <w:bottom w:val="single" w:sz="4" w:space="0" w:color="auto"/>
              <w:right w:val="single" w:sz="4" w:space="0" w:color="auto"/>
            </w:tcBorders>
            <w:vAlign w:val="center"/>
          </w:tcPr>
          <w:p w:rsidR="0092739D" w:rsidRPr="00631097" w:rsidRDefault="0092739D" w:rsidP="00D167EE">
            <w:pPr>
              <w:spacing w:after="0"/>
              <w:rPr>
                <w:rFonts w:eastAsia="Times New Roman" w:cs="Times New Roman"/>
                <w:b/>
                <w:bCs/>
                <w:color w:val="000000"/>
                <w:szCs w:val="24"/>
              </w:rPr>
            </w:pPr>
            <w:r w:rsidRPr="00631097">
              <w:rPr>
                <w:rFonts w:eastAsia="Times New Roman" w:cs="Times New Roman"/>
                <w:b/>
                <w:bCs/>
                <w:color w:val="000000"/>
                <w:szCs w:val="24"/>
              </w:rPr>
              <w:t>VFB (%)</w:t>
            </w:r>
          </w:p>
        </w:tc>
      </w:tr>
      <w:tr w:rsidR="0092739D" w:rsidRPr="00631097" w:rsidTr="00CD2FF0">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1</w:t>
            </w:r>
          </w:p>
        </w:tc>
        <w:tc>
          <w:tcPr>
            <w:tcW w:w="1530" w:type="dxa"/>
            <w:tcBorders>
              <w:top w:val="nil"/>
              <w:left w:val="nil"/>
              <w:bottom w:val="single" w:sz="4" w:space="0" w:color="auto"/>
              <w:right w:val="single" w:sz="4" w:space="0" w:color="auto"/>
            </w:tcBorders>
            <w:shd w:val="clear" w:color="auto" w:fill="auto"/>
            <w:noWrap/>
            <w:vAlign w:val="bottom"/>
          </w:tcPr>
          <w:p w:rsidR="0092739D" w:rsidRPr="00631097" w:rsidRDefault="0092739D" w:rsidP="00D167EE">
            <w:pPr>
              <w:spacing w:after="0"/>
              <w:jc w:val="left"/>
              <w:rPr>
                <w:rFonts w:eastAsia="Times New Roman" w:cs="Times New Roman"/>
                <w:color w:val="000000"/>
                <w:szCs w:val="24"/>
              </w:rPr>
            </w:pPr>
            <w:r w:rsidRPr="00631097">
              <w:rPr>
                <w:rFonts w:eastAsia="Times New Roman" w:cs="Times New Roman"/>
                <w:color w:val="000000"/>
                <w:szCs w:val="24"/>
              </w:rPr>
              <w:t>4</w:t>
            </w:r>
          </w:p>
        </w:tc>
        <w:tc>
          <w:tcPr>
            <w:tcW w:w="1440" w:type="dxa"/>
            <w:tcBorders>
              <w:top w:val="nil"/>
              <w:left w:val="nil"/>
              <w:bottom w:val="single" w:sz="4" w:space="0" w:color="auto"/>
              <w:right w:val="single" w:sz="4" w:space="0" w:color="auto"/>
            </w:tcBorders>
            <w:vAlign w:val="center"/>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2.339</w:t>
            </w:r>
          </w:p>
        </w:tc>
        <w:tc>
          <w:tcPr>
            <w:tcW w:w="1350" w:type="dxa"/>
            <w:tcBorders>
              <w:top w:val="nil"/>
              <w:left w:val="single" w:sz="4" w:space="0" w:color="auto"/>
              <w:bottom w:val="single" w:sz="4" w:space="0" w:color="auto"/>
              <w:right w:val="single" w:sz="4" w:space="0" w:color="auto"/>
            </w:tcBorders>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7.18</w:t>
            </w:r>
          </w:p>
        </w:tc>
        <w:tc>
          <w:tcPr>
            <w:tcW w:w="1350" w:type="dxa"/>
            <w:tcBorders>
              <w:top w:val="nil"/>
              <w:left w:val="single" w:sz="4" w:space="0" w:color="auto"/>
              <w:bottom w:val="single" w:sz="4" w:space="0" w:color="auto"/>
              <w:right w:val="single" w:sz="4" w:space="0" w:color="auto"/>
            </w:tcBorders>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16.24</w:t>
            </w:r>
          </w:p>
        </w:tc>
        <w:tc>
          <w:tcPr>
            <w:tcW w:w="1775" w:type="dxa"/>
            <w:tcBorders>
              <w:top w:val="nil"/>
              <w:left w:val="nil"/>
              <w:bottom w:val="single" w:sz="4" w:space="0" w:color="auto"/>
              <w:right w:val="single" w:sz="4" w:space="0" w:color="auto"/>
            </w:tcBorders>
            <w:vAlign w:val="center"/>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55.81</w:t>
            </w:r>
          </w:p>
        </w:tc>
      </w:tr>
      <w:tr w:rsidR="0092739D" w:rsidRPr="00631097" w:rsidTr="00CD2FF0">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2</w:t>
            </w:r>
          </w:p>
        </w:tc>
        <w:tc>
          <w:tcPr>
            <w:tcW w:w="1530" w:type="dxa"/>
            <w:tcBorders>
              <w:top w:val="nil"/>
              <w:left w:val="nil"/>
              <w:bottom w:val="single" w:sz="4" w:space="0" w:color="auto"/>
              <w:right w:val="single" w:sz="4" w:space="0" w:color="auto"/>
            </w:tcBorders>
            <w:shd w:val="clear" w:color="auto" w:fill="auto"/>
            <w:noWrap/>
            <w:vAlign w:val="bottom"/>
          </w:tcPr>
          <w:p w:rsidR="0092739D" w:rsidRPr="00631097" w:rsidRDefault="0092739D" w:rsidP="00D167EE">
            <w:pPr>
              <w:spacing w:after="0"/>
              <w:jc w:val="left"/>
              <w:rPr>
                <w:rFonts w:eastAsia="Times New Roman" w:cs="Times New Roman"/>
                <w:color w:val="000000"/>
                <w:szCs w:val="24"/>
              </w:rPr>
            </w:pPr>
            <w:r w:rsidRPr="00631097">
              <w:rPr>
                <w:rFonts w:eastAsia="Times New Roman" w:cs="Times New Roman"/>
                <w:color w:val="000000"/>
                <w:szCs w:val="24"/>
              </w:rPr>
              <w:t>4.5</w:t>
            </w:r>
          </w:p>
        </w:tc>
        <w:tc>
          <w:tcPr>
            <w:tcW w:w="1440" w:type="dxa"/>
            <w:tcBorders>
              <w:top w:val="nil"/>
              <w:left w:val="nil"/>
              <w:bottom w:val="single" w:sz="4" w:space="0" w:color="auto"/>
              <w:right w:val="single" w:sz="4" w:space="0" w:color="auto"/>
            </w:tcBorders>
            <w:vAlign w:val="center"/>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2.384</w:t>
            </w:r>
          </w:p>
        </w:tc>
        <w:tc>
          <w:tcPr>
            <w:tcW w:w="1350" w:type="dxa"/>
            <w:tcBorders>
              <w:top w:val="nil"/>
              <w:left w:val="single" w:sz="4" w:space="0" w:color="auto"/>
              <w:bottom w:val="single" w:sz="4" w:space="0" w:color="auto"/>
              <w:right w:val="single" w:sz="4" w:space="0" w:color="auto"/>
            </w:tcBorders>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4.71</w:t>
            </w:r>
          </w:p>
        </w:tc>
        <w:tc>
          <w:tcPr>
            <w:tcW w:w="1350" w:type="dxa"/>
            <w:tcBorders>
              <w:top w:val="nil"/>
              <w:left w:val="single" w:sz="4" w:space="0" w:color="auto"/>
              <w:bottom w:val="single" w:sz="4" w:space="0" w:color="auto"/>
              <w:right w:val="single" w:sz="4" w:space="0" w:color="auto"/>
            </w:tcBorders>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15.10</w:t>
            </w:r>
          </w:p>
        </w:tc>
        <w:tc>
          <w:tcPr>
            <w:tcW w:w="1775" w:type="dxa"/>
            <w:tcBorders>
              <w:top w:val="nil"/>
              <w:left w:val="nil"/>
              <w:bottom w:val="single" w:sz="4" w:space="0" w:color="auto"/>
              <w:right w:val="single" w:sz="4" w:space="0" w:color="auto"/>
            </w:tcBorders>
            <w:vAlign w:val="center"/>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68.84</w:t>
            </w:r>
          </w:p>
        </w:tc>
      </w:tr>
      <w:tr w:rsidR="0092739D" w:rsidRPr="00631097" w:rsidTr="00CD2FF0">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3</w:t>
            </w:r>
          </w:p>
        </w:tc>
        <w:tc>
          <w:tcPr>
            <w:tcW w:w="1530" w:type="dxa"/>
            <w:tcBorders>
              <w:top w:val="nil"/>
              <w:left w:val="nil"/>
              <w:bottom w:val="single" w:sz="4" w:space="0" w:color="auto"/>
              <w:right w:val="single" w:sz="4" w:space="0" w:color="auto"/>
            </w:tcBorders>
            <w:shd w:val="clear" w:color="auto" w:fill="auto"/>
            <w:noWrap/>
            <w:vAlign w:val="bottom"/>
          </w:tcPr>
          <w:p w:rsidR="0092739D" w:rsidRPr="00631097" w:rsidRDefault="0092739D" w:rsidP="00D167EE">
            <w:pPr>
              <w:spacing w:after="0"/>
              <w:jc w:val="left"/>
              <w:rPr>
                <w:rFonts w:eastAsia="Times New Roman" w:cs="Times New Roman"/>
                <w:color w:val="000000"/>
                <w:szCs w:val="24"/>
              </w:rPr>
            </w:pPr>
            <w:r w:rsidRPr="00631097">
              <w:rPr>
                <w:rFonts w:eastAsia="Times New Roman" w:cs="Times New Roman"/>
                <w:color w:val="000000"/>
                <w:szCs w:val="24"/>
              </w:rPr>
              <w:t>5</w:t>
            </w:r>
          </w:p>
        </w:tc>
        <w:tc>
          <w:tcPr>
            <w:tcW w:w="1440" w:type="dxa"/>
            <w:tcBorders>
              <w:top w:val="nil"/>
              <w:left w:val="nil"/>
              <w:bottom w:val="single" w:sz="4" w:space="0" w:color="auto"/>
              <w:right w:val="single" w:sz="4" w:space="0" w:color="auto"/>
            </w:tcBorders>
            <w:vAlign w:val="center"/>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2.397</w:t>
            </w:r>
          </w:p>
        </w:tc>
        <w:tc>
          <w:tcPr>
            <w:tcW w:w="1350" w:type="dxa"/>
            <w:tcBorders>
              <w:top w:val="nil"/>
              <w:left w:val="single" w:sz="4" w:space="0" w:color="auto"/>
              <w:bottom w:val="single" w:sz="4" w:space="0" w:color="auto"/>
              <w:right w:val="single" w:sz="4" w:space="0" w:color="auto"/>
            </w:tcBorders>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3.48</w:t>
            </w:r>
          </w:p>
        </w:tc>
        <w:tc>
          <w:tcPr>
            <w:tcW w:w="1350" w:type="dxa"/>
            <w:tcBorders>
              <w:top w:val="nil"/>
              <w:left w:val="single" w:sz="4" w:space="0" w:color="auto"/>
              <w:bottom w:val="single" w:sz="4" w:space="0" w:color="auto"/>
              <w:right w:val="single" w:sz="4" w:space="0" w:color="auto"/>
            </w:tcBorders>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15.09</w:t>
            </w:r>
          </w:p>
        </w:tc>
        <w:tc>
          <w:tcPr>
            <w:tcW w:w="1775" w:type="dxa"/>
            <w:tcBorders>
              <w:top w:val="nil"/>
              <w:left w:val="nil"/>
              <w:bottom w:val="single" w:sz="4" w:space="0" w:color="auto"/>
              <w:right w:val="single" w:sz="4" w:space="0" w:color="auto"/>
            </w:tcBorders>
            <w:vAlign w:val="center"/>
          </w:tcPr>
          <w:p w:rsidR="0092739D" w:rsidRPr="00631097" w:rsidRDefault="00F46598" w:rsidP="00D167EE">
            <w:pPr>
              <w:spacing w:after="0"/>
              <w:jc w:val="center"/>
              <w:rPr>
                <w:rFonts w:eastAsia="Times New Roman" w:cs="Times New Roman"/>
                <w:color w:val="000000"/>
                <w:szCs w:val="24"/>
              </w:rPr>
            </w:pPr>
            <w:r w:rsidRPr="00631097">
              <w:rPr>
                <w:rFonts w:eastAsia="Times New Roman" w:cs="Times New Roman"/>
                <w:color w:val="000000"/>
                <w:szCs w:val="24"/>
              </w:rPr>
              <w:t>76.92</w:t>
            </w:r>
          </w:p>
        </w:tc>
      </w:tr>
      <w:tr w:rsidR="0092739D" w:rsidRPr="00631097" w:rsidTr="00CD2FF0">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4</w:t>
            </w:r>
          </w:p>
        </w:tc>
        <w:tc>
          <w:tcPr>
            <w:tcW w:w="1530" w:type="dxa"/>
            <w:tcBorders>
              <w:top w:val="nil"/>
              <w:left w:val="nil"/>
              <w:bottom w:val="single" w:sz="4" w:space="0" w:color="auto"/>
              <w:right w:val="single" w:sz="4" w:space="0" w:color="auto"/>
            </w:tcBorders>
            <w:shd w:val="clear" w:color="auto" w:fill="auto"/>
            <w:noWrap/>
            <w:vAlign w:val="bottom"/>
          </w:tcPr>
          <w:p w:rsidR="0092739D" w:rsidRPr="00631097" w:rsidRDefault="0092739D" w:rsidP="00D167EE">
            <w:pPr>
              <w:spacing w:after="0"/>
              <w:jc w:val="left"/>
              <w:rPr>
                <w:rFonts w:eastAsia="Times New Roman" w:cs="Times New Roman"/>
                <w:color w:val="000000"/>
                <w:szCs w:val="24"/>
              </w:rPr>
            </w:pPr>
            <w:r w:rsidRPr="00631097">
              <w:rPr>
                <w:rFonts w:eastAsia="Times New Roman" w:cs="Times New Roman"/>
                <w:color w:val="000000"/>
                <w:szCs w:val="24"/>
              </w:rPr>
              <w:t>5.5</w:t>
            </w:r>
          </w:p>
        </w:tc>
        <w:tc>
          <w:tcPr>
            <w:tcW w:w="1440" w:type="dxa"/>
            <w:tcBorders>
              <w:top w:val="nil"/>
              <w:left w:val="nil"/>
              <w:bottom w:val="single" w:sz="4" w:space="0" w:color="auto"/>
              <w:right w:val="single" w:sz="4" w:space="0" w:color="auto"/>
            </w:tcBorders>
            <w:vAlign w:val="center"/>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2.408</w:t>
            </w:r>
          </w:p>
        </w:tc>
        <w:tc>
          <w:tcPr>
            <w:tcW w:w="1350" w:type="dxa"/>
            <w:tcBorders>
              <w:top w:val="nil"/>
              <w:left w:val="single" w:sz="4" w:space="0" w:color="auto"/>
              <w:bottom w:val="single" w:sz="4" w:space="0" w:color="auto"/>
              <w:right w:val="single" w:sz="4" w:space="0" w:color="auto"/>
            </w:tcBorders>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2.30</w:t>
            </w:r>
          </w:p>
        </w:tc>
        <w:tc>
          <w:tcPr>
            <w:tcW w:w="1350" w:type="dxa"/>
            <w:tcBorders>
              <w:top w:val="nil"/>
              <w:left w:val="single" w:sz="4" w:space="0" w:color="auto"/>
              <w:bottom w:val="single" w:sz="4" w:space="0" w:color="auto"/>
              <w:right w:val="single" w:sz="4" w:space="0" w:color="auto"/>
            </w:tcBorders>
          </w:tcPr>
          <w:p w:rsidR="0092739D" w:rsidRPr="00631097" w:rsidRDefault="0092739D" w:rsidP="00D167EE">
            <w:pPr>
              <w:spacing w:after="0"/>
              <w:jc w:val="center"/>
              <w:rPr>
                <w:rFonts w:eastAsia="Times New Roman" w:cs="Times New Roman"/>
                <w:color w:val="000000"/>
                <w:szCs w:val="24"/>
              </w:rPr>
            </w:pPr>
            <w:r w:rsidRPr="00631097">
              <w:rPr>
                <w:rFonts w:eastAsia="Times New Roman" w:cs="Times New Roman"/>
                <w:color w:val="000000"/>
                <w:szCs w:val="24"/>
              </w:rPr>
              <w:t>15.13</w:t>
            </w:r>
          </w:p>
        </w:tc>
        <w:tc>
          <w:tcPr>
            <w:tcW w:w="1775" w:type="dxa"/>
            <w:tcBorders>
              <w:top w:val="nil"/>
              <w:left w:val="nil"/>
              <w:bottom w:val="single" w:sz="4" w:space="0" w:color="auto"/>
              <w:right w:val="single" w:sz="4" w:space="0" w:color="auto"/>
            </w:tcBorders>
            <w:vAlign w:val="center"/>
          </w:tcPr>
          <w:p w:rsidR="0092739D" w:rsidRPr="00631097" w:rsidRDefault="00F46598" w:rsidP="00D167EE">
            <w:pPr>
              <w:spacing w:after="0"/>
              <w:jc w:val="center"/>
              <w:rPr>
                <w:rFonts w:eastAsia="Times New Roman" w:cs="Times New Roman"/>
                <w:color w:val="000000"/>
                <w:szCs w:val="24"/>
              </w:rPr>
            </w:pPr>
            <w:r w:rsidRPr="00631097">
              <w:rPr>
                <w:rFonts w:eastAsia="Times New Roman" w:cs="Times New Roman"/>
                <w:color w:val="000000"/>
                <w:szCs w:val="24"/>
              </w:rPr>
              <w:t>84.80</w:t>
            </w:r>
          </w:p>
        </w:tc>
      </w:tr>
      <w:tr w:rsidR="0078450D" w:rsidRPr="00631097" w:rsidTr="00CD2FF0">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5</w:t>
            </w:r>
          </w:p>
        </w:tc>
        <w:tc>
          <w:tcPr>
            <w:tcW w:w="1530" w:type="dxa"/>
            <w:tcBorders>
              <w:top w:val="nil"/>
              <w:left w:val="nil"/>
              <w:bottom w:val="single" w:sz="4" w:space="0" w:color="auto"/>
              <w:right w:val="single" w:sz="4" w:space="0" w:color="auto"/>
            </w:tcBorders>
            <w:shd w:val="clear" w:color="auto" w:fill="auto"/>
            <w:noWrap/>
            <w:vAlign w:val="bottom"/>
          </w:tcPr>
          <w:p w:rsidR="0078450D" w:rsidRPr="00631097" w:rsidRDefault="0078450D" w:rsidP="00D167EE">
            <w:pPr>
              <w:spacing w:after="0"/>
              <w:jc w:val="left"/>
              <w:rPr>
                <w:rFonts w:eastAsia="Times New Roman" w:cs="Times New Roman"/>
                <w:color w:val="000000"/>
                <w:szCs w:val="24"/>
              </w:rPr>
            </w:pPr>
            <w:r w:rsidRPr="00631097">
              <w:rPr>
                <w:rFonts w:eastAsia="Times New Roman" w:cs="Times New Roman"/>
                <w:color w:val="000000"/>
                <w:szCs w:val="24"/>
              </w:rPr>
              <w:t>6</w:t>
            </w:r>
          </w:p>
        </w:tc>
        <w:tc>
          <w:tcPr>
            <w:tcW w:w="1440" w:type="dxa"/>
            <w:tcBorders>
              <w:top w:val="nil"/>
              <w:left w:val="nil"/>
              <w:bottom w:val="single" w:sz="4" w:space="0" w:color="auto"/>
              <w:right w:val="single" w:sz="4" w:space="0" w:color="auto"/>
            </w:tcBorders>
            <w:vAlign w:val="center"/>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2.412</w:t>
            </w:r>
          </w:p>
        </w:tc>
        <w:tc>
          <w:tcPr>
            <w:tcW w:w="1350" w:type="dxa"/>
            <w:tcBorders>
              <w:top w:val="nil"/>
              <w:left w:val="single" w:sz="4" w:space="0" w:color="auto"/>
              <w:bottom w:val="single" w:sz="4" w:space="0" w:color="auto"/>
              <w:right w:val="single" w:sz="4" w:space="0" w:color="auto"/>
            </w:tcBorders>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1.44</w:t>
            </w:r>
          </w:p>
        </w:tc>
        <w:tc>
          <w:tcPr>
            <w:tcW w:w="1350" w:type="dxa"/>
            <w:tcBorders>
              <w:top w:val="nil"/>
              <w:left w:val="single" w:sz="4" w:space="0" w:color="auto"/>
              <w:bottom w:val="single" w:sz="4" w:space="0" w:color="auto"/>
              <w:right w:val="single" w:sz="4" w:space="0" w:color="auto"/>
            </w:tcBorders>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15.45</w:t>
            </w:r>
          </w:p>
        </w:tc>
        <w:tc>
          <w:tcPr>
            <w:tcW w:w="1775" w:type="dxa"/>
            <w:tcBorders>
              <w:top w:val="nil"/>
              <w:left w:val="nil"/>
              <w:bottom w:val="single" w:sz="4" w:space="0" w:color="auto"/>
              <w:right w:val="single" w:sz="4" w:space="0" w:color="auto"/>
            </w:tcBorders>
            <w:vAlign w:val="center"/>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90.71</w:t>
            </w:r>
          </w:p>
        </w:tc>
      </w:tr>
      <w:tr w:rsidR="0078450D" w:rsidRPr="00631097" w:rsidTr="00CD2FF0">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6</w:t>
            </w:r>
          </w:p>
        </w:tc>
        <w:tc>
          <w:tcPr>
            <w:tcW w:w="1530" w:type="dxa"/>
            <w:tcBorders>
              <w:top w:val="nil"/>
              <w:left w:val="nil"/>
              <w:bottom w:val="single" w:sz="4" w:space="0" w:color="auto"/>
              <w:right w:val="single" w:sz="4" w:space="0" w:color="auto"/>
            </w:tcBorders>
            <w:shd w:val="clear" w:color="auto" w:fill="auto"/>
            <w:noWrap/>
            <w:vAlign w:val="bottom"/>
          </w:tcPr>
          <w:p w:rsidR="0078450D" w:rsidRPr="00631097" w:rsidRDefault="0078450D" w:rsidP="00D167EE">
            <w:pPr>
              <w:spacing w:after="0"/>
              <w:jc w:val="left"/>
              <w:rPr>
                <w:rFonts w:eastAsia="Times New Roman" w:cs="Times New Roman"/>
                <w:color w:val="000000"/>
                <w:szCs w:val="24"/>
              </w:rPr>
            </w:pPr>
            <w:r w:rsidRPr="00631097">
              <w:rPr>
                <w:rFonts w:eastAsia="Times New Roman" w:cs="Times New Roman"/>
                <w:color w:val="000000"/>
                <w:szCs w:val="24"/>
              </w:rPr>
              <w:t>6.5</w:t>
            </w:r>
          </w:p>
        </w:tc>
        <w:tc>
          <w:tcPr>
            <w:tcW w:w="1440" w:type="dxa"/>
            <w:tcBorders>
              <w:top w:val="nil"/>
              <w:left w:val="nil"/>
              <w:bottom w:val="single" w:sz="4" w:space="0" w:color="auto"/>
              <w:right w:val="single" w:sz="4" w:space="0" w:color="auto"/>
            </w:tcBorders>
            <w:vAlign w:val="center"/>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2.400</w:t>
            </w:r>
          </w:p>
        </w:tc>
        <w:tc>
          <w:tcPr>
            <w:tcW w:w="1350" w:type="dxa"/>
            <w:tcBorders>
              <w:top w:val="nil"/>
              <w:left w:val="single" w:sz="4" w:space="0" w:color="auto"/>
              <w:bottom w:val="single" w:sz="4" w:space="0" w:color="auto"/>
              <w:right w:val="single" w:sz="4" w:space="0" w:color="auto"/>
            </w:tcBorders>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1.18</w:t>
            </w:r>
          </w:p>
        </w:tc>
        <w:tc>
          <w:tcPr>
            <w:tcW w:w="1350" w:type="dxa"/>
            <w:tcBorders>
              <w:top w:val="nil"/>
              <w:left w:val="single" w:sz="4" w:space="0" w:color="auto"/>
              <w:bottom w:val="single" w:sz="4" w:space="0" w:color="auto"/>
              <w:right w:val="single" w:sz="4" w:space="0" w:color="auto"/>
            </w:tcBorders>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16.29</w:t>
            </w:r>
          </w:p>
        </w:tc>
        <w:tc>
          <w:tcPr>
            <w:tcW w:w="1775" w:type="dxa"/>
            <w:tcBorders>
              <w:top w:val="nil"/>
              <w:left w:val="nil"/>
              <w:bottom w:val="single" w:sz="4" w:space="0" w:color="auto"/>
              <w:right w:val="single" w:sz="4" w:space="0" w:color="auto"/>
            </w:tcBorders>
            <w:vAlign w:val="center"/>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92.78</w:t>
            </w:r>
          </w:p>
        </w:tc>
      </w:tr>
    </w:tbl>
    <w:p w:rsidR="00521D61" w:rsidRPr="00631097" w:rsidRDefault="00521D61" w:rsidP="00D167EE">
      <w:pPr>
        <w:spacing w:after="0"/>
        <w:jc w:val="center"/>
        <w:rPr>
          <w:rFonts w:cs="Times New Roman"/>
          <w:b/>
          <w:bCs/>
          <w:szCs w:val="24"/>
          <w:lang w:bidi="ar-SA"/>
        </w:rPr>
      </w:pPr>
    </w:p>
    <w:p w:rsidR="00521D61" w:rsidRPr="00631097" w:rsidRDefault="000303C1" w:rsidP="00D167EE">
      <w:pPr>
        <w:spacing w:after="0"/>
        <w:jc w:val="center"/>
        <w:rPr>
          <w:rFonts w:cs="Times New Roman"/>
          <w:b/>
          <w:bCs/>
          <w:szCs w:val="24"/>
          <w:lang w:bidi="ar-SA"/>
        </w:rPr>
      </w:pPr>
      <w:r w:rsidRPr="00631097">
        <w:rPr>
          <w:rFonts w:cs="Times New Roman"/>
          <w:noProof/>
          <w:szCs w:val="24"/>
          <w:lang w:bidi="ar-SA"/>
        </w:rPr>
        <w:drawing>
          <wp:inline distT="0" distB="0" distL="0" distR="0" wp14:anchorId="0B2AA89B" wp14:editId="7E92EA64">
            <wp:extent cx="5219700" cy="2628900"/>
            <wp:effectExtent l="0" t="0" r="0" b="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46598" w:rsidRPr="00631097" w:rsidRDefault="00F46598" w:rsidP="00D167EE">
      <w:pPr>
        <w:pStyle w:val="LISTOFFIGURES"/>
        <w:rPr>
          <w:rFonts w:cs="Times New Roman"/>
          <w:i/>
          <w:szCs w:val="24"/>
        </w:rPr>
      </w:pPr>
      <w:bookmarkStart w:id="61" w:name="_Toc26362079"/>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w:t>
      </w:r>
      <w:r w:rsidR="00D76B64" w:rsidRPr="00631097">
        <w:rPr>
          <w:rFonts w:cs="Times New Roman"/>
          <w:szCs w:val="24"/>
        </w:rPr>
        <w:t>1</w:t>
      </w:r>
      <w:r w:rsidR="004C71E8" w:rsidRPr="00631097">
        <w:rPr>
          <w:rFonts w:cs="Times New Roman"/>
          <w:szCs w:val="24"/>
        </w:rPr>
        <w:t>1</w:t>
      </w:r>
      <w:r w:rsidRPr="00631097">
        <w:rPr>
          <w:rFonts w:cs="Times New Roman"/>
          <w:szCs w:val="24"/>
        </w:rPr>
        <w:t xml:space="preserve"> Marshall Stability Vs Bitumen Content</w:t>
      </w:r>
      <w:bookmarkEnd w:id="61"/>
    </w:p>
    <w:p w:rsidR="000303C1" w:rsidRPr="00631097" w:rsidRDefault="000303C1" w:rsidP="00D167EE">
      <w:pPr>
        <w:rPr>
          <w:rFonts w:cs="Times New Roman"/>
          <w:szCs w:val="24"/>
        </w:rPr>
      </w:pPr>
      <w:r w:rsidRPr="00631097">
        <w:rPr>
          <w:rFonts w:cs="Times New Roman"/>
          <w:noProof/>
          <w:szCs w:val="24"/>
          <w:lang w:bidi="ar-SA"/>
        </w:rPr>
        <w:lastRenderedPageBreak/>
        <w:drawing>
          <wp:inline distT="0" distB="0" distL="0" distR="0" wp14:anchorId="65370559" wp14:editId="0AD50D76">
            <wp:extent cx="5274310" cy="2903855"/>
            <wp:effectExtent l="0" t="0" r="2540" b="10795"/>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303C1" w:rsidRPr="00631097" w:rsidRDefault="000303C1" w:rsidP="00D167EE">
      <w:pPr>
        <w:pStyle w:val="LISTOFFIGURES"/>
        <w:rPr>
          <w:rFonts w:cs="Times New Roman"/>
          <w:szCs w:val="24"/>
        </w:rPr>
      </w:pPr>
      <w:bookmarkStart w:id="62" w:name="_Toc26362080"/>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w:t>
      </w:r>
      <w:r w:rsidR="00D76B64" w:rsidRPr="00631097">
        <w:rPr>
          <w:rFonts w:cs="Times New Roman"/>
          <w:szCs w:val="24"/>
        </w:rPr>
        <w:t>1</w:t>
      </w:r>
      <w:r w:rsidR="004C71E8" w:rsidRPr="00631097">
        <w:rPr>
          <w:rFonts w:cs="Times New Roman"/>
          <w:szCs w:val="24"/>
        </w:rPr>
        <w:t>2</w:t>
      </w:r>
      <w:r w:rsidRPr="00631097">
        <w:rPr>
          <w:rFonts w:cs="Times New Roman"/>
          <w:szCs w:val="24"/>
        </w:rPr>
        <w:t xml:space="preserve"> Flow Value Vs Bitumen Content</w:t>
      </w:r>
      <w:bookmarkEnd w:id="62"/>
    </w:p>
    <w:p w:rsidR="008B1BA0" w:rsidRPr="00631097" w:rsidRDefault="008B1BA0" w:rsidP="00D167EE">
      <w:pPr>
        <w:pStyle w:val="LISTOFFIGURES"/>
        <w:rPr>
          <w:rFonts w:cs="Times New Roman"/>
          <w:szCs w:val="24"/>
        </w:rPr>
      </w:pPr>
    </w:p>
    <w:p w:rsidR="008B1BA0" w:rsidRPr="00631097" w:rsidRDefault="008B1BA0" w:rsidP="00D167EE">
      <w:pPr>
        <w:pStyle w:val="LISTOFFIGURES"/>
        <w:rPr>
          <w:rFonts w:cs="Times New Roman"/>
          <w:i/>
          <w:szCs w:val="24"/>
        </w:rPr>
      </w:pPr>
    </w:p>
    <w:p w:rsidR="000303C1" w:rsidRPr="00631097" w:rsidRDefault="000303C1" w:rsidP="00D167EE">
      <w:pPr>
        <w:rPr>
          <w:rFonts w:cs="Times New Roman"/>
          <w:szCs w:val="24"/>
        </w:rPr>
      </w:pPr>
      <w:r w:rsidRPr="00631097">
        <w:rPr>
          <w:rFonts w:cs="Times New Roman"/>
          <w:noProof/>
          <w:szCs w:val="24"/>
          <w:lang w:bidi="ar-SA"/>
        </w:rPr>
        <w:drawing>
          <wp:inline distT="0" distB="0" distL="0" distR="0" wp14:anchorId="2A723173" wp14:editId="79DFCA7C">
            <wp:extent cx="5274310" cy="2910840"/>
            <wp:effectExtent l="0" t="0" r="2540" b="381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303C1" w:rsidRPr="00631097" w:rsidRDefault="000303C1" w:rsidP="00D167EE">
      <w:pPr>
        <w:pStyle w:val="LISTOFFIGURES"/>
        <w:rPr>
          <w:rFonts w:cs="Times New Roman"/>
          <w:szCs w:val="24"/>
        </w:rPr>
      </w:pPr>
      <w:bookmarkStart w:id="63" w:name="_Toc26362081"/>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w:t>
      </w:r>
      <w:r w:rsidR="00D76B64" w:rsidRPr="00631097">
        <w:rPr>
          <w:rFonts w:cs="Times New Roman"/>
          <w:szCs w:val="24"/>
        </w:rPr>
        <w:t>1</w:t>
      </w:r>
      <w:r w:rsidR="004C71E8" w:rsidRPr="00631097">
        <w:rPr>
          <w:rFonts w:cs="Times New Roman"/>
          <w:szCs w:val="24"/>
        </w:rPr>
        <w:t>3</w:t>
      </w:r>
      <w:r w:rsidRPr="00631097">
        <w:rPr>
          <w:rFonts w:cs="Times New Roman"/>
          <w:szCs w:val="24"/>
        </w:rPr>
        <w:t xml:space="preserve"> Bulk Unit Weight Vs Bitumen Content</w:t>
      </w:r>
      <w:bookmarkEnd w:id="63"/>
    </w:p>
    <w:p w:rsidR="00641123" w:rsidRPr="00631097" w:rsidRDefault="00641123" w:rsidP="00D167EE">
      <w:pPr>
        <w:pStyle w:val="LISTOFFIGURES"/>
        <w:rPr>
          <w:rFonts w:cs="Times New Roman"/>
          <w:szCs w:val="24"/>
        </w:rPr>
      </w:pPr>
    </w:p>
    <w:p w:rsidR="00641123" w:rsidRPr="00631097" w:rsidRDefault="00641123" w:rsidP="00D167EE">
      <w:pPr>
        <w:pStyle w:val="LISTOFFIGURES"/>
        <w:rPr>
          <w:rFonts w:cs="Times New Roman"/>
          <w:szCs w:val="24"/>
        </w:rPr>
      </w:pPr>
    </w:p>
    <w:p w:rsidR="00641123" w:rsidRPr="00631097" w:rsidRDefault="00641123" w:rsidP="00D167EE">
      <w:pPr>
        <w:pStyle w:val="LISTOFFIGURES"/>
        <w:rPr>
          <w:rFonts w:cs="Times New Roman"/>
          <w:szCs w:val="24"/>
        </w:rPr>
      </w:pPr>
    </w:p>
    <w:p w:rsidR="00641123" w:rsidRPr="00631097" w:rsidRDefault="00641123" w:rsidP="00D167EE">
      <w:pPr>
        <w:pStyle w:val="LISTOFFIGURES"/>
        <w:jc w:val="both"/>
        <w:rPr>
          <w:rFonts w:cs="Times New Roman"/>
          <w:i/>
          <w:szCs w:val="24"/>
        </w:rPr>
      </w:pPr>
    </w:p>
    <w:p w:rsidR="00CD6692" w:rsidRPr="00631097" w:rsidRDefault="00CD6692" w:rsidP="00D167EE">
      <w:pPr>
        <w:rPr>
          <w:rFonts w:cs="Times New Roman"/>
          <w:szCs w:val="24"/>
        </w:rPr>
      </w:pPr>
      <w:r w:rsidRPr="00631097">
        <w:rPr>
          <w:rFonts w:cs="Times New Roman"/>
          <w:noProof/>
          <w:szCs w:val="24"/>
          <w:lang w:bidi="ar-SA"/>
        </w:rPr>
        <w:lastRenderedPageBreak/>
        <w:drawing>
          <wp:inline distT="0" distB="0" distL="0" distR="0" wp14:anchorId="196802B7" wp14:editId="463CF023">
            <wp:extent cx="5274310" cy="2987040"/>
            <wp:effectExtent l="0" t="0" r="2540" b="381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B1BA0" w:rsidRPr="00631097" w:rsidRDefault="00CD6692" w:rsidP="00D167EE">
      <w:pPr>
        <w:pStyle w:val="LISTOFFIGURES"/>
        <w:rPr>
          <w:rFonts w:cs="Times New Roman"/>
          <w:szCs w:val="24"/>
        </w:rPr>
      </w:pPr>
      <w:bookmarkStart w:id="64" w:name="_Toc26362082"/>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w:t>
      </w:r>
      <w:r w:rsidR="00D76B64" w:rsidRPr="00631097">
        <w:rPr>
          <w:rFonts w:cs="Times New Roman"/>
          <w:szCs w:val="24"/>
        </w:rPr>
        <w:t>1</w:t>
      </w:r>
      <w:r w:rsidR="004C71E8" w:rsidRPr="00631097">
        <w:rPr>
          <w:rFonts w:cs="Times New Roman"/>
          <w:szCs w:val="24"/>
        </w:rPr>
        <w:t>4</w:t>
      </w:r>
      <w:r w:rsidRPr="00631097">
        <w:rPr>
          <w:rFonts w:cs="Times New Roman"/>
          <w:szCs w:val="24"/>
        </w:rPr>
        <w:t xml:space="preserve"> V</w:t>
      </w:r>
      <w:r w:rsidR="001C360C" w:rsidRPr="00631097">
        <w:rPr>
          <w:rFonts w:cs="Times New Roman"/>
          <w:szCs w:val="24"/>
        </w:rPr>
        <w:t>MA</w:t>
      </w:r>
      <w:r w:rsidRPr="00631097">
        <w:rPr>
          <w:rFonts w:cs="Times New Roman"/>
          <w:szCs w:val="24"/>
        </w:rPr>
        <w:t xml:space="preserve"> Vs Bitumen Content</w:t>
      </w:r>
      <w:bookmarkEnd w:id="64"/>
    </w:p>
    <w:p w:rsidR="008B1BA0" w:rsidRPr="00631097" w:rsidRDefault="008B1BA0" w:rsidP="00D167EE">
      <w:pPr>
        <w:pStyle w:val="LISTOFFIGURES"/>
        <w:rPr>
          <w:rFonts w:cs="Times New Roman"/>
          <w:szCs w:val="24"/>
        </w:rPr>
      </w:pPr>
    </w:p>
    <w:p w:rsidR="008B1BA0" w:rsidRPr="00631097" w:rsidRDefault="008B1BA0" w:rsidP="00D167EE">
      <w:pPr>
        <w:pStyle w:val="LISTOFFIGURES"/>
        <w:rPr>
          <w:rFonts w:cs="Times New Roman"/>
          <w:szCs w:val="24"/>
        </w:rPr>
      </w:pPr>
    </w:p>
    <w:p w:rsidR="008B1BA0" w:rsidRPr="00631097" w:rsidRDefault="008B1BA0" w:rsidP="00D167EE">
      <w:pPr>
        <w:pStyle w:val="LISTOFFIGURES"/>
        <w:rPr>
          <w:rFonts w:cs="Times New Roman"/>
          <w:i/>
          <w:szCs w:val="24"/>
        </w:rPr>
      </w:pPr>
    </w:p>
    <w:p w:rsidR="001C360C" w:rsidRPr="00631097" w:rsidRDefault="001C360C" w:rsidP="00D167EE">
      <w:pPr>
        <w:rPr>
          <w:rFonts w:cs="Times New Roman"/>
          <w:szCs w:val="24"/>
        </w:rPr>
      </w:pPr>
      <w:r w:rsidRPr="00631097">
        <w:rPr>
          <w:rFonts w:cs="Times New Roman"/>
          <w:noProof/>
          <w:szCs w:val="24"/>
          <w:lang w:bidi="ar-SA"/>
        </w:rPr>
        <w:drawing>
          <wp:inline distT="0" distB="0" distL="0" distR="0" wp14:anchorId="2AD53766" wp14:editId="50BAFEDF">
            <wp:extent cx="5210175" cy="2971800"/>
            <wp:effectExtent l="0" t="0" r="9525" b="0"/>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8450D" w:rsidRPr="00631097" w:rsidRDefault="001C360C" w:rsidP="00D167EE">
      <w:pPr>
        <w:pStyle w:val="LISTOFFIGURES"/>
        <w:rPr>
          <w:rFonts w:cs="Times New Roman"/>
          <w:i/>
          <w:szCs w:val="24"/>
        </w:rPr>
      </w:pPr>
      <w:bookmarkStart w:id="65" w:name="_Toc26362083"/>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w:t>
      </w:r>
      <w:r w:rsidR="00D76B64" w:rsidRPr="00631097">
        <w:rPr>
          <w:rFonts w:cs="Times New Roman"/>
          <w:szCs w:val="24"/>
        </w:rPr>
        <w:t>1</w:t>
      </w:r>
      <w:r w:rsidR="004C71E8" w:rsidRPr="00631097">
        <w:rPr>
          <w:rFonts w:cs="Times New Roman"/>
          <w:szCs w:val="24"/>
        </w:rPr>
        <w:t>5</w:t>
      </w:r>
      <w:r w:rsidRPr="00631097">
        <w:rPr>
          <w:rFonts w:cs="Times New Roman"/>
          <w:szCs w:val="24"/>
        </w:rPr>
        <w:t xml:space="preserve"> VTM Vs Bitumen Content</w:t>
      </w:r>
      <w:bookmarkEnd w:id="65"/>
    </w:p>
    <w:p w:rsidR="00F46598" w:rsidRPr="00631097" w:rsidRDefault="001C360C" w:rsidP="00D167EE">
      <w:pPr>
        <w:rPr>
          <w:rFonts w:cs="Times New Roman"/>
          <w:szCs w:val="24"/>
        </w:rPr>
      </w:pPr>
      <w:r w:rsidRPr="00631097">
        <w:rPr>
          <w:rFonts w:cs="Times New Roman"/>
          <w:noProof/>
          <w:szCs w:val="24"/>
          <w:lang w:bidi="ar-SA"/>
        </w:rPr>
        <w:lastRenderedPageBreak/>
        <w:drawing>
          <wp:inline distT="0" distB="0" distL="0" distR="0" wp14:anchorId="30D0A168" wp14:editId="4ECCD7F1">
            <wp:extent cx="5248275" cy="2857500"/>
            <wp:effectExtent l="0" t="0" r="9525" b="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78450D" w:rsidRPr="00631097" w:rsidRDefault="00DE0ABC" w:rsidP="00D167EE">
      <w:pPr>
        <w:pStyle w:val="LISTOFFIGURES"/>
        <w:rPr>
          <w:rFonts w:cs="Times New Roman"/>
          <w:i/>
          <w:szCs w:val="24"/>
        </w:rPr>
      </w:pPr>
      <w:bookmarkStart w:id="66" w:name="_Toc26362084"/>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w:t>
      </w:r>
      <w:r w:rsidR="00D76B64" w:rsidRPr="00631097">
        <w:rPr>
          <w:rFonts w:cs="Times New Roman"/>
          <w:szCs w:val="24"/>
        </w:rPr>
        <w:t>1</w:t>
      </w:r>
      <w:r w:rsidR="004C71E8" w:rsidRPr="00631097">
        <w:rPr>
          <w:rFonts w:cs="Times New Roman"/>
          <w:szCs w:val="24"/>
        </w:rPr>
        <w:t>6</w:t>
      </w:r>
      <w:r w:rsidRPr="00631097">
        <w:rPr>
          <w:rFonts w:cs="Times New Roman"/>
          <w:szCs w:val="24"/>
        </w:rPr>
        <w:t xml:space="preserve"> VFB Vs Bitumen Content</w:t>
      </w:r>
      <w:bookmarkEnd w:id="66"/>
    </w:p>
    <w:p w:rsidR="0078450D" w:rsidRPr="00631097" w:rsidRDefault="00ED345C" w:rsidP="00D167EE">
      <w:pPr>
        <w:rPr>
          <w:rFonts w:cs="Times New Roman"/>
          <w:szCs w:val="24"/>
        </w:rPr>
      </w:pPr>
      <w:r w:rsidRPr="00631097">
        <w:rPr>
          <w:rFonts w:cs="Times New Roman"/>
          <w:szCs w:val="24"/>
        </w:rPr>
        <w:t>The optimum binder content of the bituminous mix is calculated by taking the average value of the bitumen content at maximum stability, m</w:t>
      </w:r>
      <w:r w:rsidR="000E7E1B" w:rsidRPr="00631097">
        <w:rPr>
          <w:rFonts w:cs="Times New Roman"/>
          <w:szCs w:val="24"/>
        </w:rPr>
        <w:t>aximum density and 4% air voids which is shown in table 3.7.</w:t>
      </w:r>
    </w:p>
    <w:p w:rsidR="000E7E1B" w:rsidRPr="00631097" w:rsidRDefault="000E7E1B" w:rsidP="00D167EE">
      <w:pPr>
        <w:pStyle w:val="listoftables"/>
        <w:rPr>
          <w:rFonts w:cs="Times New Roman"/>
          <w:szCs w:val="24"/>
        </w:rPr>
      </w:pPr>
      <w:bookmarkStart w:id="67" w:name="_Toc26350577"/>
      <w:r w:rsidRPr="00631097">
        <w:rPr>
          <w:rFonts w:cs="Times New Roman"/>
          <w:szCs w:val="24"/>
        </w:rPr>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.7 Determination of Optimum Binder Content</w:t>
      </w:r>
      <w:bookmarkEnd w:id="67"/>
    </w:p>
    <w:tbl>
      <w:tblPr>
        <w:tblW w:w="7915" w:type="dxa"/>
        <w:jc w:val="center"/>
        <w:tblLook w:val="04A0" w:firstRow="1" w:lastRow="0" w:firstColumn="1" w:lastColumn="0" w:noHBand="0" w:noVBand="1"/>
      </w:tblPr>
      <w:tblGrid>
        <w:gridCol w:w="895"/>
        <w:gridCol w:w="4389"/>
        <w:gridCol w:w="2631"/>
      </w:tblGrid>
      <w:tr w:rsidR="000E7E1B" w:rsidRPr="00631097" w:rsidTr="000E7E1B">
        <w:trPr>
          <w:trHeight w:val="297"/>
          <w:jc w:val="center"/>
        </w:trPr>
        <w:tc>
          <w:tcPr>
            <w:tcW w:w="8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7E1B" w:rsidRPr="00631097" w:rsidRDefault="000E7E1B"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S.N</w:t>
            </w:r>
          </w:p>
        </w:tc>
        <w:tc>
          <w:tcPr>
            <w:tcW w:w="4389" w:type="dxa"/>
            <w:tcBorders>
              <w:top w:val="single" w:sz="4" w:space="0" w:color="auto"/>
              <w:left w:val="nil"/>
              <w:bottom w:val="single" w:sz="4" w:space="0" w:color="auto"/>
              <w:right w:val="single" w:sz="4" w:space="0" w:color="auto"/>
            </w:tcBorders>
            <w:shd w:val="clear" w:color="auto" w:fill="auto"/>
            <w:noWrap/>
            <w:vAlign w:val="center"/>
            <w:hideMark/>
          </w:tcPr>
          <w:p w:rsidR="000E7E1B" w:rsidRPr="00631097" w:rsidRDefault="000E7E1B"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Description</w:t>
            </w:r>
          </w:p>
        </w:tc>
        <w:tc>
          <w:tcPr>
            <w:tcW w:w="2631" w:type="dxa"/>
            <w:tcBorders>
              <w:top w:val="single" w:sz="4" w:space="0" w:color="auto"/>
              <w:left w:val="nil"/>
              <w:bottom w:val="single" w:sz="4" w:space="0" w:color="auto"/>
              <w:right w:val="single" w:sz="4" w:space="0" w:color="auto"/>
            </w:tcBorders>
            <w:vAlign w:val="center"/>
          </w:tcPr>
          <w:p w:rsidR="000E7E1B" w:rsidRPr="00631097" w:rsidRDefault="000E7E1B"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Binder Content (%)</w:t>
            </w:r>
          </w:p>
        </w:tc>
      </w:tr>
      <w:tr w:rsidR="000E7E1B" w:rsidRPr="00631097" w:rsidTr="000E7E1B">
        <w:trPr>
          <w:trHeight w:val="297"/>
          <w:jc w:val="center"/>
        </w:trPr>
        <w:tc>
          <w:tcPr>
            <w:tcW w:w="895" w:type="dxa"/>
            <w:tcBorders>
              <w:top w:val="nil"/>
              <w:left w:val="single" w:sz="4" w:space="0" w:color="auto"/>
              <w:bottom w:val="single" w:sz="4" w:space="0" w:color="auto"/>
              <w:right w:val="single" w:sz="4" w:space="0" w:color="auto"/>
            </w:tcBorders>
            <w:shd w:val="clear" w:color="auto" w:fill="auto"/>
            <w:noWrap/>
            <w:vAlign w:val="center"/>
          </w:tcPr>
          <w:p w:rsidR="000E7E1B" w:rsidRPr="00631097" w:rsidRDefault="000E7E1B" w:rsidP="00D167EE">
            <w:pPr>
              <w:spacing w:after="0"/>
              <w:jc w:val="center"/>
              <w:rPr>
                <w:rFonts w:eastAsia="Times New Roman" w:cs="Times New Roman"/>
                <w:color w:val="000000"/>
                <w:szCs w:val="24"/>
              </w:rPr>
            </w:pPr>
            <w:r w:rsidRPr="00631097">
              <w:rPr>
                <w:rFonts w:eastAsia="Times New Roman" w:cs="Times New Roman"/>
                <w:color w:val="000000"/>
                <w:szCs w:val="24"/>
              </w:rPr>
              <w:t>1</w:t>
            </w:r>
          </w:p>
        </w:tc>
        <w:tc>
          <w:tcPr>
            <w:tcW w:w="4389" w:type="dxa"/>
            <w:tcBorders>
              <w:top w:val="nil"/>
              <w:left w:val="nil"/>
              <w:bottom w:val="single" w:sz="4" w:space="0" w:color="auto"/>
              <w:right w:val="single" w:sz="4" w:space="0" w:color="auto"/>
            </w:tcBorders>
            <w:shd w:val="clear" w:color="auto" w:fill="auto"/>
            <w:noWrap/>
            <w:vAlign w:val="bottom"/>
          </w:tcPr>
          <w:p w:rsidR="000E7E1B" w:rsidRPr="00631097" w:rsidRDefault="000E7E1B" w:rsidP="00D167EE">
            <w:pPr>
              <w:spacing w:after="0"/>
              <w:jc w:val="left"/>
              <w:rPr>
                <w:rFonts w:eastAsia="Times New Roman" w:cs="Times New Roman"/>
                <w:color w:val="000000"/>
                <w:szCs w:val="24"/>
              </w:rPr>
            </w:pPr>
            <w:r w:rsidRPr="00631097">
              <w:rPr>
                <w:rFonts w:eastAsia="Times New Roman" w:cs="Times New Roman"/>
                <w:color w:val="000000"/>
                <w:szCs w:val="24"/>
              </w:rPr>
              <w:t>Bitumen Content at Maximum Density</w:t>
            </w:r>
          </w:p>
        </w:tc>
        <w:tc>
          <w:tcPr>
            <w:tcW w:w="2631" w:type="dxa"/>
            <w:tcBorders>
              <w:top w:val="nil"/>
              <w:left w:val="nil"/>
              <w:bottom w:val="single" w:sz="4" w:space="0" w:color="auto"/>
              <w:right w:val="single" w:sz="4" w:space="0" w:color="auto"/>
            </w:tcBorders>
            <w:vAlign w:val="center"/>
          </w:tcPr>
          <w:p w:rsidR="000E7E1B" w:rsidRPr="00631097" w:rsidRDefault="000E7E1B" w:rsidP="00D167EE">
            <w:pPr>
              <w:spacing w:after="0"/>
              <w:jc w:val="center"/>
              <w:rPr>
                <w:rFonts w:eastAsia="Times New Roman" w:cs="Times New Roman"/>
                <w:color w:val="000000"/>
                <w:szCs w:val="24"/>
              </w:rPr>
            </w:pPr>
            <w:r w:rsidRPr="00631097">
              <w:rPr>
                <w:rFonts w:eastAsia="Times New Roman" w:cs="Times New Roman"/>
                <w:color w:val="000000"/>
                <w:szCs w:val="24"/>
              </w:rPr>
              <w:t>5.9</w:t>
            </w:r>
            <w:r w:rsidR="00301F68" w:rsidRPr="00631097">
              <w:rPr>
                <w:rFonts w:eastAsia="Times New Roman" w:cs="Times New Roman"/>
                <w:color w:val="000000"/>
                <w:szCs w:val="24"/>
              </w:rPr>
              <w:t>0</w:t>
            </w:r>
          </w:p>
        </w:tc>
      </w:tr>
      <w:tr w:rsidR="000E7E1B" w:rsidRPr="00631097" w:rsidTr="000E7E1B">
        <w:trPr>
          <w:trHeight w:val="297"/>
          <w:jc w:val="center"/>
        </w:trPr>
        <w:tc>
          <w:tcPr>
            <w:tcW w:w="895" w:type="dxa"/>
            <w:tcBorders>
              <w:top w:val="nil"/>
              <w:left w:val="single" w:sz="4" w:space="0" w:color="auto"/>
              <w:bottom w:val="single" w:sz="4" w:space="0" w:color="auto"/>
              <w:right w:val="single" w:sz="4" w:space="0" w:color="auto"/>
            </w:tcBorders>
            <w:shd w:val="clear" w:color="auto" w:fill="auto"/>
            <w:noWrap/>
            <w:vAlign w:val="center"/>
          </w:tcPr>
          <w:p w:rsidR="000E7E1B" w:rsidRPr="00631097" w:rsidRDefault="000E7E1B" w:rsidP="00D167EE">
            <w:pPr>
              <w:spacing w:after="0"/>
              <w:jc w:val="center"/>
              <w:rPr>
                <w:rFonts w:eastAsia="Times New Roman" w:cs="Times New Roman"/>
                <w:color w:val="000000"/>
                <w:szCs w:val="24"/>
              </w:rPr>
            </w:pPr>
            <w:r w:rsidRPr="00631097">
              <w:rPr>
                <w:rFonts w:eastAsia="Times New Roman" w:cs="Times New Roman"/>
                <w:color w:val="000000"/>
                <w:szCs w:val="24"/>
              </w:rPr>
              <w:t>2</w:t>
            </w:r>
          </w:p>
        </w:tc>
        <w:tc>
          <w:tcPr>
            <w:tcW w:w="4389" w:type="dxa"/>
            <w:tcBorders>
              <w:top w:val="nil"/>
              <w:left w:val="nil"/>
              <w:bottom w:val="single" w:sz="4" w:space="0" w:color="auto"/>
              <w:right w:val="single" w:sz="4" w:space="0" w:color="auto"/>
            </w:tcBorders>
            <w:shd w:val="clear" w:color="auto" w:fill="auto"/>
            <w:noWrap/>
            <w:vAlign w:val="bottom"/>
          </w:tcPr>
          <w:p w:rsidR="000E7E1B" w:rsidRPr="00631097" w:rsidRDefault="000E7E1B" w:rsidP="00D167EE">
            <w:pPr>
              <w:spacing w:after="0"/>
              <w:jc w:val="left"/>
              <w:rPr>
                <w:rFonts w:eastAsia="Times New Roman" w:cs="Times New Roman"/>
                <w:color w:val="000000"/>
                <w:szCs w:val="24"/>
              </w:rPr>
            </w:pPr>
            <w:r w:rsidRPr="00631097">
              <w:rPr>
                <w:rFonts w:eastAsia="Times New Roman" w:cs="Times New Roman"/>
                <w:color w:val="000000"/>
                <w:szCs w:val="24"/>
              </w:rPr>
              <w:t>Bitumen Content at Maximum Stability</w:t>
            </w:r>
          </w:p>
        </w:tc>
        <w:tc>
          <w:tcPr>
            <w:tcW w:w="2631" w:type="dxa"/>
            <w:tcBorders>
              <w:top w:val="nil"/>
              <w:left w:val="nil"/>
              <w:bottom w:val="single" w:sz="4" w:space="0" w:color="auto"/>
              <w:right w:val="single" w:sz="4" w:space="0" w:color="auto"/>
            </w:tcBorders>
            <w:vAlign w:val="center"/>
          </w:tcPr>
          <w:p w:rsidR="000E7E1B" w:rsidRPr="00631097" w:rsidRDefault="000E7E1B" w:rsidP="00D167EE">
            <w:pPr>
              <w:spacing w:after="0"/>
              <w:jc w:val="center"/>
              <w:rPr>
                <w:rFonts w:eastAsia="Times New Roman" w:cs="Times New Roman"/>
                <w:color w:val="000000"/>
                <w:szCs w:val="24"/>
              </w:rPr>
            </w:pPr>
            <w:r w:rsidRPr="00631097">
              <w:rPr>
                <w:rFonts w:eastAsia="Times New Roman" w:cs="Times New Roman"/>
                <w:color w:val="000000"/>
                <w:szCs w:val="24"/>
              </w:rPr>
              <w:t>5.1</w:t>
            </w:r>
            <w:r w:rsidR="00301F68" w:rsidRPr="00631097">
              <w:rPr>
                <w:rFonts w:eastAsia="Times New Roman" w:cs="Times New Roman"/>
                <w:color w:val="000000"/>
                <w:szCs w:val="24"/>
              </w:rPr>
              <w:t>0</w:t>
            </w:r>
          </w:p>
        </w:tc>
      </w:tr>
      <w:tr w:rsidR="000E7E1B" w:rsidRPr="00631097" w:rsidTr="000E7E1B">
        <w:trPr>
          <w:trHeight w:val="297"/>
          <w:jc w:val="center"/>
        </w:trPr>
        <w:tc>
          <w:tcPr>
            <w:tcW w:w="895" w:type="dxa"/>
            <w:tcBorders>
              <w:top w:val="nil"/>
              <w:left w:val="single" w:sz="4" w:space="0" w:color="auto"/>
              <w:bottom w:val="single" w:sz="4" w:space="0" w:color="auto"/>
              <w:right w:val="single" w:sz="4" w:space="0" w:color="auto"/>
            </w:tcBorders>
            <w:shd w:val="clear" w:color="auto" w:fill="auto"/>
            <w:noWrap/>
            <w:vAlign w:val="center"/>
          </w:tcPr>
          <w:p w:rsidR="000E7E1B" w:rsidRPr="00631097" w:rsidRDefault="000E7E1B" w:rsidP="00D167EE">
            <w:pPr>
              <w:spacing w:after="0"/>
              <w:jc w:val="center"/>
              <w:rPr>
                <w:rFonts w:eastAsia="Times New Roman" w:cs="Times New Roman"/>
                <w:color w:val="000000"/>
                <w:szCs w:val="24"/>
              </w:rPr>
            </w:pPr>
            <w:r w:rsidRPr="00631097">
              <w:rPr>
                <w:rFonts w:eastAsia="Times New Roman" w:cs="Times New Roman"/>
                <w:color w:val="000000"/>
                <w:szCs w:val="24"/>
              </w:rPr>
              <w:t>3</w:t>
            </w:r>
          </w:p>
        </w:tc>
        <w:tc>
          <w:tcPr>
            <w:tcW w:w="4389" w:type="dxa"/>
            <w:tcBorders>
              <w:top w:val="nil"/>
              <w:left w:val="nil"/>
              <w:bottom w:val="single" w:sz="4" w:space="0" w:color="auto"/>
              <w:right w:val="single" w:sz="4" w:space="0" w:color="auto"/>
            </w:tcBorders>
            <w:shd w:val="clear" w:color="auto" w:fill="auto"/>
            <w:noWrap/>
            <w:vAlign w:val="bottom"/>
          </w:tcPr>
          <w:p w:rsidR="000E7E1B" w:rsidRPr="00631097" w:rsidRDefault="000E7E1B" w:rsidP="00D167EE">
            <w:pPr>
              <w:spacing w:after="0"/>
              <w:jc w:val="left"/>
              <w:rPr>
                <w:rFonts w:eastAsia="Times New Roman" w:cs="Times New Roman"/>
                <w:color w:val="000000"/>
                <w:szCs w:val="24"/>
              </w:rPr>
            </w:pPr>
            <w:r w:rsidRPr="00631097">
              <w:rPr>
                <w:rFonts w:eastAsia="Times New Roman" w:cs="Times New Roman"/>
                <w:color w:val="000000"/>
                <w:szCs w:val="24"/>
              </w:rPr>
              <w:t>Bitumen Content at 4% Air Voids</w:t>
            </w:r>
          </w:p>
        </w:tc>
        <w:tc>
          <w:tcPr>
            <w:tcW w:w="2631" w:type="dxa"/>
            <w:tcBorders>
              <w:top w:val="nil"/>
              <w:left w:val="nil"/>
              <w:bottom w:val="single" w:sz="4" w:space="0" w:color="auto"/>
              <w:right w:val="single" w:sz="4" w:space="0" w:color="auto"/>
            </w:tcBorders>
            <w:vAlign w:val="center"/>
          </w:tcPr>
          <w:p w:rsidR="000E7E1B"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4.67</w:t>
            </w:r>
          </w:p>
        </w:tc>
      </w:tr>
      <w:tr w:rsidR="000E7E1B" w:rsidRPr="00631097" w:rsidTr="000E7E1B">
        <w:trPr>
          <w:trHeight w:val="297"/>
          <w:jc w:val="center"/>
        </w:trPr>
        <w:tc>
          <w:tcPr>
            <w:tcW w:w="895" w:type="dxa"/>
            <w:tcBorders>
              <w:top w:val="nil"/>
              <w:left w:val="single" w:sz="4" w:space="0" w:color="auto"/>
              <w:bottom w:val="single" w:sz="4" w:space="0" w:color="auto"/>
              <w:right w:val="single" w:sz="4" w:space="0" w:color="auto"/>
            </w:tcBorders>
            <w:shd w:val="clear" w:color="auto" w:fill="auto"/>
            <w:noWrap/>
            <w:vAlign w:val="center"/>
          </w:tcPr>
          <w:p w:rsidR="000E7E1B" w:rsidRPr="00631097" w:rsidRDefault="000E7E1B" w:rsidP="00D167EE">
            <w:pPr>
              <w:spacing w:after="0"/>
              <w:jc w:val="center"/>
              <w:rPr>
                <w:rFonts w:eastAsia="Times New Roman" w:cs="Times New Roman"/>
                <w:color w:val="000000"/>
                <w:szCs w:val="24"/>
              </w:rPr>
            </w:pPr>
            <w:r w:rsidRPr="00631097">
              <w:rPr>
                <w:rFonts w:eastAsia="Times New Roman" w:cs="Times New Roman"/>
                <w:color w:val="000000"/>
                <w:szCs w:val="24"/>
              </w:rPr>
              <w:t>4</w:t>
            </w:r>
          </w:p>
        </w:tc>
        <w:tc>
          <w:tcPr>
            <w:tcW w:w="4389" w:type="dxa"/>
            <w:tcBorders>
              <w:top w:val="nil"/>
              <w:left w:val="nil"/>
              <w:bottom w:val="single" w:sz="4" w:space="0" w:color="auto"/>
              <w:right w:val="single" w:sz="4" w:space="0" w:color="auto"/>
            </w:tcBorders>
            <w:shd w:val="clear" w:color="auto" w:fill="auto"/>
            <w:noWrap/>
            <w:vAlign w:val="bottom"/>
          </w:tcPr>
          <w:p w:rsidR="000E7E1B" w:rsidRPr="00631097" w:rsidRDefault="000E7E1B" w:rsidP="00D167EE">
            <w:pPr>
              <w:spacing w:after="0"/>
              <w:jc w:val="left"/>
              <w:rPr>
                <w:rFonts w:eastAsia="Times New Roman" w:cs="Times New Roman"/>
                <w:color w:val="000000"/>
                <w:szCs w:val="24"/>
              </w:rPr>
            </w:pPr>
            <w:r w:rsidRPr="00631097">
              <w:rPr>
                <w:rFonts w:eastAsia="Times New Roman" w:cs="Times New Roman"/>
                <w:color w:val="000000"/>
                <w:szCs w:val="24"/>
              </w:rPr>
              <w:t xml:space="preserve">Average Bitumen Content </w:t>
            </w:r>
          </w:p>
        </w:tc>
        <w:tc>
          <w:tcPr>
            <w:tcW w:w="2631" w:type="dxa"/>
            <w:tcBorders>
              <w:top w:val="nil"/>
              <w:left w:val="nil"/>
              <w:bottom w:val="single" w:sz="4" w:space="0" w:color="auto"/>
              <w:right w:val="single" w:sz="4" w:space="0" w:color="auto"/>
            </w:tcBorders>
            <w:vAlign w:val="center"/>
          </w:tcPr>
          <w:p w:rsidR="000E7E1B"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5.22</w:t>
            </w:r>
          </w:p>
        </w:tc>
      </w:tr>
    </w:tbl>
    <w:p w:rsidR="00D76B64" w:rsidRPr="00631097" w:rsidRDefault="00301F68" w:rsidP="00D167EE">
      <w:pPr>
        <w:rPr>
          <w:rFonts w:cs="Times New Roman"/>
          <w:szCs w:val="24"/>
        </w:rPr>
      </w:pPr>
      <w:r w:rsidRPr="00631097">
        <w:rPr>
          <w:rFonts w:cs="Times New Roman"/>
          <w:szCs w:val="24"/>
        </w:rPr>
        <w:t>The optimum binder content of the asphalt mix has found to be at 5.22% bitumen content. The corresponding value of the other param</w:t>
      </w:r>
      <w:r w:rsidR="004C71E8" w:rsidRPr="00631097">
        <w:rPr>
          <w:rFonts w:cs="Times New Roman"/>
          <w:szCs w:val="24"/>
        </w:rPr>
        <w:t>eters at OBC has been shown in T</w:t>
      </w:r>
      <w:r w:rsidRPr="00631097">
        <w:rPr>
          <w:rFonts w:cs="Times New Roman"/>
          <w:szCs w:val="24"/>
        </w:rPr>
        <w:t>able 3.8.</w:t>
      </w:r>
    </w:p>
    <w:p w:rsidR="00301F68" w:rsidRPr="00631097" w:rsidRDefault="00301F68" w:rsidP="00D167EE">
      <w:pPr>
        <w:pStyle w:val="listoftables"/>
        <w:rPr>
          <w:rFonts w:cs="Times New Roman"/>
          <w:szCs w:val="24"/>
        </w:rPr>
      </w:pPr>
      <w:bookmarkStart w:id="68" w:name="_Toc26350578"/>
      <w:r w:rsidRPr="00631097">
        <w:rPr>
          <w:rFonts w:cs="Times New Roman"/>
          <w:szCs w:val="24"/>
        </w:rPr>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3</w:t>
      </w:r>
      <w:r w:rsidR="005E718D" w:rsidRPr="00631097">
        <w:rPr>
          <w:rFonts w:cs="Times New Roman"/>
          <w:noProof/>
          <w:szCs w:val="24"/>
        </w:rPr>
        <w:fldChar w:fldCharType="end"/>
      </w:r>
      <w:r w:rsidRPr="00631097">
        <w:rPr>
          <w:rFonts w:cs="Times New Roman"/>
          <w:szCs w:val="24"/>
        </w:rPr>
        <w:t>.8 Marshall Values at OBC</w:t>
      </w:r>
      <w:bookmarkEnd w:id="68"/>
    </w:p>
    <w:tbl>
      <w:tblPr>
        <w:tblW w:w="7915" w:type="dxa"/>
        <w:jc w:val="center"/>
        <w:tblLook w:val="04A0" w:firstRow="1" w:lastRow="0" w:firstColumn="1" w:lastColumn="0" w:noHBand="0" w:noVBand="1"/>
      </w:tblPr>
      <w:tblGrid>
        <w:gridCol w:w="895"/>
        <w:gridCol w:w="4389"/>
        <w:gridCol w:w="2631"/>
      </w:tblGrid>
      <w:tr w:rsidR="00301F68" w:rsidRPr="00631097" w:rsidTr="00D375CC">
        <w:trPr>
          <w:trHeight w:val="297"/>
          <w:jc w:val="center"/>
        </w:trPr>
        <w:tc>
          <w:tcPr>
            <w:tcW w:w="8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1F68" w:rsidRPr="00631097" w:rsidRDefault="00301F68"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S.N</w:t>
            </w:r>
          </w:p>
        </w:tc>
        <w:tc>
          <w:tcPr>
            <w:tcW w:w="4389" w:type="dxa"/>
            <w:tcBorders>
              <w:top w:val="single" w:sz="4" w:space="0" w:color="auto"/>
              <w:left w:val="nil"/>
              <w:bottom w:val="single" w:sz="4" w:space="0" w:color="auto"/>
              <w:right w:val="single" w:sz="4" w:space="0" w:color="auto"/>
            </w:tcBorders>
            <w:shd w:val="clear" w:color="auto" w:fill="auto"/>
            <w:noWrap/>
            <w:vAlign w:val="center"/>
            <w:hideMark/>
          </w:tcPr>
          <w:p w:rsidR="00301F68" w:rsidRPr="00631097" w:rsidRDefault="00301F68"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Description</w:t>
            </w:r>
          </w:p>
        </w:tc>
        <w:tc>
          <w:tcPr>
            <w:tcW w:w="2631" w:type="dxa"/>
            <w:tcBorders>
              <w:top w:val="single" w:sz="4" w:space="0" w:color="auto"/>
              <w:left w:val="nil"/>
              <w:bottom w:val="single" w:sz="4" w:space="0" w:color="auto"/>
              <w:right w:val="single" w:sz="4" w:space="0" w:color="auto"/>
            </w:tcBorders>
            <w:vAlign w:val="center"/>
          </w:tcPr>
          <w:p w:rsidR="00301F68" w:rsidRPr="00631097" w:rsidRDefault="00301F68"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Binder Content (%)</w:t>
            </w:r>
          </w:p>
        </w:tc>
      </w:tr>
      <w:tr w:rsidR="00301F68" w:rsidRPr="00631097" w:rsidTr="00D375CC">
        <w:trPr>
          <w:trHeight w:val="297"/>
          <w:jc w:val="center"/>
        </w:trPr>
        <w:tc>
          <w:tcPr>
            <w:tcW w:w="895" w:type="dxa"/>
            <w:tcBorders>
              <w:top w:val="nil"/>
              <w:left w:val="single" w:sz="4" w:space="0" w:color="auto"/>
              <w:bottom w:val="single" w:sz="4" w:space="0" w:color="auto"/>
              <w:right w:val="single" w:sz="4" w:space="0" w:color="auto"/>
            </w:tcBorders>
            <w:shd w:val="clear" w:color="auto" w:fill="auto"/>
            <w:noWrap/>
            <w:vAlign w:val="center"/>
          </w:tcPr>
          <w:p w:rsidR="00301F68"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1</w:t>
            </w:r>
          </w:p>
        </w:tc>
        <w:tc>
          <w:tcPr>
            <w:tcW w:w="4389" w:type="dxa"/>
            <w:tcBorders>
              <w:top w:val="nil"/>
              <w:left w:val="nil"/>
              <w:bottom w:val="single" w:sz="4" w:space="0" w:color="auto"/>
              <w:right w:val="single" w:sz="4" w:space="0" w:color="auto"/>
            </w:tcBorders>
            <w:shd w:val="clear" w:color="auto" w:fill="auto"/>
            <w:noWrap/>
            <w:vAlign w:val="bottom"/>
          </w:tcPr>
          <w:p w:rsidR="00301F68" w:rsidRPr="00631097" w:rsidRDefault="00301F68" w:rsidP="00D167EE">
            <w:pPr>
              <w:spacing w:after="0"/>
              <w:jc w:val="left"/>
              <w:rPr>
                <w:rFonts w:eastAsia="Times New Roman" w:cs="Times New Roman"/>
                <w:color w:val="000000"/>
                <w:szCs w:val="24"/>
              </w:rPr>
            </w:pPr>
            <w:r w:rsidRPr="00631097">
              <w:rPr>
                <w:rFonts w:eastAsia="Times New Roman" w:cs="Times New Roman"/>
                <w:color w:val="000000"/>
                <w:szCs w:val="24"/>
              </w:rPr>
              <w:t>Marshall Stability</w:t>
            </w:r>
          </w:p>
        </w:tc>
        <w:tc>
          <w:tcPr>
            <w:tcW w:w="2631" w:type="dxa"/>
            <w:tcBorders>
              <w:top w:val="nil"/>
              <w:left w:val="nil"/>
              <w:bottom w:val="single" w:sz="4" w:space="0" w:color="auto"/>
              <w:right w:val="single" w:sz="4" w:space="0" w:color="auto"/>
            </w:tcBorders>
            <w:vAlign w:val="center"/>
          </w:tcPr>
          <w:p w:rsidR="00301F68"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15.5</w:t>
            </w:r>
          </w:p>
        </w:tc>
      </w:tr>
      <w:tr w:rsidR="00301F68" w:rsidRPr="00631097" w:rsidTr="00D375CC">
        <w:trPr>
          <w:trHeight w:val="297"/>
          <w:jc w:val="center"/>
        </w:trPr>
        <w:tc>
          <w:tcPr>
            <w:tcW w:w="895" w:type="dxa"/>
            <w:tcBorders>
              <w:top w:val="nil"/>
              <w:left w:val="single" w:sz="4" w:space="0" w:color="auto"/>
              <w:bottom w:val="single" w:sz="4" w:space="0" w:color="auto"/>
              <w:right w:val="single" w:sz="4" w:space="0" w:color="auto"/>
            </w:tcBorders>
            <w:shd w:val="clear" w:color="auto" w:fill="auto"/>
            <w:noWrap/>
            <w:vAlign w:val="center"/>
          </w:tcPr>
          <w:p w:rsidR="00301F68"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2</w:t>
            </w:r>
          </w:p>
        </w:tc>
        <w:tc>
          <w:tcPr>
            <w:tcW w:w="4389" w:type="dxa"/>
            <w:tcBorders>
              <w:top w:val="nil"/>
              <w:left w:val="nil"/>
              <w:bottom w:val="single" w:sz="4" w:space="0" w:color="auto"/>
              <w:right w:val="single" w:sz="4" w:space="0" w:color="auto"/>
            </w:tcBorders>
            <w:shd w:val="clear" w:color="auto" w:fill="auto"/>
            <w:noWrap/>
            <w:vAlign w:val="bottom"/>
          </w:tcPr>
          <w:p w:rsidR="00301F68" w:rsidRPr="00631097" w:rsidRDefault="00301F68" w:rsidP="00D167EE">
            <w:pPr>
              <w:spacing w:after="0"/>
              <w:jc w:val="left"/>
              <w:rPr>
                <w:rFonts w:eastAsia="Times New Roman" w:cs="Times New Roman"/>
                <w:color w:val="000000"/>
                <w:szCs w:val="24"/>
              </w:rPr>
            </w:pPr>
            <w:r w:rsidRPr="00631097">
              <w:rPr>
                <w:rFonts w:eastAsia="Times New Roman" w:cs="Times New Roman"/>
                <w:color w:val="000000"/>
                <w:szCs w:val="24"/>
              </w:rPr>
              <w:t>Flow Value</w:t>
            </w:r>
          </w:p>
        </w:tc>
        <w:tc>
          <w:tcPr>
            <w:tcW w:w="2631" w:type="dxa"/>
            <w:tcBorders>
              <w:top w:val="nil"/>
              <w:left w:val="nil"/>
              <w:bottom w:val="single" w:sz="4" w:space="0" w:color="auto"/>
              <w:right w:val="single" w:sz="4" w:space="0" w:color="auto"/>
            </w:tcBorders>
            <w:vAlign w:val="center"/>
          </w:tcPr>
          <w:p w:rsidR="00301F68"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2.70</w:t>
            </w:r>
          </w:p>
        </w:tc>
      </w:tr>
      <w:tr w:rsidR="00301F68" w:rsidRPr="00631097" w:rsidTr="00D375CC">
        <w:trPr>
          <w:trHeight w:val="297"/>
          <w:jc w:val="center"/>
        </w:trPr>
        <w:tc>
          <w:tcPr>
            <w:tcW w:w="895" w:type="dxa"/>
            <w:tcBorders>
              <w:top w:val="nil"/>
              <w:left w:val="single" w:sz="4" w:space="0" w:color="auto"/>
              <w:bottom w:val="single" w:sz="4" w:space="0" w:color="auto"/>
              <w:right w:val="single" w:sz="4" w:space="0" w:color="auto"/>
            </w:tcBorders>
            <w:shd w:val="clear" w:color="auto" w:fill="auto"/>
            <w:noWrap/>
            <w:vAlign w:val="center"/>
          </w:tcPr>
          <w:p w:rsidR="00301F68"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3</w:t>
            </w:r>
          </w:p>
        </w:tc>
        <w:tc>
          <w:tcPr>
            <w:tcW w:w="4389" w:type="dxa"/>
            <w:tcBorders>
              <w:top w:val="nil"/>
              <w:left w:val="nil"/>
              <w:bottom w:val="single" w:sz="4" w:space="0" w:color="auto"/>
              <w:right w:val="single" w:sz="4" w:space="0" w:color="auto"/>
            </w:tcBorders>
            <w:shd w:val="clear" w:color="auto" w:fill="auto"/>
            <w:noWrap/>
            <w:vAlign w:val="bottom"/>
          </w:tcPr>
          <w:p w:rsidR="00301F68" w:rsidRPr="00631097" w:rsidRDefault="00301F68" w:rsidP="00D167EE">
            <w:pPr>
              <w:spacing w:after="0"/>
              <w:jc w:val="left"/>
              <w:rPr>
                <w:rFonts w:eastAsia="Times New Roman" w:cs="Times New Roman"/>
                <w:color w:val="000000"/>
                <w:szCs w:val="24"/>
              </w:rPr>
            </w:pPr>
            <w:r w:rsidRPr="00631097">
              <w:rPr>
                <w:rFonts w:eastAsia="Times New Roman" w:cs="Times New Roman"/>
                <w:color w:val="000000"/>
                <w:szCs w:val="24"/>
              </w:rPr>
              <w:t>Air Voids</w:t>
            </w:r>
          </w:p>
        </w:tc>
        <w:tc>
          <w:tcPr>
            <w:tcW w:w="2631" w:type="dxa"/>
            <w:tcBorders>
              <w:top w:val="nil"/>
              <w:left w:val="nil"/>
              <w:bottom w:val="single" w:sz="4" w:space="0" w:color="auto"/>
              <w:right w:val="single" w:sz="4" w:space="0" w:color="auto"/>
            </w:tcBorders>
            <w:vAlign w:val="center"/>
          </w:tcPr>
          <w:p w:rsidR="00301F68"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3.0</w:t>
            </w:r>
          </w:p>
        </w:tc>
      </w:tr>
      <w:tr w:rsidR="00301F68" w:rsidRPr="00631097" w:rsidTr="00D375CC">
        <w:trPr>
          <w:trHeight w:val="297"/>
          <w:jc w:val="center"/>
        </w:trPr>
        <w:tc>
          <w:tcPr>
            <w:tcW w:w="895" w:type="dxa"/>
            <w:tcBorders>
              <w:top w:val="nil"/>
              <w:left w:val="single" w:sz="4" w:space="0" w:color="auto"/>
              <w:bottom w:val="single" w:sz="4" w:space="0" w:color="auto"/>
              <w:right w:val="single" w:sz="4" w:space="0" w:color="auto"/>
            </w:tcBorders>
            <w:shd w:val="clear" w:color="auto" w:fill="auto"/>
            <w:noWrap/>
            <w:vAlign w:val="center"/>
          </w:tcPr>
          <w:p w:rsidR="00301F68"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4</w:t>
            </w:r>
          </w:p>
        </w:tc>
        <w:tc>
          <w:tcPr>
            <w:tcW w:w="4389" w:type="dxa"/>
            <w:tcBorders>
              <w:top w:val="nil"/>
              <w:left w:val="nil"/>
              <w:bottom w:val="single" w:sz="4" w:space="0" w:color="auto"/>
              <w:right w:val="single" w:sz="4" w:space="0" w:color="auto"/>
            </w:tcBorders>
            <w:shd w:val="clear" w:color="auto" w:fill="auto"/>
            <w:noWrap/>
            <w:vAlign w:val="bottom"/>
          </w:tcPr>
          <w:p w:rsidR="00301F68" w:rsidRPr="00631097" w:rsidRDefault="00301F68" w:rsidP="00D167EE">
            <w:pPr>
              <w:spacing w:after="0"/>
              <w:jc w:val="left"/>
              <w:rPr>
                <w:rFonts w:eastAsia="Times New Roman" w:cs="Times New Roman"/>
                <w:color w:val="000000"/>
                <w:szCs w:val="24"/>
              </w:rPr>
            </w:pPr>
            <w:r w:rsidRPr="00631097">
              <w:rPr>
                <w:rFonts w:eastAsia="Times New Roman" w:cs="Times New Roman"/>
                <w:color w:val="000000"/>
                <w:szCs w:val="24"/>
              </w:rPr>
              <w:t>Bulk Density</w:t>
            </w:r>
          </w:p>
        </w:tc>
        <w:tc>
          <w:tcPr>
            <w:tcW w:w="2631" w:type="dxa"/>
            <w:tcBorders>
              <w:top w:val="nil"/>
              <w:left w:val="nil"/>
              <w:bottom w:val="single" w:sz="4" w:space="0" w:color="auto"/>
              <w:right w:val="single" w:sz="4" w:space="0" w:color="auto"/>
            </w:tcBorders>
            <w:vAlign w:val="center"/>
          </w:tcPr>
          <w:p w:rsidR="00301F68"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2.40</w:t>
            </w:r>
          </w:p>
        </w:tc>
      </w:tr>
      <w:tr w:rsidR="00301F68" w:rsidRPr="00631097" w:rsidTr="00D375CC">
        <w:trPr>
          <w:trHeight w:val="297"/>
          <w:jc w:val="center"/>
        </w:trPr>
        <w:tc>
          <w:tcPr>
            <w:tcW w:w="895" w:type="dxa"/>
            <w:tcBorders>
              <w:top w:val="nil"/>
              <w:left w:val="single" w:sz="4" w:space="0" w:color="auto"/>
              <w:bottom w:val="single" w:sz="4" w:space="0" w:color="auto"/>
              <w:right w:val="single" w:sz="4" w:space="0" w:color="auto"/>
            </w:tcBorders>
            <w:shd w:val="clear" w:color="auto" w:fill="auto"/>
            <w:noWrap/>
            <w:vAlign w:val="center"/>
          </w:tcPr>
          <w:p w:rsidR="00301F68"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5</w:t>
            </w:r>
          </w:p>
        </w:tc>
        <w:tc>
          <w:tcPr>
            <w:tcW w:w="4389" w:type="dxa"/>
            <w:tcBorders>
              <w:top w:val="nil"/>
              <w:left w:val="nil"/>
              <w:bottom w:val="single" w:sz="4" w:space="0" w:color="auto"/>
              <w:right w:val="single" w:sz="4" w:space="0" w:color="auto"/>
            </w:tcBorders>
            <w:shd w:val="clear" w:color="auto" w:fill="auto"/>
            <w:noWrap/>
            <w:vAlign w:val="bottom"/>
          </w:tcPr>
          <w:p w:rsidR="00301F68" w:rsidRPr="00631097" w:rsidRDefault="00301F68" w:rsidP="00D167EE">
            <w:pPr>
              <w:spacing w:after="0"/>
              <w:jc w:val="left"/>
              <w:rPr>
                <w:rFonts w:eastAsia="Times New Roman" w:cs="Times New Roman"/>
                <w:color w:val="000000"/>
                <w:szCs w:val="24"/>
              </w:rPr>
            </w:pPr>
            <w:r w:rsidRPr="00631097">
              <w:rPr>
                <w:rFonts w:eastAsia="Times New Roman" w:cs="Times New Roman"/>
                <w:color w:val="000000"/>
                <w:szCs w:val="24"/>
              </w:rPr>
              <w:t xml:space="preserve">VFB </w:t>
            </w:r>
          </w:p>
        </w:tc>
        <w:tc>
          <w:tcPr>
            <w:tcW w:w="2631" w:type="dxa"/>
            <w:tcBorders>
              <w:top w:val="nil"/>
              <w:left w:val="nil"/>
              <w:bottom w:val="single" w:sz="4" w:space="0" w:color="auto"/>
              <w:right w:val="single" w:sz="4" w:space="0" w:color="auto"/>
            </w:tcBorders>
            <w:vAlign w:val="center"/>
          </w:tcPr>
          <w:p w:rsidR="00301F68" w:rsidRPr="00631097" w:rsidRDefault="00301F68" w:rsidP="00D167EE">
            <w:pPr>
              <w:spacing w:after="0"/>
              <w:jc w:val="center"/>
              <w:rPr>
                <w:rFonts w:eastAsia="Times New Roman" w:cs="Times New Roman"/>
                <w:color w:val="000000"/>
                <w:szCs w:val="24"/>
              </w:rPr>
            </w:pPr>
            <w:r w:rsidRPr="00631097">
              <w:rPr>
                <w:rFonts w:eastAsia="Times New Roman" w:cs="Times New Roman"/>
                <w:color w:val="000000"/>
                <w:szCs w:val="24"/>
              </w:rPr>
              <w:t>80</w:t>
            </w:r>
          </w:p>
        </w:tc>
      </w:tr>
    </w:tbl>
    <w:p w:rsidR="00F33D6A" w:rsidRPr="00631097" w:rsidRDefault="008B1BA0" w:rsidP="00D167EE">
      <w:pPr>
        <w:spacing w:after="0"/>
        <w:jc w:val="center"/>
        <w:rPr>
          <w:rFonts w:cs="Times New Roman"/>
          <w:b/>
          <w:bCs/>
          <w:szCs w:val="24"/>
          <w:lang w:bidi="ar-SA"/>
        </w:rPr>
      </w:pPr>
      <w:r w:rsidRPr="00631097">
        <w:rPr>
          <w:rFonts w:cs="Times New Roman"/>
          <w:b/>
          <w:bCs/>
          <w:szCs w:val="24"/>
          <w:lang w:bidi="ar-SA"/>
        </w:rPr>
        <w:lastRenderedPageBreak/>
        <w:t>CHAPTER FOUR</w:t>
      </w:r>
      <w:r w:rsidR="00F33D6A" w:rsidRPr="00631097">
        <w:rPr>
          <w:rFonts w:cs="Times New Roman"/>
          <w:b/>
          <w:bCs/>
          <w:szCs w:val="24"/>
          <w:lang w:bidi="ar-SA"/>
        </w:rPr>
        <w:t xml:space="preserve"> </w:t>
      </w:r>
    </w:p>
    <w:p w:rsidR="003E5475" w:rsidRPr="00631097" w:rsidRDefault="00EA2BEE" w:rsidP="00D167EE">
      <w:pPr>
        <w:pStyle w:val="Heading1"/>
        <w:rPr>
          <w:rFonts w:cs="Times New Roman"/>
          <w:szCs w:val="24"/>
        </w:rPr>
      </w:pPr>
      <w:r w:rsidRPr="00631097">
        <w:rPr>
          <w:rFonts w:cs="Times New Roman"/>
          <w:szCs w:val="24"/>
        </w:rPr>
        <w:t xml:space="preserve"> </w:t>
      </w:r>
      <w:bookmarkStart w:id="69" w:name="_Toc26349559"/>
      <w:r w:rsidRPr="00631097">
        <w:rPr>
          <w:rFonts w:cs="Times New Roman"/>
          <w:szCs w:val="24"/>
        </w:rPr>
        <w:t>Results</w:t>
      </w:r>
      <w:r w:rsidR="00B2501C" w:rsidRPr="00631097">
        <w:rPr>
          <w:rFonts w:cs="Times New Roman"/>
          <w:szCs w:val="24"/>
        </w:rPr>
        <w:t>, analysis</w:t>
      </w:r>
      <w:r w:rsidRPr="00631097">
        <w:rPr>
          <w:rFonts w:cs="Times New Roman"/>
          <w:szCs w:val="24"/>
        </w:rPr>
        <w:t xml:space="preserve"> and discussion</w:t>
      </w:r>
      <w:bookmarkEnd w:id="69"/>
    </w:p>
    <w:p w:rsidR="0045140F" w:rsidRPr="00631097" w:rsidRDefault="0045140F" w:rsidP="00D167EE">
      <w:pPr>
        <w:pStyle w:val="Heading2"/>
        <w:rPr>
          <w:rFonts w:cs="Times New Roman"/>
          <w:szCs w:val="24"/>
        </w:rPr>
      </w:pPr>
      <w:bookmarkStart w:id="70" w:name="_Toc26349560"/>
      <w:r w:rsidRPr="00631097">
        <w:rPr>
          <w:rFonts w:cs="Times New Roman"/>
          <w:szCs w:val="24"/>
        </w:rPr>
        <w:t>Overheating of the Bitumen</w:t>
      </w:r>
      <w:bookmarkEnd w:id="70"/>
    </w:p>
    <w:p w:rsidR="00A806A1" w:rsidRPr="00631097" w:rsidRDefault="00A806A1" w:rsidP="00D167EE">
      <w:pPr>
        <w:pStyle w:val="Style2"/>
        <w:rPr>
          <w:rFonts w:cs="Times New Roman"/>
          <w:szCs w:val="24"/>
        </w:rPr>
      </w:pPr>
      <w:r w:rsidRPr="00631097">
        <w:rPr>
          <w:rFonts w:cs="Times New Roman"/>
          <w:szCs w:val="24"/>
        </w:rPr>
        <w:t>The bitumen is heated in the hot air oven at constant temperature of 185</w:t>
      </w:r>
      <w:r w:rsidRPr="00631097">
        <w:rPr>
          <w:rFonts w:cs="Times New Roman"/>
          <w:szCs w:val="24"/>
          <w:vertAlign w:val="superscript"/>
        </w:rPr>
        <w:t>0</w:t>
      </w:r>
      <w:r w:rsidRPr="00631097">
        <w:rPr>
          <w:rFonts w:cs="Times New Roman"/>
          <w:szCs w:val="24"/>
        </w:rPr>
        <w:t>C, 195</w:t>
      </w:r>
      <w:r w:rsidRPr="00631097">
        <w:rPr>
          <w:rFonts w:cs="Times New Roman"/>
          <w:szCs w:val="24"/>
          <w:vertAlign w:val="superscript"/>
        </w:rPr>
        <w:t>0</w:t>
      </w:r>
      <w:r w:rsidRPr="00631097">
        <w:rPr>
          <w:rFonts w:cs="Times New Roman"/>
          <w:szCs w:val="24"/>
        </w:rPr>
        <w:t>C, 205</w:t>
      </w:r>
      <w:r w:rsidRPr="00631097">
        <w:rPr>
          <w:rFonts w:cs="Times New Roman"/>
          <w:szCs w:val="24"/>
          <w:vertAlign w:val="superscript"/>
        </w:rPr>
        <w:t>0</w:t>
      </w:r>
      <w:r w:rsidRPr="00631097">
        <w:rPr>
          <w:rFonts w:cs="Times New Roman"/>
          <w:szCs w:val="24"/>
        </w:rPr>
        <w:t>C, 215</w:t>
      </w:r>
      <w:r w:rsidRPr="00631097">
        <w:rPr>
          <w:rFonts w:cs="Times New Roman"/>
          <w:szCs w:val="24"/>
          <w:vertAlign w:val="superscript"/>
        </w:rPr>
        <w:t>0</w:t>
      </w:r>
      <w:r w:rsidRPr="00631097">
        <w:rPr>
          <w:rFonts w:cs="Times New Roman"/>
          <w:szCs w:val="24"/>
        </w:rPr>
        <w:t>C and 225</w:t>
      </w:r>
      <w:r w:rsidRPr="00631097">
        <w:rPr>
          <w:rFonts w:cs="Times New Roman"/>
          <w:szCs w:val="24"/>
          <w:vertAlign w:val="superscript"/>
        </w:rPr>
        <w:t>0</w:t>
      </w:r>
      <w:r w:rsidRPr="00631097">
        <w:rPr>
          <w:rFonts w:cs="Times New Roman"/>
          <w:szCs w:val="24"/>
        </w:rPr>
        <w:t>C for about 3-4 hours and the physical properties of all the heated bitumen samples were tested.</w:t>
      </w:r>
      <w:r w:rsidR="009024FB" w:rsidRPr="00631097">
        <w:rPr>
          <w:rFonts w:cs="Times New Roman"/>
          <w:szCs w:val="24"/>
        </w:rPr>
        <w:t xml:space="preserve"> When the bitumen is heated at higher temperature the rheological properties of the bitumen get changed and the ageing of the bitumen occurs which has direct effect on the strength of bituminous mixes.</w:t>
      </w:r>
    </w:p>
    <w:p w:rsidR="00282CC9" w:rsidRPr="00631097" w:rsidRDefault="00282CC9" w:rsidP="00D167EE">
      <w:pPr>
        <w:pStyle w:val="Heading3"/>
        <w:rPr>
          <w:rFonts w:cs="Times New Roman"/>
          <w:szCs w:val="24"/>
        </w:rPr>
      </w:pPr>
      <w:bookmarkStart w:id="71" w:name="_Toc26349561"/>
      <w:r w:rsidRPr="00631097">
        <w:rPr>
          <w:rFonts w:cs="Times New Roman"/>
          <w:szCs w:val="24"/>
        </w:rPr>
        <w:t>Effect on P</w:t>
      </w:r>
      <w:r w:rsidR="006625AA" w:rsidRPr="00631097">
        <w:rPr>
          <w:rFonts w:cs="Times New Roman"/>
          <w:szCs w:val="24"/>
        </w:rPr>
        <w:t>roperties</w:t>
      </w:r>
      <w:r w:rsidRPr="00631097">
        <w:rPr>
          <w:rFonts w:cs="Times New Roman"/>
          <w:szCs w:val="24"/>
        </w:rPr>
        <w:t xml:space="preserve"> of Bitumen</w:t>
      </w:r>
      <w:bookmarkEnd w:id="71"/>
    </w:p>
    <w:p w:rsidR="00282CC9" w:rsidRPr="00631097" w:rsidRDefault="006625AA" w:rsidP="00D167EE">
      <w:pPr>
        <w:rPr>
          <w:rFonts w:cs="Times New Roman"/>
          <w:szCs w:val="24"/>
          <w:lang w:bidi="ar-SA"/>
        </w:rPr>
      </w:pPr>
      <w:r w:rsidRPr="00631097">
        <w:rPr>
          <w:rFonts w:cs="Times New Roman"/>
          <w:szCs w:val="24"/>
          <w:lang w:bidi="ar-SA"/>
        </w:rPr>
        <w:t>The various properties as penetration, softening point and absolute viscosity of different samples of bitumen heated at various temperatures 185</w:t>
      </w:r>
      <w:r w:rsidRPr="00631097">
        <w:rPr>
          <w:rFonts w:cs="Times New Roman"/>
          <w:szCs w:val="24"/>
          <w:vertAlign w:val="superscript"/>
          <w:lang w:bidi="ar-SA"/>
        </w:rPr>
        <w:t>0</w:t>
      </w:r>
      <w:r w:rsidRPr="00631097">
        <w:rPr>
          <w:rFonts w:cs="Times New Roman"/>
          <w:szCs w:val="24"/>
          <w:lang w:bidi="ar-SA"/>
        </w:rPr>
        <w:t>C, 195</w:t>
      </w:r>
      <w:r w:rsidRPr="00631097">
        <w:rPr>
          <w:rFonts w:cs="Times New Roman"/>
          <w:szCs w:val="24"/>
          <w:vertAlign w:val="superscript"/>
          <w:lang w:bidi="ar-SA"/>
        </w:rPr>
        <w:t>0</w:t>
      </w:r>
      <w:r w:rsidRPr="00631097">
        <w:rPr>
          <w:rFonts w:cs="Times New Roman"/>
          <w:szCs w:val="24"/>
          <w:lang w:bidi="ar-SA"/>
        </w:rPr>
        <w:t>C, 205</w:t>
      </w:r>
      <w:r w:rsidRPr="00631097">
        <w:rPr>
          <w:rFonts w:cs="Times New Roman"/>
          <w:szCs w:val="24"/>
          <w:vertAlign w:val="superscript"/>
          <w:lang w:bidi="ar-SA"/>
        </w:rPr>
        <w:t>0</w:t>
      </w:r>
      <w:r w:rsidRPr="00631097">
        <w:rPr>
          <w:rFonts w:cs="Times New Roman"/>
          <w:szCs w:val="24"/>
          <w:lang w:bidi="ar-SA"/>
        </w:rPr>
        <w:t>C, 215</w:t>
      </w:r>
      <w:r w:rsidRPr="00631097">
        <w:rPr>
          <w:rFonts w:cs="Times New Roman"/>
          <w:szCs w:val="24"/>
          <w:vertAlign w:val="superscript"/>
          <w:lang w:bidi="ar-SA"/>
        </w:rPr>
        <w:t>0</w:t>
      </w:r>
      <w:r w:rsidRPr="00631097">
        <w:rPr>
          <w:rFonts w:cs="Times New Roman"/>
          <w:szCs w:val="24"/>
          <w:lang w:bidi="ar-SA"/>
        </w:rPr>
        <w:t>C and 225</w:t>
      </w:r>
      <w:r w:rsidRPr="00631097">
        <w:rPr>
          <w:rFonts w:cs="Times New Roman"/>
          <w:szCs w:val="24"/>
          <w:vertAlign w:val="superscript"/>
          <w:lang w:bidi="ar-SA"/>
        </w:rPr>
        <w:t>0</w:t>
      </w:r>
      <w:r w:rsidRPr="00631097">
        <w:rPr>
          <w:rFonts w:cs="Times New Roman"/>
          <w:szCs w:val="24"/>
          <w:lang w:bidi="ar-SA"/>
        </w:rPr>
        <w:t>C were tested and the results obtained are shown in table 4.1 below.</w:t>
      </w:r>
    </w:p>
    <w:p w:rsidR="006625AA" w:rsidRPr="00631097" w:rsidRDefault="006625AA" w:rsidP="00D167EE">
      <w:pPr>
        <w:pStyle w:val="listoftables"/>
        <w:rPr>
          <w:rFonts w:cs="Times New Roman"/>
          <w:szCs w:val="24"/>
        </w:rPr>
      </w:pPr>
      <w:bookmarkStart w:id="72" w:name="_Toc26350579"/>
      <w:r w:rsidRPr="00631097">
        <w:rPr>
          <w:rFonts w:cs="Times New Roman"/>
          <w:szCs w:val="24"/>
        </w:rPr>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 xml:space="preserve">.1 </w:t>
      </w:r>
      <w:r w:rsidR="00BB1DE7" w:rsidRPr="00631097">
        <w:rPr>
          <w:rFonts w:cs="Times New Roman"/>
          <w:szCs w:val="24"/>
        </w:rPr>
        <w:t>Properties</w:t>
      </w:r>
      <w:r w:rsidRPr="00631097">
        <w:rPr>
          <w:rFonts w:cs="Times New Roman"/>
          <w:szCs w:val="24"/>
        </w:rPr>
        <w:t xml:space="preserve"> of different samples of bitumen</w:t>
      </w:r>
      <w:bookmarkEnd w:id="72"/>
    </w:p>
    <w:tbl>
      <w:tblPr>
        <w:tblW w:w="8296" w:type="dxa"/>
        <w:jc w:val="center"/>
        <w:tblLook w:val="04A0" w:firstRow="1" w:lastRow="0" w:firstColumn="1" w:lastColumn="0" w:noHBand="0" w:noVBand="1"/>
      </w:tblPr>
      <w:tblGrid>
        <w:gridCol w:w="1080"/>
        <w:gridCol w:w="1669"/>
        <w:gridCol w:w="1566"/>
        <w:gridCol w:w="1260"/>
        <w:gridCol w:w="1200"/>
        <w:gridCol w:w="1521"/>
      </w:tblGrid>
      <w:tr w:rsidR="006625AA" w:rsidRPr="00631097" w:rsidTr="006625AA">
        <w:trPr>
          <w:trHeight w:val="297"/>
          <w:jc w:val="center"/>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625AA" w:rsidRPr="00631097" w:rsidRDefault="006625AA"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S.N</w:t>
            </w:r>
          </w:p>
        </w:tc>
        <w:tc>
          <w:tcPr>
            <w:tcW w:w="1669" w:type="dxa"/>
            <w:tcBorders>
              <w:top w:val="single" w:sz="4" w:space="0" w:color="auto"/>
              <w:left w:val="nil"/>
              <w:bottom w:val="single" w:sz="4" w:space="0" w:color="auto"/>
              <w:right w:val="single" w:sz="4" w:space="0" w:color="auto"/>
            </w:tcBorders>
            <w:shd w:val="clear" w:color="auto" w:fill="auto"/>
            <w:noWrap/>
            <w:vAlign w:val="center"/>
            <w:hideMark/>
          </w:tcPr>
          <w:p w:rsidR="006625AA" w:rsidRPr="00631097" w:rsidRDefault="006625AA"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Temperatures</w:t>
            </w:r>
          </w:p>
        </w:tc>
        <w:tc>
          <w:tcPr>
            <w:tcW w:w="1566" w:type="dxa"/>
            <w:tcBorders>
              <w:top w:val="single" w:sz="4" w:space="0" w:color="auto"/>
              <w:left w:val="nil"/>
              <w:bottom w:val="single" w:sz="4" w:space="0" w:color="auto"/>
              <w:right w:val="nil"/>
            </w:tcBorders>
            <w:vAlign w:val="center"/>
          </w:tcPr>
          <w:p w:rsidR="006625AA" w:rsidRPr="00631097" w:rsidRDefault="006625AA"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Penetration Value (mm)</w:t>
            </w:r>
          </w:p>
        </w:tc>
        <w:tc>
          <w:tcPr>
            <w:tcW w:w="1260" w:type="dxa"/>
            <w:tcBorders>
              <w:top w:val="single" w:sz="4" w:space="0" w:color="auto"/>
              <w:left w:val="single" w:sz="4" w:space="0" w:color="auto"/>
              <w:bottom w:val="single" w:sz="4" w:space="0" w:color="auto"/>
              <w:right w:val="single" w:sz="4" w:space="0" w:color="auto"/>
            </w:tcBorders>
          </w:tcPr>
          <w:p w:rsidR="006625AA" w:rsidRPr="00631097" w:rsidRDefault="006625AA"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Softening Point (</w:t>
            </w:r>
            <w:r w:rsidRPr="00631097">
              <w:rPr>
                <w:rFonts w:cs="Times New Roman"/>
                <w:szCs w:val="24"/>
                <w:vertAlign w:val="superscript"/>
                <w:lang w:bidi="ar-SA"/>
              </w:rPr>
              <w:t>0</w:t>
            </w:r>
            <w:r w:rsidRPr="00631097">
              <w:rPr>
                <w:rFonts w:cs="Times New Roman"/>
                <w:szCs w:val="24"/>
                <w:lang w:bidi="ar-SA"/>
              </w:rPr>
              <w:t>C)</w:t>
            </w:r>
          </w:p>
        </w:tc>
        <w:tc>
          <w:tcPr>
            <w:tcW w:w="1200" w:type="dxa"/>
            <w:tcBorders>
              <w:top w:val="single" w:sz="4" w:space="0" w:color="auto"/>
              <w:left w:val="single" w:sz="4" w:space="0" w:color="auto"/>
              <w:bottom w:val="single" w:sz="4" w:space="0" w:color="auto"/>
              <w:right w:val="single" w:sz="4" w:space="0" w:color="auto"/>
            </w:tcBorders>
          </w:tcPr>
          <w:p w:rsidR="006625AA" w:rsidRPr="00631097" w:rsidRDefault="006625AA"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Viscosity (Poise)</w:t>
            </w:r>
          </w:p>
        </w:tc>
        <w:tc>
          <w:tcPr>
            <w:tcW w:w="1521" w:type="dxa"/>
            <w:tcBorders>
              <w:top w:val="single" w:sz="4" w:space="0" w:color="auto"/>
              <w:left w:val="single" w:sz="4" w:space="0" w:color="auto"/>
              <w:bottom w:val="single" w:sz="4" w:space="0" w:color="auto"/>
              <w:right w:val="single" w:sz="4" w:space="0" w:color="auto"/>
            </w:tcBorders>
            <w:vAlign w:val="center"/>
          </w:tcPr>
          <w:p w:rsidR="006625AA" w:rsidRPr="00631097" w:rsidRDefault="006625AA"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Penetration Index</w:t>
            </w:r>
          </w:p>
        </w:tc>
      </w:tr>
      <w:tr w:rsidR="006625AA" w:rsidRPr="00631097" w:rsidTr="004242D4">
        <w:trPr>
          <w:trHeight w:val="297"/>
          <w:jc w:val="center"/>
        </w:trPr>
        <w:tc>
          <w:tcPr>
            <w:tcW w:w="1080" w:type="dxa"/>
            <w:tcBorders>
              <w:top w:val="nil"/>
              <w:left w:val="single" w:sz="4" w:space="0" w:color="auto"/>
              <w:bottom w:val="single" w:sz="4" w:space="0" w:color="auto"/>
              <w:right w:val="single" w:sz="4" w:space="0" w:color="auto"/>
            </w:tcBorders>
            <w:shd w:val="clear" w:color="auto" w:fill="auto"/>
            <w:noWrap/>
            <w:vAlign w:val="center"/>
          </w:tcPr>
          <w:p w:rsidR="006625AA" w:rsidRPr="00631097" w:rsidRDefault="006625AA" w:rsidP="00D167EE">
            <w:pPr>
              <w:spacing w:after="0"/>
              <w:jc w:val="center"/>
              <w:rPr>
                <w:rFonts w:eastAsia="Times New Roman" w:cs="Times New Roman"/>
                <w:color w:val="000000"/>
                <w:szCs w:val="24"/>
              </w:rPr>
            </w:pPr>
            <w:r w:rsidRPr="00631097">
              <w:rPr>
                <w:rFonts w:eastAsia="Times New Roman" w:cs="Times New Roman"/>
                <w:color w:val="000000"/>
                <w:szCs w:val="24"/>
              </w:rPr>
              <w:t>1</w:t>
            </w:r>
          </w:p>
        </w:tc>
        <w:tc>
          <w:tcPr>
            <w:tcW w:w="1669" w:type="dxa"/>
            <w:tcBorders>
              <w:top w:val="nil"/>
              <w:left w:val="nil"/>
              <w:bottom w:val="single" w:sz="4" w:space="0" w:color="auto"/>
              <w:right w:val="single" w:sz="4" w:space="0" w:color="auto"/>
            </w:tcBorders>
            <w:shd w:val="clear" w:color="auto" w:fill="auto"/>
            <w:noWrap/>
            <w:vAlign w:val="center"/>
          </w:tcPr>
          <w:p w:rsidR="006625AA" w:rsidRPr="00631097" w:rsidRDefault="006625AA"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165 </w:t>
            </w:r>
            <w:r w:rsidRPr="00631097">
              <w:rPr>
                <w:rFonts w:cs="Times New Roman"/>
                <w:szCs w:val="24"/>
                <w:vertAlign w:val="superscript"/>
                <w:lang w:bidi="ar-SA"/>
              </w:rPr>
              <w:t>0</w:t>
            </w:r>
            <w:r w:rsidRPr="00631097">
              <w:rPr>
                <w:rFonts w:cs="Times New Roman"/>
                <w:szCs w:val="24"/>
                <w:lang w:bidi="ar-SA"/>
              </w:rPr>
              <w:t>C</w:t>
            </w:r>
          </w:p>
        </w:tc>
        <w:tc>
          <w:tcPr>
            <w:tcW w:w="1566" w:type="dxa"/>
            <w:tcBorders>
              <w:top w:val="nil"/>
              <w:left w:val="nil"/>
              <w:bottom w:val="single" w:sz="4" w:space="0" w:color="auto"/>
              <w:right w:val="nil"/>
            </w:tcBorders>
            <w:vAlign w:val="center"/>
          </w:tcPr>
          <w:p w:rsidR="006625AA" w:rsidRPr="00631097" w:rsidRDefault="00682BBA" w:rsidP="00D167EE">
            <w:pPr>
              <w:spacing w:after="0"/>
              <w:jc w:val="center"/>
              <w:rPr>
                <w:rFonts w:eastAsia="Times New Roman" w:cs="Times New Roman"/>
                <w:color w:val="000000"/>
                <w:szCs w:val="24"/>
              </w:rPr>
            </w:pPr>
            <w:r w:rsidRPr="00631097">
              <w:rPr>
                <w:rFonts w:eastAsia="Times New Roman" w:cs="Times New Roman"/>
                <w:color w:val="000000"/>
                <w:szCs w:val="24"/>
              </w:rPr>
              <w:t>59.33</w:t>
            </w:r>
          </w:p>
        </w:tc>
        <w:tc>
          <w:tcPr>
            <w:tcW w:w="126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48.6</w:t>
            </w:r>
          </w:p>
        </w:tc>
        <w:tc>
          <w:tcPr>
            <w:tcW w:w="120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2522</w:t>
            </w:r>
          </w:p>
        </w:tc>
        <w:tc>
          <w:tcPr>
            <w:tcW w:w="1521"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-1.17</w:t>
            </w:r>
          </w:p>
        </w:tc>
      </w:tr>
      <w:tr w:rsidR="006625AA" w:rsidRPr="00631097" w:rsidTr="004242D4">
        <w:trPr>
          <w:trHeight w:val="297"/>
          <w:jc w:val="center"/>
        </w:trPr>
        <w:tc>
          <w:tcPr>
            <w:tcW w:w="1080" w:type="dxa"/>
            <w:tcBorders>
              <w:top w:val="nil"/>
              <w:left w:val="single" w:sz="4" w:space="0" w:color="auto"/>
              <w:bottom w:val="single" w:sz="4" w:space="0" w:color="auto"/>
              <w:right w:val="single" w:sz="4" w:space="0" w:color="auto"/>
            </w:tcBorders>
            <w:shd w:val="clear" w:color="auto" w:fill="auto"/>
            <w:noWrap/>
            <w:vAlign w:val="center"/>
          </w:tcPr>
          <w:p w:rsidR="006625AA" w:rsidRPr="00631097" w:rsidRDefault="006625AA" w:rsidP="00D167EE">
            <w:pPr>
              <w:jc w:val="center"/>
              <w:rPr>
                <w:rFonts w:cs="Times New Roman"/>
                <w:szCs w:val="24"/>
              </w:rPr>
            </w:pPr>
            <w:r w:rsidRPr="00631097">
              <w:rPr>
                <w:rFonts w:eastAsia="Times New Roman" w:cs="Times New Roman"/>
                <w:color w:val="000000"/>
                <w:szCs w:val="24"/>
              </w:rPr>
              <w:t>2</w:t>
            </w:r>
          </w:p>
        </w:tc>
        <w:tc>
          <w:tcPr>
            <w:tcW w:w="1669" w:type="dxa"/>
            <w:tcBorders>
              <w:top w:val="nil"/>
              <w:left w:val="nil"/>
              <w:bottom w:val="single" w:sz="4" w:space="0" w:color="auto"/>
              <w:right w:val="single" w:sz="4" w:space="0" w:color="auto"/>
            </w:tcBorders>
            <w:shd w:val="clear" w:color="auto" w:fill="auto"/>
            <w:noWrap/>
            <w:vAlign w:val="center"/>
          </w:tcPr>
          <w:p w:rsidR="006625AA" w:rsidRPr="00631097" w:rsidRDefault="006625AA" w:rsidP="00D167EE">
            <w:pPr>
              <w:jc w:val="center"/>
              <w:rPr>
                <w:rFonts w:cs="Times New Roman"/>
                <w:szCs w:val="24"/>
              </w:rPr>
            </w:pPr>
            <w:r w:rsidRPr="00631097">
              <w:rPr>
                <w:rFonts w:eastAsia="Times New Roman" w:cs="Times New Roman"/>
                <w:color w:val="000000"/>
                <w:szCs w:val="24"/>
              </w:rPr>
              <w:t xml:space="preserve">185 </w:t>
            </w:r>
            <w:r w:rsidRPr="00631097">
              <w:rPr>
                <w:rFonts w:cs="Times New Roman"/>
                <w:szCs w:val="24"/>
                <w:vertAlign w:val="superscript"/>
                <w:lang w:bidi="ar-SA"/>
              </w:rPr>
              <w:t>0</w:t>
            </w:r>
            <w:r w:rsidRPr="00631097">
              <w:rPr>
                <w:rFonts w:cs="Times New Roman"/>
                <w:szCs w:val="24"/>
                <w:lang w:bidi="ar-SA"/>
              </w:rPr>
              <w:t>C</w:t>
            </w:r>
          </w:p>
        </w:tc>
        <w:tc>
          <w:tcPr>
            <w:tcW w:w="1566" w:type="dxa"/>
            <w:tcBorders>
              <w:top w:val="nil"/>
              <w:left w:val="nil"/>
              <w:bottom w:val="single" w:sz="4" w:space="0" w:color="auto"/>
              <w:right w:val="nil"/>
            </w:tcBorders>
            <w:vAlign w:val="center"/>
          </w:tcPr>
          <w:p w:rsidR="006625AA" w:rsidRPr="00631097" w:rsidRDefault="00682BBA" w:rsidP="00D167EE">
            <w:pPr>
              <w:spacing w:after="0"/>
              <w:jc w:val="center"/>
              <w:rPr>
                <w:rFonts w:eastAsia="Times New Roman" w:cs="Times New Roman"/>
                <w:color w:val="000000"/>
                <w:szCs w:val="24"/>
              </w:rPr>
            </w:pPr>
            <w:r w:rsidRPr="00631097">
              <w:rPr>
                <w:rFonts w:eastAsia="Times New Roman" w:cs="Times New Roman"/>
                <w:color w:val="000000"/>
                <w:szCs w:val="24"/>
              </w:rPr>
              <w:t>56</w:t>
            </w:r>
          </w:p>
        </w:tc>
        <w:tc>
          <w:tcPr>
            <w:tcW w:w="126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48.8</w:t>
            </w:r>
          </w:p>
        </w:tc>
        <w:tc>
          <w:tcPr>
            <w:tcW w:w="120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2589</w:t>
            </w:r>
          </w:p>
        </w:tc>
        <w:tc>
          <w:tcPr>
            <w:tcW w:w="1521"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-1.25</w:t>
            </w:r>
          </w:p>
        </w:tc>
      </w:tr>
      <w:tr w:rsidR="006625AA" w:rsidRPr="00631097" w:rsidTr="004242D4">
        <w:trPr>
          <w:trHeight w:val="297"/>
          <w:jc w:val="center"/>
        </w:trPr>
        <w:tc>
          <w:tcPr>
            <w:tcW w:w="1080" w:type="dxa"/>
            <w:tcBorders>
              <w:top w:val="nil"/>
              <w:left w:val="single" w:sz="4" w:space="0" w:color="auto"/>
              <w:bottom w:val="single" w:sz="4" w:space="0" w:color="auto"/>
              <w:right w:val="single" w:sz="4" w:space="0" w:color="auto"/>
            </w:tcBorders>
            <w:shd w:val="clear" w:color="auto" w:fill="auto"/>
            <w:noWrap/>
            <w:vAlign w:val="center"/>
          </w:tcPr>
          <w:p w:rsidR="006625AA" w:rsidRPr="00631097" w:rsidRDefault="006625AA" w:rsidP="00D167EE">
            <w:pPr>
              <w:spacing w:after="0"/>
              <w:jc w:val="center"/>
              <w:rPr>
                <w:rFonts w:eastAsia="Times New Roman" w:cs="Times New Roman"/>
                <w:color w:val="000000"/>
                <w:szCs w:val="24"/>
              </w:rPr>
            </w:pPr>
            <w:r w:rsidRPr="00631097">
              <w:rPr>
                <w:rFonts w:eastAsia="Times New Roman" w:cs="Times New Roman"/>
                <w:color w:val="000000"/>
                <w:szCs w:val="24"/>
              </w:rPr>
              <w:t>3</w:t>
            </w:r>
          </w:p>
        </w:tc>
        <w:tc>
          <w:tcPr>
            <w:tcW w:w="1669" w:type="dxa"/>
            <w:tcBorders>
              <w:top w:val="nil"/>
              <w:left w:val="nil"/>
              <w:bottom w:val="single" w:sz="4" w:space="0" w:color="auto"/>
              <w:right w:val="single" w:sz="4" w:space="0" w:color="auto"/>
            </w:tcBorders>
            <w:shd w:val="clear" w:color="auto" w:fill="auto"/>
            <w:noWrap/>
            <w:vAlign w:val="center"/>
          </w:tcPr>
          <w:p w:rsidR="006625AA" w:rsidRPr="00631097" w:rsidRDefault="006625AA"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195 </w:t>
            </w:r>
            <w:r w:rsidRPr="00631097">
              <w:rPr>
                <w:rFonts w:cs="Times New Roman"/>
                <w:szCs w:val="24"/>
                <w:vertAlign w:val="superscript"/>
                <w:lang w:bidi="ar-SA"/>
              </w:rPr>
              <w:t>0</w:t>
            </w:r>
            <w:r w:rsidRPr="00631097">
              <w:rPr>
                <w:rFonts w:cs="Times New Roman"/>
                <w:szCs w:val="24"/>
                <w:lang w:bidi="ar-SA"/>
              </w:rPr>
              <w:t>C</w:t>
            </w:r>
          </w:p>
        </w:tc>
        <w:tc>
          <w:tcPr>
            <w:tcW w:w="1566" w:type="dxa"/>
            <w:tcBorders>
              <w:top w:val="nil"/>
              <w:left w:val="nil"/>
              <w:bottom w:val="single" w:sz="4" w:space="0" w:color="auto"/>
              <w:right w:val="nil"/>
            </w:tcBorders>
            <w:vAlign w:val="center"/>
          </w:tcPr>
          <w:p w:rsidR="006625AA" w:rsidRPr="00631097" w:rsidRDefault="00682BBA" w:rsidP="00D167EE">
            <w:pPr>
              <w:spacing w:after="0"/>
              <w:jc w:val="center"/>
              <w:rPr>
                <w:rFonts w:eastAsia="Times New Roman" w:cs="Times New Roman"/>
                <w:color w:val="000000"/>
                <w:szCs w:val="24"/>
              </w:rPr>
            </w:pPr>
            <w:r w:rsidRPr="00631097">
              <w:rPr>
                <w:rFonts w:eastAsia="Times New Roman" w:cs="Times New Roman"/>
                <w:color w:val="000000"/>
                <w:szCs w:val="24"/>
              </w:rPr>
              <w:t>53.33</w:t>
            </w:r>
          </w:p>
        </w:tc>
        <w:tc>
          <w:tcPr>
            <w:tcW w:w="126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49.1</w:t>
            </w:r>
          </w:p>
        </w:tc>
        <w:tc>
          <w:tcPr>
            <w:tcW w:w="120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2664</w:t>
            </w:r>
          </w:p>
        </w:tc>
        <w:tc>
          <w:tcPr>
            <w:tcW w:w="1521"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-1.29</w:t>
            </w:r>
          </w:p>
        </w:tc>
      </w:tr>
      <w:tr w:rsidR="006625AA" w:rsidRPr="00631097" w:rsidTr="004242D4">
        <w:trPr>
          <w:trHeight w:val="297"/>
          <w:jc w:val="center"/>
        </w:trPr>
        <w:tc>
          <w:tcPr>
            <w:tcW w:w="1080" w:type="dxa"/>
            <w:tcBorders>
              <w:top w:val="nil"/>
              <w:left w:val="single" w:sz="4" w:space="0" w:color="auto"/>
              <w:bottom w:val="single" w:sz="4" w:space="0" w:color="auto"/>
              <w:right w:val="single" w:sz="4" w:space="0" w:color="auto"/>
            </w:tcBorders>
            <w:shd w:val="clear" w:color="auto" w:fill="auto"/>
            <w:noWrap/>
            <w:vAlign w:val="center"/>
          </w:tcPr>
          <w:p w:rsidR="006625AA" w:rsidRPr="00631097" w:rsidRDefault="006625AA" w:rsidP="00D167EE">
            <w:pPr>
              <w:spacing w:after="0"/>
              <w:jc w:val="center"/>
              <w:rPr>
                <w:rFonts w:eastAsia="Times New Roman" w:cs="Times New Roman"/>
                <w:color w:val="000000"/>
                <w:szCs w:val="24"/>
              </w:rPr>
            </w:pPr>
            <w:r w:rsidRPr="00631097">
              <w:rPr>
                <w:rFonts w:eastAsia="Times New Roman" w:cs="Times New Roman"/>
                <w:color w:val="000000"/>
                <w:szCs w:val="24"/>
              </w:rPr>
              <w:t>4</w:t>
            </w:r>
          </w:p>
        </w:tc>
        <w:tc>
          <w:tcPr>
            <w:tcW w:w="1669" w:type="dxa"/>
            <w:tcBorders>
              <w:top w:val="nil"/>
              <w:left w:val="nil"/>
              <w:bottom w:val="single" w:sz="4" w:space="0" w:color="auto"/>
              <w:right w:val="single" w:sz="4" w:space="0" w:color="auto"/>
            </w:tcBorders>
            <w:shd w:val="clear" w:color="auto" w:fill="auto"/>
            <w:noWrap/>
            <w:vAlign w:val="center"/>
          </w:tcPr>
          <w:p w:rsidR="006625AA" w:rsidRPr="00631097" w:rsidRDefault="006625AA"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205 </w:t>
            </w:r>
            <w:r w:rsidRPr="00631097">
              <w:rPr>
                <w:rFonts w:cs="Times New Roman"/>
                <w:szCs w:val="24"/>
                <w:vertAlign w:val="superscript"/>
                <w:lang w:bidi="ar-SA"/>
              </w:rPr>
              <w:t>0</w:t>
            </w:r>
            <w:r w:rsidRPr="00631097">
              <w:rPr>
                <w:rFonts w:cs="Times New Roman"/>
                <w:szCs w:val="24"/>
                <w:lang w:bidi="ar-SA"/>
              </w:rPr>
              <w:t>C</w:t>
            </w:r>
          </w:p>
        </w:tc>
        <w:tc>
          <w:tcPr>
            <w:tcW w:w="1566" w:type="dxa"/>
            <w:tcBorders>
              <w:top w:val="nil"/>
              <w:left w:val="nil"/>
              <w:bottom w:val="single" w:sz="4" w:space="0" w:color="auto"/>
              <w:right w:val="nil"/>
            </w:tcBorders>
            <w:vAlign w:val="center"/>
          </w:tcPr>
          <w:p w:rsidR="006625AA" w:rsidRPr="00631097" w:rsidRDefault="00682BBA" w:rsidP="00D167EE">
            <w:pPr>
              <w:spacing w:after="0"/>
              <w:jc w:val="center"/>
              <w:rPr>
                <w:rFonts w:eastAsia="Times New Roman" w:cs="Times New Roman"/>
                <w:color w:val="000000"/>
                <w:szCs w:val="24"/>
              </w:rPr>
            </w:pPr>
            <w:r w:rsidRPr="00631097">
              <w:rPr>
                <w:rFonts w:eastAsia="Times New Roman" w:cs="Times New Roman"/>
                <w:color w:val="000000"/>
                <w:szCs w:val="24"/>
              </w:rPr>
              <w:t>50.33</w:t>
            </w:r>
          </w:p>
        </w:tc>
        <w:tc>
          <w:tcPr>
            <w:tcW w:w="126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49.3</w:t>
            </w:r>
          </w:p>
        </w:tc>
        <w:tc>
          <w:tcPr>
            <w:tcW w:w="120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3031</w:t>
            </w:r>
          </w:p>
        </w:tc>
        <w:tc>
          <w:tcPr>
            <w:tcW w:w="1521"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-1.37</w:t>
            </w:r>
          </w:p>
        </w:tc>
      </w:tr>
      <w:tr w:rsidR="006625AA" w:rsidRPr="00631097" w:rsidTr="004242D4">
        <w:trPr>
          <w:trHeight w:val="297"/>
          <w:jc w:val="center"/>
        </w:trPr>
        <w:tc>
          <w:tcPr>
            <w:tcW w:w="1080" w:type="dxa"/>
            <w:tcBorders>
              <w:top w:val="nil"/>
              <w:left w:val="single" w:sz="4" w:space="0" w:color="auto"/>
              <w:bottom w:val="single" w:sz="4" w:space="0" w:color="auto"/>
              <w:right w:val="single" w:sz="4" w:space="0" w:color="auto"/>
            </w:tcBorders>
            <w:shd w:val="clear" w:color="auto" w:fill="auto"/>
            <w:noWrap/>
            <w:vAlign w:val="center"/>
          </w:tcPr>
          <w:p w:rsidR="006625AA" w:rsidRPr="00631097" w:rsidRDefault="006625AA" w:rsidP="00D167EE">
            <w:pPr>
              <w:spacing w:after="0"/>
              <w:jc w:val="center"/>
              <w:rPr>
                <w:rFonts w:eastAsia="Times New Roman" w:cs="Times New Roman"/>
                <w:color w:val="000000"/>
                <w:szCs w:val="24"/>
              </w:rPr>
            </w:pPr>
            <w:r w:rsidRPr="00631097">
              <w:rPr>
                <w:rFonts w:eastAsia="Times New Roman" w:cs="Times New Roman"/>
                <w:color w:val="000000"/>
                <w:szCs w:val="24"/>
              </w:rPr>
              <w:t>5</w:t>
            </w:r>
          </w:p>
        </w:tc>
        <w:tc>
          <w:tcPr>
            <w:tcW w:w="1669" w:type="dxa"/>
            <w:tcBorders>
              <w:top w:val="nil"/>
              <w:left w:val="nil"/>
              <w:bottom w:val="single" w:sz="4" w:space="0" w:color="auto"/>
              <w:right w:val="single" w:sz="4" w:space="0" w:color="auto"/>
            </w:tcBorders>
            <w:shd w:val="clear" w:color="auto" w:fill="auto"/>
            <w:noWrap/>
            <w:vAlign w:val="center"/>
          </w:tcPr>
          <w:p w:rsidR="006625AA" w:rsidRPr="00631097" w:rsidRDefault="006625AA"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215 </w:t>
            </w:r>
            <w:r w:rsidRPr="00631097">
              <w:rPr>
                <w:rFonts w:cs="Times New Roman"/>
                <w:szCs w:val="24"/>
                <w:vertAlign w:val="superscript"/>
                <w:lang w:bidi="ar-SA"/>
              </w:rPr>
              <w:t>0</w:t>
            </w:r>
            <w:r w:rsidRPr="00631097">
              <w:rPr>
                <w:rFonts w:cs="Times New Roman"/>
                <w:szCs w:val="24"/>
                <w:lang w:bidi="ar-SA"/>
              </w:rPr>
              <w:t>C</w:t>
            </w:r>
          </w:p>
        </w:tc>
        <w:tc>
          <w:tcPr>
            <w:tcW w:w="1566" w:type="dxa"/>
            <w:tcBorders>
              <w:top w:val="nil"/>
              <w:left w:val="nil"/>
              <w:bottom w:val="single" w:sz="4" w:space="0" w:color="auto"/>
              <w:right w:val="nil"/>
            </w:tcBorders>
            <w:vAlign w:val="center"/>
          </w:tcPr>
          <w:p w:rsidR="006625AA" w:rsidRPr="00631097" w:rsidRDefault="00682BBA" w:rsidP="00D167EE">
            <w:pPr>
              <w:spacing w:after="0"/>
              <w:jc w:val="center"/>
              <w:rPr>
                <w:rFonts w:eastAsia="Times New Roman" w:cs="Times New Roman"/>
                <w:color w:val="000000"/>
                <w:szCs w:val="24"/>
              </w:rPr>
            </w:pPr>
            <w:r w:rsidRPr="00631097">
              <w:rPr>
                <w:rFonts w:eastAsia="Times New Roman" w:cs="Times New Roman"/>
                <w:color w:val="000000"/>
                <w:szCs w:val="24"/>
              </w:rPr>
              <w:t>47</w:t>
            </w:r>
          </w:p>
        </w:tc>
        <w:tc>
          <w:tcPr>
            <w:tcW w:w="126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5</w:t>
            </w:r>
            <w:r w:rsidR="005C4EE1" w:rsidRPr="00631097">
              <w:rPr>
                <w:rFonts w:eastAsia="Times New Roman" w:cs="Times New Roman"/>
                <w:color w:val="000000"/>
                <w:szCs w:val="24"/>
              </w:rPr>
              <w:t>1</w:t>
            </w:r>
            <w:r w:rsidRPr="00631097">
              <w:rPr>
                <w:rFonts w:eastAsia="Times New Roman" w:cs="Times New Roman"/>
                <w:color w:val="000000"/>
                <w:szCs w:val="24"/>
              </w:rPr>
              <w:t>.3</w:t>
            </w:r>
          </w:p>
        </w:tc>
        <w:tc>
          <w:tcPr>
            <w:tcW w:w="120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4209</w:t>
            </w:r>
          </w:p>
        </w:tc>
        <w:tc>
          <w:tcPr>
            <w:tcW w:w="1521"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-1.03</w:t>
            </w:r>
          </w:p>
        </w:tc>
      </w:tr>
      <w:tr w:rsidR="006625AA" w:rsidRPr="00631097" w:rsidTr="004242D4">
        <w:trPr>
          <w:trHeight w:val="297"/>
          <w:jc w:val="center"/>
        </w:trPr>
        <w:tc>
          <w:tcPr>
            <w:tcW w:w="1080" w:type="dxa"/>
            <w:tcBorders>
              <w:top w:val="nil"/>
              <w:left w:val="single" w:sz="4" w:space="0" w:color="auto"/>
              <w:bottom w:val="single" w:sz="4" w:space="0" w:color="auto"/>
              <w:right w:val="single" w:sz="4" w:space="0" w:color="auto"/>
            </w:tcBorders>
            <w:shd w:val="clear" w:color="auto" w:fill="auto"/>
            <w:noWrap/>
            <w:vAlign w:val="center"/>
          </w:tcPr>
          <w:p w:rsidR="006625AA" w:rsidRPr="00631097" w:rsidRDefault="006625AA" w:rsidP="00D167EE">
            <w:pPr>
              <w:spacing w:after="0"/>
              <w:jc w:val="center"/>
              <w:rPr>
                <w:rFonts w:eastAsia="Times New Roman" w:cs="Times New Roman"/>
                <w:color w:val="000000"/>
                <w:szCs w:val="24"/>
              </w:rPr>
            </w:pPr>
            <w:r w:rsidRPr="00631097">
              <w:rPr>
                <w:rFonts w:eastAsia="Times New Roman" w:cs="Times New Roman"/>
                <w:color w:val="000000"/>
                <w:szCs w:val="24"/>
              </w:rPr>
              <w:t>6</w:t>
            </w:r>
          </w:p>
        </w:tc>
        <w:tc>
          <w:tcPr>
            <w:tcW w:w="1669" w:type="dxa"/>
            <w:tcBorders>
              <w:top w:val="nil"/>
              <w:left w:val="nil"/>
              <w:bottom w:val="single" w:sz="4" w:space="0" w:color="auto"/>
              <w:right w:val="single" w:sz="4" w:space="0" w:color="auto"/>
            </w:tcBorders>
            <w:shd w:val="clear" w:color="auto" w:fill="auto"/>
            <w:noWrap/>
            <w:vAlign w:val="center"/>
          </w:tcPr>
          <w:p w:rsidR="006625AA" w:rsidRPr="00631097" w:rsidRDefault="006625AA"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225 </w:t>
            </w:r>
            <w:r w:rsidRPr="00631097">
              <w:rPr>
                <w:rFonts w:cs="Times New Roman"/>
                <w:szCs w:val="24"/>
                <w:vertAlign w:val="superscript"/>
                <w:lang w:bidi="ar-SA"/>
              </w:rPr>
              <w:t>0</w:t>
            </w:r>
            <w:r w:rsidRPr="00631097">
              <w:rPr>
                <w:rFonts w:cs="Times New Roman"/>
                <w:szCs w:val="24"/>
                <w:lang w:bidi="ar-SA"/>
              </w:rPr>
              <w:t>C</w:t>
            </w:r>
          </w:p>
        </w:tc>
        <w:tc>
          <w:tcPr>
            <w:tcW w:w="1566" w:type="dxa"/>
            <w:tcBorders>
              <w:top w:val="nil"/>
              <w:left w:val="nil"/>
              <w:bottom w:val="single" w:sz="4" w:space="0" w:color="auto"/>
              <w:right w:val="nil"/>
            </w:tcBorders>
            <w:vAlign w:val="center"/>
          </w:tcPr>
          <w:p w:rsidR="006625AA" w:rsidRPr="00631097" w:rsidRDefault="00682BBA" w:rsidP="00D167EE">
            <w:pPr>
              <w:spacing w:after="0"/>
              <w:jc w:val="center"/>
              <w:rPr>
                <w:rFonts w:eastAsia="Times New Roman" w:cs="Times New Roman"/>
                <w:color w:val="000000"/>
                <w:szCs w:val="24"/>
              </w:rPr>
            </w:pPr>
            <w:r w:rsidRPr="00631097">
              <w:rPr>
                <w:rFonts w:eastAsia="Times New Roman" w:cs="Times New Roman"/>
                <w:color w:val="000000"/>
                <w:szCs w:val="24"/>
              </w:rPr>
              <w:t>4</w:t>
            </w:r>
            <w:r w:rsidR="000A6AD7" w:rsidRPr="00631097">
              <w:rPr>
                <w:rFonts w:eastAsia="Times New Roman" w:cs="Times New Roman"/>
                <w:color w:val="000000"/>
                <w:szCs w:val="24"/>
              </w:rPr>
              <w:t>0</w:t>
            </w:r>
            <w:r w:rsidRPr="00631097">
              <w:rPr>
                <w:rFonts w:eastAsia="Times New Roman" w:cs="Times New Roman"/>
                <w:color w:val="000000"/>
                <w:szCs w:val="24"/>
              </w:rPr>
              <w:t>.33</w:t>
            </w:r>
          </w:p>
        </w:tc>
        <w:tc>
          <w:tcPr>
            <w:tcW w:w="1260" w:type="dxa"/>
            <w:tcBorders>
              <w:top w:val="nil"/>
              <w:left w:val="single" w:sz="4" w:space="0" w:color="auto"/>
              <w:bottom w:val="single" w:sz="4" w:space="0" w:color="auto"/>
              <w:right w:val="single" w:sz="4" w:space="0" w:color="auto"/>
            </w:tcBorders>
            <w:vAlign w:val="center"/>
          </w:tcPr>
          <w:p w:rsidR="006625AA" w:rsidRPr="00631097" w:rsidRDefault="005C4EE1" w:rsidP="00D167EE">
            <w:pPr>
              <w:spacing w:after="0"/>
              <w:jc w:val="center"/>
              <w:rPr>
                <w:rFonts w:eastAsia="Times New Roman" w:cs="Times New Roman"/>
                <w:color w:val="000000"/>
                <w:szCs w:val="24"/>
              </w:rPr>
            </w:pPr>
            <w:r w:rsidRPr="00631097">
              <w:rPr>
                <w:rFonts w:eastAsia="Times New Roman" w:cs="Times New Roman"/>
                <w:color w:val="000000"/>
                <w:szCs w:val="24"/>
              </w:rPr>
              <w:t>52.5</w:t>
            </w:r>
          </w:p>
        </w:tc>
        <w:tc>
          <w:tcPr>
            <w:tcW w:w="1200" w:type="dxa"/>
            <w:tcBorders>
              <w:top w:val="nil"/>
              <w:left w:val="single" w:sz="4" w:space="0" w:color="auto"/>
              <w:bottom w:val="single" w:sz="4" w:space="0" w:color="auto"/>
              <w:right w:val="single" w:sz="4" w:space="0" w:color="auto"/>
            </w:tcBorders>
            <w:vAlign w:val="center"/>
          </w:tcPr>
          <w:p w:rsidR="006625AA" w:rsidRPr="00631097" w:rsidRDefault="00FE64B4" w:rsidP="00D167EE">
            <w:pPr>
              <w:spacing w:after="0"/>
              <w:jc w:val="center"/>
              <w:rPr>
                <w:rFonts w:eastAsia="Times New Roman" w:cs="Times New Roman"/>
                <w:color w:val="000000"/>
                <w:szCs w:val="24"/>
              </w:rPr>
            </w:pPr>
            <w:r w:rsidRPr="00631097">
              <w:rPr>
                <w:rFonts w:eastAsia="Times New Roman" w:cs="Times New Roman"/>
                <w:color w:val="000000"/>
                <w:szCs w:val="24"/>
              </w:rPr>
              <w:t>4430</w:t>
            </w:r>
          </w:p>
        </w:tc>
        <w:tc>
          <w:tcPr>
            <w:tcW w:w="1521" w:type="dxa"/>
            <w:tcBorders>
              <w:top w:val="nil"/>
              <w:left w:val="single" w:sz="4" w:space="0" w:color="auto"/>
              <w:bottom w:val="single" w:sz="4" w:space="0" w:color="auto"/>
              <w:right w:val="single" w:sz="4" w:space="0" w:color="auto"/>
            </w:tcBorders>
            <w:vAlign w:val="center"/>
          </w:tcPr>
          <w:p w:rsidR="006625AA" w:rsidRPr="00631097" w:rsidRDefault="000A6AD7" w:rsidP="00D167EE">
            <w:pPr>
              <w:spacing w:after="0"/>
              <w:jc w:val="center"/>
              <w:rPr>
                <w:rFonts w:eastAsia="Times New Roman" w:cs="Times New Roman"/>
                <w:color w:val="000000"/>
                <w:szCs w:val="24"/>
              </w:rPr>
            </w:pPr>
            <w:r w:rsidRPr="00631097">
              <w:rPr>
                <w:rFonts w:eastAsia="Times New Roman" w:cs="Times New Roman"/>
                <w:color w:val="000000"/>
                <w:szCs w:val="24"/>
              </w:rPr>
              <w:t>-1.07</w:t>
            </w:r>
          </w:p>
        </w:tc>
      </w:tr>
    </w:tbl>
    <w:p w:rsidR="009D26D2" w:rsidRPr="00631097" w:rsidRDefault="009D26D2" w:rsidP="00D167EE">
      <w:pPr>
        <w:rPr>
          <w:rFonts w:cs="Times New Roman"/>
          <w:szCs w:val="24"/>
          <w:lang w:bidi="ar-SA"/>
        </w:rPr>
      </w:pPr>
    </w:p>
    <w:p w:rsidR="006625AA" w:rsidRPr="00631097" w:rsidRDefault="006301F5" w:rsidP="00D167EE">
      <w:pPr>
        <w:rPr>
          <w:rFonts w:cs="Times New Roman"/>
          <w:szCs w:val="24"/>
          <w:lang w:bidi="ar-SA"/>
        </w:rPr>
      </w:pPr>
      <w:r w:rsidRPr="00631097">
        <w:rPr>
          <w:rFonts w:cs="Times New Roman"/>
          <w:szCs w:val="24"/>
          <w:lang w:bidi="ar-SA"/>
        </w:rPr>
        <w:t>The penetration value of the bitumen decreases with the increase in the overheating temperature of bitumen. The results are shown in graph below:</w:t>
      </w:r>
    </w:p>
    <w:p w:rsidR="006301F5" w:rsidRPr="00631097" w:rsidRDefault="00E53A31" w:rsidP="00D167EE">
      <w:pPr>
        <w:rPr>
          <w:rFonts w:cs="Times New Roman"/>
          <w:szCs w:val="24"/>
          <w:lang w:bidi="ar-SA"/>
        </w:rPr>
      </w:pPr>
      <w:r w:rsidRPr="00631097">
        <w:rPr>
          <w:rFonts w:cs="Times New Roman"/>
          <w:noProof/>
          <w:szCs w:val="24"/>
          <w:lang w:bidi="ar-SA"/>
        </w:rPr>
        <w:lastRenderedPageBreak/>
        <w:drawing>
          <wp:inline distT="0" distB="0" distL="0" distR="0" wp14:anchorId="5A9EFD82" wp14:editId="2C03A901">
            <wp:extent cx="5257800" cy="29718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301F5" w:rsidRPr="00631097" w:rsidRDefault="006301F5" w:rsidP="00D167EE">
      <w:pPr>
        <w:pStyle w:val="LISTOFFIGURES"/>
        <w:rPr>
          <w:rFonts w:cs="Times New Roman"/>
          <w:i/>
          <w:szCs w:val="24"/>
        </w:rPr>
      </w:pPr>
      <w:bookmarkStart w:id="73" w:name="_Toc26362085"/>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.1 Penetration Value Vs Overheating Temperature of Bitumen</w:t>
      </w:r>
      <w:bookmarkEnd w:id="73"/>
    </w:p>
    <w:p w:rsidR="009D26D2" w:rsidRPr="00631097" w:rsidRDefault="009D26D2" w:rsidP="00D167EE">
      <w:pPr>
        <w:rPr>
          <w:rFonts w:cs="Times New Roman"/>
          <w:szCs w:val="24"/>
        </w:rPr>
      </w:pPr>
      <w:r w:rsidRPr="00631097">
        <w:rPr>
          <w:rFonts w:cs="Times New Roman"/>
          <w:szCs w:val="24"/>
        </w:rPr>
        <w:t>The softening point of the bitumen increases with increasing temperature</w:t>
      </w:r>
      <w:r w:rsidR="00E53A31" w:rsidRPr="00631097">
        <w:rPr>
          <w:rFonts w:cs="Times New Roman"/>
          <w:szCs w:val="24"/>
        </w:rPr>
        <w:t xml:space="preserve"> of the overheated bitumen</w:t>
      </w:r>
      <w:r w:rsidRPr="00631097">
        <w:rPr>
          <w:rFonts w:cs="Times New Roman"/>
          <w:szCs w:val="24"/>
        </w:rPr>
        <w:t>. The results are shown below:</w:t>
      </w:r>
    </w:p>
    <w:p w:rsidR="006301F5" w:rsidRPr="00631097" w:rsidRDefault="005C4EE1" w:rsidP="00D167EE">
      <w:pPr>
        <w:rPr>
          <w:rFonts w:cs="Times New Roman"/>
          <w:szCs w:val="24"/>
          <w:lang w:bidi="ar-SA"/>
        </w:rPr>
      </w:pPr>
      <w:r w:rsidRPr="00631097">
        <w:rPr>
          <w:rFonts w:cs="Times New Roman"/>
          <w:noProof/>
          <w:szCs w:val="24"/>
          <w:lang w:bidi="ar-SA"/>
        </w:rPr>
        <w:drawing>
          <wp:inline distT="0" distB="0" distL="0" distR="0" wp14:anchorId="55BA29AA" wp14:editId="3656D4E6">
            <wp:extent cx="5257800" cy="29718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D26D2" w:rsidRPr="00631097" w:rsidRDefault="009D26D2" w:rsidP="00D167EE">
      <w:pPr>
        <w:pStyle w:val="LISTOFFIGURES"/>
        <w:rPr>
          <w:rFonts w:cs="Times New Roman"/>
          <w:i/>
          <w:szCs w:val="24"/>
        </w:rPr>
      </w:pPr>
      <w:bookmarkStart w:id="74" w:name="_Toc26362086"/>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.2 Softening Vs Overheating Temperature of Bitumen</w:t>
      </w:r>
      <w:bookmarkEnd w:id="74"/>
    </w:p>
    <w:p w:rsidR="007A2533" w:rsidRPr="00631097" w:rsidRDefault="007A2533" w:rsidP="00D167EE">
      <w:pPr>
        <w:rPr>
          <w:rFonts w:cs="Times New Roman"/>
          <w:szCs w:val="24"/>
        </w:rPr>
      </w:pPr>
      <w:r w:rsidRPr="00631097">
        <w:rPr>
          <w:rFonts w:cs="Times New Roman"/>
          <w:szCs w:val="24"/>
        </w:rPr>
        <w:t xml:space="preserve">The absolute viscosity of the bitumen increases with increasing temperature of the bitumen. </w:t>
      </w:r>
      <w:r w:rsidR="00212825" w:rsidRPr="00631097">
        <w:rPr>
          <w:rFonts w:cs="Times New Roman"/>
          <w:szCs w:val="24"/>
        </w:rPr>
        <w:t xml:space="preserve">We can see that when the bitumen is overheated it is more viscous because of the loss of the volatile materials and the occurrence of oxidation and ageing which makes bitumen </w:t>
      </w:r>
      <w:r w:rsidR="00BE613D" w:rsidRPr="00631097">
        <w:rPr>
          <w:rFonts w:cs="Times New Roman"/>
          <w:szCs w:val="24"/>
        </w:rPr>
        <w:t>stiffer</w:t>
      </w:r>
      <w:r w:rsidR="00212825" w:rsidRPr="00631097">
        <w:rPr>
          <w:rFonts w:cs="Times New Roman"/>
          <w:szCs w:val="24"/>
        </w:rPr>
        <w:t xml:space="preserve">. </w:t>
      </w:r>
      <w:r w:rsidRPr="00631097">
        <w:rPr>
          <w:rFonts w:cs="Times New Roman"/>
          <w:szCs w:val="24"/>
        </w:rPr>
        <w:t>The results are shown below:</w:t>
      </w:r>
    </w:p>
    <w:p w:rsidR="007A2533" w:rsidRPr="00631097" w:rsidRDefault="007A2533" w:rsidP="00D167EE">
      <w:pPr>
        <w:rPr>
          <w:rFonts w:cs="Times New Roman"/>
          <w:szCs w:val="24"/>
        </w:rPr>
      </w:pPr>
    </w:p>
    <w:p w:rsidR="006625AA" w:rsidRPr="00631097" w:rsidRDefault="007A2533" w:rsidP="00D167EE">
      <w:pPr>
        <w:rPr>
          <w:rFonts w:cs="Times New Roman"/>
          <w:szCs w:val="24"/>
          <w:lang w:bidi="ar-SA"/>
        </w:rPr>
      </w:pPr>
      <w:r w:rsidRPr="00631097">
        <w:rPr>
          <w:rFonts w:cs="Times New Roman"/>
          <w:noProof/>
          <w:szCs w:val="24"/>
          <w:lang w:bidi="ar-SA"/>
        </w:rPr>
        <w:lastRenderedPageBreak/>
        <w:drawing>
          <wp:inline distT="0" distB="0" distL="0" distR="0" wp14:anchorId="2385CC8F" wp14:editId="75236EE8">
            <wp:extent cx="5257800" cy="2971800"/>
            <wp:effectExtent l="0" t="0" r="0" b="0"/>
            <wp:docPr id="63" name="Chart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7A2533" w:rsidRDefault="007A2533" w:rsidP="00D167EE">
      <w:pPr>
        <w:pStyle w:val="LISTOFFIGURES"/>
        <w:rPr>
          <w:rFonts w:cs="Times New Roman"/>
          <w:szCs w:val="24"/>
        </w:rPr>
      </w:pPr>
      <w:bookmarkStart w:id="75" w:name="_Toc26362087"/>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.3 Absolute Viscosity Vs Overheating Temperature of Bitumen</w:t>
      </w:r>
      <w:bookmarkEnd w:id="75"/>
    </w:p>
    <w:p w:rsidR="008F5A92" w:rsidRPr="00631097" w:rsidRDefault="008F5A92" w:rsidP="00D167EE">
      <w:pPr>
        <w:pStyle w:val="LISTOFFIGURES"/>
        <w:rPr>
          <w:rFonts w:cs="Times New Roman"/>
          <w:i/>
          <w:szCs w:val="24"/>
        </w:rPr>
      </w:pPr>
    </w:p>
    <w:p w:rsidR="00C514AE" w:rsidRDefault="00C514AE" w:rsidP="003D1BE3">
      <w:pPr>
        <w:spacing w:after="0"/>
        <w:rPr>
          <w:rFonts w:cs="Times New Roman"/>
          <w:szCs w:val="24"/>
        </w:rPr>
      </w:pPr>
      <w:r w:rsidRPr="00631097">
        <w:rPr>
          <w:rFonts w:cs="Times New Roman"/>
          <w:szCs w:val="24"/>
        </w:rPr>
        <w:t>Penetration Index of the bitumen is the quantitative measure of the bitumen to the given temperature. It should have the value ranging from -2 to +2. When PI is low, the bitumen becomes very brittle at lower temperature and when PI is high it has more resistance to permanent deformation. As the result shows that the PI value decreases with increase in t</w:t>
      </w:r>
      <w:r w:rsidR="008A7D86">
        <w:rPr>
          <w:rFonts w:cs="Times New Roman"/>
          <w:szCs w:val="24"/>
        </w:rPr>
        <w:t>emperature but at temperature 21</w:t>
      </w:r>
      <w:r w:rsidRPr="00631097">
        <w:rPr>
          <w:rFonts w:cs="Times New Roman"/>
          <w:szCs w:val="24"/>
        </w:rPr>
        <w:t>5</w:t>
      </w:r>
      <w:r w:rsidRPr="00631097">
        <w:rPr>
          <w:rFonts w:cs="Times New Roman"/>
          <w:szCs w:val="24"/>
          <w:vertAlign w:val="superscript"/>
        </w:rPr>
        <w:t>0</w:t>
      </w:r>
      <w:r w:rsidRPr="00631097">
        <w:rPr>
          <w:rFonts w:cs="Times New Roman"/>
          <w:szCs w:val="24"/>
        </w:rPr>
        <w:t>C the PI value increases. Hence when the bitumen is heated beyond the temperature the brittleness of the asphalt concrete increases which will result in cracking and low durability.</w:t>
      </w:r>
      <w:r w:rsidR="002B45C6">
        <w:rPr>
          <w:rFonts w:cs="Times New Roman"/>
          <w:szCs w:val="24"/>
        </w:rPr>
        <w:t xml:space="preserve"> The PI of the bitumen is calculated by the formula:</w:t>
      </w:r>
    </w:p>
    <w:p w:rsidR="00435ED2" w:rsidRDefault="00435ED2" w:rsidP="003D1BE3">
      <w:pPr>
        <w:spacing w:after="0"/>
        <w:rPr>
          <w:rFonts w:cs="Times New Roman"/>
          <w:szCs w:val="24"/>
        </w:rPr>
      </w:pPr>
    </w:p>
    <w:p w:rsidR="002B45C6" w:rsidRPr="003D1BE3" w:rsidRDefault="003D1BE3" w:rsidP="003D1BE3">
      <w:pPr>
        <w:spacing w:after="0"/>
        <w:rPr>
          <w:rFonts w:cs="Times New Roman"/>
        </w:rPr>
      </w:pPr>
      <m:oMathPara>
        <m:oMath>
          <m:r>
            <m:rPr>
              <m:nor/>
            </m:rPr>
            <w:rPr>
              <w:rFonts w:cs="Times New Roman"/>
            </w:rPr>
            <m:t>PI</m:t>
          </m:r>
          <m:r>
            <m:rPr>
              <m:nor/>
            </m:rPr>
            <w:rPr>
              <w:rFonts w:ascii="Cambria Math" w:cs="Times New Roman"/>
            </w:rPr>
            <m:t xml:space="preserve"> </m:t>
          </m:r>
          <m:r>
            <m:rPr>
              <m:nor/>
            </m:rPr>
            <w:rPr>
              <w:rFonts w:cs="Times New Roman"/>
            </w:rPr>
            <m:t>=</m:t>
          </m:r>
          <m:f>
            <m:fPr>
              <m:ctrlPr>
                <w:rPr>
                  <w:rFonts w:ascii="Cambria Math" w:hAnsi="Cambria Math" w:cs="Times New Roman"/>
                </w:rPr>
              </m:ctrlPr>
            </m:fPr>
            <m:num>
              <m:r>
                <m:rPr>
                  <m:nor/>
                </m:rPr>
                <w:rPr>
                  <w:rFonts w:cs="Times New Roman"/>
                </w:rPr>
                <m:t>1952-500</m:t>
              </m:r>
              <m:func>
                <m:funcPr>
                  <m:ctrlPr>
                    <w:rPr>
                      <w:rFonts w:ascii="Cambria Math" w:hAnsi="Cambria Math" w:cs="Times New Roman"/>
                    </w:rPr>
                  </m:ctrlPr>
                </m:funcPr>
                <m:fName>
                  <m:r>
                    <m:rPr>
                      <m:nor/>
                    </m:rPr>
                    <w:rPr>
                      <w:rFonts w:cs="Times New Roman"/>
                    </w:rPr>
                    <m:t>log</m:t>
                  </m:r>
                </m:fName>
                <m:e>
                  <m:r>
                    <m:rPr>
                      <m:nor/>
                    </m:rPr>
                    <w:rPr>
                      <w:rFonts w:cs="Times New Roman"/>
                    </w:rPr>
                    <m:t>pen-20 softening point</m:t>
                  </m:r>
                </m:e>
              </m:func>
            </m:num>
            <m:den>
              <m:r>
                <m:rPr>
                  <m:nor/>
                </m:rPr>
                <w:rPr>
                  <w:rFonts w:cs="Times New Roman"/>
                </w:rPr>
                <m:t>50</m:t>
              </m:r>
              <m:func>
                <m:funcPr>
                  <m:ctrlPr>
                    <w:rPr>
                      <w:rFonts w:ascii="Cambria Math" w:hAnsi="Cambria Math" w:cs="Times New Roman"/>
                    </w:rPr>
                  </m:ctrlPr>
                </m:funcPr>
                <m:fName>
                  <m:r>
                    <m:rPr>
                      <m:nor/>
                    </m:rPr>
                    <w:rPr>
                      <w:rFonts w:cs="Times New Roman"/>
                    </w:rPr>
                    <m:t>log</m:t>
                  </m:r>
                </m:fName>
                <m:e>
                  <m:r>
                    <m:rPr>
                      <m:nor/>
                    </m:rPr>
                    <w:rPr>
                      <w:rFonts w:cs="Times New Roman"/>
                    </w:rPr>
                    <m:t>pen-softening point-120</m:t>
                  </m:r>
                </m:e>
              </m:func>
            </m:den>
          </m:f>
        </m:oMath>
      </m:oMathPara>
    </w:p>
    <w:p w:rsidR="003D1BE3" w:rsidRDefault="003D1BE3" w:rsidP="003D1BE3">
      <w:pPr>
        <w:spacing w:after="0"/>
        <w:rPr>
          <w:rFonts w:cs="Times New Roman"/>
          <w:szCs w:val="24"/>
        </w:rPr>
      </w:pPr>
      <w:r>
        <w:rPr>
          <w:rFonts w:cs="Times New Roman"/>
          <w:szCs w:val="24"/>
        </w:rPr>
        <w:t xml:space="preserve">Where, </w:t>
      </w:r>
    </w:p>
    <w:p w:rsidR="003D1BE3" w:rsidRDefault="003D1BE3" w:rsidP="003D1BE3">
      <w:pPr>
        <w:spacing w:after="0"/>
        <w:rPr>
          <w:rFonts w:cs="Times New Roman"/>
          <w:szCs w:val="24"/>
        </w:rPr>
      </w:pPr>
      <w:r>
        <w:rPr>
          <w:rFonts w:cs="Times New Roman"/>
          <w:szCs w:val="24"/>
        </w:rPr>
        <w:t>PI = Penetration Index</w:t>
      </w:r>
    </w:p>
    <w:p w:rsidR="003D1BE3" w:rsidRDefault="003D1BE3" w:rsidP="003D1BE3">
      <w:pPr>
        <w:spacing w:after="0"/>
        <w:rPr>
          <w:rFonts w:cs="Times New Roman"/>
          <w:szCs w:val="24"/>
        </w:rPr>
      </w:pPr>
      <w:r>
        <w:rPr>
          <w:rFonts w:cs="Times New Roman"/>
          <w:szCs w:val="24"/>
        </w:rPr>
        <w:t>Pen= Penetration Value</w:t>
      </w:r>
    </w:p>
    <w:p w:rsidR="009214EC" w:rsidRPr="009214EC" w:rsidRDefault="009214EC" w:rsidP="009214EC">
      <w:pPr>
        <w:jc w:val="right"/>
      </w:pPr>
      <w:r w:rsidRPr="009214EC">
        <w:fldChar w:fldCharType="begin"/>
      </w:r>
      <w:r w:rsidRPr="009214EC">
        <w:instrText xml:space="preserve"> CITATION Hun15 \l 1033 </w:instrText>
      </w:r>
      <w:r w:rsidRPr="009214EC">
        <w:fldChar w:fldCharType="separate"/>
      </w:r>
      <w:r>
        <w:rPr>
          <w:noProof/>
        </w:rPr>
        <w:t>(John Read, David Whiteoak, 2003</w:t>
      </w:r>
      <w:r w:rsidRPr="009214EC">
        <w:rPr>
          <w:noProof/>
        </w:rPr>
        <w:t>)</w:t>
      </w:r>
      <w:r w:rsidRPr="009214EC">
        <w:fldChar w:fldCharType="end"/>
      </w:r>
    </w:p>
    <w:p w:rsidR="009214EC" w:rsidRDefault="009214EC" w:rsidP="003D1BE3">
      <w:pPr>
        <w:spacing w:after="0"/>
        <w:rPr>
          <w:rFonts w:cs="Times New Roman"/>
          <w:szCs w:val="24"/>
        </w:rPr>
      </w:pPr>
    </w:p>
    <w:p w:rsidR="003D1BE3" w:rsidRDefault="003D1BE3" w:rsidP="00D167EE">
      <w:pPr>
        <w:rPr>
          <w:rFonts w:cs="Times New Roman"/>
          <w:szCs w:val="24"/>
        </w:rPr>
      </w:pPr>
    </w:p>
    <w:p w:rsidR="00A8377C" w:rsidRPr="00631097" w:rsidRDefault="00E53A31" w:rsidP="00D167EE">
      <w:pPr>
        <w:rPr>
          <w:rFonts w:cs="Times New Roman"/>
          <w:szCs w:val="24"/>
        </w:rPr>
      </w:pPr>
      <w:r w:rsidRPr="00631097">
        <w:rPr>
          <w:rFonts w:cs="Times New Roman"/>
          <w:noProof/>
          <w:szCs w:val="24"/>
          <w:lang w:bidi="ar-SA"/>
        </w:rPr>
        <w:lastRenderedPageBreak/>
        <w:drawing>
          <wp:inline distT="0" distB="0" distL="0" distR="0" wp14:anchorId="051874B2" wp14:editId="531796A4">
            <wp:extent cx="5248275" cy="2628900"/>
            <wp:effectExtent l="0" t="0" r="9525"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514AE" w:rsidRPr="00631097" w:rsidRDefault="00C514AE" w:rsidP="00D167EE">
      <w:pPr>
        <w:pStyle w:val="LISTOFFIGURES"/>
        <w:rPr>
          <w:rFonts w:cs="Times New Roman"/>
          <w:i/>
          <w:szCs w:val="24"/>
        </w:rPr>
      </w:pPr>
      <w:bookmarkStart w:id="76" w:name="_Toc26362088"/>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 xml:space="preserve">.4 </w:t>
      </w:r>
      <w:r w:rsidR="009F475D" w:rsidRPr="00631097">
        <w:rPr>
          <w:rFonts w:cs="Times New Roman"/>
          <w:szCs w:val="24"/>
        </w:rPr>
        <w:t>Penetration Index</w:t>
      </w:r>
      <w:r w:rsidRPr="00631097">
        <w:rPr>
          <w:rFonts w:cs="Times New Roman"/>
          <w:szCs w:val="24"/>
        </w:rPr>
        <w:t xml:space="preserve"> Vs Overheating Temperature of Bitumen</w:t>
      </w:r>
      <w:bookmarkEnd w:id="76"/>
    </w:p>
    <w:p w:rsidR="00523450" w:rsidRPr="00631097" w:rsidRDefault="00523450" w:rsidP="00D167EE">
      <w:pPr>
        <w:pStyle w:val="Heading2"/>
        <w:rPr>
          <w:rFonts w:cs="Times New Roman"/>
          <w:szCs w:val="24"/>
        </w:rPr>
      </w:pPr>
      <w:bookmarkStart w:id="77" w:name="_Toc26349562"/>
      <w:r w:rsidRPr="00631097">
        <w:rPr>
          <w:rFonts w:cs="Times New Roman"/>
          <w:szCs w:val="24"/>
        </w:rPr>
        <w:t>Effect on Properties of Asphalt Concrete</w:t>
      </w:r>
      <w:bookmarkEnd w:id="77"/>
    </w:p>
    <w:p w:rsidR="00523450" w:rsidRPr="00631097" w:rsidRDefault="00D375CC" w:rsidP="00D167EE">
      <w:pPr>
        <w:rPr>
          <w:rFonts w:cs="Times New Roman"/>
          <w:szCs w:val="24"/>
          <w:lang w:bidi="ar-SA"/>
        </w:rPr>
      </w:pPr>
      <w:r w:rsidRPr="00631097">
        <w:rPr>
          <w:rFonts w:cs="Times New Roman"/>
          <w:szCs w:val="24"/>
        </w:rPr>
        <w:t xml:space="preserve">The Marshall mix design is carried out for each sample of bitumen heated at different temperatures </w:t>
      </w:r>
      <w:r w:rsidRPr="00631097">
        <w:rPr>
          <w:rFonts w:cs="Times New Roman"/>
          <w:szCs w:val="24"/>
          <w:lang w:bidi="ar-SA"/>
        </w:rPr>
        <w:t>185</w:t>
      </w:r>
      <w:r w:rsidRPr="00631097">
        <w:rPr>
          <w:rFonts w:cs="Times New Roman"/>
          <w:szCs w:val="24"/>
          <w:vertAlign w:val="superscript"/>
          <w:lang w:bidi="ar-SA"/>
        </w:rPr>
        <w:t>0</w:t>
      </w:r>
      <w:r w:rsidRPr="00631097">
        <w:rPr>
          <w:rFonts w:cs="Times New Roman"/>
          <w:szCs w:val="24"/>
          <w:lang w:bidi="ar-SA"/>
        </w:rPr>
        <w:t>C, 195</w:t>
      </w:r>
      <w:r w:rsidRPr="00631097">
        <w:rPr>
          <w:rFonts w:cs="Times New Roman"/>
          <w:szCs w:val="24"/>
          <w:vertAlign w:val="superscript"/>
          <w:lang w:bidi="ar-SA"/>
        </w:rPr>
        <w:t>0</w:t>
      </w:r>
      <w:r w:rsidRPr="00631097">
        <w:rPr>
          <w:rFonts w:cs="Times New Roman"/>
          <w:szCs w:val="24"/>
          <w:lang w:bidi="ar-SA"/>
        </w:rPr>
        <w:t>C, 205</w:t>
      </w:r>
      <w:r w:rsidRPr="00631097">
        <w:rPr>
          <w:rFonts w:cs="Times New Roman"/>
          <w:szCs w:val="24"/>
          <w:vertAlign w:val="superscript"/>
          <w:lang w:bidi="ar-SA"/>
        </w:rPr>
        <w:t>0</w:t>
      </w:r>
      <w:r w:rsidRPr="00631097">
        <w:rPr>
          <w:rFonts w:cs="Times New Roman"/>
          <w:szCs w:val="24"/>
          <w:lang w:bidi="ar-SA"/>
        </w:rPr>
        <w:t>C, 215</w:t>
      </w:r>
      <w:r w:rsidRPr="00631097">
        <w:rPr>
          <w:rFonts w:cs="Times New Roman"/>
          <w:szCs w:val="24"/>
          <w:vertAlign w:val="superscript"/>
          <w:lang w:bidi="ar-SA"/>
        </w:rPr>
        <w:t>0</w:t>
      </w:r>
      <w:r w:rsidRPr="00631097">
        <w:rPr>
          <w:rFonts w:cs="Times New Roman"/>
          <w:szCs w:val="24"/>
          <w:lang w:bidi="ar-SA"/>
        </w:rPr>
        <w:t>C and 225</w:t>
      </w:r>
      <w:r w:rsidRPr="00631097">
        <w:rPr>
          <w:rFonts w:cs="Times New Roman"/>
          <w:szCs w:val="24"/>
          <w:vertAlign w:val="superscript"/>
          <w:lang w:bidi="ar-SA"/>
        </w:rPr>
        <w:t>0</w:t>
      </w:r>
      <w:r w:rsidRPr="00631097">
        <w:rPr>
          <w:rFonts w:cs="Times New Roman"/>
          <w:szCs w:val="24"/>
          <w:lang w:bidi="ar-SA"/>
        </w:rPr>
        <w:t>C to find out the optimum binder content and the change in other volumetric measures. For each variations in the temperature the optimum binder content is calculated and the corresponding values of VMA, VTM, VFB, Marshall stability</w:t>
      </w:r>
      <w:r w:rsidR="00092791" w:rsidRPr="00631097">
        <w:rPr>
          <w:rFonts w:cs="Times New Roman"/>
          <w:szCs w:val="24"/>
          <w:lang w:bidi="ar-SA"/>
        </w:rPr>
        <w:t>, flow and density is computed.</w:t>
      </w:r>
    </w:p>
    <w:p w:rsidR="008B5D68" w:rsidRPr="00631097" w:rsidRDefault="008B5D68" w:rsidP="00D167EE">
      <w:pPr>
        <w:pStyle w:val="Heading3"/>
        <w:rPr>
          <w:rFonts w:cs="Times New Roman"/>
          <w:szCs w:val="24"/>
        </w:rPr>
      </w:pPr>
      <w:bookmarkStart w:id="78" w:name="_Toc26349563"/>
      <w:r w:rsidRPr="00631097">
        <w:rPr>
          <w:rFonts w:cs="Times New Roman"/>
          <w:szCs w:val="24"/>
        </w:rPr>
        <w:t>Maximum Density</w:t>
      </w:r>
      <w:bookmarkEnd w:id="78"/>
    </w:p>
    <w:p w:rsidR="00DF45A8" w:rsidRPr="00631097" w:rsidRDefault="008B5D68" w:rsidP="00D167EE">
      <w:pPr>
        <w:rPr>
          <w:rFonts w:cs="Times New Roman"/>
          <w:szCs w:val="24"/>
          <w:lang w:bidi="ar-SA"/>
        </w:rPr>
      </w:pPr>
      <w:r w:rsidRPr="00631097">
        <w:rPr>
          <w:rFonts w:cs="Times New Roman"/>
          <w:szCs w:val="24"/>
        </w:rPr>
        <w:t>The density of the asphalt mix at higher temperature continuously increases sharply and after certain binder content the curve g</w:t>
      </w:r>
      <w:r w:rsidR="00092791" w:rsidRPr="00631097">
        <w:rPr>
          <w:rFonts w:cs="Times New Roman"/>
          <w:szCs w:val="24"/>
        </w:rPr>
        <w:t xml:space="preserve">ently increases. So considering the binder content at maximum density, maximum stability and 4% air voids </w:t>
      </w:r>
      <w:r w:rsidR="00092791" w:rsidRPr="00631097">
        <w:rPr>
          <w:rFonts w:cs="Times New Roman"/>
          <w:szCs w:val="24"/>
          <w:lang w:bidi="ar-SA"/>
        </w:rPr>
        <w:t>the results thus obtained has been shown in table 4.2 and 4.3.</w:t>
      </w:r>
    </w:p>
    <w:p w:rsidR="001C5B60" w:rsidRPr="00631097" w:rsidRDefault="001C5B60" w:rsidP="00D167EE">
      <w:pPr>
        <w:pStyle w:val="listoftables"/>
        <w:rPr>
          <w:rFonts w:cs="Times New Roman"/>
          <w:szCs w:val="24"/>
        </w:rPr>
      </w:pPr>
      <w:bookmarkStart w:id="79" w:name="_Toc26350580"/>
      <w:r w:rsidRPr="00631097">
        <w:rPr>
          <w:rFonts w:cs="Times New Roman"/>
          <w:szCs w:val="24"/>
        </w:rPr>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.2 Marshall properties of bituminous mixes at different temperatures</w:t>
      </w:r>
      <w:bookmarkEnd w:id="79"/>
    </w:p>
    <w:tbl>
      <w:tblPr>
        <w:tblW w:w="8185" w:type="dxa"/>
        <w:jc w:val="center"/>
        <w:tblLook w:val="04A0" w:firstRow="1" w:lastRow="0" w:firstColumn="1" w:lastColumn="0" w:noHBand="0" w:noVBand="1"/>
      </w:tblPr>
      <w:tblGrid>
        <w:gridCol w:w="1075"/>
        <w:gridCol w:w="1890"/>
        <w:gridCol w:w="1445"/>
        <w:gridCol w:w="1710"/>
        <w:gridCol w:w="2065"/>
      </w:tblGrid>
      <w:tr w:rsidR="001C5B60" w:rsidRPr="00631097" w:rsidTr="0078450D">
        <w:trPr>
          <w:trHeight w:val="297"/>
          <w:jc w:val="center"/>
        </w:trPr>
        <w:tc>
          <w:tcPr>
            <w:tcW w:w="10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5B60" w:rsidRPr="00631097" w:rsidRDefault="001C5B60" w:rsidP="00D167EE">
            <w:pPr>
              <w:spacing w:after="0"/>
              <w:rPr>
                <w:rFonts w:eastAsia="Times New Roman" w:cs="Times New Roman"/>
                <w:b/>
                <w:bCs/>
                <w:color w:val="000000"/>
                <w:szCs w:val="24"/>
              </w:rPr>
            </w:pPr>
            <w:r w:rsidRPr="00631097">
              <w:rPr>
                <w:rFonts w:eastAsia="Times New Roman" w:cs="Times New Roman"/>
                <w:b/>
                <w:bCs/>
                <w:color w:val="000000"/>
                <w:szCs w:val="24"/>
              </w:rPr>
              <w:t>S.N</w:t>
            </w:r>
          </w:p>
        </w:tc>
        <w:tc>
          <w:tcPr>
            <w:tcW w:w="1890" w:type="dxa"/>
            <w:tcBorders>
              <w:top w:val="single" w:sz="4" w:space="0" w:color="auto"/>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Temperatures</w:t>
            </w:r>
          </w:p>
        </w:tc>
        <w:tc>
          <w:tcPr>
            <w:tcW w:w="14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C5B60" w:rsidRPr="00631097" w:rsidRDefault="001C5B60" w:rsidP="00D167EE">
            <w:pPr>
              <w:spacing w:after="0"/>
              <w:rPr>
                <w:rFonts w:eastAsia="Times New Roman" w:cs="Times New Roman"/>
                <w:b/>
                <w:bCs/>
                <w:color w:val="000000"/>
                <w:szCs w:val="24"/>
              </w:rPr>
            </w:pPr>
            <w:r w:rsidRPr="00631097">
              <w:rPr>
                <w:rFonts w:eastAsia="Times New Roman" w:cs="Times New Roman"/>
                <w:b/>
                <w:bCs/>
                <w:color w:val="000000"/>
                <w:szCs w:val="24"/>
              </w:rPr>
              <w:t>OBC (%)</w:t>
            </w:r>
          </w:p>
        </w:tc>
        <w:tc>
          <w:tcPr>
            <w:tcW w:w="1710" w:type="dxa"/>
            <w:tcBorders>
              <w:top w:val="single" w:sz="4" w:space="0" w:color="auto"/>
              <w:left w:val="nil"/>
              <w:bottom w:val="single" w:sz="4" w:space="0" w:color="auto"/>
              <w:right w:val="single" w:sz="4" w:space="0" w:color="auto"/>
            </w:tcBorders>
            <w:vAlign w:val="center"/>
          </w:tcPr>
          <w:p w:rsidR="001C5B60" w:rsidRPr="00631097" w:rsidRDefault="005030A2" w:rsidP="00D167EE">
            <w:pPr>
              <w:spacing w:after="0"/>
              <w:rPr>
                <w:rFonts w:eastAsia="Times New Roman" w:cs="Times New Roman"/>
                <w:b/>
                <w:bCs/>
                <w:color w:val="000000"/>
                <w:szCs w:val="24"/>
              </w:rPr>
            </w:pPr>
            <w:r w:rsidRPr="00631097">
              <w:rPr>
                <w:rFonts w:eastAsia="Times New Roman" w:cs="Times New Roman"/>
                <w:b/>
                <w:bCs/>
                <w:color w:val="000000"/>
                <w:szCs w:val="24"/>
              </w:rPr>
              <w:t>Stability (KN)</w:t>
            </w:r>
          </w:p>
        </w:tc>
        <w:tc>
          <w:tcPr>
            <w:tcW w:w="2065" w:type="dxa"/>
            <w:tcBorders>
              <w:top w:val="single" w:sz="4" w:space="0" w:color="auto"/>
              <w:left w:val="nil"/>
              <w:bottom w:val="single" w:sz="4" w:space="0" w:color="auto"/>
              <w:right w:val="single" w:sz="4" w:space="0" w:color="auto"/>
            </w:tcBorders>
            <w:vAlign w:val="center"/>
          </w:tcPr>
          <w:p w:rsidR="001C5B60" w:rsidRPr="00631097" w:rsidRDefault="005030A2" w:rsidP="00D167EE">
            <w:pPr>
              <w:spacing w:after="0"/>
              <w:rPr>
                <w:rFonts w:eastAsia="Times New Roman" w:cs="Times New Roman"/>
                <w:b/>
                <w:bCs/>
                <w:color w:val="000000"/>
                <w:szCs w:val="24"/>
              </w:rPr>
            </w:pPr>
            <w:r w:rsidRPr="00631097">
              <w:rPr>
                <w:rFonts w:eastAsia="Times New Roman" w:cs="Times New Roman"/>
                <w:b/>
                <w:bCs/>
                <w:color w:val="000000"/>
                <w:szCs w:val="24"/>
              </w:rPr>
              <w:t>Flow (mm)</w:t>
            </w:r>
          </w:p>
        </w:tc>
      </w:tr>
      <w:tr w:rsidR="001C5B60" w:rsidRPr="00631097" w:rsidTr="0078450D">
        <w:trPr>
          <w:trHeight w:val="297"/>
          <w:jc w:val="center"/>
        </w:trPr>
        <w:tc>
          <w:tcPr>
            <w:tcW w:w="1075" w:type="dxa"/>
            <w:tcBorders>
              <w:top w:val="nil"/>
              <w:left w:val="single" w:sz="4" w:space="0" w:color="auto"/>
              <w:bottom w:val="single" w:sz="4" w:space="0" w:color="auto"/>
              <w:right w:val="single" w:sz="4" w:space="0" w:color="auto"/>
            </w:tcBorders>
            <w:shd w:val="clear" w:color="auto" w:fill="auto"/>
            <w:noWrap/>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w:t>
            </w:r>
          </w:p>
        </w:tc>
        <w:tc>
          <w:tcPr>
            <w:tcW w:w="1890"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165 </w:t>
            </w:r>
            <w:r w:rsidRPr="00631097">
              <w:rPr>
                <w:rFonts w:cs="Times New Roman"/>
                <w:szCs w:val="24"/>
                <w:vertAlign w:val="superscript"/>
                <w:lang w:bidi="ar-SA"/>
              </w:rPr>
              <w:t>0</w:t>
            </w:r>
            <w:r w:rsidRPr="00631097">
              <w:rPr>
                <w:rFonts w:cs="Times New Roman"/>
                <w:szCs w:val="24"/>
                <w:lang w:bidi="ar-SA"/>
              </w:rPr>
              <w:t>C</w:t>
            </w:r>
          </w:p>
        </w:tc>
        <w:tc>
          <w:tcPr>
            <w:tcW w:w="1445" w:type="dxa"/>
            <w:tcBorders>
              <w:top w:val="nil"/>
              <w:left w:val="single" w:sz="4" w:space="0" w:color="auto"/>
              <w:bottom w:val="single" w:sz="4" w:space="0" w:color="auto"/>
              <w:right w:val="single" w:sz="4" w:space="0" w:color="auto"/>
            </w:tcBorders>
            <w:shd w:val="clear" w:color="auto" w:fill="auto"/>
            <w:noWrap/>
            <w:vAlign w:val="bottom"/>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5.22</w:t>
            </w:r>
          </w:p>
        </w:tc>
        <w:tc>
          <w:tcPr>
            <w:tcW w:w="1710"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15.5</w:t>
            </w:r>
          </w:p>
        </w:tc>
        <w:tc>
          <w:tcPr>
            <w:tcW w:w="2065"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2.70</w:t>
            </w:r>
          </w:p>
        </w:tc>
      </w:tr>
      <w:tr w:rsidR="001C5B60" w:rsidRPr="00631097" w:rsidTr="0078450D">
        <w:trPr>
          <w:trHeight w:val="297"/>
          <w:jc w:val="center"/>
        </w:trPr>
        <w:tc>
          <w:tcPr>
            <w:tcW w:w="1075" w:type="dxa"/>
            <w:tcBorders>
              <w:top w:val="nil"/>
              <w:left w:val="single" w:sz="4" w:space="0" w:color="auto"/>
              <w:bottom w:val="single" w:sz="4" w:space="0" w:color="auto"/>
              <w:right w:val="single" w:sz="4" w:space="0" w:color="auto"/>
            </w:tcBorders>
            <w:shd w:val="clear" w:color="auto" w:fill="auto"/>
            <w:noWrap/>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2</w:t>
            </w:r>
          </w:p>
        </w:tc>
        <w:tc>
          <w:tcPr>
            <w:tcW w:w="1890" w:type="dxa"/>
            <w:tcBorders>
              <w:top w:val="nil"/>
              <w:left w:val="nil"/>
              <w:bottom w:val="single" w:sz="4" w:space="0" w:color="auto"/>
              <w:right w:val="single" w:sz="4" w:space="0" w:color="auto"/>
            </w:tcBorders>
            <w:vAlign w:val="center"/>
          </w:tcPr>
          <w:p w:rsidR="001C5B60" w:rsidRPr="00631097" w:rsidRDefault="001C5B60" w:rsidP="00D167EE">
            <w:pPr>
              <w:jc w:val="center"/>
              <w:rPr>
                <w:rFonts w:cs="Times New Roman"/>
                <w:szCs w:val="24"/>
              </w:rPr>
            </w:pPr>
            <w:r w:rsidRPr="00631097">
              <w:rPr>
                <w:rFonts w:eastAsia="Times New Roman" w:cs="Times New Roman"/>
                <w:color w:val="000000"/>
                <w:szCs w:val="24"/>
              </w:rPr>
              <w:t xml:space="preserve">185 </w:t>
            </w:r>
            <w:r w:rsidRPr="00631097">
              <w:rPr>
                <w:rFonts w:cs="Times New Roman"/>
                <w:szCs w:val="24"/>
                <w:vertAlign w:val="superscript"/>
                <w:lang w:bidi="ar-SA"/>
              </w:rPr>
              <w:t>0</w:t>
            </w:r>
            <w:r w:rsidRPr="00631097">
              <w:rPr>
                <w:rFonts w:cs="Times New Roman"/>
                <w:szCs w:val="24"/>
                <w:lang w:bidi="ar-SA"/>
              </w:rPr>
              <w:t>C</w:t>
            </w:r>
          </w:p>
        </w:tc>
        <w:tc>
          <w:tcPr>
            <w:tcW w:w="1445" w:type="dxa"/>
            <w:tcBorders>
              <w:top w:val="nil"/>
              <w:left w:val="single" w:sz="4" w:space="0" w:color="auto"/>
              <w:bottom w:val="single" w:sz="4" w:space="0" w:color="auto"/>
              <w:right w:val="single" w:sz="4" w:space="0" w:color="auto"/>
            </w:tcBorders>
            <w:shd w:val="clear" w:color="auto" w:fill="auto"/>
            <w:noWrap/>
            <w:vAlign w:val="bottom"/>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5.33</w:t>
            </w:r>
          </w:p>
        </w:tc>
        <w:tc>
          <w:tcPr>
            <w:tcW w:w="1710"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13.7</w:t>
            </w:r>
          </w:p>
        </w:tc>
        <w:tc>
          <w:tcPr>
            <w:tcW w:w="2065"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2.74</w:t>
            </w:r>
          </w:p>
        </w:tc>
      </w:tr>
      <w:tr w:rsidR="001C5B60" w:rsidRPr="00631097" w:rsidTr="0078450D">
        <w:trPr>
          <w:trHeight w:val="297"/>
          <w:jc w:val="center"/>
        </w:trPr>
        <w:tc>
          <w:tcPr>
            <w:tcW w:w="1075" w:type="dxa"/>
            <w:tcBorders>
              <w:top w:val="nil"/>
              <w:left w:val="single" w:sz="4" w:space="0" w:color="auto"/>
              <w:bottom w:val="single" w:sz="4" w:space="0" w:color="auto"/>
              <w:right w:val="single" w:sz="4" w:space="0" w:color="auto"/>
            </w:tcBorders>
            <w:shd w:val="clear" w:color="auto" w:fill="auto"/>
            <w:noWrap/>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3</w:t>
            </w:r>
          </w:p>
        </w:tc>
        <w:tc>
          <w:tcPr>
            <w:tcW w:w="1890"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195 </w:t>
            </w:r>
            <w:r w:rsidRPr="00631097">
              <w:rPr>
                <w:rFonts w:cs="Times New Roman"/>
                <w:szCs w:val="24"/>
                <w:vertAlign w:val="superscript"/>
                <w:lang w:bidi="ar-SA"/>
              </w:rPr>
              <w:t>0</w:t>
            </w:r>
            <w:r w:rsidRPr="00631097">
              <w:rPr>
                <w:rFonts w:cs="Times New Roman"/>
                <w:szCs w:val="24"/>
                <w:lang w:bidi="ar-SA"/>
              </w:rPr>
              <w:t>C</w:t>
            </w:r>
          </w:p>
        </w:tc>
        <w:tc>
          <w:tcPr>
            <w:tcW w:w="1445" w:type="dxa"/>
            <w:tcBorders>
              <w:top w:val="nil"/>
              <w:left w:val="single" w:sz="4" w:space="0" w:color="auto"/>
              <w:bottom w:val="single" w:sz="4" w:space="0" w:color="auto"/>
              <w:right w:val="single" w:sz="4" w:space="0" w:color="auto"/>
            </w:tcBorders>
            <w:shd w:val="clear" w:color="auto" w:fill="auto"/>
            <w:noWrap/>
            <w:vAlign w:val="bottom"/>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5.37</w:t>
            </w:r>
          </w:p>
        </w:tc>
        <w:tc>
          <w:tcPr>
            <w:tcW w:w="1710"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13.6</w:t>
            </w:r>
          </w:p>
        </w:tc>
        <w:tc>
          <w:tcPr>
            <w:tcW w:w="2065"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2.74</w:t>
            </w:r>
          </w:p>
        </w:tc>
      </w:tr>
      <w:tr w:rsidR="001C5B60" w:rsidRPr="00631097" w:rsidTr="0078450D">
        <w:trPr>
          <w:trHeight w:val="297"/>
          <w:jc w:val="center"/>
        </w:trPr>
        <w:tc>
          <w:tcPr>
            <w:tcW w:w="1075" w:type="dxa"/>
            <w:tcBorders>
              <w:top w:val="nil"/>
              <w:left w:val="single" w:sz="4" w:space="0" w:color="auto"/>
              <w:bottom w:val="single" w:sz="4" w:space="0" w:color="auto"/>
              <w:right w:val="single" w:sz="4" w:space="0" w:color="auto"/>
            </w:tcBorders>
            <w:shd w:val="clear" w:color="auto" w:fill="auto"/>
            <w:noWrap/>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4</w:t>
            </w:r>
          </w:p>
        </w:tc>
        <w:tc>
          <w:tcPr>
            <w:tcW w:w="1890"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205 </w:t>
            </w:r>
            <w:r w:rsidRPr="00631097">
              <w:rPr>
                <w:rFonts w:cs="Times New Roman"/>
                <w:szCs w:val="24"/>
                <w:vertAlign w:val="superscript"/>
                <w:lang w:bidi="ar-SA"/>
              </w:rPr>
              <w:t>0</w:t>
            </w:r>
            <w:r w:rsidRPr="00631097">
              <w:rPr>
                <w:rFonts w:cs="Times New Roman"/>
                <w:szCs w:val="24"/>
                <w:lang w:bidi="ar-SA"/>
              </w:rPr>
              <w:t>C</w:t>
            </w:r>
          </w:p>
        </w:tc>
        <w:tc>
          <w:tcPr>
            <w:tcW w:w="1445" w:type="dxa"/>
            <w:tcBorders>
              <w:top w:val="nil"/>
              <w:left w:val="single" w:sz="4" w:space="0" w:color="auto"/>
              <w:bottom w:val="single" w:sz="4" w:space="0" w:color="auto"/>
              <w:right w:val="single" w:sz="4" w:space="0" w:color="auto"/>
            </w:tcBorders>
            <w:shd w:val="clear" w:color="auto" w:fill="auto"/>
            <w:noWrap/>
            <w:vAlign w:val="bottom"/>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5.42</w:t>
            </w:r>
          </w:p>
        </w:tc>
        <w:tc>
          <w:tcPr>
            <w:tcW w:w="1710"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13.3</w:t>
            </w:r>
          </w:p>
        </w:tc>
        <w:tc>
          <w:tcPr>
            <w:tcW w:w="2065"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2.75</w:t>
            </w:r>
          </w:p>
        </w:tc>
      </w:tr>
      <w:tr w:rsidR="001C5B60" w:rsidRPr="00631097" w:rsidTr="0078450D">
        <w:trPr>
          <w:trHeight w:val="297"/>
          <w:jc w:val="center"/>
        </w:trPr>
        <w:tc>
          <w:tcPr>
            <w:tcW w:w="1075" w:type="dxa"/>
            <w:tcBorders>
              <w:top w:val="nil"/>
              <w:left w:val="single" w:sz="4" w:space="0" w:color="auto"/>
              <w:bottom w:val="single" w:sz="4" w:space="0" w:color="auto"/>
              <w:right w:val="single" w:sz="4" w:space="0" w:color="auto"/>
            </w:tcBorders>
            <w:shd w:val="clear" w:color="auto" w:fill="auto"/>
            <w:noWrap/>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5</w:t>
            </w:r>
          </w:p>
        </w:tc>
        <w:tc>
          <w:tcPr>
            <w:tcW w:w="1890"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215 </w:t>
            </w:r>
            <w:r w:rsidRPr="00631097">
              <w:rPr>
                <w:rFonts w:cs="Times New Roman"/>
                <w:szCs w:val="24"/>
                <w:vertAlign w:val="superscript"/>
                <w:lang w:bidi="ar-SA"/>
              </w:rPr>
              <w:t>0</w:t>
            </w:r>
            <w:r w:rsidRPr="00631097">
              <w:rPr>
                <w:rFonts w:cs="Times New Roman"/>
                <w:szCs w:val="24"/>
                <w:lang w:bidi="ar-SA"/>
              </w:rPr>
              <w:t>C</w:t>
            </w:r>
          </w:p>
        </w:tc>
        <w:tc>
          <w:tcPr>
            <w:tcW w:w="1445" w:type="dxa"/>
            <w:tcBorders>
              <w:top w:val="nil"/>
              <w:left w:val="single" w:sz="4" w:space="0" w:color="auto"/>
              <w:bottom w:val="single" w:sz="4" w:space="0" w:color="auto"/>
              <w:right w:val="single" w:sz="4" w:space="0" w:color="auto"/>
            </w:tcBorders>
            <w:shd w:val="clear" w:color="auto" w:fill="auto"/>
            <w:noWrap/>
            <w:vAlign w:val="bottom"/>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5.57</w:t>
            </w:r>
          </w:p>
        </w:tc>
        <w:tc>
          <w:tcPr>
            <w:tcW w:w="1710"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13.2</w:t>
            </w:r>
          </w:p>
        </w:tc>
        <w:tc>
          <w:tcPr>
            <w:tcW w:w="2065" w:type="dxa"/>
            <w:tcBorders>
              <w:top w:val="nil"/>
              <w:left w:val="nil"/>
              <w:bottom w:val="single" w:sz="4" w:space="0" w:color="auto"/>
              <w:right w:val="single" w:sz="4" w:space="0" w:color="auto"/>
            </w:tcBorders>
            <w:vAlign w:val="center"/>
          </w:tcPr>
          <w:p w:rsidR="001C5B60"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2.82</w:t>
            </w:r>
          </w:p>
        </w:tc>
      </w:tr>
      <w:tr w:rsidR="0078450D" w:rsidRPr="00631097" w:rsidTr="0078450D">
        <w:trPr>
          <w:trHeight w:val="297"/>
          <w:jc w:val="center"/>
        </w:trPr>
        <w:tc>
          <w:tcPr>
            <w:tcW w:w="1075" w:type="dxa"/>
            <w:tcBorders>
              <w:top w:val="nil"/>
              <w:left w:val="single" w:sz="4" w:space="0" w:color="auto"/>
              <w:bottom w:val="single" w:sz="4" w:space="0" w:color="auto"/>
              <w:right w:val="single" w:sz="4" w:space="0" w:color="auto"/>
            </w:tcBorders>
            <w:shd w:val="clear" w:color="auto" w:fill="auto"/>
            <w:noWrap/>
            <w:vAlign w:val="center"/>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6</w:t>
            </w:r>
          </w:p>
        </w:tc>
        <w:tc>
          <w:tcPr>
            <w:tcW w:w="1890" w:type="dxa"/>
            <w:tcBorders>
              <w:top w:val="nil"/>
              <w:left w:val="nil"/>
              <w:bottom w:val="single" w:sz="4" w:space="0" w:color="auto"/>
              <w:right w:val="single" w:sz="4" w:space="0" w:color="auto"/>
            </w:tcBorders>
            <w:vAlign w:val="center"/>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225 </w:t>
            </w:r>
            <w:r w:rsidRPr="00631097">
              <w:rPr>
                <w:rFonts w:cs="Times New Roman"/>
                <w:szCs w:val="24"/>
                <w:vertAlign w:val="superscript"/>
                <w:lang w:bidi="ar-SA"/>
              </w:rPr>
              <w:t>0</w:t>
            </w:r>
            <w:r w:rsidRPr="00631097">
              <w:rPr>
                <w:rFonts w:cs="Times New Roman"/>
                <w:szCs w:val="24"/>
                <w:lang w:bidi="ar-SA"/>
              </w:rPr>
              <w:t>C</w:t>
            </w:r>
          </w:p>
        </w:tc>
        <w:tc>
          <w:tcPr>
            <w:tcW w:w="1445" w:type="dxa"/>
            <w:tcBorders>
              <w:top w:val="nil"/>
              <w:left w:val="single" w:sz="4" w:space="0" w:color="auto"/>
              <w:bottom w:val="single" w:sz="4" w:space="0" w:color="auto"/>
              <w:right w:val="single" w:sz="4" w:space="0" w:color="auto"/>
            </w:tcBorders>
            <w:shd w:val="clear" w:color="auto" w:fill="auto"/>
            <w:noWrap/>
            <w:vAlign w:val="bottom"/>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5.40</w:t>
            </w:r>
          </w:p>
        </w:tc>
        <w:tc>
          <w:tcPr>
            <w:tcW w:w="1710" w:type="dxa"/>
            <w:tcBorders>
              <w:top w:val="nil"/>
              <w:left w:val="nil"/>
              <w:bottom w:val="single" w:sz="4" w:space="0" w:color="auto"/>
              <w:right w:val="single" w:sz="4" w:space="0" w:color="auto"/>
            </w:tcBorders>
            <w:vAlign w:val="center"/>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11</w:t>
            </w:r>
          </w:p>
        </w:tc>
        <w:tc>
          <w:tcPr>
            <w:tcW w:w="2065" w:type="dxa"/>
            <w:tcBorders>
              <w:top w:val="nil"/>
              <w:left w:val="nil"/>
              <w:bottom w:val="single" w:sz="4" w:space="0" w:color="auto"/>
              <w:right w:val="single" w:sz="4" w:space="0" w:color="auto"/>
            </w:tcBorders>
            <w:vAlign w:val="center"/>
          </w:tcPr>
          <w:p w:rsidR="0078450D" w:rsidRPr="00631097" w:rsidRDefault="0078450D" w:rsidP="00D167EE">
            <w:pPr>
              <w:spacing w:after="0"/>
              <w:jc w:val="center"/>
              <w:rPr>
                <w:rFonts w:eastAsia="Times New Roman" w:cs="Times New Roman"/>
                <w:color w:val="000000"/>
                <w:szCs w:val="24"/>
              </w:rPr>
            </w:pPr>
            <w:r w:rsidRPr="00631097">
              <w:rPr>
                <w:rFonts w:eastAsia="Times New Roman" w:cs="Times New Roman"/>
                <w:color w:val="000000"/>
                <w:szCs w:val="24"/>
              </w:rPr>
              <w:t>2.82</w:t>
            </w:r>
          </w:p>
        </w:tc>
      </w:tr>
    </w:tbl>
    <w:p w:rsidR="00DF45A8" w:rsidRPr="00631097" w:rsidRDefault="00DF45A8" w:rsidP="00D167EE">
      <w:pPr>
        <w:rPr>
          <w:rFonts w:cs="Times New Roman"/>
          <w:szCs w:val="24"/>
          <w:lang w:bidi="ar-SA"/>
        </w:rPr>
      </w:pPr>
    </w:p>
    <w:p w:rsidR="00D375CC" w:rsidRPr="00631097" w:rsidRDefault="00D375CC" w:rsidP="00D167EE">
      <w:pPr>
        <w:pStyle w:val="listoftables"/>
        <w:rPr>
          <w:rFonts w:cs="Times New Roman"/>
          <w:szCs w:val="24"/>
        </w:rPr>
      </w:pPr>
      <w:bookmarkStart w:id="80" w:name="_Toc26350581"/>
      <w:r w:rsidRPr="00631097">
        <w:rPr>
          <w:rFonts w:cs="Times New Roman"/>
          <w:szCs w:val="24"/>
        </w:rPr>
        <w:lastRenderedPageBreak/>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w:t>
      </w:r>
      <w:r w:rsidR="00492FB3" w:rsidRPr="00631097">
        <w:rPr>
          <w:rFonts w:cs="Times New Roman"/>
          <w:szCs w:val="24"/>
        </w:rPr>
        <w:t>3</w:t>
      </w:r>
      <w:r w:rsidR="008F5A92">
        <w:rPr>
          <w:rFonts w:cs="Times New Roman"/>
          <w:szCs w:val="24"/>
        </w:rPr>
        <w:t xml:space="preserve"> Marshall P</w:t>
      </w:r>
      <w:r w:rsidRPr="00631097">
        <w:rPr>
          <w:rFonts w:cs="Times New Roman"/>
          <w:szCs w:val="24"/>
        </w:rPr>
        <w:t>roperties of bituminous mixes at different temperatures</w:t>
      </w:r>
      <w:bookmarkEnd w:id="80"/>
    </w:p>
    <w:tbl>
      <w:tblPr>
        <w:tblW w:w="8296" w:type="dxa"/>
        <w:jc w:val="center"/>
        <w:tblLook w:val="04A0" w:firstRow="1" w:lastRow="0" w:firstColumn="1" w:lastColumn="0" w:noHBand="0" w:noVBand="1"/>
      </w:tblPr>
      <w:tblGrid>
        <w:gridCol w:w="625"/>
        <w:gridCol w:w="1669"/>
        <w:gridCol w:w="1170"/>
        <w:gridCol w:w="1401"/>
        <w:gridCol w:w="1072"/>
        <w:gridCol w:w="1078"/>
        <w:gridCol w:w="1281"/>
      </w:tblGrid>
      <w:tr w:rsidR="00D375CC" w:rsidRPr="00631097" w:rsidTr="00F9433D">
        <w:trPr>
          <w:trHeight w:val="297"/>
          <w:jc w:val="center"/>
        </w:trPr>
        <w:tc>
          <w:tcPr>
            <w:tcW w:w="6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375CC" w:rsidRPr="00631097" w:rsidRDefault="00D375CC" w:rsidP="00D167EE">
            <w:pPr>
              <w:spacing w:after="0"/>
              <w:rPr>
                <w:rFonts w:eastAsia="Times New Roman" w:cs="Times New Roman"/>
                <w:b/>
                <w:bCs/>
                <w:color w:val="000000"/>
                <w:szCs w:val="24"/>
              </w:rPr>
            </w:pPr>
            <w:r w:rsidRPr="00631097">
              <w:rPr>
                <w:rFonts w:eastAsia="Times New Roman" w:cs="Times New Roman"/>
                <w:b/>
                <w:bCs/>
                <w:color w:val="000000"/>
                <w:szCs w:val="24"/>
              </w:rPr>
              <w:t>S.N</w:t>
            </w:r>
          </w:p>
        </w:tc>
        <w:tc>
          <w:tcPr>
            <w:tcW w:w="1669" w:type="dxa"/>
            <w:tcBorders>
              <w:top w:val="single" w:sz="4" w:space="0" w:color="auto"/>
              <w:left w:val="nil"/>
              <w:bottom w:val="single" w:sz="4" w:space="0" w:color="auto"/>
              <w:right w:val="single" w:sz="4" w:space="0" w:color="auto"/>
            </w:tcBorders>
            <w:vAlign w:val="center"/>
          </w:tcPr>
          <w:p w:rsidR="00D375CC" w:rsidRPr="00631097" w:rsidRDefault="00D375CC"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Temperatures</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375CC" w:rsidRPr="00631097" w:rsidRDefault="00D375CC" w:rsidP="00D167EE">
            <w:pPr>
              <w:spacing w:after="0"/>
              <w:rPr>
                <w:rFonts w:eastAsia="Times New Roman" w:cs="Times New Roman"/>
                <w:b/>
                <w:bCs/>
                <w:color w:val="000000"/>
                <w:szCs w:val="24"/>
              </w:rPr>
            </w:pPr>
            <w:r w:rsidRPr="00631097">
              <w:rPr>
                <w:rFonts w:eastAsia="Times New Roman" w:cs="Times New Roman"/>
                <w:b/>
                <w:bCs/>
                <w:color w:val="000000"/>
                <w:szCs w:val="24"/>
              </w:rPr>
              <w:t>OBC (%)</w:t>
            </w:r>
          </w:p>
        </w:tc>
        <w:tc>
          <w:tcPr>
            <w:tcW w:w="1401" w:type="dxa"/>
            <w:tcBorders>
              <w:top w:val="single" w:sz="4" w:space="0" w:color="auto"/>
              <w:left w:val="nil"/>
              <w:bottom w:val="single" w:sz="4" w:space="0" w:color="auto"/>
              <w:right w:val="single" w:sz="4" w:space="0" w:color="auto"/>
            </w:tcBorders>
            <w:vAlign w:val="center"/>
          </w:tcPr>
          <w:p w:rsidR="00D375CC" w:rsidRPr="00631097" w:rsidRDefault="00D375CC" w:rsidP="00D167EE">
            <w:pPr>
              <w:spacing w:after="0"/>
              <w:rPr>
                <w:rFonts w:eastAsia="Times New Roman" w:cs="Times New Roman"/>
                <w:b/>
                <w:bCs/>
                <w:color w:val="000000"/>
                <w:szCs w:val="24"/>
              </w:rPr>
            </w:pPr>
            <w:r w:rsidRPr="00631097">
              <w:rPr>
                <w:rFonts w:eastAsia="Times New Roman" w:cs="Times New Roman"/>
                <w:b/>
                <w:bCs/>
                <w:color w:val="000000"/>
                <w:szCs w:val="24"/>
              </w:rPr>
              <w:t>Bulk Unit Weight (gm/cc)</w:t>
            </w:r>
          </w:p>
        </w:tc>
        <w:tc>
          <w:tcPr>
            <w:tcW w:w="1072" w:type="dxa"/>
            <w:tcBorders>
              <w:top w:val="single" w:sz="4" w:space="0" w:color="auto"/>
              <w:left w:val="single" w:sz="4" w:space="0" w:color="auto"/>
              <w:bottom w:val="single" w:sz="4" w:space="0" w:color="auto"/>
              <w:right w:val="single" w:sz="4" w:space="0" w:color="auto"/>
            </w:tcBorders>
            <w:vAlign w:val="center"/>
          </w:tcPr>
          <w:p w:rsidR="00D375CC" w:rsidRPr="00631097" w:rsidRDefault="00D375CC" w:rsidP="00D167EE">
            <w:pPr>
              <w:spacing w:after="0"/>
              <w:rPr>
                <w:rFonts w:eastAsia="Times New Roman" w:cs="Times New Roman"/>
                <w:b/>
                <w:bCs/>
                <w:color w:val="000000"/>
                <w:szCs w:val="24"/>
              </w:rPr>
            </w:pPr>
            <w:r w:rsidRPr="00631097">
              <w:rPr>
                <w:rFonts w:eastAsia="Times New Roman" w:cs="Times New Roman"/>
                <w:b/>
                <w:bCs/>
                <w:color w:val="000000"/>
                <w:szCs w:val="24"/>
              </w:rPr>
              <w:t>VTM (%)</w:t>
            </w:r>
          </w:p>
        </w:tc>
        <w:tc>
          <w:tcPr>
            <w:tcW w:w="1078" w:type="dxa"/>
            <w:tcBorders>
              <w:top w:val="single" w:sz="4" w:space="0" w:color="auto"/>
              <w:left w:val="single" w:sz="4" w:space="0" w:color="auto"/>
              <w:bottom w:val="single" w:sz="4" w:space="0" w:color="auto"/>
              <w:right w:val="single" w:sz="4" w:space="0" w:color="auto"/>
            </w:tcBorders>
            <w:vAlign w:val="center"/>
          </w:tcPr>
          <w:p w:rsidR="00D375CC" w:rsidRPr="00631097" w:rsidRDefault="00D375CC" w:rsidP="00D167EE">
            <w:pPr>
              <w:spacing w:after="0"/>
              <w:rPr>
                <w:rFonts w:eastAsia="Times New Roman" w:cs="Times New Roman"/>
                <w:b/>
                <w:bCs/>
                <w:color w:val="000000"/>
                <w:szCs w:val="24"/>
              </w:rPr>
            </w:pPr>
            <w:r w:rsidRPr="00631097">
              <w:rPr>
                <w:rFonts w:eastAsia="Times New Roman" w:cs="Times New Roman"/>
                <w:b/>
                <w:bCs/>
                <w:color w:val="000000"/>
                <w:szCs w:val="24"/>
              </w:rPr>
              <w:t>VMA (%)</w:t>
            </w:r>
          </w:p>
        </w:tc>
        <w:tc>
          <w:tcPr>
            <w:tcW w:w="1281" w:type="dxa"/>
            <w:tcBorders>
              <w:top w:val="single" w:sz="4" w:space="0" w:color="auto"/>
              <w:left w:val="nil"/>
              <w:bottom w:val="single" w:sz="4" w:space="0" w:color="auto"/>
              <w:right w:val="single" w:sz="4" w:space="0" w:color="auto"/>
            </w:tcBorders>
            <w:vAlign w:val="center"/>
          </w:tcPr>
          <w:p w:rsidR="00D375CC" w:rsidRPr="00631097" w:rsidRDefault="00D375CC" w:rsidP="00D167EE">
            <w:pPr>
              <w:spacing w:after="0"/>
              <w:rPr>
                <w:rFonts w:eastAsia="Times New Roman" w:cs="Times New Roman"/>
                <w:b/>
                <w:bCs/>
                <w:color w:val="000000"/>
                <w:szCs w:val="24"/>
              </w:rPr>
            </w:pPr>
            <w:r w:rsidRPr="00631097">
              <w:rPr>
                <w:rFonts w:eastAsia="Times New Roman" w:cs="Times New Roman"/>
                <w:b/>
                <w:bCs/>
                <w:color w:val="000000"/>
                <w:szCs w:val="24"/>
              </w:rPr>
              <w:t>VFB (%)</w:t>
            </w:r>
          </w:p>
        </w:tc>
      </w:tr>
      <w:tr w:rsidR="00F9433D" w:rsidRPr="00631097" w:rsidTr="00F9433D">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1</w:t>
            </w:r>
          </w:p>
        </w:tc>
        <w:tc>
          <w:tcPr>
            <w:tcW w:w="1669"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165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5.22</w:t>
            </w:r>
          </w:p>
        </w:tc>
        <w:tc>
          <w:tcPr>
            <w:tcW w:w="1401"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2.40</w:t>
            </w:r>
          </w:p>
        </w:tc>
        <w:tc>
          <w:tcPr>
            <w:tcW w:w="1072" w:type="dxa"/>
            <w:tcBorders>
              <w:top w:val="nil"/>
              <w:left w:val="single" w:sz="4" w:space="0" w:color="auto"/>
              <w:bottom w:val="single" w:sz="4" w:space="0" w:color="auto"/>
              <w:right w:val="single" w:sz="4" w:space="0" w:color="auto"/>
            </w:tcBorders>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3.0</w:t>
            </w:r>
          </w:p>
        </w:tc>
        <w:tc>
          <w:tcPr>
            <w:tcW w:w="1078" w:type="dxa"/>
            <w:tcBorders>
              <w:top w:val="nil"/>
              <w:left w:val="single" w:sz="4" w:space="0" w:color="auto"/>
              <w:bottom w:val="single" w:sz="4" w:space="0" w:color="auto"/>
              <w:right w:val="single" w:sz="4" w:space="0" w:color="auto"/>
            </w:tcBorders>
          </w:tcPr>
          <w:p w:rsidR="00F9433D"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15.1</w:t>
            </w:r>
          </w:p>
        </w:tc>
        <w:tc>
          <w:tcPr>
            <w:tcW w:w="1281"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80</w:t>
            </w:r>
          </w:p>
        </w:tc>
      </w:tr>
      <w:tr w:rsidR="00F9433D" w:rsidRPr="00631097" w:rsidTr="00F9433D">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2</w:t>
            </w:r>
          </w:p>
        </w:tc>
        <w:tc>
          <w:tcPr>
            <w:tcW w:w="1669" w:type="dxa"/>
            <w:tcBorders>
              <w:top w:val="nil"/>
              <w:left w:val="nil"/>
              <w:bottom w:val="single" w:sz="4" w:space="0" w:color="auto"/>
              <w:right w:val="single" w:sz="4" w:space="0" w:color="auto"/>
            </w:tcBorders>
            <w:vAlign w:val="center"/>
          </w:tcPr>
          <w:p w:rsidR="00F9433D" w:rsidRPr="00631097" w:rsidRDefault="00F9433D" w:rsidP="00D167EE">
            <w:pPr>
              <w:jc w:val="center"/>
              <w:rPr>
                <w:rFonts w:cs="Times New Roman"/>
                <w:szCs w:val="24"/>
              </w:rPr>
            </w:pPr>
            <w:r w:rsidRPr="00631097">
              <w:rPr>
                <w:rFonts w:eastAsia="Times New Roman" w:cs="Times New Roman"/>
                <w:color w:val="000000"/>
                <w:szCs w:val="24"/>
              </w:rPr>
              <w:t xml:space="preserve">185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5.33</w:t>
            </w:r>
          </w:p>
        </w:tc>
        <w:tc>
          <w:tcPr>
            <w:tcW w:w="1401"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2.40</w:t>
            </w:r>
          </w:p>
        </w:tc>
        <w:tc>
          <w:tcPr>
            <w:tcW w:w="1072" w:type="dxa"/>
            <w:tcBorders>
              <w:top w:val="nil"/>
              <w:left w:val="single" w:sz="4" w:space="0" w:color="auto"/>
              <w:bottom w:val="single" w:sz="4" w:space="0" w:color="auto"/>
              <w:right w:val="single" w:sz="4" w:space="0" w:color="auto"/>
            </w:tcBorders>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2.90</w:t>
            </w:r>
          </w:p>
        </w:tc>
        <w:tc>
          <w:tcPr>
            <w:tcW w:w="1078" w:type="dxa"/>
            <w:tcBorders>
              <w:top w:val="nil"/>
              <w:left w:val="single" w:sz="4" w:space="0" w:color="auto"/>
              <w:bottom w:val="single" w:sz="4" w:space="0" w:color="auto"/>
              <w:right w:val="single" w:sz="4" w:space="0" w:color="auto"/>
            </w:tcBorders>
          </w:tcPr>
          <w:p w:rsidR="00F9433D"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15.3</w:t>
            </w:r>
          </w:p>
        </w:tc>
        <w:tc>
          <w:tcPr>
            <w:tcW w:w="1281"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81</w:t>
            </w:r>
          </w:p>
        </w:tc>
      </w:tr>
      <w:tr w:rsidR="00F9433D" w:rsidRPr="00631097" w:rsidTr="00F9433D">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3</w:t>
            </w:r>
          </w:p>
        </w:tc>
        <w:tc>
          <w:tcPr>
            <w:tcW w:w="1669"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195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5.37</w:t>
            </w:r>
          </w:p>
        </w:tc>
        <w:tc>
          <w:tcPr>
            <w:tcW w:w="1401" w:type="dxa"/>
            <w:tcBorders>
              <w:top w:val="nil"/>
              <w:left w:val="nil"/>
              <w:bottom w:val="single" w:sz="4" w:space="0" w:color="auto"/>
              <w:right w:val="single" w:sz="4" w:space="0" w:color="auto"/>
            </w:tcBorders>
            <w:vAlign w:val="center"/>
          </w:tcPr>
          <w:p w:rsidR="00F9433D" w:rsidRPr="00631097" w:rsidRDefault="004D08E8" w:rsidP="00D167EE">
            <w:pPr>
              <w:spacing w:after="0"/>
              <w:jc w:val="center"/>
              <w:rPr>
                <w:rFonts w:eastAsia="Times New Roman" w:cs="Times New Roman"/>
                <w:color w:val="000000"/>
                <w:szCs w:val="24"/>
              </w:rPr>
            </w:pPr>
            <w:r w:rsidRPr="00631097">
              <w:rPr>
                <w:rFonts w:eastAsia="Times New Roman" w:cs="Times New Roman"/>
                <w:color w:val="000000"/>
                <w:szCs w:val="24"/>
              </w:rPr>
              <w:t>2.405</w:t>
            </w:r>
          </w:p>
        </w:tc>
        <w:tc>
          <w:tcPr>
            <w:tcW w:w="1072" w:type="dxa"/>
            <w:tcBorders>
              <w:top w:val="nil"/>
              <w:left w:val="single" w:sz="4" w:space="0" w:color="auto"/>
              <w:bottom w:val="single" w:sz="4" w:space="0" w:color="auto"/>
              <w:right w:val="single" w:sz="4" w:space="0" w:color="auto"/>
            </w:tcBorders>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2.70</w:t>
            </w:r>
          </w:p>
        </w:tc>
        <w:tc>
          <w:tcPr>
            <w:tcW w:w="1078" w:type="dxa"/>
            <w:tcBorders>
              <w:top w:val="nil"/>
              <w:left w:val="single" w:sz="4" w:space="0" w:color="auto"/>
              <w:bottom w:val="single" w:sz="4" w:space="0" w:color="auto"/>
              <w:right w:val="single" w:sz="4" w:space="0" w:color="auto"/>
            </w:tcBorders>
          </w:tcPr>
          <w:p w:rsidR="00F9433D"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15.2</w:t>
            </w:r>
          </w:p>
        </w:tc>
        <w:tc>
          <w:tcPr>
            <w:tcW w:w="1281"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82.5</w:t>
            </w:r>
          </w:p>
        </w:tc>
      </w:tr>
      <w:tr w:rsidR="00F9433D" w:rsidRPr="00631097" w:rsidTr="00F9433D">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4</w:t>
            </w:r>
          </w:p>
        </w:tc>
        <w:tc>
          <w:tcPr>
            <w:tcW w:w="1669"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205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5.42</w:t>
            </w:r>
          </w:p>
        </w:tc>
        <w:tc>
          <w:tcPr>
            <w:tcW w:w="1401" w:type="dxa"/>
            <w:tcBorders>
              <w:top w:val="nil"/>
              <w:left w:val="nil"/>
              <w:bottom w:val="single" w:sz="4" w:space="0" w:color="auto"/>
              <w:right w:val="single" w:sz="4" w:space="0" w:color="auto"/>
            </w:tcBorders>
            <w:vAlign w:val="center"/>
          </w:tcPr>
          <w:p w:rsidR="00F9433D" w:rsidRPr="00631097" w:rsidRDefault="004D08E8" w:rsidP="00D167EE">
            <w:pPr>
              <w:spacing w:after="0"/>
              <w:jc w:val="center"/>
              <w:rPr>
                <w:rFonts w:eastAsia="Times New Roman" w:cs="Times New Roman"/>
                <w:color w:val="000000"/>
                <w:szCs w:val="24"/>
              </w:rPr>
            </w:pPr>
            <w:r w:rsidRPr="00631097">
              <w:rPr>
                <w:rFonts w:eastAsia="Times New Roman" w:cs="Times New Roman"/>
                <w:color w:val="000000"/>
                <w:szCs w:val="24"/>
              </w:rPr>
              <w:t>2.415</w:t>
            </w:r>
          </w:p>
        </w:tc>
        <w:tc>
          <w:tcPr>
            <w:tcW w:w="1072" w:type="dxa"/>
            <w:tcBorders>
              <w:top w:val="nil"/>
              <w:left w:val="single" w:sz="4" w:space="0" w:color="auto"/>
              <w:bottom w:val="single" w:sz="4" w:space="0" w:color="auto"/>
              <w:right w:val="single" w:sz="4" w:space="0" w:color="auto"/>
            </w:tcBorders>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2.20</w:t>
            </w:r>
          </w:p>
        </w:tc>
        <w:tc>
          <w:tcPr>
            <w:tcW w:w="1078" w:type="dxa"/>
            <w:tcBorders>
              <w:top w:val="nil"/>
              <w:left w:val="single" w:sz="4" w:space="0" w:color="auto"/>
              <w:bottom w:val="single" w:sz="4" w:space="0" w:color="auto"/>
              <w:right w:val="single" w:sz="4" w:space="0" w:color="auto"/>
            </w:tcBorders>
          </w:tcPr>
          <w:p w:rsidR="00F9433D"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14.8</w:t>
            </w:r>
          </w:p>
        </w:tc>
        <w:tc>
          <w:tcPr>
            <w:tcW w:w="1281"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85</w:t>
            </w:r>
          </w:p>
        </w:tc>
      </w:tr>
      <w:tr w:rsidR="00F9433D" w:rsidRPr="00631097" w:rsidTr="00F9433D">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5</w:t>
            </w:r>
          </w:p>
        </w:tc>
        <w:tc>
          <w:tcPr>
            <w:tcW w:w="1669"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215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5.57</w:t>
            </w:r>
          </w:p>
        </w:tc>
        <w:tc>
          <w:tcPr>
            <w:tcW w:w="1401" w:type="dxa"/>
            <w:tcBorders>
              <w:top w:val="nil"/>
              <w:left w:val="nil"/>
              <w:bottom w:val="single" w:sz="4" w:space="0" w:color="auto"/>
              <w:right w:val="single" w:sz="4" w:space="0" w:color="auto"/>
            </w:tcBorders>
            <w:vAlign w:val="center"/>
          </w:tcPr>
          <w:p w:rsidR="00F9433D" w:rsidRPr="00631097" w:rsidRDefault="004D08E8" w:rsidP="00D167EE">
            <w:pPr>
              <w:spacing w:after="0"/>
              <w:jc w:val="center"/>
              <w:rPr>
                <w:rFonts w:eastAsia="Times New Roman" w:cs="Times New Roman"/>
                <w:color w:val="000000"/>
                <w:szCs w:val="24"/>
              </w:rPr>
            </w:pPr>
            <w:r w:rsidRPr="00631097">
              <w:rPr>
                <w:rFonts w:eastAsia="Times New Roman" w:cs="Times New Roman"/>
                <w:color w:val="000000"/>
                <w:szCs w:val="24"/>
              </w:rPr>
              <w:t>2.418</w:t>
            </w:r>
          </w:p>
        </w:tc>
        <w:tc>
          <w:tcPr>
            <w:tcW w:w="1072" w:type="dxa"/>
            <w:tcBorders>
              <w:top w:val="nil"/>
              <w:left w:val="single" w:sz="4" w:space="0" w:color="auto"/>
              <w:bottom w:val="single" w:sz="4" w:space="0" w:color="auto"/>
              <w:right w:val="single" w:sz="4" w:space="0" w:color="auto"/>
            </w:tcBorders>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1.80</w:t>
            </w:r>
          </w:p>
        </w:tc>
        <w:tc>
          <w:tcPr>
            <w:tcW w:w="1078" w:type="dxa"/>
            <w:tcBorders>
              <w:top w:val="nil"/>
              <w:left w:val="single" w:sz="4" w:space="0" w:color="auto"/>
              <w:bottom w:val="single" w:sz="4" w:space="0" w:color="auto"/>
              <w:right w:val="single" w:sz="4" w:space="0" w:color="auto"/>
            </w:tcBorders>
          </w:tcPr>
          <w:p w:rsidR="00F9433D"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14.9</w:t>
            </w:r>
          </w:p>
        </w:tc>
        <w:tc>
          <w:tcPr>
            <w:tcW w:w="1281"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87</w:t>
            </w:r>
          </w:p>
        </w:tc>
      </w:tr>
      <w:tr w:rsidR="00F9433D" w:rsidRPr="00631097" w:rsidTr="00F9433D">
        <w:trPr>
          <w:trHeight w:val="297"/>
          <w:jc w:val="center"/>
        </w:trPr>
        <w:tc>
          <w:tcPr>
            <w:tcW w:w="625" w:type="dxa"/>
            <w:tcBorders>
              <w:top w:val="nil"/>
              <w:left w:val="single" w:sz="4" w:space="0" w:color="auto"/>
              <w:bottom w:val="single" w:sz="4" w:space="0" w:color="auto"/>
              <w:right w:val="single" w:sz="4" w:space="0" w:color="auto"/>
            </w:tcBorders>
            <w:shd w:val="clear" w:color="auto" w:fill="auto"/>
            <w:noWrap/>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6</w:t>
            </w:r>
          </w:p>
        </w:tc>
        <w:tc>
          <w:tcPr>
            <w:tcW w:w="1669"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225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5.40</w:t>
            </w:r>
          </w:p>
        </w:tc>
        <w:tc>
          <w:tcPr>
            <w:tcW w:w="1401"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2.42</w:t>
            </w:r>
          </w:p>
        </w:tc>
        <w:tc>
          <w:tcPr>
            <w:tcW w:w="1072" w:type="dxa"/>
            <w:tcBorders>
              <w:top w:val="nil"/>
              <w:left w:val="single" w:sz="4" w:space="0" w:color="auto"/>
              <w:bottom w:val="single" w:sz="4" w:space="0" w:color="auto"/>
              <w:right w:val="single" w:sz="4" w:space="0" w:color="auto"/>
            </w:tcBorders>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1.90</w:t>
            </w:r>
          </w:p>
        </w:tc>
        <w:tc>
          <w:tcPr>
            <w:tcW w:w="1078" w:type="dxa"/>
            <w:tcBorders>
              <w:top w:val="nil"/>
              <w:left w:val="single" w:sz="4" w:space="0" w:color="auto"/>
              <w:bottom w:val="single" w:sz="4" w:space="0" w:color="auto"/>
              <w:right w:val="single" w:sz="4" w:space="0" w:color="auto"/>
            </w:tcBorders>
          </w:tcPr>
          <w:p w:rsidR="00F9433D" w:rsidRPr="00631097" w:rsidRDefault="001C5B60" w:rsidP="00D167EE">
            <w:pPr>
              <w:spacing w:after="0"/>
              <w:jc w:val="center"/>
              <w:rPr>
                <w:rFonts w:eastAsia="Times New Roman" w:cs="Times New Roman"/>
                <w:color w:val="000000"/>
                <w:szCs w:val="24"/>
              </w:rPr>
            </w:pPr>
            <w:r w:rsidRPr="00631097">
              <w:rPr>
                <w:rFonts w:eastAsia="Times New Roman" w:cs="Times New Roman"/>
                <w:color w:val="000000"/>
                <w:szCs w:val="24"/>
              </w:rPr>
              <w:t>14.7</w:t>
            </w:r>
          </w:p>
        </w:tc>
        <w:tc>
          <w:tcPr>
            <w:tcW w:w="1281" w:type="dxa"/>
            <w:tcBorders>
              <w:top w:val="nil"/>
              <w:left w:val="nil"/>
              <w:bottom w:val="single" w:sz="4" w:space="0" w:color="auto"/>
              <w:right w:val="single" w:sz="4" w:space="0" w:color="auto"/>
            </w:tcBorders>
            <w:vAlign w:val="center"/>
          </w:tcPr>
          <w:p w:rsidR="00F9433D" w:rsidRPr="00631097" w:rsidRDefault="00F9433D" w:rsidP="00D167EE">
            <w:pPr>
              <w:spacing w:after="0"/>
              <w:jc w:val="center"/>
              <w:rPr>
                <w:rFonts w:eastAsia="Times New Roman" w:cs="Times New Roman"/>
                <w:color w:val="000000"/>
                <w:szCs w:val="24"/>
              </w:rPr>
            </w:pPr>
            <w:r w:rsidRPr="00631097">
              <w:rPr>
                <w:rFonts w:eastAsia="Times New Roman" w:cs="Times New Roman"/>
                <w:color w:val="000000"/>
                <w:szCs w:val="24"/>
              </w:rPr>
              <w:t>87</w:t>
            </w:r>
          </w:p>
        </w:tc>
      </w:tr>
    </w:tbl>
    <w:p w:rsidR="00D375CC" w:rsidRPr="00631097" w:rsidRDefault="00D375CC" w:rsidP="00D167EE">
      <w:pPr>
        <w:ind w:left="720" w:hanging="720"/>
        <w:rPr>
          <w:rFonts w:cs="Times New Roman"/>
          <w:szCs w:val="24"/>
        </w:rPr>
      </w:pPr>
    </w:p>
    <w:p w:rsidR="00755BC0" w:rsidRPr="00631097" w:rsidRDefault="00EC597D" w:rsidP="00D167EE">
      <w:pPr>
        <w:rPr>
          <w:rFonts w:cs="Times New Roman"/>
          <w:szCs w:val="24"/>
        </w:rPr>
      </w:pPr>
      <w:r w:rsidRPr="00631097">
        <w:rPr>
          <w:rFonts w:cs="Times New Roman"/>
          <w:szCs w:val="24"/>
        </w:rPr>
        <w:t>The Marshall S</w:t>
      </w:r>
      <w:r w:rsidR="00755BC0" w:rsidRPr="00631097">
        <w:rPr>
          <w:rFonts w:cs="Times New Roman"/>
          <w:szCs w:val="24"/>
        </w:rPr>
        <w:t xml:space="preserve">tability value decreases </w:t>
      </w:r>
      <w:r w:rsidR="00EA4250" w:rsidRPr="00631097">
        <w:rPr>
          <w:rFonts w:cs="Times New Roman"/>
          <w:szCs w:val="24"/>
        </w:rPr>
        <w:t>with the increase in the temperature of the overheated bitumen</w:t>
      </w:r>
      <w:r w:rsidRPr="00631097">
        <w:rPr>
          <w:rFonts w:cs="Times New Roman"/>
          <w:szCs w:val="24"/>
        </w:rPr>
        <w:t xml:space="preserve">. When the bitumen is overheated </w:t>
      </w:r>
      <w:r w:rsidR="00187692" w:rsidRPr="00631097">
        <w:rPr>
          <w:rFonts w:cs="Times New Roman"/>
          <w:szCs w:val="24"/>
        </w:rPr>
        <w:t>the bitumen will be less viscous and hence makes sufficient coating of the aggregate and the filling the excess voids in the mix. At the same time the rheological properties of the bitumen also changes due to which durability of the mix decreases. So, the bulk density, OBC, flow value and VFB increases with the increases of temperature and VTM and VMA decreases with the increase in the temperature of bitumen which has been shown in graph below:</w:t>
      </w:r>
    </w:p>
    <w:p w:rsidR="007A2533" w:rsidRPr="00631097" w:rsidRDefault="00797CF4" w:rsidP="00D167EE">
      <w:pPr>
        <w:rPr>
          <w:rFonts w:cs="Times New Roman"/>
          <w:szCs w:val="24"/>
          <w:lang w:bidi="ar-SA"/>
        </w:rPr>
      </w:pPr>
      <w:r w:rsidRPr="00631097">
        <w:rPr>
          <w:rFonts w:cs="Times New Roman"/>
          <w:noProof/>
          <w:szCs w:val="24"/>
          <w:lang w:bidi="ar-SA"/>
        </w:rPr>
        <w:drawing>
          <wp:inline distT="0" distB="0" distL="0" distR="0" wp14:anchorId="14D0E0EF" wp14:editId="54737E6A">
            <wp:extent cx="5274310" cy="2964180"/>
            <wp:effectExtent l="0" t="0" r="2540" b="7620"/>
            <wp:docPr id="72" name="Chart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97CF4" w:rsidRPr="00631097" w:rsidRDefault="00797CF4" w:rsidP="00D167EE">
      <w:pPr>
        <w:pStyle w:val="LISTOFFIGURES"/>
        <w:rPr>
          <w:rFonts w:cs="Times New Roman"/>
          <w:i/>
          <w:szCs w:val="24"/>
        </w:rPr>
      </w:pPr>
      <w:bookmarkStart w:id="81" w:name="_Toc26362089"/>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 xml:space="preserve">.5 </w:t>
      </w:r>
      <w:r w:rsidR="00755BC0" w:rsidRPr="00631097">
        <w:rPr>
          <w:rFonts w:cs="Times New Roman"/>
          <w:szCs w:val="24"/>
        </w:rPr>
        <w:t>Stability</w:t>
      </w:r>
      <w:r w:rsidRPr="00631097">
        <w:rPr>
          <w:rFonts w:cs="Times New Roman"/>
          <w:szCs w:val="24"/>
        </w:rPr>
        <w:t xml:space="preserve"> Vs Overheating Temperature of Bitumen</w:t>
      </w:r>
      <w:bookmarkEnd w:id="81"/>
    </w:p>
    <w:p w:rsidR="00162335" w:rsidRPr="00631097" w:rsidRDefault="00755BC0" w:rsidP="00D167EE">
      <w:pPr>
        <w:rPr>
          <w:rFonts w:cs="Times New Roman"/>
          <w:szCs w:val="24"/>
          <w:lang w:bidi="ar-SA"/>
        </w:rPr>
      </w:pPr>
      <w:r w:rsidRPr="00631097">
        <w:rPr>
          <w:rFonts w:cs="Times New Roman"/>
          <w:noProof/>
          <w:szCs w:val="24"/>
          <w:lang w:bidi="ar-SA"/>
        </w:rPr>
        <w:lastRenderedPageBreak/>
        <w:drawing>
          <wp:inline distT="0" distB="0" distL="0" distR="0" wp14:anchorId="6C81E6F3" wp14:editId="5950FDE7">
            <wp:extent cx="5274310" cy="2964180"/>
            <wp:effectExtent l="0" t="0" r="2540" b="7620"/>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55BC0" w:rsidRPr="00631097" w:rsidRDefault="00755BC0" w:rsidP="00D167EE">
      <w:pPr>
        <w:pStyle w:val="LISTOFFIGURES"/>
        <w:rPr>
          <w:rFonts w:cs="Times New Roman"/>
          <w:i/>
          <w:szCs w:val="24"/>
        </w:rPr>
      </w:pPr>
      <w:bookmarkStart w:id="82" w:name="_Toc26362090"/>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.6 Flow Vs Overheating Temperature of Bitumen</w:t>
      </w:r>
      <w:bookmarkEnd w:id="82"/>
    </w:p>
    <w:p w:rsidR="00162335" w:rsidRPr="00631097" w:rsidRDefault="00755BC0" w:rsidP="00D167EE">
      <w:pPr>
        <w:rPr>
          <w:rFonts w:cs="Times New Roman"/>
          <w:szCs w:val="24"/>
          <w:lang w:bidi="ar-SA"/>
        </w:rPr>
      </w:pPr>
      <w:r w:rsidRPr="00631097">
        <w:rPr>
          <w:rFonts w:cs="Times New Roman"/>
          <w:noProof/>
          <w:szCs w:val="24"/>
          <w:lang w:bidi="ar-SA"/>
        </w:rPr>
        <w:drawing>
          <wp:inline distT="0" distB="0" distL="0" distR="0" wp14:anchorId="3B29DDD0" wp14:editId="53C3FBC0">
            <wp:extent cx="5265964" cy="3061608"/>
            <wp:effectExtent l="0" t="0" r="11430" b="5715"/>
            <wp:docPr id="74" name="Chart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55BC0" w:rsidRPr="00631097" w:rsidRDefault="00755BC0" w:rsidP="00D167EE">
      <w:pPr>
        <w:pStyle w:val="LISTOFFIGURES"/>
        <w:rPr>
          <w:rFonts w:cs="Times New Roman"/>
          <w:i/>
          <w:szCs w:val="24"/>
        </w:rPr>
      </w:pPr>
      <w:bookmarkStart w:id="83" w:name="_Toc26362091"/>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.7 Air Voids Vs Overheating Temperature of Bitumen</w:t>
      </w:r>
      <w:bookmarkEnd w:id="83"/>
    </w:p>
    <w:p w:rsidR="00162335" w:rsidRPr="00631097" w:rsidRDefault="00755BC0" w:rsidP="00D167EE">
      <w:pPr>
        <w:rPr>
          <w:rFonts w:cs="Times New Roman"/>
          <w:szCs w:val="24"/>
          <w:lang w:bidi="ar-SA"/>
        </w:rPr>
      </w:pPr>
      <w:r w:rsidRPr="00631097">
        <w:rPr>
          <w:rFonts w:cs="Times New Roman"/>
          <w:noProof/>
          <w:szCs w:val="24"/>
          <w:lang w:bidi="ar-SA"/>
        </w:rPr>
        <w:lastRenderedPageBreak/>
        <w:drawing>
          <wp:inline distT="0" distB="0" distL="0" distR="0" wp14:anchorId="28A6E68E" wp14:editId="5012F104">
            <wp:extent cx="5265964" cy="3061608"/>
            <wp:effectExtent l="0" t="0" r="11430" b="5715"/>
            <wp:docPr id="76" name="Chart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55BC0" w:rsidRPr="00631097" w:rsidRDefault="00755BC0" w:rsidP="00D167EE">
      <w:pPr>
        <w:pStyle w:val="LISTOFFIGURES"/>
        <w:rPr>
          <w:rFonts w:cs="Times New Roman"/>
          <w:i/>
          <w:szCs w:val="24"/>
        </w:rPr>
      </w:pPr>
      <w:bookmarkStart w:id="84" w:name="_Toc26362092"/>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.8 OBC Vs Overheating Temperature of Bitumen</w:t>
      </w:r>
      <w:bookmarkEnd w:id="84"/>
    </w:p>
    <w:p w:rsidR="00162335" w:rsidRPr="00631097" w:rsidRDefault="00755BC0" w:rsidP="00D167EE">
      <w:pPr>
        <w:rPr>
          <w:rFonts w:cs="Times New Roman"/>
          <w:szCs w:val="24"/>
          <w:lang w:bidi="ar-SA"/>
        </w:rPr>
      </w:pPr>
      <w:r w:rsidRPr="00631097">
        <w:rPr>
          <w:rFonts w:cs="Times New Roman"/>
          <w:noProof/>
          <w:szCs w:val="24"/>
          <w:lang w:bidi="ar-SA"/>
        </w:rPr>
        <w:drawing>
          <wp:inline distT="0" distB="0" distL="0" distR="0" wp14:anchorId="27868238" wp14:editId="5F2885BA">
            <wp:extent cx="5265964" cy="3061608"/>
            <wp:effectExtent l="0" t="0" r="11430" b="5715"/>
            <wp:docPr id="77" name="Chart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55BC0" w:rsidRPr="00631097" w:rsidRDefault="00755BC0" w:rsidP="00D167EE">
      <w:pPr>
        <w:pStyle w:val="LISTOFFIGURES"/>
        <w:rPr>
          <w:rFonts w:cs="Times New Roman"/>
          <w:i/>
          <w:szCs w:val="24"/>
        </w:rPr>
      </w:pPr>
      <w:bookmarkStart w:id="85" w:name="_Toc26362093"/>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.9 Bulk Unit Weight Vs Overheating Temperature of Bitumen</w:t>
      </w:r>
      <w:bookmarkEnd w:id="85"/>
    </w:p>
    <w:p w:rsidR="00162335" w:rsidRPr="00631097" w:rsidRDefault="00755BC0" w:rsidP="00D167EE">
      <w:pPr>
        <w:rPr>
          <w:rFonts w:cs="Times New Roman"/>
          <w:szCs w:val="24"/>
          <w:lang w:bidi="ar-SA"/>
        </w:rPr>
      </w:pPr>
      <w:r w:rsidRPr="00631097">
        <w:rPr>
          <w:rFonts w:cs="Times New Roman"/>
          <w:noProof/>
          <w:szCs w:val="24"/>
          <w:lang w:bidi="ar-SA"/>
        </w:rPr>
        <w:lastRenderedPageBreak/>
        <w:drawing>
          <wp:inline distT="0" distB="0" distL="0" distR="0" wp14:anchorId="68AA0CFD" wp14:editId="47E1E7FC">
            <wp:extent cx="5265964" cy="3061608"/>
            <wp:effectExtent l="0" t="0" r="11430" b="5715"/>
            <wp:docPr id="78" name="Chart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755BC0" w:rsidRPr="00631097" w:rsidRDefault="00755BC0" w:rsidP="00D167EE">
      <w:pPr>
        <w:pStyle w:val="LISTOFFIGURES"/>
        <w:rPr>
          <w:rFonts w:cs="Times New Roman"/>
          <w:i/>
          <w:szCs w:val="24"/>
        </w:rPr>
      </w:pPr>
      <w:bookmarkStart w:id="86" w:name="_Toc26362094"/>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.10 VFB Vs Overheating Temperature of Bitumen</w:t>
      </w:r>
      <w:bookmarkEnd w:id="86"/>
    </w:p>
    <w:p w:rsidR="00162335" w:rsidRPr="00631097" w:rsidRDefault="00755BC0" w:rsidP="00D167EE">
      <w:pPr>
        <w:rPr>
          <w:rFonts w:cs="Times New Roman"/>
          <w:szCs w:val="24"/>
          <w:lang w:bidi="ar-SA"/>
        </w:rPr>
      </w:pPr>
      <w:r w:rsidRPr="00631097">
        <w:rPr>
          <w:rFonts w:cs="Times New Roman"/>
          <w:noProof/>
          <w:szCs w:val="24"/>
          <w:lang w:bidi="ar-SA"/>
        </w:rPr>
        <w:drawing>
          <wp:inline distT="0" distB="0" distL="0" distR="0" wp14:anchorId="3415FA77" wp14:editId="45F93516">
            <wp:extent cx="5265964" cy="3061608"/>
            <wp:effectExtent l="0" t="0" r="11430" b="5715"/>
            <wp:docPr id="79" name="Chart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55BC0" w:rsidRPr="00631097" w:rsidRDefault="00755BC0" w:rsidP="00D167EE">
      <w:pPr>
        <w:pStyle w:val="LISTOFFIGURES"/>
        <w:rPr>
          <w:rFonts w:cs="Times New Roman"/>
          <w:i/>
          <w:szCs w:val="24"/>
        </w:rPr>
      </w:pPr>
      <w:bookmarkStart w:id="87" w:name="_Toc26362095"/>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.11 V</w:t>
      </w:r>
      <w:r w:rsidR="009F475D" w:rsidRPr="00631097">
        <w:rPr>
          <w:rFonts w:cs="Times New Roman"/>
          <w:szCs w:val="24"/>
        </w:rPr>
        <w:t>MA</w:t>
      </w:r>
      <w:r w:rsidRPr="00631097">
        <w:rPr>
          <w:rFonts w:cs="Times New Roman"/>
          <w:szCs w:val="24"/>
        </w:rPr>
        <w:t xml:space="preserve"> Vs Overheating Temperature of Bitumen</w:t>
      </w:r>
      <w:bookmarkEnd w:id="87"/>
    </w:p>
    <w:p w:rsidR="00B915E0" w:rsidRPr="00631097" w:rsidRDefault="00B915E0" w:rsidP="00D167EE">
      <w:pPr>
        <w:rPr>
          <w:rFonts w:cs="Times New Roman"/>
          <w:szCs w:val="24"/>
        </w:rPr>
      </w:pPr>
    </w:p>
    <w:p w:rsidR="00B4101E" w:rsidRPr="00631097" w:rsidRDefault="00B4101E" w:rsidP="00D167EE">
      <w:pPr>
        <w:pStyle w:val="Heading3"/>
        <w:rPr>
          <w:rFonts w:cs="Times New Roman"/>
          <w:szCs w:val="24"/>
        </w:rPr>
      </w:pPr>
      <w:bookmarkStart w:id="88" w:name="_Toc26349564"/>
      <w:r w:rsidRPr="00631097">
        <w:rPr>
          <w:rFonts w:cs="Times New Roman"/>
          <w:szCs w:val="24"/>
        </w:rPr>
        <w:t>Optimum Binder Content</w:t>
      </w:r>
      <w:bookmarkEnd w:id="88"/>
    </w:p>
    <w:p w:rsidR="00B915E0" w:rsidRPr="00631097" w:rsidRDefault="00735B37" w:rsidP="00D167EE">
      <w:pPr>
        <w:rPr>
          <w:rFonts w:cs="Times New Roman"/>
          <w:szCs w:val="24"/>
        </w:rPr>
      </w:pPr>
      <w:r w:rsidRPr="00631097">
        <w:rPr>
          <w:rFonts w:cs="Times New Roman"/>
          <w:szCs w:val="24"/>
        </w:rPr>
        <w:t xml:space="preserve">As the binder is overheated the OBC increases but taking consideration to the OBC of the original sample of the bitumen which is not overheated which is at 5.22%, the Marshall Stability, Flow Value and VTM decreases with the increase in temperature </w:t>
      </w:r>
      <w:r w:rsidRPr="00631097">
        <w:rPr>
          <w:rFonts w:cs="Times New Roman"/>
          <w:szCs w:val="24"/>
        </w:rPr>
        <w:lastRenderedPageBreak/>
        <w:t xml:space="preserve">and VFB increases with the increasing temperature.  </w:t>
      </w:r>
      <w:r w:rsidR="00474A74" w:rsidRPr="00631097">
        <w:rPr>
          <w:rFonts w:cs="Times New Roman"/>
          <w:szCs w:val="24"/>
        </w:rPr>
        <w:t>The results has been shown in the table and graph below:</w:t>
      </w:r>
    </w:p>
    <w:p w:rsidR="00B915E0" w:rsidRPr="00631097" w:rsidRDefault="00B915E0" w:rsidP="00D167EE">
      <w:pPr>
        <w:pStyle w:val="listoftables"/>
        <w:rPr>
          <w:rFonts w:cs="Times New Roman"/>
          <w:szCs w:val="24"/>
        </w:rPr>
      </w:pPr>
      <w:bookmarkStart w:id="89" w:name="_Toc26350582"/>
      <w:r w:rsidRPr="00631097">
        <w:rPr>
          <w:rFonts w:cs="Times New Roman"/>
          <w:szCs w:val="24"/>
        </w:rPr>
        <w:t xml:space="preserve">Table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.4 Marshall Properties at Binder content 5.22 % at different temperatures</w:t>
      </w:r>
      <w:bookmarkEnd w:id="89"/>
      <w:r w:rsidRPr="00631097">
        <w:rPr>
          <w:rFonts w:cs="Times New Roman"/>
          <w:szCs w:val="24"/>
        </w:rPr>
        <w:t xml:space="preserve"> </w:t>
      </w:r>
    </w:p>
    <w:tbl>
      <w:tblPr>
        <w:tblW w:w="8296" w:type="dxa"/>
        <w:jc w:val="center"/>
        <w:tblLook w:val="04A0" w:firstRow="1" w:lastRow="0" w:firstColumn="1" w:lastColumn="0" w:noHBand="0" w:noVBand="1"/>
      </w:tblPr>
      <w:tblGrid>
        <w:gridCol w:w="626"/>
        <w:gridCol w:w="1670"/>
        <w:gridCol w:w="1170"/>
        <w:gridCol w:w="805"/>
        <w:gridCol w:w="1186"/>
        <w:gridCol w:w="922"/>
        <w:gridCol w:w="932"/>
        <w:gridCol w:w="985"/>
      </w:tblGrid>
      <w:tr w:rsidR="00B915E0" w:rsidRPr="00631097" w:rsidTr="00B915E0">
        <w:trPr>
          <w:trHeight w:val="297"/>
          <w:jc w:val="center"/>
        </w:trPr>
        <w:tc>
          <w:tcPr>
            <w:tcW w:w="6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15E0" w:rsidRPr="00631097" w:rsidRDefault="00B915E0" w:rsidP="00D167EE">
            <w:pPr>
              <w:spacing w:after="0"/>
              <w:rPr>
                <w:rFonts w:eastAsia="Times New Roman" w:cs="Times New Roman"/>
                <w:b/>
                <w:bCs/>
                <w:color w:val="000000"/>
                <w:szCs w:val="24"/>
              </w:rPr>
            </w:pPr>
            <w:r w:rsidRPr="00631097">
              <w:rPr>
                <w:rFonts w:eastAsia="Times New Roman" w:cs="Times New Roman"/>
                <w:b/>
                <w:bCs/>
                <w:color w:val="000000"/>
                <w:szCs w:val="24"/>
              </w:rPr>
              <w:t>S.N</w:t>
            </w:r>
          </w:p>
        </w:tc>
        <w:tc>
          <w:tcPr>
            <w:tcW w:w="1670" w:type="dxa"/>
            <w:tcBorders>
              <w:top w:val="single" w:sz="4" w:space="0" w:color="auto"/>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b/>
                <w:bCs/>
                <w:color w:val="000000"/>
                <w:szCs w:val="24"/>
              </w:rPr>
            </w:pPr>
            <w:r w:rsidRPr="00631097">
              <w:rPr>
                <w:rFonts w:eastAsia="Times New Roman" w:cs="Times New Roman"/>
                <w:b/>
                <w:bCs/>
                <w:color w:val="000000"/>
                <w:szCs w:val="24"/>
              </w:rPr>
              <w:t>Temperatures</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15E0" w:rsidRPr="00631097" w:rsidRDefault="00B915E0" w:rsidP="00D167EE">
            <w:pPr>
              <w:spacing w:after="0"/>
              <w:rPr>
                <w:rFonts w:eastAsia="Times New Roman" w:cs="Times New Roman"/>
                <w:b/>
                <w:bCs/>
                <w:color w:val="000000"/>
                <w:szCs w:val="24"/>
              </w:rPr>
            </w:pPr>
            <w:r w:rsidRPr="00631097">
              <w:rPr>
                <w:rFonts w:eastAsia="Times New Roman" w:cs="Times New Roman"/>
                <w:b/>
                <w:bCs/>
                <w:color w:val="000000"/>
                <w:szCs w:val="24"/>
              </w:rPr>
              <w:t>Stability (KN)</w:t>
            </w:r>
          </w:p>
        </w:tc>
        <w:tc>
          <w:tcPr>
            <w:tcW w:w="805" w:type="dxa"/>
            <w:tcBorders>
              <w:top w:val="single" w:sz="4" w:space="0" w:color="auto"/>
              <w:left w:val="nil"/>
              <w:bottom w:val="single" w:sz="4" w:space="0" w:color="auto"/>
              <w:right w:val="single" w:sz="4" w:space="0" w:color="auto"/>
            </w:tcBorders>
          </w:tcPr>
          <w:p w:rsidR="00B915E0" w:rsidRPr="00631097" w:rsidRDefault="00B915E0" w:rsidP="00D167EE">
            <w:pPr>
              <w:spacing w:after="0"/>
              <w:rPr>
                <w:rFonts w:eastAsia="Times New Roman" w:cs="Times New Roman"/>
                <w:b/>
                <w:bCs/>
                <w:color w:val="000000"/>
                <w:szCs w:val="24"/>
              </w:rPr>
            </w:pPr>
            <w:r w:rsidRPr="00631097">
              <w:rPr>
                <w:rFonts w:eastAsia="Times New Roman" w:cs="Times New Roman"/>
                <w:b/>
                <w:bCs/>
                <w:color w:val="000000"/>
                <w:szCs w:val="24"/>
              </w:rPr>
              <w:t>Flow (mm)</w:t>
            </w:r>
          </w:p>
        </w:tc>
        <w:tc>
          <w:tcPr>
            <w:tcW w:w="1186" w:type="dxa"/>
            <w:tcBorders>
              <w:top w:val="single" w:sz="4" w:space="0" w:color="auto"/>
              <w:left w:val="single" w:sz="4" w:space="0" w:color="auto"/>
              <w:bottom w:val="single" w:sz="4" w:space="0" w:color="auto"/>
              <w:right w:val="single" w:sz="4" w:space="0" w:color="auto"/>
            </w:tcBorders>
            <w:vAlign w:val="center"/>
          </w:tcPr>
          <w:p w:rsidR="00B915E0" w:rsidRPr="00631097" w:rsidRDefault="00B915E0" w:rsidP="00D167EE">
            <w:pPr>
              <w:spacing w:after="0"/>
              <w:rPr>
                <w:rFonts w:eastAsia="Times New Roman" w:cs="Times New Roman"/>
                <w:b/>
                <w:bCs/>
                <w:color w:val="000000"/>
                <w:szCs w:val="24"/>
              </w:rPr>
            </w:pPr>
            <w:r w:rsidRPr="00631097">
              <w:rPr>
                <w:rFonts w:eastAsia="Times New Roman" w:cs="Times New Roman"/>
                <w:b/>
                <w:bCs/>
                <w:color w:val="000000"/>
                <w:szCs w:val="24"/>
              </w:rPr>
              <w:t>Bulk Unit Weight (gm/cc)</w:t>
            </w:r>
          </w:p>
        </w:tc>
        <w:tc>
          <w:tcPr>
            <w:tcW w:w="922" w:type="dxa"/>
            <w:tcBorders>
              <w:top w:val="single" w:sz="4" w:space="0" w:color="auto"/>
              <w:left w:val="single" w:sz="4" w:space="0" w:color="auto"/>
              <w:bottom w:val="single" w:sz="4" w:space="0" w:color="auto"/>
              <w:right w:val="single" w:sz="4" w:space="0" w:color="auto"/>
            </w:tcBorders>
            <w:vAlign w:val="center"/>
          </w:tcPr>
          <w:p w:rsidR="00B915E0" w:rsidRPr="00631097" w:rsidRDefault="00B915E0" w:rsidP="00D167EE">
            <w:pPr>
              <w:spacing w:after="0"/>
              <w:rPr>
                <w:rFonts w:eastAsia="Times New Roman" w:cs="Times New Roman"/>
                <w:b/>
                <w:bCs/>
                <w:color w:val="000000"/>
                <w:szCs w:val="24"/>
              </w:rPr>
            </w:pPr>
            <w:r w:rsidRPr="00631097">
              <w:rPr>
                <w:rFonts w:eastAsia="Times New Roman" w:cs="Times New Roman"/>
                <w:b/>
                <w:bCs/>
                <w:color w:val="000000"/>
                <w:szCs w:val="24"/>
              </w:rPr>
              <w:t>VTM (%)</w:t>
            </w:r>
          </w:p>
        </w:tc>
        <w:tc>
          <w:tcPr>
            <w:tcW w:w="932" w:type="dxa"/>
            <w:tcBorders>
              <w:top w:val="single" w:sz="4" w:space="0" w:color="auto"/>
              <w:left w:val="single" w:sz="4" w:space="0" w:color="auto"/>
              <w:bottom w:val="single" w:sz="4" w:space="0" w:color="auto"/>
              <w:right w:val="single" w:sz="4" w:space="0" w:color="auto"/>
            </w:tcBorders>
            <w:vAlign w:val="center"/>
          </w:tcPr>
          <w:p w:rsidR="00B915E0" w:rsidRPr="00631097" w:rsidRDefault="00735B37" w:rsidP="00D167EE">
            <w:pPr>
              <w:spacing w:after="0"/>
              <w:rPr>
                <w:rFonts w:eastAsia="Times New Roman" w:cs="Times New Roman"/>
                <w:b/>
                <w:bCs/>
                <w:color w:val="000000"/>
                <w:szCs w:val="24"/>
              </w:rPr>
            </w:pPr>
            <w:r w:rsidRPr="00631097">
              <w:rPr>
                <w:rFonts w:eastAsia="Times New Roman" w:cs="Times New Roman"/>
                <w:b/>
                <w:bCs/>
                <w:color w:val="000000"/>
                <w:szCs w:val="24"/>
              </w:rPr>
              <w:t>VFB</w:t>
            </w:r>
            <w:r w:rsidR="00B915E0" w:rsidRPr="00631097">
              <w:rPr>
                <w:rFonts w:eastAsia="Times New Roman" w:cs="Times New Roman"/>
                <w:b/>
                <w:bCs/>
                <w:color w:val="000000"/>
                <w:szCs w:val="24"/>
              </w:rPr>
              <w:t xml:space="preserve"> (%)</w:t>
            </w:r>
          </w:p>
        </w:tc>
        <w:tc>
          <w:tcPr>
            <w:tcW w:w="985" w:type="dxa"/>
            <w:tcBorders>
              <w:top w:val="single" w:sz="4" w:space="0" w:color="auto"/>
              <w:left w:val="nil"/>
              <w:bottom w:val="single" w:sz="4" w:space="0" w:color="auto"/>
              <w:right w:val="single" w:sz="4" w:space="0" w:color="auto"/>
            </w:tcBorders>
            <w:vAlign w:val="center"/>
          </w:tcPr>
          <w:p w:rsidR="00B915E0" w:rsidRPr="00631097" w:rsidRDefault="00735B37" w:rsidP="00D167EE">
            <w:pPr>
              <w:spacing w:after="0"/>
              <w:rPr>
                <w:rFonts w:eastAsia="Times New Roman" w:cs="Times New Roman"/>
                <w:b/>
                <w:bCs/>
                <w:color w:val="000000"/>
                <w:szCs w:val="24"/>
              </w:rPr>
            </w:pPr>
            <w:r w:rsidRPr="00631097">
              <w:rPr>
                <w:rFonts w:eastAsia="Times New Roman" w:cs="Times New Roman"/>
                <w:b/>
                <w:bCs/>
                <w:color w:val="000000"/>
                <w:szCs w:val="24"/>
              </w:rPr>
              <w:t xml:space="preserve">VMA </w:t>
            </w:r>
            <w:r w:rsidR="00B915E0" w:rsidRPr="00631097">
              <w:rPr>
                <w:rFonts w:eastAsia="Times New Roman" w:cs="Times New Roman"/>
                <w:b/>
                <w:bCs/>
                <w:color w:val="000000"/>
                <w:szCs w:val="24"/>
              </w:rPr>
              <w:t>(%)</w:t>
            </w:r>
          </w:p>
        </w:tc>
      </w:tr>
      <w:tr w:rsidR="00B915E0" w:rsidRPr="00631097" w:rsidTr="00B915E0">
        <w:trPr>
          <w:trHeight w:val="297"/>
          <w:jc w:val="center"/>
        </w:trPr>
        <w:tc>
          <w:tcPr>
            <w:tcW w:w="626" w:type="dxa"/>
            <w:tcBorders>
              <w:top w:val="nil"/>
              <w:left w:val="single" w:sz="4" w:space="0" w:color="auto"/>
              <w:bottom w:val="single" w:sz="4" w:space="0" w:color="auto"/>
              <w:right w:val="single" w:sz="4" w:space="0" w:color="auto"/>
            </w:tcBorders>
            <w:shd w:val="clear" w:color="auto" w:fill="auto"/>
            <w:noWrap/>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w:t>
            </w:r>
          </w:p>
        </w:tc>
        <w:tc>
          <w:tcPr>
            <w:tcW w:w="1670"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165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15.5</w:t>
            </w:r>
          </w:p>
        </w:tc>
        <w:tc>
          <w:tcPr>
            <w:tcW w:w="805" w:type="dxa"/>
            <w:tcBorders>
              <w:top w:val="nil"/>
              <w:left w:val="nil"/>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2.70</w:t>
            </w:r>
          </w:p>
        </w:tc>
        <w:tc>
          <w:tcPr>
            <w:tcW w:w="1186" w:type="dxa"/>
            <w:tcBorders>
              <w:top w:val="nil"/>
              <w:left w:val="single" w:sz="4" w:space="0" w:color="auto"/>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2.40</w:t>
            </w:r>
          </w:p>
        </w:tc>
        <w:tc>
          <w:tcPr>
            <w:tcW w:w="92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3.0</w:t>
            </w:r>
          </w:p>
        </w:tc>
        <w:tc>
          <w:tcPr>
            <w:tcW w:w="93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80</w:t>
            </w:r>
          </w:p>
        </w:tc>
        <w:tc>
          <w:tcPr>
            <w:tcW w:w="985"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15.1</w:t>
            </w:r>
          </w:p>
        </w:tc>
      </w:tr>
      <w:tr w:rsidR="00B915E0" w:rsidRPr="00631097" w:rsidTr="00B915E0">
        <w:trPr>
          <w:trHeight w:val="297"/>
          <w:jc w:val="center"/>
        </w:trPr>
        <w:tc>
          <w:tcPr>
            <w:tcW w:w="626" w:type="dxa"/>
            <w:tcBorders>
              <w:top w:val="nil"/>
              <w:left w:val="single" w:sz="4" w:space="0" w:color="auto"/>
              <w:bottom w:val="single" w:sz="4" w:space="0" w:color="auto"/>
              <w:right w:val="single" w:sz="4" w:space="0" w:color="auto"/>
            </w:tcBorders>
            <w:shd w:val="clear" w:color="auto" w:fill="auto"/>
            <w:noWrap/>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w:t>
            </w:r>
          </w:p>
        </w:tc>
        <w:tc>
          <w:tcPr>
            <w:tcW w:w="1670" w:type="dxa"/>
            <w:tcBorders>
              <w:top w:val="nil"/>
              <w:left w:val="nil"/>
              <w:bottom w:val="single" w:sz="4" w:space="0" w:color="auto"/>
              <w:right w:val="single" w:sz="4" w:space="0" w:color="auto"/>
            </w:tcBorders>
            <w:vAlign w:val="center"/>
          </w:tcPr>
          <w:p w:rsidR="00B915E0" w:rsidRPr="00631097" w:rsidRDefault="00B915E0" w:rsidP="00D167EE">
            <w:pPr>
              <w:jc w:val="center"/>
              <w:rPr>
                <w:rFonts w:cs="Times New Roman"/>
                <w:szCs w:val="24"/>
              </w:rPr>
            </w:pPr>
            <w:r w:rsidRPr="00631097">
              <w:rPr>
                <w:rFonts w:eastAsia="Times New Roman" w:cs="Times New Roman"/>
                <w:color w:val="000000"/>
                <w:szCs w:val="24"/>
              </w:rPr>
              <w:t xml:space="preserve">185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14.0</w:t>
            </w:r>
          </w:p>
        </w:tc>
        <w:tc>
          <w:tcPr>
            <w:tcW w:w="805" w:type="dxa"/>
            <w:tcBorders>
              <w:top w:val="nil"/>
              <w:left w:val="nil"/>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2.60</w:t>
            </w:r>
          </w:p>
        </w:tc>
        <w:tc>
          <w:tcPr>
            <w:tcW w:w="1186" w:type="dxa"/>
            <w:tcBorders>
              <w:top w:val="nil"/>
              <w:left w:val="single" w:sz="4" w:space="0" w:color="auto"/>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2.40</w:t>
            </w:r>
          </w:p>
        </w:tc>
        <w:tc>
          <w:tcPr>
            <w:tcW w:w="92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3.0</w:t>
            </w:r>
          </w:p>
        </w:tc>
        <w:tc>
          <w:tcPr>
            <w:tcW w:w="93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80</w:t>
            </w:r>
          </w:p>
        </w:tc>
        <w:tc>
          <w:tcPr>
            <w:tcW w:w="985"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15.3</w:t>
            </w:r>
          </w:p>
        </w:tc>
      </w:tr>
      <w:tr w:rsidR="00B915E0" w:rsidRPr="00631097" w:rsidTr="00B915E0">
        <w:trPr>
          <w:trHeight w:val="297"/>
          <w:jc w:val="center"/>
        </w:trPr>
        <w:tc>
          <w:tcPr>
            <w:tcW w:w="626" w:type="dxa"/>
            <w:tcBorders>
              <w:top w:val="nil"/>
              <w:left w:val="single" w:sz="4" w:space="0" w:color="auto"/>
              <w:bottom w:val="single" w:sz="4" w:space="0" w:color="auto"/>
              <w:right w:val="single" w:sz="4" w:space="0" w:color="auto"/>
            </w:tcBorders>
            <w:shd w:val="clear" w:color="auto" w:fill="auto"/>
            <w:noWrap/>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3</w:t>
            </w:r>
          </w:p>
        </w:tc>
        <w:tc>
          <w:tcPr>
            <w:tcW w:w="1670"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195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14.0</w:t>
            </w:r>
          </w:p>
        </w:tc>
        <w:tc>
          <w:tcPr>
            <w:tcW w:w="805" w:type="dxa"/>
            <w:tcBorders>
              <w:top w:val="nil"/>
              <w:left w:val="nil"/>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2.60</w:t>
            </w:r>
          </w:p>
        </w:tc>
        <w:tc>
          <w:tcPr>
            <w:tcW w:w="1186" w:type="dxa"/>
            <w:tcBorders>
              <w:top w:val="nil"/>
              <w:left w:val="single" w:sz="4" w:space="0" w:color="auto"/>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w:t>
            </w:r>
            <w:r w:rsidR="00735B37" w:rsidRPr="00631097">
              <w:rPr>
                <w:rFonts w:eastAsia="Times New Roman" w:cs="Times New Roman"/>
                <w:color w:val="000000"/>
                <w:szCs w:val="24"/>
              </w:rPr>
              <w:t>4</w:t>
            </w:r>
          </w:p>
        </w:tc>
        <w:tc>
          <w:tcPr>
            <w:tcW w:w="92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3.0</w:t>
            </w:r>
          </w:p>
        </w:tc>
        <w:tc>
          <w:tcPr>
            <w:tcW w:w="93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80</w:t>
            </w:r>
          </w:p>
        </w:tc>
        <w:tc>
          <w:tcPr>
            <w:tcW w:w="985"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15.3</w:t>
            </w:r>
          </w:p>
        </w:tc>
      </w:tr>
      <w:tr w:rsidR="00B915E0" w:rsidRPr="00631097" w:rsidTr="00B915E0">
        <w:trPr>
          <w:trHeight w:val="297"/>
          <w:jc w:val="center"/>
        </w:trPr>
        <w:tc>
          <w:tcPr>
            <w:tcW w:w="626" w:type="dxa"/>
            <w:tcBorders>
              <w:top w:val="nil"/>
              <w:left w:val="single" w:sz="4" w:space="0" w:color="auto"/>
              <w:bottom w:val="single" w:sz="4" w:space="0" w:color="auto"/>
              <w:right w:val="single" w:sz="4" w:space="0" w:color="auto"/>
            </w:tcBorders>
            <w:shd w:val="clear" w:color="auto" w:fill="auto"/>
            <w:noWrap/>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4</w:t>
            </w:r>
          </w:p>
        </w:tc>
        <w:tc>
          <w:tcPr>
            <w:tcW w:w="1670"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205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13.30</w:t>
            </w:r>
          </w:p>
        </w:tc>
        <w:tc>
          <w:tcPr>
            <w:tcW w:w="805" w:type="dxa"/>
            <w:tcBorders>
              <w:top w:val="nil"/>
              <w:left w:val="nil"/>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2.60</w:t>
            </w:r>
          </w:p>
        </w:tc>
        <w:tc>
          <w:tcPr>
            <w:tcW w:w="1186" w:type="dxa"/>
            <w:tcBorders>
              <w:top w:val="nil"/>
              <w:left w:val="single" w:sz="4" w:space="0" w:color="auto"/>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2.41</w:t>
            </w:r>
          </w:p>
        </w:tc>
        <w:tc>
          <w:tcPr>
            <w:tcW w:w="92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2.7</w:t>
            </w:r>
          </w:p>
        </w:tc>
        <w:tc>
          <w:tcPr>
            <w:tcW w:w="93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82</w:t>
            </w:r>
          </w:p>
        </w:tc>
        <w:tc>
          <w:tcPr>
            <w:tcW w:w="985"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14.75</w:t>
            </w:r>
          </w:p>
        </w:tc>
      </w:tr>
      <w:tr w:rsidR="00B915E0" w:rsidRPr="00631097" w:rsidTr="00B915E0">
        <w:trPr>
          <w:trHeight w:val="297"/>
          <w:jc w:val="center"/>
        </w:trPr>
        <w:tc>
          <w:tcPr>
            <w:tcW w:w="626" w:type="dxa"/>
            <w:tcBorders>
              <w:top w:val="nil"/>
              <w:left w:val="single" w:sz="4" w:space="0" w:color="auto"/>
              <w:bottom w:val="single" w:sz="4" w:space="0" w:color="auto"/>
              <w:right w:val="single" w:sz="4" w:space="0" w:color="auto"/>
            </w:tcBorders>
            <w:shd w:val="clear" w:color="auto" w:fill="auto"/>
            <w:noWrap/>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5</w:t>
            </w:r>
          </w:p>
        </w:tc>
        <w:tc>
          <w:tcPr>
            <w:tcW w:w="1670"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215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13.30</w:t>
            </w:r>
          </w:p>
        </w:tc>
        <w:tc>
          <w:tcPr>
            <w:tcW w:w="805" w:type="dxa"/>
            <w:tcBorders>
              <w:top w:val="nil"/>
              <w:left w:val="nil"/>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2.58</w:t>
            </w:r>
          </w:p>
        </w:tc>
        <w:tc>
          <w:tcPr>
            <w:tcW w:w="1186" w:type="dxa"/>
            <w:tcBorders>
              <w:top w:val="nil"/>
              <w:left w:val="single" w:sz="4" w:space="0" w:color="auto"/>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2.41</w:t>
            </w:r>
          </w:p>
        </w:tc>
        <w:tc>
          <w:tcPr>
            <w:tcW w:w="92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2.7</w:t>
            </w:r>
          </w:p>
        </w:tc>
        <w:tc>
          <w:tcPr>
            <w:tcW w:w="93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82</w:t>
            </w:r>
          </w:p>
        </w:tc>
        <w:tc>
          <w:tcPr>
            <w:tcW w:w="985"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15</w:t>
            </w:r>
          </w:p>
        </w:tc>
      </w:tr>
      <w:tr w:rsidR="00B915E0" w:rsidRPr="00631097" w:rsidTr="00B915E0">
        <w:trPr>
          <w:trHeight w:val="297"/>
          <w:jc w:val="center"/>
        </w:trPr>
        <w:tc>
          <w:tcPr>
            <w:tcW w:w="626" w:type="dxa"/>
            <w:tcBorders>
              <w:top w:val="nil"/>
              <w:left w:val="single" w:sz="4" w:space="0" w:color="auto"/>
              <w:bottom w:val="single" w:sz="4" w:space="0" w:color="auto"/>
              <w:right w:val="single" w:sz="4" w:space="0" w:color="auto"/>
            </w:tcBorders>
            <w:shd w:val="clear" w:color="auto" w:fill="auto"/>
            <w:noWrap/>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6</w:t>
            </w:r>
          </w:p>
        </w:tc>
        <w:tc>
          <w:tcPr>
            <w:tcW w:w="1670"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 xml:space="preserve">225 </w:t>
            </w:r>
            <w:r w:rsidRPr="00631097">
              <w:rPr>
                <w:rFonts w:cs="Times New Roman"/>
                <w:szCs w:val="24"/>
                <w:vertAlign w:val="superscript"/>
                <w:lang w:bidi="ar-SA"/>
              </w:rPr>
              <w:t>0</w:t>
            </w:r>
            <w:r w:rsidRPr="00631097">
              <w:rPr>
                <w:rFonts w:cs="Times New Roman"/>
                <w:szCs w:val="24"/>
                <w:lang w:bidi="ar-SA"/>
              </w:rPr>
              <w:t>C</w:t>
            </w:r>
          </w:p>
        </w:tc>
        <w:tc>
          <w:tcPr>
            <w:tcW w:w="1170" w:type="dxa"/>
            <w:tcBorders>
              <w:top w:val="nil"/>
              <w:left w:val="single" w:sz="4" w:space="0" w:color="auto"/>
              <w:bottom w:val="single" w:sz="4" w:space="0" w:color="auto"/>
              <w:right w:val="single" w:sz="4" w:space="0" w:color="auto"/>
            </w:tcBorders>
            <w:shd w:val="clear" w:color="auto" w:fill="auto"/>
            <w:noWrap/>
            <w:vAlign w:val="bottom"/>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11.50</w:t>
            </w:r>
          </w:p>
        </w:tc>
        <w:tc>
          <w:tcPr>
            <w:tcW w:w="805" w:type="dxa"/>
            <w:tcBorders>
              <w:top w:val="nil"/>
              <w:left w:val="nil"/>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2.58</w:t>
            </w:r>
          </w:p>
        </w:tc>
        <w:tc>
          <w:tcPr>
            <w:tcW w:w="1186" w:type="dxa"/>
            <w:tcBorders>
              <w:top w:val="nil"/>
              <w:left w:val="single" w:sz="4" w:space="0" w:color="auto"/>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2.40</w:t>
            </w:r>
          </w:p>
        </w:tc>
        <w:tc>
          <w:tcPr>
            <w:tcW w:w="92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2.7</w:t>
            </w:r>
          </w:p>
        </w:tc>
        <w:tc>
          <w:tcPr>
            <w:tcW w:w="932" w:type="dxa"/>
            <w:tcBorders>
              <w:top w:val="nil"/>
              <w:left w:val="single" w:sz="4" w:space="0" w:color="auto"/>
              <w:bottom w:val="single" w:sz="4" w:space="0" w:color="auto"/>
              <w:right w:val="single" w:sz="4" w:space="0" w:color="auto"/>
            </w:tcBorders>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82</w:t>
            </w:r>
          </w:p>
        </w:tc>
        <w:tc>
          <w:tcPr>
            <w:tcW w:w="985" w:type="dxa"/>
            <w:tcBorders>
              <w:top w:val="nil"/>
              <w:left w:val="nil"/>
              <w:bottom w:val="single" w:sz="4" w:space="0" w:color="auto"/>
              <w:right w:val="single" w:sz="4" w:space="0" w:color="auto"/>
            </w:tcBorders>
            <w:vAlign w:val="center"/>
          </w:tcPr>
          <w:p w:rsidR="00B915E0" w:rsidRPr="00631097" w:rsidRDefault="00B915E0" w:rsidP="00D167EE">
            <w:pPr>
              <w:spacing w:after="0"/>
              <w:jc w:val="center"/>
              <w:rPr>
                <w:rFonts w:eastAsia="Times New Roman" w:cs="Times New Roman"/>
                <w:color w:val="000000"/>
                <w:szCs w:val="24"/>
              </w:rPr>
            </w:pPr>
            <w:r w:rsidRPr="00631097">
              <w:rPr>
                <w:rFonts w:eastAsia="Times New Roman" w:cs="Times New Roman"/>
                <w:color w:val="000000"/>
                <w:szCs w:val="24"/>
              </w:rPr>
              <w:t>15</w:t>
            </w:r>
          </w:p>
        </w:tc>
      </w:tr>
    </w:tbl>
    <w:p w:rsidR="00B915E0" w:rsidRPr="00631097" w:rsidRDefault="00B915E0" w:rsidP="00D167EE">
      <w:pPr>
        <w:rPr>
          <w:rFonts w:cs="Times New Roman"/>
          <w:szCs w:val="24"/>
        </w:rPr>
      </w:pPr>
    </w:p>
    <w:p w:rsidR="00B4101E" w:rsidRPr="00631097" w:rsidRDefault="00790643" w:rsidP="00D167EE">
      <w:pPr>
        <w:rPr>
          <w:rFonts w:cs="Times New Roman"/>
          <w:szCs w:val="24"/>
        </w:rPr>
      </w:pPr>
      <w:r w:rsidRPr="00631097">
        <w:rPr>
          <w:rFonts w:cs="Times New Roman"/>
          <w:noProof/>
          <w:szCs w:val="24"/>
          <w:lang w:bidi="ar-SA"/>
        </w:rPr>
        <w:drawing>
          <wp:inline distT="0" distB="0" distL="0" distR="0" wp14:anchorId="745D787D" wp14:editId="588D2351">
            <wp:extent cx="5274310" cy="2936240"/>
            <wp:effectExtent l="0" t="0" r="2540" b="16510"/>
            <wp:docPr id="80" name="Chart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90643" w:rsidRPr="00631097" w:rsidRDefault="00790643" w:rsidP="00D167EE">
      <w:pPr>
        <w:pStyle w:val="LISTOFFIGURES"/>
        <w:rPr>
          <w:rFonts w:cs="Times New Roman"/>
          <w:i/>
          <w:szCs w:val="24"/>
        </w:rPr>
      </w:pPr>
      <w:bookmarkStart w:id="90" w:name="_Toc26362096"/>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.12 Stability Vs Bitumen content at different overheating temperatures</w:t>
      </w:r>
      <w:bookmarkEnd w:id="90"/>
    </w:p>
    <w:p w:rsidR="00162335" w:rsidRPr="00631097" w:rsidRDefault="00162335" w:rsidP="00D167EE">
      <w:pPr>
        <w:rPr>
          <w:rFonts w:cs="Times New Roman"/>
          <w:szCs w:val="24"/>
          <w:lang w:bidi="ar-SA"/>
        </w:rPr>
      </w:pPr>
    </w:p>
    <w:p w:rsidR="00162335" w:rsidRPr="00631097" w:rsidRDefault="00790643" w:rsidP="00D167EE">
      <w:pPr>
        <w:rPr>
          <w:rFonts w:cs="Times New Roman"/>
          <w:szCs w:val="24"/>
          <w:lang w:bidi="ar-SA"/>
        </w:rPr>
      </w:pPr>
      <w:r w:rsidRPr="00631097">
        <w:rPr>
          <w:rFonts w:cs="Times New Roman"/>
          <w:noProof/>
          <w:szCs w:val="24"/>
          <w:lang w:bidi="ar-SA"/>
        </w:rPr>
        <w:lastRenderedPageBreak/>
        <w:drawing>
          <wp:inline distT="0" distB="0" distL="0" distR="0" wp14:anchorId="5F873F9D" wp14:editId="3AFDBB91">
            <wp:extent cx="5274310" cy="2929255"/>
            <wp:effectExtent l="0" t="0" r="2540" b="4445"/>
            <wp:docPr id="81" name="Chart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90643" w:rsidRPr="00631097" w:rsidRDefault="00790643" w:rsidP="00D167EE">
      <w:pPr>
        <w:pStyle w:val="LISTOFFIGURES"/>
        <w:rPr>
          <w:rFonts w:cs="Times New Roman"/>
          <w:i/>
          <w:szCs w:val="24"/>
        </w:rPr>
      </w:pPr>
      <w:bookmarkStart w:id="91" w:name="_Toc26362097"/>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.13 Flow Vs Bitumen content at different overheating temperatures</w:t>
      </w:r>
      <w:bookmarkEnd w:id="91"/>
    </w:p>
    <w:p w:rsidR="00162335" w:rsidRPr="00631097" w:rsidRDefault="00162335" w:rsidP="00D167EE">
      <w:pPr>
        <w:rPr>
          <w:rFonts w:cs="Times New Roman"/>
          <w:szCs w:val="24"/>
          <w:lang w:bidi="ar-SA"/>
        </w:rPr>
      </w:pPr>
    </w:p>
    <w:p w:rsidR="00162335" w:rsidRPr="00631097" w:rsidRDefault="00790643" w:rsidP="00D167EE">
      <w:pPr>
        <w:rPr>
          <w:rFonts w:cs="Times New Roman"/>
          <w:szCs w:val="24"/>
          <w:lang w:bidi="ar-SA"/>
        </w:rPr>
      </w:pPr>
      <w:r w:rsidRPr="00631097">
        <w:rPr>
          <w:rFonts w:cs="Times New Roman"/>
          <w:noProof/>
          <w:szCs w:val="24"/>
          <w:lang w:bidi="ar-SA"/>
        </w:rPr>
        <w:drawing>
          <wp:inline distT="0" distB="0" distL="0" distR="0" wp14:anchorId="4879A031" wp14:editId="15FB3FF0">
            <wp:extent cx="5274310" cy="2927985"/>
            <wp:effectExtent l="0" t="0" r="2540" b="5715"/>
            <wp:docPr id="82" name="Chart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790643" w:rsidRPr="00631097" w:rsidRDefault="00790643" w:rsidP="00D167EE">
      <w:pPr>
        <w:pStyle w:val="LISTOFFIGURES"/>
        <w:rPr>
          <w:rFonts w:cs="Times New Roman"/>
          <w:i/>
          <w:szCs w:val="24"/>
        </w:rPr>
      </w:pPr>
      <w:bookmarkStart w:id="92" w:name="_Toc26362098"/>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.14 Bulk Density Vs Bitumen content at different overheating temperatures</w:t>
      </w:r>
      <w:bookmarkEnd w:id="92"/>
    </w:p>
    <w:p w:rsidR="00790643" w:rsidRPr="00631097" w:rsidRDefault="00790643" w:rsidP="00D167EE">
      <w:pPr>
        <w:rPr>
          <w:rFonts w:cs="Times New Roman"/>
          <w:szCs w:val="24"/>
          <w:lang w:bidi="ar-SA"/>
        </w:rPr>
      </w:pPr>
    </w:p>
    <w:p w:rsidR="00162335" w:rsidRPr="00631097" w:rsidRDefault="00790643" w:rsidP="00D167EE">
      <w:pPr>
        <w:rPr>
          <w:rFonts w:cs="Times New Roman"/>
          <w:szCs w:val="24"/>
          <w:lang w:bidi="ar-SA"/>
        </w:rPr>
      </w:pPr>
      <w:r w:rsidRPr="00631097">
        <w:rPr>
          <w:rFonts w:cs="Times New Roman"/>
          <w:noProof/>
          <w:szCs w:val="24"/>
          <w:lang w:bidi="ar-SA"/>
        </w:rPr>
        <w:lastRenderedPageBreak/>
        <w:drawing>
          <wp:inline distT="0" distB="0" distL="0" distR="0" wp14:anchorId="58BE135A" wp14:editId="4168241F">
            <wp:extent cx="5274310" cy="2995930"/>
            <wp:effectExtent l="0" t="0" r="2540" b="13970"/>
            <wp:docPr id="88" name="Chart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790643" w:rsidRPr="00631097" w:rsidRDefault="00790643" w:rsidP="00D167EE">
      <w:pPr>
        <w:pStyle w:val="LISTOFFIGURES"/>
        <w:rPr>
          <w:rFonts w:cs="Times New Roman"/>
          <w:i/>
          <w:szCs w:val="24"/>
        </w:rPr>
      </w:pPr>
      <w:bookmarkStart w:id="93" w:name="_Toc26362099"/>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.15 VTM Vs Bitumen content at different overheating temperatures</w:t>
      </w:r>
      <w:bookmarkEnd w:id="93"/>
    </w:p>
    <w:p w:rsidR="00790643" w:rsidRPr="00631097" w:rsidRDefault="00790643" w:rsidP="00D167EE">
      <w:pPr>
        <w:rPr>
          <w:rFonts w:cs="Times New Roman"/>
          <w:szCs w:val="24"/>
          <w:lang w:bidi="ar-SA"/>
        </w:rPr>
      </w:pPr>
    </w:p>
    <w:p w:rsidR="00162335" w:rsidRPr="00631097" w:rsidRDefault="00790643" w:rsidP="00D167EE">
      <w:pPr>
        <w:rPr>
          <w:rFonts w:cs="Times New Roman"/>
          <w:szCs w:val="24"/>
          <w:lang w:bidi="ar-SA"/>
        </w:rPr>
      </w:pPr>
      <w:r w:rsidRPr="00631097">
        <w:rPr>
          <w:rFonts w:cs="Times New Roman"/>
          <w:noProof/>
          <w:szCs w:val="24"/>
          <w:lang w:bidi="ar-SA"/>
        </w:rPr>
        <w:drawing>
          <wp:inline distT="0" distB="0" distL="0" distR="0" wp14:anchorId="2A3A3F85" wp14:editId="0C629EE0">
            <wp:extent cx="5257800" cy="3001010"/>
            <wp:effectExtent l="0" t="0" r="0" b="8890"/>
            <wp:docPr id="89" name="Chart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790643" w:rsidRPr="00631097" w:rsidRDefault="00790643" w:rsidP="00D167EE">
      <w:pPr>
        <w:pStyle w:val="LISTOFFIGURES"/>
        <w:rPr>
          <w:rFonts w:cs="Times New Roman"/>
          <w:szCs w:val="24"/>
          <w:lang w:bidi="ar-SA"/>
        </w:rPr>
      </w:pPr>
      <w:bookmarkStart w:id="94" w:name="_Toc26362100"/>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.16 VFB Vs Bitumen content at different overheating temperatures</w:t>
      </w:r>
      <w:bookmarkEnd w:id="94"/>
    </w:p>
    <w:p w:rsidR="00162335" w:rsidRPr="00631097" w:rsidRDefault="00790643" w:rsidP="00D167EE">
      <w:pPr>
        <w:rPr>
          <w:rFonts w:cs="Times New Roman"/>
          <w:szCs w:val="24"/>
          <w:lang w:bidi="ar-SA"/>
        </w:rPr>
      </w:pPr>
      <w:r w:rsidRPr="00631097">
        <w:rPr>
          <w:rFonts w:cs="Times New Roman"/>
          <w:noProof/>
          <w:szCs w:val="24"/>
          <w:lang w:bidi="ar-SA"/>
        </w:rPr>
        <w:lastRenderedPageBreak/>
        <w:drawing>
          <wp:inline distT="0" distB="0" distL="0" distR="0" wp14:anchorId="667B393D" wp14:editId="49144653">
            <wp:extent cx="5067300" cy="3004185"/>
            <wp:effectExtent l="0" t="0" r="0" b="5715"/>
            <wp:docPr id="90" name="Chart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790643" w:rsidRPr="00631097" w:rsidRDefault="00790643" w:rsidP="00D167EE">
      <w:pPr>
        <w:pStyle w:val="LISTOFFIGURES"/>
        <w:rPr>
          <w:rFonts w:cs="Times New Roman"/>
          <w:i/>
          <w:szCs w:val="24"/>
        </w:rPr>
      </w:pPr>
      <w:bookmarkStart w:id="95" w:name="_Toc26362101"/>
      <w:r w:rsidRPr="00631097">
        <w:rPr>
          <w:rFonts w:cs="Times New Roman"/>
          <w:szCs w:val="24"/>
        </w:rPr>
        <w:t xml:space="preserve">Figure </w:t>
      </w:r>
      <w:r w:rsidR="005E718D" w:rsidRPr="00631097">
        <w:rPr>
          <w:rFonts w:cs="Times New Roman"/>
          <w:szCs w:val="24"/>
        </w:rPr>
        <w:fldChar w:fldCharType="begin"/>
      </w:r>
      <w:r w:rsidR="005E718D" w:rsidRPr="00631097">
        <w:rPr>
          <w:rFonts w:cs="Times New Roman"/>
          <w:szCs w:val="24"/>
        </w:rPr>
        <w:instrText xml:space="preserve"> STYLEREF 1 \s </w:instrText>
      </w:r>
      <w:r w:rsidR="005E718D" w:rsidRPr="00631097">
        <w:rPr>
          <w:rFonts w:cs="Times New Roman"/>
          <w:szCs w:val="24"/>
        </w:rPr>
        <w:fldChar w:fldCharType="separate"/>
      </w:r>
      <w:r w:rsidR="005C2447">
        <w:rPr>
          <w:rFonts w:cs="Times New Roman"/>
          <w:noProof/>
          <w:szCs w:val="24"/>
        </w:rPr>
        <w:t>4</w:t>
      </w:r>
      <w:r w:rsidR="005E718D" w:rsidRPr="00631097">
        <w:rPr>
          <w:rFonts w:cs="Times New Roman"/>
          <w:noProof/>
          <w:szCs w:val="24"/>
        </w:rPr>
        <w:fldChar w:fldCharType="end"/>
      </w:r>
      <w:r w:rsidRPr="00631097">
        <w:rPr>
          <w:rFonts w:cs="Times New Roman"/>
          <w:szCs w:val="24"/>
        </w:rPr>
        <w:t>.17 VMA Vs Bitumen content at different overheating temperatures</w:t>
      </w:r>
      <w:bookmarkEnd w:id="95"/>
    </w:p>
    <w:p w:rsidR="00162335" w:rsidRPr="00631097" w:rsidRDefault="00162335" w:rsidP="00D167EE">
      <w:pPr>
        <w:rPr>
          <w:rFonts w:cs="Times New Roman"/>
          <w:szCs w:val="24"/>
          <w:lang w:bidi="ar-SA"/>
        </w:rPr>
      </w:pPr>
    </w:p>
    <w:p w:rsidR="00162335" w:rsidRDefault="00162335" w:rsidP="00D167EE">
      <w:pPr>
        <w:rPr>
          <w:rFonts w:cs="Times New Roman"/>
          <w:szCs w:val="24"/>
          <w:lang w:bidi="ar-SA"/>
        </w:rPr>
      </w:pPr>
    </w:p>
    <w:p w:rsidR="008F5A92" w:rsidRDefault="008F5A92" w:rsidP="00D167EE">
      <w:pPr>
        <w:rPr>
          <w:rFonts w:cs="Times New Roman"/>
          <w:szCs w:val="24"/>
          <w:lang w:bidi="ar-SA"/>
        </w:rPr>
      </w:pPr>
    </w:p>
    <w:p w:rsidR="008F5A92" w:rsidRDefault="008F5A92" w:rsidP="00D167EE">
      <w:pPr>
        <w:rPr>
          <w:rFonts w:cs="Times New Roman"/>
          <w:szCs w:val="24"/>
          <w:lang w:bidi="ar-SA"/>
        </w:rPr>
      </w:pPr>
    </w:p>
    <w:p w:rsidR="008F5A92" w:rsidRDefault="008F5A92" w:rsidP="00D167EE">
      <w:pPr>
        <w:rPr>
          <w:rFonts w:cs="Times New Roman"/>
          <w:szCs w:val="24"/>
          <w:lang w:bidi="ar-SA"/>
        </w:rPr>
      </w:pPr>
    </w:p>
    <w:p w:rsidR="008F5A92" w:rsidRDefault="008F5A92" w:rsidP="00D167EE">
      <w:pPr>
        <w:rPr>
          <w:rFonts w:cs="Times New Roman"/>
          <w:szCs w:val="24"/>
          <w:lang w:bidi="ar-SA"/>
        </w:rPr>
      </w:pPr>
    </w:p>
    <w:p w:rsidR="008F5A92" w:rsidRDefault="008F5A92" w:rsidP="00D167EE">
      <w:pPr>
        <w:rPr>
          <w:rFonts w:cs="Times New Roman"/>
          <w:szCs w:val="24"/>
          <w:lang w:bidi="ar-SA"/>
        </w:rPr>
      </w:pPr>
    </w:p>
    <w:p w:rsidR="008F5A92" w:rsidRDefault="008F5A92" w:rsidP="00D167EE">
      <w:pPr>
        <w:rPr>
          <w:rFonts w:cs="Times New Roman"/>
          <w:szCs w:val="24"/>
          <w:lang w:bidi="ar-SA"/>
        </w:rPr>
      </w:pPr>
    </w:p>
    <w:p w:rsidR="008F5A92" w:rsidRDefault="008F5A92" w:rsidP="00D167EE">
      <w:pPr>
        <w:rPr>
          <w:rFonts w:cs="Times New Roman"/>
          <w:szCs w:val="24"/>
          <w:lang w:bidi="ar-SA"/>
        </w:rPr>
      </w:pPr>
    </w:p>
    <w:p w:rsidR="008F5A92" w:rsidRDefault="008F5A92" w:rsidP="00D167EE">
      <w:pPr>
        <w:rPr>
          <w:rFonts w:cs="Times New Roman"/>
          <w:szCs w:val="24"/>
          <w:lang w:bidi="ar-SA"/>
        </w:rPr>
      </w:pPr>
    </w:p>
    <w:p w:rsidR="008F5A92" w:rsidRDefault="008F5A92" w:rsidP="00D167EE">
      <w:pPr>
        <w:rPr>
          <w:rFonts w:cs="Times New Roman"/>
          <w:szCs w:val="24"/>
          <w:lang w:bidi="ar-SA"/>
        </w:rPr>
      </w:pPr>
    </w:p>
    <w:p w:rsidR="008F5A92" w:rsidRDefault="008F5A92" w:rsidP="00D167EE">
      <w:pPr>
        <w:rPr>
          <w:rFonts w:cs="Times New Roman"/>
          <w:szCs w:val="24"/>
          <w:lang w:bidi="ar-SA"/>
        </w:rPr>
      </w:pPr>
    </w:p>
    <w:p w:rsidR="008F5A92" w:rsidRPr="00631097" w:rsidRDefault="008F5A92" w:rsidP="00D167EE">
      <w:pPr>
        <w:rPr>
          <w:rFonts w:cs="Times New Roman"/>
          <w:szCs w:val="24"/>
          <w:lang w:bidi="ar-SA"/>
        </w:rPr>
      </w:pPr>
    </w:p>
    <w:p w:rsidR="00162335" w:rsidRPr="00631097" w:rsidRDefault="00162335" w:rsidP="00D167EE">
      <w:pPr>
        <w:rPr>
          <w:rFonts w:cs="Times New Roman"/>
          <w:szCs w:val="24"/>
          <w:lang w:bidi="ar-SA"/>
        </w:rPr>
      </w:pPr>
    </w:p>
    <w:p w:rsidR="0078450D" w:rsidRPr="00631097" w:rsidRDefault="0078450D" w:rsidP="00D167EE">
      <w:pPr>
        <w:rPr>
          <w:rFonts w:cs="Times New Roman"/>
          <w:szCs w:val="24"/>
          <w:lang w:bidi="ar-SA"/>
        </w:rPr>
      </w:pPr>
    </w:p>
    <w:p w:rsidR="00162335" w:rsidRPr="00631097" w:rsidRDefault="00162335" w:rsidP="00D167EE">
      <w:pPr>
        <w:rPr>
          <w:rFonts w:cs="Times New Roman"/>
          <w:szCs w:val="24"/>
          <w:lang w:bidi="ar-SA"/>
        </w:rPr>
      </w:pPr>
    </w:p>
    <w:p w:rsidR="003D450F" w:rsidRPr="00631097" w:rsidRDefault="00F33D6A" w:rsidP="00D167EE">
      <w:pPr>
        <w:spacing w:after="0"/>
        <w:jc w:val="center"/>
        <w:rPr>
          <w:rFonts w:cs="Times New Roman"/>
          <w:b/>
          <w:bCs/>
          <w:szCs w:val="24"/>
          <w:lang w:bidi="ar-SA"/>
        </w:rPr>
      </w:pPr>
      <w:r w:rsidRPr="00631097">
        <w:rPr>
          <w:rFonts w:cs="Times New Roman"/>
          <w:b/>
          <w:bCs/>
          <w:szCs w:val="24"/>
          <w:lang w:bidi="ar-SA"/>
        </w:rPr>
        <w:lastRenderedPageBreak/>
        <w:t xml:space="preserve">CHAPTER FIVE: </w:t>
      </w:r>
    </w:p>
    <w:p w:rsidR="00844A86" w:rsidRPr="00631097" w:rsidRDefault="005030A2" w:rsidP="00D167EE">
      <w:pPr>
        <w:pStyle w:val="Heading1"/>
        <w:rPr>
          <w:rFonts w:cs="Times New Roman"/>
          <w:szCs w:val="24"/>
        </w:rPr>
      </w:pPr>
      <w:bookmarkStart w:id="96" w:name="_Toc26349565"/>
      <w:r w:rsidRPr="00631097">
        <w:rPr>
          <w:rFonts w:cs="Times New Roman"/>
          <w:szCs w:val="24"/>
        </w:rPr>
        <w:t>FINDINGS AND CONCLUSIONS</w:t>
      </w:r>
      <w:bookmarkEnd w:id="96"/>
    </w:p>
    <w:p w:rsidR="0076490A" w:rsidRPr="00631097" w:rsidRDefault="005030A2" w:rsidP="00D167EE">
      <w:pPr>
        <w:rPr>
          <w:rFonts w:cs="Times New Roman"/>
          <w:szCs w:val="24"/>
          <w:lang w:bidi="ar-SA"/>
        </w:rPr>
      </w:pPr>
      <w:r w:rsidRPr="00631097">
        <w:rPr>
          <w:rFonts w:cs="Times New Roman"/>
          <w:szCs w:val="24"/>
          <w:lang w:bidi="ar-SA"/>
        </w:rPr>
        <w:t>From the study the following conclusion could be done:</w:t>
      </w:r>
    </w:p>
    <w:p w:rsidR="00C306AD" w:rsidRPr="00631097" w:rsidRDefault="005030A2" w:rsidP="00D167EE">
      <w:pPr>
        <w:pStyle w:val="ListParagraph"/>
        <w:numPr>
          <w:ilvl w:val="0"/>
          <w:numId w:val="15"/>
        </w:numPr>
        <w:rPr>
          <w:rFonts w:cs="Times New Roman"/>
          <w:szCs w:val="24"/>
        </w:rPr>
      </w:pPr>
      <w:r w:rsidRPr="00631097">
        <w:rPr>
          <w:rFonts w:cs="Times New Roman"/>
          <w:szCs w:val="24"/>
          <w:lang w:bidi="ar-SA"/>
        </w:rPr>
        <w:t xml:space="preserve">The penetration of the overheated bitumen decreases with increase in temperature and the softening point </w:t>
      </w:r>
      <w:r w:rsidR="00E41FB2" w:rsidRPr="00631097">
        <w:rPr>
          <w:rFonts w:cs="Times New Roman"/>
          <w:szCs w:val="24"/>
          <w:lang w:bidi="ar-SA"/>
        </w:rPr>
        <w:t>and</w:t>
      </w:r>
      <w:r w:rsidRPr="00631097">
        <w:rPr>
          <w:rFonts w:cs="Times New Roman"/>
          <w:szCs w:val="24"/>
          <w:lang w:bidi="ar-SA"/>
        </w:rPr>
        <w:t xml:space="preserve"> viscosity of the overheated bitumen</w:t>
      </w:r>
      <w:r w:rsidR="00E41FB2" w:rsidRPr="00631097">
        <w:rPr>
          <w:rFonts w:cs="Times New Roman"/>
          <w:szCs w:val="24"/>
          <w:lang w:bidi="ar-SA"/>
        </w:rPr>
        <w:t xml:space="preserve"> increases with the increase in temperature</w:t>
      </w:r>
      <w:r w:rsidRPr="00631097">
        <w:rPr>
          <w:rFonts w:cs="Times New Roman"/>
          <w:szCs w:val="24"/>
          <w:lang w:bidi="ar-SA"/>
        </w:rPr>
        <w:t xml:space="preserve">. This is obvious that when the bitumen is overheated </w:t>
      </w:r>
      <w:r w:rsidR="003713FA" w:rsidRPr="00631097">
        <w:rPr>
          <w:rFonts w:cs="Times New Roman"/>
          <w:szCs w:val="24"/>
          <w:lang w:bidi="ar-SA"/>
        </w:rPr>
        <w:t xml:space="preserve">it loses the volatile materials and oxide with oxygen to become </w:t>
      </w:r>
      <w:r w:rsidR="005C0C26" w:rsidRPr="00631097">
        <w:rPr>
          <w:rFonts w:cs="Times New Roman"/>
          <w:szCs w:val="24"/>
          <w:lang w:bidi="ar-SA"/>
        </w:rPr>
        <w:t>stiffer</w:t>
      </w:r>
      <w:r w:rsidR="003713FA" w:rsidRPr="00631097">
        <w:rPr>
          <w:rFonts w:cs="Times New Roman"/>
          <w:szCs w:val="24"/>
          <w:lang w:bidi="ar-SA"/>
        </w:rPr>
        <w:t>.</w:t>
      </w:r>
    </w:p>
    <w:p w:rsidR="003713FA" w:rsidRPr="00631097" w:rsidRDefault="003713FA" w:rsidP="00D167EE">
      <w:pPr>
        <w:pStyle w:val="ListParagraph"/>
        <w:numPr>
          <w:ilvl w:val="0"/>
          <w:numId w:val="15"/>
        </w:numPr>
        <w:rPr>
          <w:rFonts w:cs="Times New Roman"/>
          <w:szCs w:val="24"/>
        </w:rPr>
      </w:pPr>
      <w:r w:rsidRPr="00631097">
        <w:rPr>
          <w:rFonts w:cs="Times New Roman"/>
          <w:szCs w:val="24"/>
          <w:lang w:bidi="ar-SA"/>
        </w:rPr>
        <w:t>The Penetration index of the b</w:t>
      </w:r>
      <w:r w:rsidR="008A7D86">
        <w:rPr>
          <w:rFonts w:cs="Times New Roman"/>
          <w:szCs w:val="24"/>
          <w:lang w:bidi="ar-SA"/>
        </w:rPr>
        <w:t>itumen is found to be less at 21</w:t>
      </w:r>
      <w:r w:rsidRPr="00631097">
        <w:rPr>
          <w:rFonts w:cs="Times New Roman"/>
          <w:szCs w:val="24"/>
          <w:lang w:bidi="ar-SA"/>
        </w:rPr>
        <w:t>5</w:t>
      </w:r>
      <w:r w:rsidRPr="00631097">
        <w:rPr>
          <w:rFonts w:cs="Times New Roman"/>
          <w:szCs w:val="24"/>
          <w:vertAlign w:val="superscript"/>
          <w:lang w:bidi="ar-SA"/>
        </w:rPr>
        <w:t>0</w:t>
      </w:r>
      <w:r w:rsidRPr="00631097">
        <w:rPr>
          <w:rFonts w:cs="Times New Roman"/>
          <w:szCs w:val="24"/>
          <w:lang w:bidi="ar-SA"/>
        </w:rPr>
        <w:t xml:space="preserve">C. So, the properties of the bitumen changes when heated </w:t>
      </w:r>
      <w:r w:rsidR="00E41FB2" w:rsidRPr="00631097">
        <w:rPr>
          <w:rFonts w:cs="Times New Roman"/>
          <w:szCs w:val="24"/>
          <w:lang w:bidi="ar-SA"/>
        </w:rPr>
        <w:t>at higher temperature</w:t>
      </w:r>
      <w:r w:rsidRPr="00631097">
        <w:rPr>
          <w:rFonts w:cs="Times New Roman"/>
          <w:szCs w:val="24"/>
          <w:lang w:bidi="ar-SA"/>
        </w:rPr>
        <w:t xml:space="preserve"> and will become more brittle and the asphalt mix will be more prone to cracking.</w:t>
      </w:r>
    </w:p>
    <w:p w:rsidR="003713FA" w:rsidRPr="00631097" w:rsidRDefault="00657A09" w:rsidP="00D167EE">
      <w:pPr>
        <w:pStyle w:val="ListParagraph"/>
        <w:numPr>
          <w:ilvl w:val="0"/>
          <w:numId w:val="15"/>
        </w:numPr>
        <w:rPr>
          <w:rFonts w:cs="Times New Roman"/>
          <w:szCs w:val="24"/>
        </w:rPr>
      </w:pPr>
      <w:r w:rsidRPr="00631097">
        <w:rPr>
          <w:rFonts w:cs="Times New Roman"/>
          <w:szCs w:val="24"/>
          <w:lang w:bidi="ar-SA"/>
        </w:rPr>
        <w:t>The OBC of the asphalt mix with the overheated bitumen is found to increase with the temperature. Similarly, the air voids decreases and VFB increases as the bitumen becomes less viscous when heated at higher temperature and the aggregate minerals are coated thickly and more voids is filled.</w:t>
      </w:r>
    </w:p>
    <w:p w:rsidR="00657A09" w:rsidRPr="00631097" w:rsidRDefault="00657A09" w:rsidP="00D167EE">
      <w:pPr>
        <w:pStyle w:val="ListParagraph"/>
        <w:numPr>
          <w:ilvl w:val="0"/>
          <w:numId w:val="15"/>
        </w:numPr>
        <w:rPr>
          <w:rFonts w:cs="Times New Roman"/>
          <w:szCs w:val="24"/>
        </w:rPr>
      </w:pPr>
      <w:r w:rsidRPr="00631097">
        <w:rPr>
          <w:rFonts w:cs="Times New Roman"/>
          <w:szCs w:val="24"/>
          <w:lang w:bidi="ar-SA"/>
        </w:rPr>
        <w:t>The Stability of the mix decreases by about 30% than the original value with the increase in the temperature of overheated bitumen.</w:t>
      </w:r>
    </w:p>
    <w:p w:rsidR="00657A09" w:rsidRPr="00631097" w:rsidRDefault="005C0C26" w:rsidP="00D167EE">
      <w:pPr>
        <w:pStyle w:val="ListParagraph"/>
        <w:numPr>
          <w:ilvl w:val="0"/>
          <w:numId w:val="15"/>
        </w:numPr>
        <w:rPr>
          <w:rFonts w:cs="Times New Roman"/>
          <w:szCs w:val="24"/>
        </w:rPr>
      </w:pPr>
      <w:r w:rsidRPr="00631097">
        <w:rPr>
          <w:rFonts w:cs="Times New Roman"/>
          <w:szCs w:val="24"/>
        </w:rPr>
        <w:t>The unit wei</w:t>
      </w:r>
      <w:r w:rsidR="00810640" w:rsidRPr="00631097">
        <w:rPr>
          <w:rFonts w:cs="Times New Roman"/>
          <w:szCs w:val="24"/>
        </w:rPr>
        <w:t>ght of the mix increases due to thicker coating of the aggregate minerals and more voids are filled with increase in temperature of bitumen.</w:t>
      </w:r>
    </w:p>
    <w:p w:rsidR="00810640" w:rsidRPr="00631097" w:rsidRDefault="00810640" w:rsidP="00D167EE">
      <w:pPr>
        <w:pStyle w:val="ListParagraph"/>
        <w:numPr>
          <w:ilvl w:val="0"/>
          <w:numId w:val="15"/>
        </w:numPr>
        <w:rPr>
          <w:rFonts w:cs="Times New Roman"/>
          <w:szCs w:val="24"/>
        </w:rPr>
      </w:pPr>
      <w:r w:rsidRPr="00631097">
        <w:rPr>
          <w:rFonts w:cs="Times New Roman"/>
          <w:szCs w:val="24"/>
        </w:rPr>
        <w:t>Taking the consideration of the OBC of the original mix, the Stability value of the mix is found to be decreased by 25% and the flow value decreased by about 5%. So, during the construction works the temperature of the bitumen should be carefully checked and should not be overheated. The overheating of the bitumen will decrease the strength of the mix and make bitumen more brittle.</w:t>
      </w:r>
    </w:p>
    <w:p w:rsidR="00C306AD" w:rsidRPr="00631097" w:rsidRDefault="00C306AD" w:rsidP="00D167EE">
      <w:pPr>
        <w:spacing w:after="160"/>
        <w:jc w:val="left"/>
        <w:rPr>
          <w:rFonts w:cs="Times New Roman"/>
          <w:szCs w:val="24"/>
          <w:lang w:bidi="ar-SA"/>
        </w:rPr>
      </w:pPr>
      <w:r w:rsidRPr="00631097">
        <w:rPr>
          <w:rFonts w:cs="Times New Roman"/>
          <w:szCs w:val="24"/>
          <w:lang w:bidi="ar-SA"/>
        </w:rPr>
        <w:br w:type="page"/>
      </w:r>
    </w:p>
    <w:p w:rsidR="00B74088" w:rsidRPr="00631097" w:rsidRDefault="00B74088" w:rsidP="00D167EE">
      <w:pPr>
        <w:pStyle w:val="Heading1"/>
        <w:rPr>
          <w:rFonts w:cs="Times New Roman"/>
          <w:szCs w:val="24"/>
        </w:rPr>
      </w:pPr>
      <w:bookmarkStart w:id="97" w:name="_Toc26349566"/>
      <w:r w:rsidRPr="00631097">
        <w:rPr>
          <w:rFonts w:cs="Times New Roman"/>
          <w:szCs w:val="24"/>
        </w:rPr>
        <w:lastRenderedPageBreak/>
        <w:t>REFERENCES</w:t>
      </w:r>
      <w:bookmarkEnd w:id="97"/>
    </w:p>
    <w:p w:rsidR="00FB5ABE" w:rsidRPr="00631097" w:rsidRDefault="00B74088" w:rsidP="00D167EE">
      <w:pPr>
        <w:pStyle w:val="ListParagraph"/>
        <w:numPr>
          <w:ilvl w:val="0"/>
          <w:numId w:val="31"/>
        </w:numPr>
        <w:ind w:hanging="720"/>
        <w:rPr>
          <w:rFonts w:cs="Times New Roman"/>
          <w:szCs w:val="24"/>
        </w:rPr>
      </w:pPr>
      <w:r w:rsidRPr="00631097">
        <w:rPr>
          <w:rFonts w:eastAsia="Times New Roman" w:cs="Times New Roman"/>
          <w:color w:val="000000"/>
          <w:szCs w:val="24"/>
        </w:rPr>
        <w:t>Michal Sarnowski, Karol J. Kowalski, Jan B. Krol and Piotr Radziszewski</w:t>
      </w:r>
      <w:r w:rsidR="00790802" w:rsidRPr="00631097">
        <w:rPr>
          <w:rFonts w:eastAsia="Times New Roman" w:cs="Times New Roman"/>
          <w:color w:val="000000"/>
          <w:szCs w:val="24"/>
        </w:rPr>
        <w:t>, 2019</w:t>
      </w:r>
      <w:r w:rsidRPr="00631097">
        <w:rPr>
          <w:rFonts w:eastAsia="Times New Roman" w:cs="Times New Roman"/>
          <w:color w:val="000000"/>
          <w:szCs w:val="24"/>
        </w:rPr>
        <w:t xml:space="preserve">, “Influence of Overheating phenomenon on Bitumen and Asphalt Mixture Properties” </w:t>
      </w:r>
      <w:r w:rsidRPr="00631097">
        <w:rPr>
          <w:rFonts w:eastAsia="Times New Roman" w:cs="Times New Roman"/>
          <w:i/>
          <w:color w:val="000000"/>
          <w:szCs w:val="24"/>
        </w:rPr>
        <w:t>Faculty of Civil Engineering, Warsaw University of Technology, 00-637 Warsaw, Poland.</w:t>
      </w:r>
    </w:p>
    <w:p w:rsidR="00B74088" w:rsidRPr="00631097" w:rsidRDefault="00AC6020" w:rsidP="00D167EE">
      <w:pPr>
        <w:pStyle w:val="ListParagraph"/>
        <w:numPr>
          <w:ilvl w:val="0"/>
          <w:numId w:val="31"/>
        </w:numPr>
        <w:ind w:hanging="720"/>
        <w:rPr>
          <w:rFonts w:cs="Times New Roman"/>
          <w:i/>
          <w:szCs w:val="24"/>
        </w:rPr>
      </w:pPr>
      <w:r w:rsidRPr="00631097">
        <w:rPr>
          <w:rFonts w:eastAsia="Times New Roman" w:cs="Times New Roman"/>
          <w:color w:val="000000"/>
          <w:szCs w:val="24"/>
        </w:rPr>
        <w:t>Senja Rum Harnaeni, F. Pungky Pramesti, Arif Budiarto and Ary Setyawan</w:t>
      </w:r>
      <w:r w:rsidR="00790802" w:rsidRPr="00631097">
        <w:rPr>
          <w:rFonts w:eastAsia="Times New Roman" w:cs="Times New Roman"/>
          <w:color w:val="000000"/>
          <w:szCs w:val="24"/>
        </w:rPr>
        <w:t>, 2018</w:t>
      </w:r>
      <w:r w:rsidRPr="00631097">
        <w:rPr>
          <w:rFonts w:eastAsia="Times New Roman" w:cs="Times New Roman"/>
          <w:color w:val="000000"/>
          <w:szCs w:val="24"/>
        </w:rPr>
        <w:t>, “The Effect of Temperature Changes on Mechanistic Performance of Hotmix Asphalt as Wearing Course with Different Gradation Types”,</w:t>
      </w:r>
      <w:r w:rsidRPr="00631097">
        <w:rPr>
          <w:rFonts w:eastAsia="Times New Roman" w:cs="Times New Roman"/>
          <w:color w:val="000000"/>
          <w:szCs w:val="24"/>
          <w:lang w:bidi="ar-SA"/>
        </w:rPr>
        <w:t xml:space="preserve"> </w:t>
      </w:r>
      <w:r w:rsidRPr="00631097">
        <w:rPr>
          <w:rFonts w:eastAsia="Times New Roman" w:cs="Times New Roman"/>
          <w:i/>
          <w:color w:val="000000"/>
          <w:szCs w:val="24"/>
        </w:rPr>
        <w:t>AIP Conference Proceedings 1977, 030026.</w:t>
      </w:r>
    </w:p>
    <w:p w:rsidR="00AC6020" w:rsidRPr="00631097" w:rsidRDefault="00B250C9" w:rsidP="00D167EE">
      <w:pPr>
        <w:pStyle w:val="ListParagraph"/>
        <w:numPr>
          <w:ilvl w:val="0"/>
          <w:numId w:val="31"/>
        </w:numPr>
        <w:ind w:hanging="720"/>
        <w:rPr>
          <w:rFonts w:cs="Times New Roman"/>
          <w:i/>
          <w:szCs w:val="24"/>
        </w:rPr>
      </w:pPr>
      <w:r w:rsidRPr="00631097">
        <w:rPr>
          <w:rFonts w:cs="Times New Roman"/>
          <w:noProof/>
          <w:szCs w:val="24"/>
          <w:lang w:bidi="ar-SA"/>
        </w:rPr>
        <w:t xml:space="preserve">Marshall design and analysis, School of Engineering, Cochin University of Science and Technology, </w:t>
      </w:r>
      <w:r w:rsidRPr="00631097">
        <w:rPr>
          <w:rFonts w:cs="Times New Roman"/>
          <w:i/>
          <w:noProof/>
          <w:szCs w:val="24"/>
          <w:lang w:bidi="ar-SA"/>
        </w:rPr>
        <w:t>Chapters, 4, p.53.</w:t>
      </w:r>
    </w:p>
    <w:p w:rsidR="00B250C9" w:rsidRPr="00631097" w:rsidRDefault="00790802" w:rsidP="00D167EE">
      <w:pPr>
        <w:pStyle w:val="ListParagraph"/>
        <w:numPr>
          <w:ilvl w:val="0"/>
          <w:numId w:val="31"/>
        </w:numPr>
        <w:ind w:hanging="720"/>
        <w:rPr>
          <w:rFonts w:cs="Times New Roman"/>
          <w:i/>
          <w:szCs w:val="24"/>
        </w:rPr>
      </w:pPr>
      <w:r w:rsidRPr="00631097">
        <w:rPr>
          <w:rFonts w:eastAsia="Times New Roman" w:cs="Times New Roman"/>
          <w:color w:val="000000"/>
          <w:szCs w:val="24"/>
          <w:shd w:val="clear" w:color="auto" w:fill="FFFFFF"/>
        </w:rPr>
        <w:t>Christine W. Curtis, Keith Ensley and Jon Epps, 1993, “ Fundamental Properties of Asphalt-Aggregate Interactions including adhesion and absorption”,</w:t>
      </w:r>
      <w:r w:rsidR="00173B49" w:rsidRPr="00631097">
        <w:rPr>
          <w:rFonts w:eastAsia="Times New Roman" w:cs="Times New Roman"/>
          <w:color w:val="000000"/>
          <w:szCs w:val="24"/>
          <w:shd w:val="clear" w:color="auto" w:fill="FFFFFF"/>
        </w:rPr>
        <w:t xml:space="preserve"> </w:t>
      </w:r>
      <w:r w:rsidR="00173B49" w:rsidRPr="00631097">
        <w:rPr>
          <w:rFonts w:eastAsia="Times New Roman" w:cs="Times New Roman"/>
          <w:i/>
          <w:color w:val="000000"/>
          <w:szCs w:val="24"/>
          <w:shd w:val="clear" w:color="auto" w:fill="FFFFFF"/>
        </w:rPr>
        <w:t>Strategic Highway Research Program, National Research Council, Washingon DC</w:t>
      </w:r>
    </w:p>
    <w:p w:rsidR="00173B49" w:rsidRPr="00631097" w:rsidRDefault="00740EFF" w:rsidP="00D167EE">
      <w:pPr>
        <w:pStyle w:val="ListParagraph"/>
        <w:numPr>
          <w:ilvl w:val="0"/>
          <w:numId w:val="31"/>
        </w:numPr>
        <w:ind w:hanging="720"/>
        <w:rPr>
          <w:rFonts w:cs="Times New Roman"/>
          <w:i/>
          <w:szCs w:val="24"/>
        </w:rPr>
      </w:pPr>
      <w:r w:rsidRPr="00631097">
        <w:rPr>
          <w:rFonts w:eastAsia="Times New Roman" w:cs="Times New Roman"/>
          <w:color w:val="000000"/>
          <w:szCs w:val="24"/>
          <w:shd w:val="clear" w:color="auto" w:fill="FFFFFF"/>
        </w:rPr>
        <w:t>E. Brown, J. McRae, and A. Crawley, 1989,”</w:t>
      </w:r>
      <w:r w:rsidRPr="00631097">
        <w:rPr>
          <w:rFonts w:cs="Times New Roman"/>
          <w:color w:val="232F3A"/>
          <w:szCs w:val="24"/>
          <w:shd w:val="clear" w:color="auto" w:fill="FFFFFF"/>
        </w:rPr>
        <w:t xml:space="preserve"> Effect of Aggregates on Performance of Bituminous Concrete”</w:t>
      </w:r>
      <w:r w:rsidR="00387335" w:rsidRPr="00631097">
        <w:rPr>
          <w:rFonts w:cs="Times New Roman"/>
          <w:color w:val="232F3A"/>
          <w:szCs w:val="24"/>
          <w:shd w:val="clear" w:color="auto" w:fill="FFFFFF"/>
        </w:rPr>
        <w:t>, in </w:t>
      </w:r>
      <w:r w:rsidR="00387335" w:rsidRPr="00631097">
        <w:rPr>
          <w:rFonts w:cs="Times New Roman"/>
          <w:i/>
          <w:iCs/>
          <w:color w:val="232F3A"/>
          <w:szCs w:val="24"/>
          <w:shd w:val="clear" w:color="auto" w:fill="FFFFFF"/>
        </w:rPr>
        <w:t>Implication of Aggregates in the Design, Construction, and Performance of Flexible Pavements</w:t>
      </w:r>
      <w:r w:rsidR="00387335" w:rsidRPr="00631097">
        <w:rPr>
          <w:rFonts w:cs="Times New Roman"/>
          <w:i/>
          <w:color w:val="232F3A"/>
          <w:szCs w:val="24"/>
          <w:shd w:val="clear" w:color="auto" w:fill="FFFFFF"/>
        </w:rPr>
        <w:t>, ed. H. Schreuders and C. Marek (West Conshohocken, PA: ASTM International).</w:t>
      </w:r>
    </w:p>
    <w:p w:rsidR="006116F8" w:rsidRPr="00631097" w:rsidRDefault="006116F8" w:rsidP="00D167EE">
      <w:pPr>
        <w:pStyle w:val="ListParagraph"/>
        <w:numPr>
          <w:ilvl w:val="0"/>
          <w:numId w:val="31"/>
        </w:numPr>
        <w:ind w:hanging="720"/>
        <w:rPr>
          <w:rFonts w:eastAsia="Times New Roman" w:cs="Times New Roman"/>
          <w:i/>
          <w:color w:val="000000"/>
          <w:szCs w:val="24"/>
          <w:shd w:val="clear" w:color="auto" w:fill="FFFFFF"/>
        </w:rPr>
      </w:pPr>
      <w:r w:rsidRPr="00631097">
        <w:rPr>
          <w:rFonts w:eastAsia="Times New Roman" w:cs="Times New Roman"/>
          <w:color w:val="000000"/>
          <w:szCs w:val="24"/>
          <w:shd w:val="clear" w:color="auto" w:fill="FFFFFF"/>
        </w:rPr>
        <w:t xml:space="preserve">Randolph C. Ahlrich, 1996, “Influence of aggregate gradation and particle shape/ texture on Permanent Deformation of Hot Mix asphalt pavement”, </w:t>
      </w:r>
      <w:r w:rsidRPr="00631097">
        <w:rPr>
          <w:rFonts w:eastAsia="Times New Roman" w:cs="Times New Roman"/>
          <w:i/>
          <w:color w:val="000000"/>
          <w:szCs w:val="24"/>
          <w:shd w:val="clear" w:color="auto" w:fill="FFFFFF"/>
        </w:rPr>
        <w:t>US Army Corps of Engineers, Technical Report GL-96-1</w:t>
      </w:r>
    </w:p>
    <w:p w:rsidR="00035CF2" w:rsidRPr="00631097" w:rsidRDefault="00DA1C66" w:rsidP="00D167EE">
      <w:pPr>
        <w:pStyle w:val="ListParagraph"/>
        <w:numPr>
          <w:ilvl w:val="0"/>
          <w:numId w:val="31"/>
        </w:numPr>
        <w:ind w:hanging="720"/>
        <w:rPr>
          <w:rFonts w:cs="Times New Roman"/>
          <w:i/>
          <w:szCs w:val="24"/>
        </w:rPr>
      </w:pPr>
      <w:r w:rsidRPr="00631097">
        <w:rPr>
          <w:rFonts w:cs="Times New Roman"/>
          <w:szCs w:val="24"/>
          <w:lang w:bidi="ar-SA"/>
        </w:rPr>
        <w:t xml:space="preserve">Kishan K. Vachhani, Prof. C.B. Mishra, 2014, “Assessing the impact of VG30 grade bitumen with and without additive (EVA) on short term aging”, </w:t>
      </w:r>
      <w:r w:rsidRPr="00631097">
        <w:rPr>
          <w:rFonts w:cs="Times New Roman"/>
          <w:i/>
          <w:szCs w:val="24"/>
          <w:lang w:bidi="ar-SA"/>
        </w:rPr>
        <w:t>IOSR Journal of Mechanical and Civil Engineering (IOSR-JMCE) e-ISSN: 2278-1684, p-ISSN: 2320-334X, Volume 11, Issue 6 Ver. V , P, 36-40.</w:t>
      </w:r>
    </w:p>
    <w:p w:rsidR="00C87363" w:rsidRPr="00631097" w:rsidRDefault="00C87363" w:rsidP="00D167EE">
      <w:pPr>
        <w:pStyle w:val="ListParagraph"/>
        <w:numPr>
          <w:ilvl w:val="0"/>
          <w:numId w:val="31"/>
        </w:numPr>
        <w:ind w:hanging="720"/>
        <w:rPr>
          <w:rFonts w:cs="Times New Roman"/>
          <w:i/>
          <w:szCs w:val="24"/>
        </w:rPr>
      </w:pPr>
      <w:r w:rsidRPr="00631097">
        <w:rPr>
          <w:rFonts w:cs="Times New Roman"/>
          <w:szCs w:val="24"/>
        </w:rPr>
        <w:t xml:space="preserve">Ivica Androjic, 2016, “ Ageing of Hot mix asphalt”, </w:t>
      </w:r>
      <w:r w:rsidRPr="00631097">
        <w:rPr>
          <w:rFonts w:cs="Times New Roman"/>
          <w:i/>
          <w:szCs w:val="24"/>
        </w:rPr>
        <w:t>University of Rijeka.</w:t>
      </w:r>
    </w:p>
    <w:p w:rsidR="00C87363" w:rsidRPr="00631097" w:rsidRDefault="00A23629" w:rsidP="00D167EE">
      <w:pPr>
        <w:pStyle w:val="ListParagraph"/>
        <w:numPr>
          <w:ilvl w:val="0"/>
          <w:numId w:val="31"/>
        </w:numPr>
        <w:ind w:hanging="720"/>
        <w:rPr>
          <w:rFonts w:cs="Times New Roman"/>
          <w:i/>
          <w:szCs w:val="24"/>
        </w:rPr>
      </w:pPr>
      <w:r w:rsidRPr="00631097">
        <w:rPr>
          <w:rFonts w:cs="Times New Roman"/>
          <w:szCs w:val="24"/>
          <w:lang w:bidi="ar-SA"/>
        </w:rPr>
        <w:t xml:space="preserve">Stefan Vansteenkiste, Hilde Soenen and Gerhard Eberl, 2015, “ Functional durability- related </w:t>
      </w:r>
      <w:r w:rsidR="000B35B1" w:rsidRPr="00631097">
        <w:rPr>
          <w:rFonts w:cs="Times New Roman"/>
          <w:szCs w:val="24"/>
          <w:lang w:bidi="ar-SA"/>
        </w:rPr>
        <w:t xml:space="preserve">bitumen specification (FunDBitS), Corelations between bitumen and asphalt properties”, </w:t>
      </w:r>
      <w:r w:rsidR="000B35B1" w:rsidRPr="00631097">
        <w:rPr>
          <w:rFonts w:cs="Times New Roman"/>
          <w:i/>
          <w:szCs w:val="24"/>
          <w:lang w:bidi="ar-SA"/>
        </w:rPr>
        <w:t>CEDR Transnational Road Research Programme Call 2013: Energy Efficiency- Materials and Technology.</w:t>
      </w:r>
    </w:p>
    <w:p w:rsidR="000B35B1" w:rsidRPr="00631097" w:rsidRDefault="000B35B1" w:rsidP="00D167EE">
      <w:pPr>
        <w:pStyle w:val="ListParagraph"/>
        <w:numPr>
          <w:ilvl w:val="0"/>
          <w:numId w:val="31"/>
        </w:numPr>
        <w:ind w:hanging="720"/>
        <w:rPr>
          <w:rFonts w:cs="Times New Roman"/>
          <w:i/>
          <w:szCs w:val="24"/>
        </w:rPr>
      </w:pPr>
      <w:r w:rsidRPr="00631097">
        <w:rPr>
          <w:rFonts w:cs="Times New Roman"/>
          <w:szCs w:val="24"/>
          <w:lang w:bidi="ar-SA"/>
        </w:rPr>
        <w:t xml:space="preserve">Lorena Garcia Cucalon, Amit Bhasin, Emad Kassem, 2017, “Physicochemical characterization of Binder-Aggregate adhesion varying with temperature and </w:t>
      </w:r>
      <w:r w:rsidRPr="00631097">
        <w:rPr>
          <w:rFonts w:cs="Times New Roman"/>
          <w:szCs w:val="24"/>
          <w:lang w:bidi="ar-SA"/>
        </w:rPr>
        <w:lastRenderedPageBreak/>
        <w:t xml:space="preserve">moisture”, </w:t>
      </w:r>
      <w:r w:rsidRPr="00631097">
        <w:rPr>
          <w:rFonts w:cs="Times New Roman"/>
          <w:i/>
          <w:szCs w:val="24"/>
          <w:lang w:bidi="ar-SA"/>
        </w:rPr>
        <w:t>Journal of Transportation Engineering, Part B: Pavements/ Volume 143 Issue 3.</w:t>
      </w:r>
    </w:p>
    <w:p w:rsidR="002A33B8" w:rsidRPr="00631097" w:rsidRDefault="002A33B8" w:rsidP="00D167EE">
      <w:pPr>
        <w:pStyle w:val="ListParagraph"/>
        <w:numPr>
          <w:ilvl w:val="0"/>
          <w:numId w:val="31"/>
        </w:numPr>
        <w:ind w:hanging="720"/>
        <w:rPr>
          <w:rFonts w:cs="Times New Roman"/>
          <w:i/>
          <w:szCs w:val="24"/>
        </w:rPr>
      </w:pPr>
      <w:r w:rsidRPr="00631097">
        <w:rPr>
          <w:rFonts w:cs="Times New Roman"/>
          <w:szCs w:val="24"/>
          <w:lang w:bidi="ar-SA"/>
        </w:rPr>
        <w:t xml:space="preserve">Standard Specifications for Road and Bridge work 2073, </w:t>
      </w:r>
      <w:r w:rsidRPr="00631097">
        <w:rPr>
          <w:rFonts w:cs="Times New Roman"/>
          <w:i/>
          <w:szCs w:val="24"/>
          <w:lang w:bidi="ar-SA"/>
        </w:rPr>
        <w:t>Government of Nepal, Ministry of Physical Infrastructure and Transport, Department of Roads</w:t>
      </w:r>
      <w:r w:rsidRPr="00631097">
        <w:rPr>
          <w:rFonts w:cs="Times New Roman"/>
          <w:szCs w:val="24"/>
          <w:lang w:bidi="ar-SA"/>
        </w:rPr>
        <w:t>.</w:t>
      </w:r>
    </w:p>
    <w:p w:rsidR="00295BD7" w:rsidRPr="00631097" w:rsidRDefault="00AE099B" w:rsidP="00D167EE">
      <w:pPr>
        <w:pStyle w:val="ListParagraph"/>
        <w:numPr>
          <w:ilvl w:val="0"/>
          <w:numId w:val="31"/>
        </w:numPr>
        <w:ind w:hanging="720"/>
        <w:rPr>
          <w:rFonts w:cs="Times New Roman"/>
          <w:i/>
          <w:szCs w:val="24"/>
        </w:rPr>
      </w:pPr>
      <w:r w:rsidRPr="00631097">
        <w:rPr>
          <w:rFonts w:cs="Times New Roman"/>
          <w:szCs w:val="24"/>
          <w:lang w:bidi="ar-SA"/>
        </w:rPr>
        <w:t>Carole Gueit, Michel Robert, A5EE-337, “</w:t>
      </w:r>
      <w:r w:rsidR="003F6BDF" w:rsidRPr="00631097">
        <w:rPr>
          <w:rFonts w:cs="Times New Roman"/>
          <w:szCs w:val="24"/>
          <w:lang w:bidi="ar-SA"/>
        </w:rPr>
        <w:t>Durability of a bitumen in a hot mix asphalt; Consequences of Overheating at the mixing plant</w:t>
      </w:r>
      <w:r w:rsidRPr="00631097">
        <w:rPr>
          <w:rFonts w:cs="Times New Roman"/>
          <w:szCs w:val="24"/>
          <w:lang w:bidi="ar-SA"/>
        </w:rPr>
        <w:t>”,</w:t>
      </w:r>
      <w:r w:rsidRPr="00631097">
        <w:rPr>
          <w:rFonts w:cs="Times New Roman"/>
          <w:i/>
          <w:szCs w:val="24"/>
          <w:lang w:bidi="ar-SA"/>
        </w:rPr>
        <w:t xml:space="preserve"> Colas Campus for Science and Techniques, Road Chemistry Service, Magny-les-Hameaux, France</w:t>
      </w:r>
    </w:p>
    <w:p w:rsidR="00EE622D" w:rsidRPr="00631097" w:rsidRDefault="00EE622D" w:rsidP="00D167EE">
      <w:pPr>
        <w:pStyle w:val="ListParagraph"/>
        <w:numPr>
          <w:ilvl w:val="0"/>
          <w:numId w:val="31"/>
        </w:numPr>
        <w:ind w:hanging="720"/>
        <w:rPr>
          <w:rFonts w:cs="Times New Roman"/>
          <w:i/>
          <w:szCs w:val="24"/>
        </w:rPr>
      </w:pPr>
      <w:r w:rsidRPr="00631097">
        <w:rPr>
          <w:rFonts w:eastAsia="Times New Roman" w:cs="Times New Roman"/>
          <w:color w:val="000000"/>
          <w:szCs w:val="24"/>
          <w:shd w:val="clear" w:color="auto" w:fill="FFFFFF"/>
        </w:rPr>
        <w:t xml:space="preserve">Sumit K. Singh, Yogesh Kumar, Sham S. Ravindranath, “Thermal Degradation of SBS in bitumen during storage: Influence of temperature, SBS concentration, Polymer type and Base Bitumen, </w:t>
      </w:r>
      <w:r w:rsidRPr="00631097">
        <w:rPr>
          <w:rFonts w:eastAsia="Times New Roman" w:cs="Times New Roman"/>
          <w:i/>
          <w:color w:val="000000"/>
          <w:szCs w:val="24"/>
          <w:shd w:val="clear" w:color="auto" w:fill="FFFFFF"/>
        </w:rPr>
        <w:t>Department of Polymer and Process Engineeering, Indian Institute of Technology Roorkee, Uttarakhand, India.</w:t>
      </w:r>
    </w:p>
    <w:p w:rsidR="00EF2A69" w:rsidRPr="00631097" w:rsidRDefault="00EF2A69" w:rsidP="00D167EE">
      <w:pPr>
        <w:pStyle w:val="ListParagraph"/>
        <w:numPr>
          <w:ilvl w:val="0"/>
          <w:numId w:val="31"/>
        </w:numPr>
        <w:ind w:hanging="720"/>
        <w:rPr>
          <w:rFonts w:cs="Times New Roman"/>
          <w:i/>
          <w:szCs w:val="24"/>
        </w:rPr>
      </w:pPr>
      <w:r w:rsidRPr="00631097">
        <w:rPr>
          <w:rFonts w:eastAsia="Times New Roman" w:cs="Times New Roman"/>
          <w:color w:val="000000"/>
          <w:szCs w:val="24"/>
          <w:shd w:val="clear" w:color="auto" w:fill="FFFFFF"/>
        </w:rPr>
        <w:t xml:space="preserve">Piotr Radziszewski, Jerzy Pilat,Michal Sarnowski, Karol J, Kowalsi and Jan B. Krol, 2015, “Influence of high temperature on properties of materials used in bridge asphalt pavement structures”, </w:t>
      </w:r>
      <w:r w:rsidRPr="00631097">
        <w:rPr>
          <w:rFonts w:eastAsia="Times New Roman" w:cs="Times New Roman"/>
          <w:i/>
          <w:color w:val="000000"/>
          <w:szCs w:val="24"/>
          <w:shd w:val="clear" w:color="auto" w:fill="FFFFFF"/>
        </w:rPr>
        <w:t>Road and Bridges- Drogi I Mosty, 14,3,2015, 175-191.</w:t>
      </w:r>
    </w:p>
    <w:p w:rsidR="002D44F2" w:rsidRPr="00631097" w:rsidRDefault="002D44F2" w:rsidP="00D167EE">
      <w:pPr>
        <w:pStyle w:val="ListParagraph"/>
        <w:numPr>
          <w:ilvl w:val="0"/>
          <w:numId w:val="31"/>
        </w:numPr>
        <w:ind w:hanging="720"/>
        <w:rPr>
          <w:rFonts w:cs="Times New Roman"/>
          <w:i/>
          <w:szCs w:val="24"/>
        </w:rPr>
      </w:pPr>
      <w:r w:rsidRPr="00631097">
        <w:rPr>
          <w:rFonts w:eastAsia="Times New Roman" w:cs="Times New Roman"/>
          <w:color w:val="000000"/>
          <w:szCs w:val="24"/>
          <w:shd w:val="clear" w:color="auto" w:fill="FFFFFF"/>
        </w:rPr>
        <w:t xml:space="preserve">M Mustafa Kamal etal, 2017, “Comparative Study of the modified bitumen binder properties collected from mixing plant and quarry”, </w:t>
      </w:r>
      <w:r w:rsidRPr="00631097">
        <w:rPr>
          <w:rFonts w:eastAsia="Times New Roman" w:cs="Times New Roman"/>
          <w:i/>
          <w:color w:val="000000"/>
          <w:szCs w:val="24"/>
          <w:shd w:val="clear" w:color="auto" w:fill="FFFFFF"/>
        </w:rPr>
        <w:t>Conf. Ser. Mater. Sci. Eng. 271 012010</w:t>
      </w:r>
      <w:r w:rsidR="0083536E" w:rsidRPr="00631097">
        <w:rPr>
          <w:rFonts w:eastAsia="Times New Roman" w:cs="Times New Roman"/>
          <w:i/>
          <w:color w:val="000000"/>
          <w:szCs w:val="24"/>
          <w:shd w:val="clear" w:color="auto" w:fill="FFFFFF"/>
        </w:rPr>
        <w:t>, 2017 IOP.</w:t>
      </w:r>
    </w:p>
    <w:p w:rsidR="00337B4E" w:rsidRPr="009214EC" w:rsidRDefault="00337B4E" w:rsidP="00D167EE">
      <w:pPr>
        <w:pStyle w:val="ListParagraph"/>
        <w:numPr>
          <w:ilvl w:val="0"/>
          <w:numId w:val="31"/>
        </w:numPr>
        <w:ind w:hanging="720"/>
        <w:rPr>
          <w:rFonts w:cs="Times New Roman"/>
          <w:i/>
          <w:szCs w:val="24"/>
        </w:rPr>
      </w:pPr>
      <w:r w:rsidRPr="00631097">
        <w:rPr>
          <w:rFonts w:eastAsia="Times New Roman" w:cs="Times New Roman"/>
          <w:color w:val="000000"/>
          <w:szCs w:val="24"/>
          <w:shd w:val="clear" w:color="auto" w:fill="FFFFFF"/>
        </w:rPr>
        <w:t xml:space="preserve">Woro Partini Maryunani, Evi Puspitasari, Muhammad Amin and Dwi Sat Agus Yuwana, “ The study of temperature changes on asphalt concrete wearing course (AC-WC) mixing process on Marshall Characteristics”, </w:t>
      </w:r>
      <w:r w:rsidRPr="00631097">
        <w:rPr>
          <w:rFonts w:eastAsia="Times New Roman" w:cs="Times New Roman"/>
          <w:i/>
          <w:color w:val="000000"/>
          <w:szCs w:val="24"/>
          <w:shd w:val="clear" w:color="auto" w:fill="FFFFFF"/>
        </w:rPr>
        <w:t>Civil Engineering Department, Tidar University, Jl. Kapten S. Parman no. 39 Magelang, Indonesia.</w:t>
      </w:r>
    </w:p>
    <w:p w:rsidR="009214EC" w:rsidRPr="009214EC" w:rsidRDefault="009214EC" w:rsidP="00D167EE">
      <w:pPr>
        <w:pStyle w:val="ListParagraph"/>
        <w:numPr>
          <w:ilvl w:val="0"/>
          <w:numId w:val="31"/>
        </w:numPr>
        <w:ind w:hanging="720"/>
        <w:rPr>
          <w:rFonts w:eastAsia="Times New Roman" w:cs="Times New Roman"/>
          <w:color w:val="000000"/>
          <w:szCs w:val="24"/>
          <w:shd w:val="clear" w:color="auto" w:fill="FFFFFF"/>
        </w:rPr>
      </w:pPr>
      <w:r w:rsidRPr="009214EC">
        <w:rPr>
          <w:rFonts w:eastAsia="Times New Roman" w:cs="Times New Roman"/>
          <w:color w:val="000000"/>
          <w:szCs w:val="24"/>
          <w:shd w:val="clear" w:color="auto" w:fill="FFFFFF"/>
        </w:rPr>
        <w:t>John Read and David Whiteoak, 2003, “</w:t>
      </w:r>
      <w:r w:rsidRPr="009214EC">
        <w:rPr>
          <w:rFonts w:eastAsia="Times New Roman" w:cs="Times New Roman"/>
          <w:i/>
          <w:iCs/>
          <w:color w:val="000000"/>
          <w:szCs w:val="24"/>
          <w:shd w:val="clear" w:color="auto" w:fill="FFFFFF"/>
        </w:rPr>
        <w:t>The Shell Bitumen Book” PP 135-138.</w:t>
      </w:r>
    </w:p>
    <w:p w:rsidR="005E718D" w:rsidRPr="00631097" w:rsidRDefault="005E718D" w:rsidP="00D167EE">
      <w:pPr>
        <w:rPr>
          <w:rFonts w:cs="Times New Roman"/>
          <w:i/>
          <w:szCs w:val="24"/>
        </w:rPr>
      </w:pPr>
    </w:p>
    <w:p w:rsidR="005E718D" w:rsidRPr="00631097" w:rsidRDefault="005E718D" w:rsidP="00D167EE">
      <w:pPr>
        <w:rPr>
          <w:rFonts w:cs="Times New Roman"/>
          <w:i/>
          <w:szCs w:val="24"/>
        </w:rPr>
      </w:pPr>
    </w:p>
    <w:p w:rsidR="005E718D" w:rsidRPr="00631097" w:rsidRDefault="005E718D" w:rsidP="00D167EE">
      <w:pPr>
        <w:rPr>
          <w:rFonts w:cs="Times New Roman"/>
          <w:i/>
          <w:szCs w:val="24"/>
        </w:rPr>
      </w:pPr>
    </w:p>
    <w:p w:rsidR="005E718D" w:rsidRPr="00631097" w:rsidRDefault="005E718D" w:rsidP="00D167EE">
      <w:pPr>
        <w:rPr>
          <w:rFonts w:cs="Times New Roman"/>
          <w:i/>
          <w:szCs w:val="24"/>
        </w:rPr>
      </w:pPr>
    </w:p>
    <w:p w:rsidR="005E718D" w:rsidRPr="00631097" w:rsidRDefault="005E718D" w:rsidP="00D167EE">
      <w:pPr>
        <w:rPr>
          <w:rFonts w:cs="Times New Roman"/>
          <w:i/>
          <w:szCs w:val="24"/>
        </w:rPr>
      </w:pPr>
    </w:p>
    <w:p w:rsidR="005E718D" w:rsidRPr="00631097" w:rsidRDefault="005E718D" w:rsidP="00D167EE">
      <w:pPr>
        <w:rPr>
          <w:rFonts w:cs="Times New Roman"/>
          <w:i/>
          <w:szCs w:val="24"/>
        </w:rPr>
      </w:pPr>
    </w:p>
    <w:p w:rsidR="005E718D" w:rsidRPr="00631097" w:rsidRDefault="005E718D" w:rsidP="00D167EE">
      <w:pPr>
        <w:rPr>
          <w:rFonts w:cs="Times New Roman"/>
          <w:i/>
          <w:szCs w:val="24"/>
        </w:rPr>
      </w:pPr>
    </w:p>
    <w:p w:rsidR="005E718D" w:rsidRPr="00631097" w:rsidRDefault="005E718D" w:rsidP="00D167EE">
      <w:pPr>
        <w:rPr>
          <w:rFonts w:cs="Times New Roman"/>
          <w:i/>
          <w:szCs w:val="24"/>
        </w:rPr>
      </w:pPr>
    </w:p>
    <w:p w:rsidR="005E718D" w:rsidRPr="00631097" w:rsidRDefault="0087723B" w:rsidP="00D167EE">
      <w:pPr>
        <w:pStyle w:val="Heading1"/>
        <w:rPr>
          <w:rFonts w:cs="Times New Roman"/>
          <w:szCs w:val="24"/>
        </w:rPr>
      </w:pPr>
      <w:bookmarkStart w:id="98" w:name="_Toc26349567"/>
      <w:r w:rsidRPr="00631097">
        <w:rPr>
          <w:rFonts w:cs="Times New Roman"/>
          <w:szCs w:val="24"/>
        </w:rPr>
        <w:t>APPENDIX -I</w:t>
      </w:r>
      <w:r w:rsidR="005E718D" w:rsidRPr="00631097">
        <w:rPr>
          <w:rFonts w:cs="Times New Roman"/>
          <w:szCs w:val="24"/>
        </w:rPr>
        <w:t>: SIEVE ANALYSIS</w:t>
      </w:r>
      <w:bookmarkEnd w:id="98"/>
    </w:p>
    <w:p w:rsidR="005E718D" w:rsidRPr="00631097" w:rsidRDefault="005E718D" w:rsidP="00D167EE">
      <w:pPr>
        <w:pStyle w:val="ListParagraph"/>
        <w:numPr>
          <w:ilvl w:val="0"/>
          <w:numId w:val="32"/>
        </w:numPr>
        <w:ind w:left="0" w:firstLine="0"/>
        <w:rPr>
          <w:rFonts w:cs="Times New Roman"/>
          <w:b/>
          <w:szCs w:val="24"/>
          <w:lang w:bidi="ar-SA"/>
        </w:rPr>
      </w:pPr>
      <w:r w:rsidRPr="00631097">
        <w:rPr>
          <w:rFonts w:cs="Times New Roman"/>
          <w:b/>
          <w:szCs w:val="24"/>
          <w:lang w:bidi="ar-SA"/>
        </w:rPr>
        <w:t>Coarse Aggregate (Size 20mm- 10mm)</w:t>
      </w:r>
    </w:p>
    <w:tbl>
      <w:tblPr>
        <w:tblW w:w="8286" w:type="dxa"/>
        <w:tblLook w:val="04A0" w:firstRow="1" w:lastRow="0" w:firstColumn="1" w:lastColumn="0" w:noHBand="0" w:noVBand="1"/>
      </w:tblPr>
      <w:tblGrid>
        <w:gridCol w:w="1228"/>
        <w:gridCol w:w="1370"/>
        <w:gridCol w:w="1253"/>
        <w:gridCol w:w="1539"/>
        <w:gridCol w:w="1746"/>
        <w:gridCol w:w="1150"/>
      </w:tblGrid>
      <w:tr w:rsidR="005E718D" w:rsidRPr="00631097" w:rsidTr="00986FC5">
        <w:trPr>
          <w:trHeight w:val="709"/>
        </w:trPr>
        <w:tc>
          <w:tcPr>
            <w:tcW w:w="1228"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Sieve Size (mm)</w:t>
            </w:r>
          </w:p>
        </w:tc>
        <w:tc>
          <w:tcPr>
            <w:tcW w:w="1370" w:type="dxa"/>
            <w:tcBorders>
              <w:top w:val="single" w:sz="8" w:space="0" w:color="auto"/>
              <w:left w:val="nil"/>
              <w:bottom w:val="single" w:sz="4" w:space="0" w:color="auto"/>
              <w:right w:val="single" w:sz="4" w:space="0" w:color="auto"/>
            </w:tcBorders>
            <w:shd w:val="clear" w:color="auto" w:fill="auto"/>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Weight Retained (gm)</w:t>
            </w:r>
          </w:p>
        </w:tc>
        <w:tc>
          <w:tcPr>
            <w:tcW w:w="1253" w:type="dxa"/>
            <w:tcBorders>
              <w:top w:val="single" w:sz="8" w:space="0" w:color="auto"/>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xml:space="preserve">% Retained </w:t>
            </w:r>
          </w:p>
        </w:tc>
        <w:tc>
          <w:tcPr>
            <w:tcW w:w="1539" w:type="dxa"/>
            <w:tcBorders>
              <w:top w:val="single" w:sz="8" w:space="0" w:color="auto"/>
              <w:left w:val="nil"/>
              <w:bottom w:val="single" w:sz="4" w:space="0" w:color="auto"/>
              <w:right w:val="single" w:sz="4" w:space="0" w:color="auto"/>
            </w:tcBorders>
            <w:shd w:val="clear" w:color="auto" w:fill="auto"/>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Cumulative Weight % Retained</w:t>
            </w:r>
          </w:p>
        </w:tc>
        <w:tc>
          <w:tcPr>
            <w:tcW w:w="1746" w:type="dxa"/>
            <w:tcBorders>
              <w:top w:val="single" w:sz="8" w:space="0" w:color="auto"/>
              <w:left w:val="nil"/>
              <w:bottom w:val="single" w:sz="4" w:space="0" w:color="auto"/>
              <w:right w:val="single" w:sz="4" w:space="0" w:color="auto"/>
            </w:tcBorders>
            <w:shd w:val="clear" w:color="auto" w:fill="auto"/>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Cumulative Weight % Passing</w:t>
            </w:r>
          </w:p>
        </w:tc>
        <w:tc>
          <w:tcPr>
            <w:tcW w:w="1150" w:type="dxa"/>
            <w:tcBorders>
              <w:top w:val="single" w:sz="8" w:space="0" w:color="auto"/>
              <w:left w:val="nil"/>
              <w:bottom w:val="single" w:sz="4"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5E718D" w:rsidRPr="00631097" w:rsidTr="00986FC5">
        <w:trPr>
          <w:trHeight w:val="420"/>
        </w:trPr>
        <w:tc>
          <w:tcPr>
            <w:tcW w:w="1228" w:type="dxa"/>
            <w:tcBorders>
              <w:top w:val="nil"/>
              <w:left w:val="single" w:sz="8" w:space="0" w:color="auto"/>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20</w:t>
            </w:r>
          </w:p>
        </w:tc>
        <w:tc>
          <w:tcPr>
            <w:tcW w:w="1370"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w:t>
            </w:r>
          </w:p>
        </w:tc>
        <w:tc>
          <w:tcPr>
            <w:tcW w:w="1253"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0.00%</w:t>
            </w:r>
          </w:p>
        </w:tc>
        <w:tc>
          <w:tcPr>
            <w:tcW w:w="1539"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0.00%</w:t>
            </w:r>
          </w:p>
        </w:tc>
        <w:tc>
          <w:tcPr>
            <w:tcW w:w="1746"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100.00%</w:t>
            </w:r>
          </w:p>
        </w:tc>
        <w:tc>
          <w:tcPr>
            <w:tcW w:w="1150" w:type="dxa"/>
            <w:tcBorders>
              <w:top w:val="nil"/>
              <w:left w:val="nil"/>
              <w:bottom w:val="single" w:sz="4"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5E718D" w:rsidRPr="00631097" w:rsidTr="00986FC5">
        <w:trPr>
          <w:trHeight w:val="420"/>
        </w:trPr>
        <w:tc>
          <w:tcPr>
            <w:tcW w:w="1228" w:type="dxa"/>
            <w:tcBorders>
              <w:top w:val="nil"/>
              <w:left w:val="single" w:sz="8" w:space="0" w:color="auto"/>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w:t>
            </w:r>
          </w:p>
        </w:tc>
        <w:tc>
          <w:tcPr>
            <w:tcW w:w="1370"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2899</w:t>
            </w:r>
          </w:p>
        </w:tc>
        <w:tc>
          <w:tcPr>
            <w:tcW w:w="1253"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34.39%</w:t>
            </w:r>
          </w:p>
        </w:tc>
        <w:tc>
          <w:tcPr>
            <w:tcW w:w="1539"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34.39%</w:t>
            </w:r>
          </w:p>
        </w:tc>
        <w:tc>
          <w:tcPr>
            <w:tcW w:w="1746"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65.61%</w:t>
            </w:r>
          </w:p>
        </w:tc>
        <w:tc>
          <w:tcPr>
            <w:tcW w:w="1150" w:type="dxa"/>
            <w:tcBorders>
              <w:top w:val="nil"/>
              <w:left w:val="nil"/>
              <w:bottom w:val="single" w:sz="4"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5E718D" w:rsidRPr="00631097" w:rsidTr="00986FC5">
        <w:trPr>
          <w:trHeight w:val="420"/>
        </w:trPr>
        <w:tc>
          <w:tcPr>
            <w:tcW w:w="1228" w:type="dxa"/>
            <w:tcBorders>
              <w:top w:val="nil"/>
              <w:left w:val="single" w:sz="8" w:space="0" w:color="auto"/>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13.2</w:t>
            </w:r>
          </w:p>
        </w:tc>
        <w:tc>
          <w:tcPr>
            <w:tcW w:w="1370"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1998</w:t>
            </w:r>
          </w:p>
        </w:tc>
        <w:tc>
          <w:tcPr>
            <w:tcW w:w="1253"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23.70%</w:t>
            </w:r>
          </w:p>
        </w:tc>
        <w:tc>
          <w:tcPr>
            <w:tcW w:w="1539"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58.09%</w:t>
            </w:r>
          </w:p>
        </w:tc>
        <w:tc>
          <w:tcPr>
            <w:tcW w:w="1746"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41.91%</w:t>
            </w:r>
          </w:p>
        </w:tc>
        <w:tc>
          <w:tcPr>
            <w:tcW w:w="1150" w:type="dxa"/>
            <w:tcBorders>
              <w:top w:val="nil"/>
              <w:left w:val="nil"/>
              <w:bottom w:val="single" w:sz="4"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5E718D" w:rsidRPr="00631097" w:rsidTr="00986FC5">
        <w:trPr>
          <w:trHeight w:val="420"/>
        </w:trPr>
        <w:tc>
          <w:tcPr>
            <w:tcW w:w="1228" w:type="dxa"/>
            <w:tcBorders>
              <w:top w:val="nil"/>
              <w:left w:val="single" w:sz="8" w:space="0" w:color="auto"/>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9.5</w:t>
            </w:r>
          </w:p>
        </w:tc>
        <w:tc>
          <w:tcPr>
            <w:tcW w:w="1370"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1702</w:t>
            </w:r>
          </w:p>
        </w:tc>
        <w:tc>
          <w:tcPr>
            <w:tcW w:w="1253"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20.19%</w:t>
            </w:r>
          </w:p>
        </w:tc>
        <w:tc>
          <w:tcPr>
            <w:tcW w:w="1539"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78.28%</w:t>
            </w:r>
          </w:p>
        </w:tc>
        <w:tc>
          <w:tcPr>
            <w:tcW w:w="1746"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21.72%</w:t>
            </w:r>
          </w:p>
        </w:tc>
        <w:tc>
          <w:tcPr>
            <w:tcW w:w="1150" w:type="dxa"/>
            <w:tcBorders>
              <w:top w:val="nil"/>
              <w:left w:val="nil"/>
              <w:bottom w:val="single" w:sz="4"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5E718D" w:rsidRPr="00631097" w:rsidTr="00986FC5">
        <w:trPr>
          <w:trHeight w:val="420"/>
        </w:trPr>
        <w:tc>
          <w:tcPr>
            <w:tcW w:w="1228" w:type="dxa"/>
            <w:tcBorders>
              <w:top w:val="nil"/>
              <w:left w:val="single" w:sz="8" w:space="0" w:color="auto"/>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4.75</w:t>
            </w:r>
          </w:p>
        </w:tc>
        <w:tc>
          <w:tcPr>
            <w:tcW w:w="1370"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1191</w:t>
            </w:r>
          </w:p>
        </w:tc>
        <w:tc>
          <w:tcPr>
            <w:tcW w:w="1253"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14.13%</w:t>
            </w:r>
          </w:p>
        </w:tc>
        <w:tc>
          <w:tcPr>
            <w:tcW w:w="1539"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92.41%</w:t>
            </w:r>
          </w:p>
        </w:tc>
        <w:tc>
          <w:tcPr>
            <w:tcW w:w="1746"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7.59%</w:t>
            </w:r>
          </w:p>
        </w:tc>
        <w:tc>
          <w:tcPr>
            <w:tcW w:w="1150" w:type="dxa"/>
            <w:tcBorders>
              <w:top w:val="nil"/>
              <w:left w:val="nil"/>
              <w:bottom w:val="single" w:sz="4"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5E718D" w:rsidRPr="00631097" w:rsidTr="00986FC5">
        <w:trPr>
          <w:trHeight w:val="420"/>
        </w:trPr>
        <w:tc>
          <w:tcPr>
            <w:tcW w:w="1228" w:type="dxa"/>
            <w:tcBorders>
              <w:top w:val="nil"/>
              <w:left w:val="single" w:sz="8" w:space="0" w:color="auto"/>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2.36</w:t>
            </w:r>
          </w:p>
        </w:tc>
        <w:tc>
          <w:tcPr>
            <w:tcW w:w="1370"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167</w:t>
            </w:r>
          </w:p>
        </w:tc>
        <w:tc>
          <w:tcPr>
            <w:tcW w:w="1253"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1.98%</w:t>
            </w:r>
          </w:p>
        </w:tc>
        <w:tc>
          <w:tcPr>
            <w:tcW w:w="1539"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94.39%</w:t>
            </w:r>
          </w:p>
        </w:tc>
        <w:tc>
          <w:tcPr>
            <w:tcW w:w="1746"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5.61%</w:t>
            </w:r>
          </w:p>
        </w:tc>
        <w:tc>
          <w:tcPr>
            <w:tcW w:w="1150" w:type="dxa"/>
            <w:tcBorders>
              <w:top w:val="nil"/>
              <w:left w:val="nil"/>
              <w:bottom w:val="single" w:sz="4"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5E718D" w:rsidRPr="00631097" w:rsidTr="00986FC5">
        <w:trPr>
          <w:trHeight w:val="420"/>
        </w:trPr>
        <w:tc>
          <w:tcPr>
            <w:tcW w:w="1228" w:type="dxa"/>
            <w:tcBorders>
              <w:top w:val="nil"/>
              <w:left w:val="single" w:sz="8" w:space="0" w:color="auto"/>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0.6</w:t>
            </w:r>
          </w:p>
        </w:tc>
        <w:tc>
          <w:tcPr>
            <w:tcW w:w="1370"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243</w:t>
            </w:r>
          </w:p>
        </w:tc>
        <w:tc>
          <w:tcPr>
            <w:tcW w:w="1253"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2.88%</w:t>
            </w:r>
          </w:p>
        </w:tc>
        <w:tc>
          <w:tcPr>
            <w:tcW w:w="1539"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97.27%</w:t>
            </w:r>
          </w:p>
        </w:tc>
        <w:tc>
          <w:tcPr>
            <w:tcW w:w="1746"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2.73%</w:t>
            </w:r>
          </w:p>
        </w:tc>
        <w:tc>
          <w:tcPr>
            <w:tcW w:w="1150" w:type="dxa"/>
            <w:tcBorders>
              <w:top w:val="nil"/>
              <w:left w:val="nil"/>
              <w:bottom w:val="single" w:sz="4"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5E718D" w:rsidRPr="00631097" w:rsidTr="00986FC5">
        <w:trPr>
          <w:trHeight w:val="420"/>
        </w:trPr>
        <w:tc>
          <w:tcPr>
            <w:tcW w:w="1228" w:type="dxa"/>
            <w:tcBorders>
              <w:top w:val="nil"/>
              <w:left w:val="single" w:sz="8" w:space="0" w:color="auto"/>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0.075</w:t>
            </w:r>
          </w:p>
        </w:tc>
        <w:tc>
          <w:tcPr>
            <w:tcW w:w="1370"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160</w:t>
            </w:r>
          </w:p>
        </w:tc>
        <w:tc>
          <w:tcPr>
            <w:tcW w:w="1253"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1.90%</w:t>
            </w:r>
          </w:p>
        </w:tc>
        <w:tc>
          <w:tcPr>
            <w:tcW w:w="1539"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99.17%</w:t>
            </w:r>
          </w:p>
        </w:tc>
        <w:tc>
          <w:tcPr>
            <w:tcW w:w="1746"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0.83%</w:t>
            </w:r>
          </w:p>
        </w:tc>
        <w:tc>
          <w:tcPr>
            <w:tcW w:w="1150" w:type="dxa"/>
            <w:tcBorders>
              <w:top w:val="nil"/>
              <w:left w:val="nil"/>
              <w:bottom w:val="single" w:sz="4"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5E718D" w:rsidRPr="00631097" w:rsidTr="00986FC5">
        <w:trPr>
          <w:trHeight w:val="420"/>
        </w:trPr>
        <w:tc>
          <w:tcPr>
            <w:tcW w:w="1228" w:type="dxa"/>
            <w:tcBorders>
              <w:top w:val="nil"/>
              <w:left w:val="single" w:sz="8" w:space="0" w:color="auto"/>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Pan</w:t>
            </w:r>
          </w:p>
        </w:tc>
        <w:tc>
          <w:tcPr>
            <w:tcW w:w="1370"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70</w:t>
            </w:r>
          </w:p>
        </w:tc>
        <w:tc>
          <w:tcPr>
            <w:tcW w:w="1253"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0.83%</w:t>
            </w:r>
          </w:p>
        </w:tc>
        <w:tc>
          <w:tcPr>
            <w:tcW w:w="1539"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100.00%</w:t>
            </w:r>
          </w:p>
        </w:tc>
        <w:tc>
          <w:tcPr>
            <w:tcW w:w="1746" w:type="dxa"/>
            <w:tcBorders>
              <w:top w:val="nil"/>
              <w:left w:val="nil"/>
              <w:bottom w:val="single" w:sz="4"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0.00%</w:t>
            </w:r>
          </w:p>
        </w:tc>
        <w:tc>
          <w:tcPr>
            <w:tcW w:w="1150" w:type="dxa"/>
            <w:tcBorders>
              <w:top w:val="nil"/>
              <w:left w:val="nil"/>
              <w:bottom w:val="single" w:sz="4"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5E718D" w:rsidRPr="00631097" w:rsidTr="00986FC5">
        <w:trPr>
          <w:trHeight w:val="420"/>
        </w:trPr>
        <w:tc>
          <w:tcPr>
            <w:tcW w:w="1228" w:type="dxa"/>
            <w:tcBorders>
              <w:top w:val="nil"/>
              <w:left w:val="single" w:sz="8" w:space="0" w:color="auto"/>
              <w:bottom w:val="single" w:sz="8"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Total weight</w:t>
            </w:r>
          </w:p>
        </w:tc>
        <w:tc>
          <w:tcPr>
            <w:tcW w:w="1370" w:type="dxa"/>
            <w:tcBorders>
              <w:top w:val="nil"/>
              <w:left w:val="nil"/>
              <w:bottom w:val="single" w:sz="8"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8430</w:t>
            </w:r>
          </w:p>
        </w:tc>
        <w:tc>
          <w:tcPr>
            <w:tcW w:w="1253" w:type="dxa"/>
            <w:tcBorders>
              <w:top w:val="nil"/>
              <w:left w:val="nil"/>
              <w:bottom w:val="single" w:sz="8"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539" w:type="dxa"/>
            <w:tcBorders>
              <w:top w:val="nil"/>
              <w:left w:val="nil"/>
              <w:bottom w:val="single" w:sz="8"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746" w:type="dxa"/>
            <w:tcBorders>
              <w:top w:val="nil"/>
              <w:left w:val="nil"/>
              <w:bottom w:val="single" w:sz="8" w:space="0" w:color="auto"/>
              <w:right w:val="single" w:sz="4" w:space="0" w:color="auto"/>
            </w:tcBorders>
            <w:shd w:val="clear" w:color="auto" w:fill="auto"/>
            <w:noWrap/>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150" w:type="dxa"/>
            <w:tcBorders>
              <w:top w:val="nil"/>
              <w:left w:val="nil"/>
              <w:bottom w:val="single" w:sz="8" w:space="0" w:color="auto"/>
              <w:right w:val="single" w:sz="8" w:space="0" w:color="auto"/>
            </w:tcBorders>
            <w:shd w:val="clear" w:color="auto" w:fill="auto"/>
            <w:noWrap/>
            <w:vAlign w:val="center"/>
            <w:hideMark/>
          </w:tcPr>
          <w:p w:rsidR="005E718D" w:rsidRPr="00631097" w:rsidRDefault="005E718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r>
    </w:tbl>
    <w:p w:rsidR="005E718D" w:rsidRPr="00631097" w:rsidRDefault="005E718D" w:rsidP="00D167EE">
      <w:pPr>
        <w:rPr>
          <w:rFonts w:cs="Times New Roman"/>
          <w:b/>
          <w:szCs w:val="24"/>
          <w:lang w:bidi="ar-SA"/>
        </w:rPr>
      </w:pPr>
    </w:p>
    <w:p w:rsidR="00986FC5" w:rsidRPr="00631097" w:rsidRDefault="00986FC5" w:rsidP="00D167EE">
      <w:pPr>
        <w:rPr>
          <w:rFonts w:cs="Times New Roman"/>
          <w:b/>
          <w:szCs w:val="24"/>
          <w:lang w:bidi="ar-SA"/>
        </w:rPr>
      </w:pPr>
      <w:r w:rsidRPr="00631097">
        <w:rPr>
          <w:rFonts w:cs="Times New Roman"/>
          <w:noProof/>
          <w:szCs w:val="24"/>
          <w:lang w:bidi="ar-SA"/>
        </w:rPr>
        <w:drawing>
          <wp:inline distT="0" distB="0" distL="0" distR="0" wp14:anchorId="57517DCA" wp14:editId="5CBB0024">
            <wp:extent cx="5210175" cy="2741295"/>
            <wp:effectExtent l="0" t="0" r="9525" b="190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986FC5" w:rsidRPr="00631097" w:rsidRDefault="00986FC5" w:rsidP="00D167EE">
      <w:pPr>
        <w:rPr>
          <w:rFonts w:cs="Times New Roman"/>
          <w:b/>
          <w:szCs w:val="24"/>
          <w:lang w:bidi="ar-SA"/>
        </w:rPr>
      </w:pPr>
    </w:p>
    <w:p w:rsidR="00986FC5" w:rsidRPr="00631097" w:rsidRDefault="00986FC5" w:rsidP="00D167EE">
      <w:pPr>
        <w:rPr>
          <w:rFonts w:cs="Times New Roman"/>
          <w:b/>
          <w:szCs w:val="24"/>
          <w:lang w:bidi="ar-SA"/>
        </w:rPr>
      </w:pPr>
    </w:p>
    <w:p w:rsidR="005E718D" w:rsidRPr="00631097" w:rsidRDefault="005E718D" w:rsidP="00D167EE">
      <w:pPr>
        <w:pStyle w:val="ListParagraph"/>
        <w:numPr>
          <w:ilvl w:val="0"/>
          <w:numId w:val="32"/>
        </w:numPr>
        <w:ind w:left="0" w:firstLine="0"/>
        <w:rPr>
          <w:rFonts w:cs="Times New Roman"/>
          <w:b/>
          <w:szCs w:val="24"/>
          <w:lang w:bidi="ar-SA"/>
        </w:rPr>
      </w:pPr>
      <w:r w:rsidRPr="00631097">
        <w:rPr>
          <w:rFonts w:cs="Times New Roman"/>
          <w:b/>
          <w:szCs w:val="24"/>
          <w:lang w:bidi="ar-SA"/>
        </w:rPr>
        <w:lastRenderedPageBreak/>
        <w:t xml:space="preserve">Coarse Aggregate ( Size </w:t>
      </w:r>
      <w:r w:rsidR="00986FC5" w:rsidRPr="00631097">
        <w:rPr>
          <w:rFonts w:cs="Times New Roman"/>
          <w:b/>
          <w:szCs w:val="24"/>
          <w:lang w:bidi="ar-SA"/>
        </w:rPr>
        <w:t>10mm</w:t>
      </w:r>
      <w:r w:rsidRPr="00631097">
        <w:rPr>
          <w:rFonts w:cs="Times New Roman"/>
          <w:b/>
          <w:szCs w:val="24"/>
          <w:lang w:bidi="ar-SA"/>
        </w:rPr>
        <w:t xml:space="preserve"> – 4.75 mm)</w:t>
      </w:r>
    </w:p>
    <w:tbl>
      <w:tblPr>
        <w:tblW w:w="8180" w:type="dxa"/>
        <w:tblLook w:val="04A0" w:firstRow="1" w:lastRow="0" w:firstColumn="1" w:lastColumn="0" w:noHBand="0" w:noVBand="1"/>
      </w:tblPr>
      <w:tblGrid>
        <w:gridCol w:w="1070"/>
        <w:gridCol w:w="1260"/>
        <w:gridCol w:w="1136"/>
        <w:gridCol w:w="1834"/>
        <w:gridCol w:w="1440"/>
        <w:gridCol w:w="1440"/>
      </w:tblGrid>
      <w:tr w:rsidR="00D775C5" w:rsidRPr="00631097" w:rsidTr="00D775C5">
        <w:trPr>
          <w:trHeight w:val="660"/>
        </w:trPr>
        <w:tc>
          <w:tcPr>
            <w:tcW w:w="107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Sieve Size (mm)</w:t>
            </w:r>
          </w:p>
        </w:tc>
        <w:tc>
          <w:tcPr>
            <w:tcW w:w="1260" w:type="dxa"/>
            <w:tcBorders>
              <w:top w:val="single" w:sz="8" w:space="0" w:color="auto"/>
              <w:left w:val="nil"/>
              <w:bottom w:val="single" w:sz="4" w:space="0" w:color="auto"/>
              <w:right w:val="single" w:sz="4" w:space="0" w:color="auto"/>
            </w:tcBorders>
            <w:shd w:val="clear" w:color="auto" w:fill="auto"/>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Weight Retained (gm)</w:t>
            </w:r>
          </w:p>
        </w:tc>
        <w:tc>
          <w:tcPr>
            <w:tcW w:w="1136" w:type="dxa"/>
            <w:tcBorders>
              <w:top w:val="single" w:sz="8" w:space="0" w:color="auto"/>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xml:space="preserve">% Retained </w:t>
            </w:r>
          </w:p>
        </w:tc>
        <w:tc>
          <w:tcPr>
            <w:tcW w:w="1834" w:type="dxa"/>
            <w:tcBorders>
              <w:top w:val="single" w:sz="8" w:space="0" w:color="auto"/>
              <w:left w:val="nil"/>
              <w:bottom w:val="single" w:sz="4" w:space="0" w:color="auto"/>
              <w:right w:val="single" w:sz="4" w:space="0" w:color="auto"/>
            </w:tcBorders>
            <w:shd w:val="clear" w:color="auto" w:fill="auto"/>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Cumulative Weight % Retained</w:t>
            </w:r>
          </w:p>
        </w:tc>
        <w:tc>
          <w:tcPr>
            <w:tcW w:w="1440" w:type="dxa"/>
            <w:tcBorders>
              <w:top w:val="single" w:sz="8" w:space="0" w:color="auto"/>
              <w:left w:val="nil"/>
              <w:bottom w:val="single" w:sz="4" w:space="0" w:color="auto"/>
              <w:right w:val="single" w:sz="4" w:space="0" w:color="auto"/>
            </w:tcBorders>
            <w:shd w:val="clear" w:color="auto" w:fill="auto"/>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Cumulative Weight % Passing</w:t>
            </w:r>
          </w:p>
        </w:tc>
        <w:tc>
          <w:tcPr>
            <w:tcW w:w="1440" w:type="dxa"/>
            <w:tcBorders>
              <w:top w:val="single" w:sz="8" w:space="0" w:color="auto"/>
              <w:left w:val="nil"/>
              <w:bottom w:val="single" w:sz="4" w:space="0" w:color="auto"/>
              <w:right w:val="single" w:sz="8" w:space="0" w:color="auto"/>
            </w:tcBorders>
            <w:shd w:val="clear" w:color="auto" w:fill="auto"/>
            <w:noWrap/>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986FC5" w:rsidRPr="00631097" w:rsidTr="00D775C5">
        <w:trPr>
          <w:trHeight w:val="409"/>
        </w:trPr>
        <w:tc>
          <w:tcPr>
            <w:tcW w:w="1070" w:type="dxa"/>
            <w:tcBorders>
              <w:top w:val="nil"/>
              <w:left w:val="single" w:sz="8" w:space="0" w:color="auto"/>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w:t>
            </w:r>
          </w:p>
        </w:tc>
        <w:tc>
          <w:tcPr>
            <w:tcW w:w="126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100</w:t>
            </w:r>
          </w:p>
        </w:tc>
        <w:tc>
          <w:tcPr>
            <w:tcW w:w="1136"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0.90%</w:t>
            </w:r>
          </w:p>
        </w:tc>
        <w:tc>
          <w:tcPr>
            <w:tcW w:w="1834"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0.90%</w:t>
            </w:r>
          </w:p>
        </w:tc>
        <w:tc>
          <w:tcPr>
            <w:tcW w:w="144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99.10%</w:t>
            </w:r>
          </w:p>
        </w:tc>
        <w:tc>
          <w:tcPr>
            <w:tcW w:w="1440" w:type="dxa"/>
            <w:tcBorders>
              <w:top w:val="nil"/>
              <w:left w:val="nil"/>
              <w:bottom w:val="single" w:sz="4" w:space="0" w:color="auto"/>
              <w:right w:val="single" w:sz="8"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86FC5" w:rsidRPr="00631097" w:rsidTr="00D775C5">
        <w:trPr>
          <w:trHeight w:val="409"/>
        </w:trPr>
        <w:tc>
          <w:tcPr>
            <w:tcW w:w="1070" w:type="dxa"/>
            <w:tcBorders>
              <w:top w:val="nil"/>
              <w:left w:val="single" w:sz="8" w:space="0" w:color="auto"/>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13.2</w:t>
            </w:r>
          </w:p>
        </w:tc>
        <w:tc>
          <w:tcPr>
            <w:tcW w:w="126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234</w:t>
            </w:r>
          </w:p>
        </w:tc>
        <w:tc>
          <w:tcPr>
            <w:tcW w:w="1136"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2.12%</w:t>
            </w:r>
          </w:p>
        </w:tc>
        <w:tc>
          <w:tcPr>
            <w:tcW w:w="1834"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3.02%</w:t>
            </w:r>
          </w:p>
        </w:tc>
        <w:tc>
          <w:tcPr>
            <w:tcW w:w="144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96.98%</w:t>
            </w:r>
          </w:p>
        </w:tc>
        <w:tc>
          <w:tcPr>
            <w:tcW w:w="1440" w:type="dxa"/>
            <w:tcBorders>
              <w:top w:val="nil"/>
              <w:left w:val="nil"/>
              <w:bottom w:val="single" w:sz="4" w:space="0" w:color="auto"/>
              <w:right w:val="single" w:sz="8"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86FC5" w:rsidRPr="00631097" w:rsidTr="00D775C5">
        <w:trPr>
          <w:trHeight w:val="409"/>
        </w:trPr>
        <w:tc>
          <w:tcPr>
            <w:tcW w:w="1070" w:type="dxa"/>
            <w:tcBorders>
              <w:top w:val="nil"/>
              <w:left w:val="single" w:sz="8" w:space="0" w:color="auto"/>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9.5</w:t>
            </w:r>
          </w:p>
        </w:tc>
        <w:tc>
          <w:tcPr>
            <w:tcW w:w="126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1294</w:t>
            </w:r>
          </w:p>
        </w:tc>
        <w:tc>
          <w:tcPr>
            <w:tcW w:w="1136"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11.71%</w:t>
            </w:r>
          </w:p>
        </w:tc>
        <w:tc>
          <w:tcPr>
            <w:tcW w:w="1834"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14.73%</w:t>
            </w:r>
          </w:p>
        </w:tc>
        <w:tc>
          <w:tcPr>
            <w:tcW w:w="144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85.27%</w:t>
            </w:r>
          </w:p>
        </w:tc>
        <w:tc>
          <w:tcPr>
            <w:tcW w:w="1440" w:type="dxa"/>
            <w:tcBorders>
              <w:top w:val="nil"/>
              <w:left w:val="nil"/>
              <w:bottom w:val="single" w:sz="4" w:space="0" w:color="auto"/>
              <w:right w:val="single" w:sz="8"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86FC5" w:rsidRPr="00631097" w:rsidTr="00D775C5">
        <w:trPr>
          <w:trHeight w:val="409"/>
        </w:trPr>
        <w:tc>
          <w:tcPr>
            <w:tcW w:w="1070" w:type="dxa"/>
            <w:tcBorders>
              <w:top w:val="nil"/>
              <w:left w:val="single" w:sz="8" w:space="0" w:color="auto"/>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4.75</w:t>
            </w:r>
          </w:p>
        </w:tc>
        <w:tc>
          <w:tcPr>
            <w:tcW w:w="126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7514</w:t>
            </w:r>
          </w:p>
        </w:tc>
        <w:tc>
          <w:tcPr>
            <w:tcW w:w="1136"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67.99%</w:t>
            </w:r>
          </w:p>
        </w:tc>
        <w:tc>
          <w:tcPr>
            <w:tcW w:w="1834"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82.72%</w:t>
            </w:r>
          </w:p>
        </w:tc>
        <w:tc>
          <w:tcPr>
            <w:tcW w:w="144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17.28%</w:t>
            </w:r>
          </w:p>
        </w:tc>
        <w:tc>
          <w:tcPr>
            <w:tcW w:w="1440" w:type="dxa"/>
            <w:tcBorders>
              <w:top w:val="nil"/>
              <w:left w:val="nil"/>
              <w:bottom w:val="single" w:sz="4" w:space="0" w:color="auto"/>
              <w:right w:val="single" w:sz="8"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86FC5" w:rsidRPr="00631097" w:rsidTr="00D775C5">
        <w:trPr>
          <w:trHeight w:val="409"/>
        </w:trPr>
        <w:tc>
          <w:tcPr>
            <w:tcW w:w="1070" w:type="dxa"/>
            <w:tcBorders>
              <w:top w:val="nil"/>
              <w:left w:val="single" w:sz="8" w:space="0" w:color="auto"/>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2.36</w:t>
            </w:r>
          </w:p>
        </w:tc>
        <w:tc>
          <w:tcPr>
            <w:tcW w:w="126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618</w:t>
            </w:r>
          </w:p>
        </w:tc>
        <w:tc>
          <w:tcPr>
            <w:tcW w:w="1136"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5.59%</w:t>
            </w:r>
          </w:p>
        </w:tc>
        <w:tc>
          <w:tcPr>
            <w:tcW w:w="1834"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88.31%</w:t>
            </w:r>
          </w:p>
        </w:tc>
        <w:tc>
          <w:tcPr>
            <w:tcW w:w="144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11.69%</w:t>
            </w:r>
          </w:p>
        </w:tc>
        <w:tc>
          <w:tcPr>
            <w:tcW w:w="1440" w:type="dxa"/>
            <w:tcBorders>
              <w:top w:val="nil"/>
              <w:left w:val="nil"/>
              <w:bottom w:val="single" w:sz="4" w:space="0" w:color="auto"/>
              <w:right w:val="single" w:sz="8"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86FC5" w:rsidRPr="00631097" w:rsidTr="00D775C5">
        <w:trPr>
          <w:trHeight w:val="409"/>
        </w:trPr>
        <w:tc>
          <w:tcPr>
            <w:tcW w:w="1070" w:type="dxa"/>
            <w:tcBorders>
              <w:top w:val="nil"/>
              <w:left w:val="single" w:sz="8" w:space="0" w:color="auto"/>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0.6</w:t>
            </w:r>
          </w:p>
        </w:tc>
        <w:tc>
          <w:tcPr>
            <w:tcW w:w="126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832</w:t>
            </w:r>
          </w:p>
        </w:tc>
        <w:tc>
          <w:tcPr>
            <w:tcW w:w="1136"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7.53%</w:t>
            </w:r>
          </w:p>
        </w:tc>
        <w:tc>
          <w:tcPr>
            <w:tcW w:w="1834"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95.84%</w:t>
            </w:r>
          </w:p>
        </w:tc>
        <w:tc>
          <w:tcPr>
            <w:tcW w:w="144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4.16%</w:t>
            </w:r>
          </w:p>
        </w:tc>
        <w:tc>
          <w:tcPr>
            <w:tcW w:w="1440" w:type="dxa"/>
            <w:tcBorders>
              <w:top w:val="nil"/>
              <w:left w:val="nil"/>
              <w:bottom w:val="single" w:sz="4" w:space="0" w:color="auto"/>
              <w:right w:val="single" w:sz="8"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86FC5" w:rsidRPr="00631097" w:rsidTr="00D775C5">
        <w:trPr>
          <w:trHeight w:val="409"/>
        </w:trPr>
        <w:tc>
          <w:tcPr>
            <w:tcW w:w="1070" w:type="dxa"/>
            <w:tcBorders>
              <w:top w:val="nil"/>
              <w:left w:val="single" w:sz="8" w:space="0" w:color="auto"/>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0.075</w:t>
            </w:r>
          </w:p>
        </w:tc>
        <w:tc>
          <w:tcPr>
            <w:tcW w:w="126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406</w:t>
            </w:r>
          </w:p>
        </w:tc>
        <w:tc>
          <w:tcPr>
            <w:tcW w:w="1136"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3.67%</w:t>
            </w:r>
          </w:p>
        </w:tc>
        <w:tc>
          <w:tcPr>
            <w:tcW w:w="1834"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99.51%</w:t>
            </w:r>
          </w:p>
        </w:tc>
        <w:tc>
          <w:tcPr>
            <w:tcW w:w="144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0.49%</w:t>
            </w:r>
          </w:p>
        </w:tc>
        <w:tc>
          <w:tcPr>
            <w:tcW w:w="1440" w:type="dxa"/>
            <w:tcBorders>
              <w:top w:val="nil"/>
              <w:left w:val="nil"/>
              <w:bottom w:val="single" w:sz="4" w:space="0" w:color="auto"/>
              <w:right w:val="single" w:sz="8"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86FC5" w:rsidRPr="00631097" w:rsidTr="00D775C5">
        <w:trPr>
          <w:trHeight w:val="409"/>
        </w:trPr>
        <w:tc>
          <w:tcPr>
            <w:tcW w:w="1070" w:type="dxa"/>
            <w:tcBorders>
              <w:top w:val="nil"/>
              <w:left w:val="single" w:sz="8" w:space="0" w:color="auto"/>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pan</w:t>
            </w:r>
          </w:p>
        </w:tc>
        <w:tc>
          <w:tcPr>
            <w:tcW w:w="126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54</w:t>
            </w:r>
          </w:p>
        </w:tc>
        <w:tc>
          <w:tcPr>
            <w:tcW w:w="1136"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0.49%</w:t>
            </w:r>
          </w:p>
        </w:tc>
        <w:tc>
          <w:tcPr>
            <w:tcW w:w="1834"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100.00%</w:t>
            </w:r>
          </w:p>
        </w:tc>
        <w:tc>
          <w:tcPr>
            <w:tcW w:w="1440" w:type="dxa"/>
            <w:tcBorders>
              <w:top w:val="nil"/>
              <w:left w:val="nil"/>
              <w:bottom w:val="single" w:sz="4"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0.00%</w:t>
            </w:r>
          </w:p>
        </w:tc>
        <w:tc>
          <w:tcPr>
            <w:tcW w:w="1440" w:type="dxa"/>
            <w:tcBorders>
              <w:top w:val="nil"/>
              <w:left w:val="nil"/>
              <w:bottom w:val="single" w:sz="4" w:space="0" w:color="auto"/>
              <w:right w:val="single" w:sz="8" w:space="0" w:color="auto"/>
            </w:tcBorders>
            <w:shd w:val="clear" w:color="auto" w:fill="auto"/>
            <w:noWrap/>
            <w:vAlign w:val="center"/>
            <w:hideMark/>
          </w:tcPr>
          <w:p w:rsidR="00986FC5" w:rsidRPr="00631097" w:rsidRDefault="00986FC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86FC5" w:rsidRPr="00631097" w:rsidTr="00D775C5">
        <w:trPr>
          <w:trHeight w:val="409"/>
        </w:trPr>
        <w:tc>
          <w:tcPr>
            <w:tcW w:w="1070" w:type="dxa"/>
            <w:tcBorders>
              <w:top w:val="nil"/>
              <w:left w:val="single" w:sz="8" w:space="0" w:color="auto"/>
              <w:bottom w:val="single" w:sz="8"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Total weight</w:t>
            </w:r>
          </w:p>
        </w:tc>
        <w:tc>
          <w:tcPr>
            <w:tcW w:w="1260" w:type="dxa"/>
            <w:tcBorders>
              <w:top w:val="nil"/>
              <w:left w:val="nil"/>
              <w:bottom w:val="single" w:sz="8"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11052</w:t>
            </w:r>
          </w:p>
        </w:tc>
        <w:tc>
          <w:tcPr>
            <w:tcW w:w="1136" w:type="dxa"/>
            <w:tcBorders>
              <w:top w:val="nil"/>
              <w:left w:val="nil"/>
              <w:bottom w:val="single" w:sz="8"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834" w:type="dxa"/>
            <w:tcBorders>
              <w:top w:val="nil"/>
              <w:left w:val="nil"/>
              <w:bottom w:val="single" w:sz="8"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440" w:type="dxa"/>
            <w:tcBorders>
              <w:top w:val="nil"/>
              <w:left w:val="nil"/>
              <w:bottom w:val="single" w:sz="8" w:space="0" w:color="auto"/>
              <w:right w:val="single" w:sz="4" w:space="0" w:color="auto"/>
            </w:tcBorders>
            <w:shd w:val="clear" w:color="auto" w:fill="auto"/>
            <w:noWrap/>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440" w:type="dxa"/>
            <w:tcBorders>
              <w:top w:val="nil"/>
              <w:left w:val="nil"/>
              <w:bottom w:val="single" w:sz="8" w:space="0" w:color="auto"/>
              <w:right w:val="single" w:sz="8" w:space="0" w:color="auto"/>
            </w:tcBorders>
            <w:shd w:val="clear" w:color="auto" w:fill="auto"/>
            <w:noWrap/>
            <w:vAlign w:val="center"/>
            <w:hideMark/>
          </w:tcPr>
          <w:p w:rsidR="00986FC5" w:rsidRPr="00631097" w:rsidRDefault="00986FC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r>
    </w:tbl>
    <w:p w:rsidR="00986FC5" w:rsidRPr="00631097" w:rsidRDefault="00986FC5" w:rsidP="00D167EE">
      <w:pPr>
        <w:rPr>
          <w:rFonts w:cs="Times New Roman"/>
          <w:b/>
          <w:szCs w:val="24"/>
          <w:lang w:bidi="ar-SA"/>
        </w:rPr>
      </w:pPr>
    </w:p>
    <w:p w:rsidR="00365ADF" w:rsidRPr="00631097" w:rsidRDefault="00D775C5" w:rsidP="00D167EE">
      <w:pPr>
        <w:rPr>
          <w:rFonts w:cs="Times New Roman"/>
          <w:b/>
          <w:szCs w:val="24"/>
          <w:lang w:bidi="ar-SA"/>
        </w:rPr>
      </w:pPr>
      <w:r w:rsidRPr="00631097">
        <w:rPr>
          <w:rFonts w:cs="Times New Roman"/>
          <w:noProof/>
          <w:szCs w:val="24"/>
          <w:lang w:bidi="ar-SA"/>
        </w:rPr>
        <w:drawing>
          <wp:inline distT="0" distB="0" distL="0" distR="0" wp14:anchorId="24796BB5" wp14:editId="658E6728">
            <wp:extent cx="5124450" cy="2747010"/>
            <wp:effectExtent l="0" t="0" r="0" b="1524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7723B" w:rsidRPr="00631097" w:rsidRDefault="0087723B" w:rsidP="00D167EE">
      <w:pPr>
        <w:rPr>
          <w:rFonts w:cs="Times New Roman"/>
          <w:b/>
          <w:szCs w:val="24"/>
          <w:lang w:bidi="ar-SA"/>
        </w:rPr>
      </w:pPr>
    </w:p>
    <w:p w:rsidR="0087723B" w:rsidRPr="00631097" w:rsidRDefault="0087723B" w:rsidP="00D167EE">
      <w:pPr>
        <w:rPr>
          <w:rFonts w:cs="Times New Roman"/>
          <w:b/>
          <w:szCs w:val="24"/>
          <w:lang w:bidi="ar-SA"/>
        </w:rPr>
      </w:pPr>
    </w:p>
    <w:p w:rsidR="0087723B" w:rsidRPr="00631097" w:rsidRDefault="0087723B" w:rsidP="00D167EE">
      <w:pPr>
        <w:rPr>
          <w:rFonts w:cs="Times New Roman"/>
          <w:b/>
          <w:szCs w:val="24"/>
          <w:lang w:bidi="ar-SA"/>
        </w:rPr>
      </w:pPr>
    </w:p>
    <w:p w:rsidR="0087723B" w:rsidRPr="00631097" w:rsidRDefault="0087723B" w:rsidP="00D167EE">
      <w:pPr>
        <w:rPr>
          <w:rFonts w:cs="Times New Roman"/>
          <w:b/>
          <w:szCs w:val="24"/>
          <w:lang w:bidi="ar-SA"/>
        </w:rPr>
      </w:pPr>
    </w:p>
    <w:p w:rsidR="0087723B" w:rsidRPr="00631097" w:rsidRDefault="0087723B" w:rsidP="00D167EE">
      <w:pPr>
        <w:rPr>
          <w:rFonts w:cs="Times New Roman"/>
          <w:b/>
          <w:szCs w:val="24"/>
          <w:lang w:bidi="ar-SA"/>
        </w:rPr>
      </w:pPr>
    </w:p>
    <w:p w:rsidR="0087723B" w:rsidRPr="00631097" w:rsidRDefault="0087723B" w:rsidP="00D167EE">
      <w:pPr>
        <w:rPr>
          <w:rFonts w:cs="Times New Roman"/>
          <w:b/>
          <w:szCs w:val="24"/>
          <w:lang w:bidi="ar-SA"/>
        </w:rPr>
      </w:pPr>
    </w:p>
    <w:p w:rsidR="0087723B" w:rsidRPr="00631097" w:rsidRDefault="0087723B" w:rsidP="00D167EE">
      <w:pPr>
        <w:rPr>
          <w:rFonts w:cs="Times New Roman"/>
          <w:b/>
          <w:szCs w:val="24"/>
          <w:lang w:bidi="ar-SA"/>
        </w:rPr>
      </w:pPr>
    </w:p>
    <w:p w:rsidR="005E718D" w:rsidRPr="00631097" w:rsidRDefault="005E718D" w:rsidP="00D167EE">
      <w:pPr>
        <w:pStyle w:val="ListParagraph"/>
        <w:numPr>
          <w:ilvl w:val="0"/>
          <w:numId w:val="32"/>
        </w:numPr>
        <w:ind w:left="0" w:firstLine="0"/>
        <w:rPr>
          <w:rFonts w:cs="Times New Roman"/>
          <w:b/>
          <w:szCs w:val="24"/>
          <w:lang w:bidi="ar-SA"/>
        </w:rPr>
      </w:pPr>
      <w:r w:rsidRPr="00631097">
        <w:rPr>
          <w:rFonts w:cs="Times New Roman"/>
          <w:b/>
          <w:szCs w:val="24"/>
          <w:lang w:bidi="ar-SA"/>
        </w:rPr>
        <w:t>Stone Dust</w:t>
      </w:r>
    </w:p>
    <w:tbl>
      <w:tblPr>
        <w:tblW w:w="8270" w:type="dxa"/>
        <w:tblLook w:val="04A0" w:firstRow="1" w:lastRow="0" w:firstColumn="1" w:lastColumn="0" w:noHBand="0" w:noVBand="1"/>
      </w:tblPr>
      <w:tblGrid>
        <w:gridCol w:w="1610"/>
        <w:gridCol w:w="1260"/>
        <w:gridCol w:w="1170"/>
        <w:gridCol w:w="1620"/>
        <w:gridCol w:w="1440"/>
        <w:gridCol w:w="1170"/>
      </w:tblGrid>
      <w:tr w:rsidR="0087723B" w:rsidRPr="00631097" w:rsidTr="00EA4B96">
        <w:trPr>
          <w:trHeight w:val="630"/>
        </w:trPr>
        <w:tc>
          <w:tcPr>
            <w:tcW w:w="161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87723B" w:rsidRPr="00631097" w:rsidRDefault="008772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Sieve Size (mm)</w:t>
            </w:r>
          </w:p>
        </w:tc>
        <w:tc>
          <w:tcPr>
            <w:tcW w:w="1260" w:type="dxa"/>
            <w:tcBorders>
              <w:top w:val="single" w:sz="8" w:space="0" w:color="auto"/>
              <w:left w:val="nil"/>
              <w:bottom w:val="single" w:sz="4" w:space="0" w:color="auto"/>
              <w:right w:val="single" w:sz="4" w:space="0" w:color="auto"/>
            </w:tcBorders>
            <w:shd w:val="clear" w:color="auto" w:fill="auto"/>
            <w:vAlign w:val="center"/>
            <w:hideMark/>
          </w:tcPr>
          <w:p w:rsidR="0087723B" w:rsidRPr="00631097" w:rsidRDefault="008772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Weight Retained (gm)</w:t>
            </w:r>
          </w:p>
        </w:tc>
        <w:tc>
          <w:tcPr>
            <w:tcW w:w="1170" w:type="dxa"/>
            <w:tcBorders>
              <w:top w:val="single" w:sz="8" w:space="0" w:color="auto"/>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xml:space="preserve">% Retained </w:t>
            </w:r>
          </w:p>
        </w:tc>
        <w:tc>
          <w:tcPr>
            <w:tcW w:w="1620" w:type="dxa"/>
            <w:tcBorders>
              <w:top w:val="single" w:sz="8" w:space="0" w:color="auto"/>
              <w:left w:val="nil"/>
              <w:bottom w:val="single" w:sz="4" w:space="0" w:color="auto"/>
              <w:right w:val="single" w:sz="4" w:space="0" w:color="auto"/>
            </w:tcBorders>
            <w:shd w:val="clear" w:color="auto" w:fill="auto"/>
            <w:vAlign w:val="center"/>
            <w:hideMark/>
          </w:tcPr>
          <w:p w:rsidR="0087723B" w:rsidRPr="00631097" w:rsidRDefault="008772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Cumulative Weight % Retained</w:t>
            </w:r>
          </w:p>
        </w:tc>
        <w:tc>
          <w:tcPr>
            <w:tcW w:w="1440" w:type="dxa"/>
            <w:tcBorders>
              <w:top w:val="single" w:sz="8" w:space="0" w:color="auto"/>
              <w:left w:val="nil"/>
              <w:bottom w:val="single" w:sz="4" w:space="0" w:color="auto"/>
              <w:right w:val="single" w:sz="4" w:space="0" w:color="auto"/>
            </w:tcBorders>
            <w:shd w:val="clear" w:color="auto" w:fill="auto"/>
            <w:vAlign w:val="center"/>
            <w:hideMark/>
          </w:tcPr>
          <w:p w:rsidR="0087723B" w:rsidRPr="00631097" w:rsidRDefault="008772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Cumulative Weight % Passing</w:t>
            </w:r>
          </w:p>
        </w:tc>
        <w:tc>
          <w:tcPr>
            <w:tcW w:w="1170" w:type="dxa"/>
            <w:tcBorders>
              <w:top w:val="single" w:sz="8" w:space="0" w:color="auto"/>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87723B" w:rsidRPr="00631097" w:rsidTr="00EA4B96">
        <w:trPr>
          <w:trHeight w:val="383"/>
        </w:trPr>
        <w:tc>
          <w:tcPr>
            <w:tcW w:w="1610" w:type="dxa"/>
            <w:tcBorders>
              <w:top w:val="nil"/>
              <w:left w:val="single" w:sz="8" w:space="0" w:color="auto"/>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9.5</w:t>
            </w:r>
          </w:p>
        </w:tc>
        <w:tc>
          <w:tcPr>
            <w:tcW w:w="126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w:t>
            </w:r>
          </w:p>
        </w:tc>
        <w:tc>
          <w:tcPr>
            <w:tcW w:w="117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0.00%</w:t>
            </w:r>
          </w:p>
        </w:tc>
        <w:tc>
          <w:tcPr>
            <w:tcW w:w="162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0.00%</w:t>
            </w:r>
          </w:p>
        </w:tc>
        <w:tc>
          <w:tcPr>
            <w:tcW w:w="144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100.00%</w:t>
            </w:r>
          </w:p>
        </w:tc>
        <w:tc>
          <w:tcPr>
            <w:tcW w:w="1170" w:type="dxa"/>
            <w:tcBorders>
              <w:top w:val="nil"/>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87723B" w:rsidRPr="00631097" w:rsidTr="00EA4B96">
        <w:trPr>
          <w:trHeight w:val="383"/>
        </w:trPr>
        <w:tc>
          <w:tcPr>
            <w:tcW w:w="1610" w:type="dxa"/>
            <w:tcBorders>
              <w:top w:val="nil"/>
              <w:left w:val="single" w:sz="8" w:space="0" w:color="auto"/>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4.75</w:t>
            </w:r>
          </w:p>
        </w:tc>
        <w:tc>
          <w:tcPr>
            <w:tcW w:w="126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92.32</w:t>
            </w:r>
          </w:p>
        </w:tc>
        <w:tc>
          <w:tcPr>
            <w:tcW w:w="117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15.14%</w:t>
            </w:r>
          </w:p>
        </w:tc>
        <w:tc>
          <w:tcPr>
            <w:tcW w:w="162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15.14%</w:t>
            </w:r>
          </w:p>
        </w:tc>
        <w:tc>
          <w:tcPr>
            <w:tcW w:w="144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84.86%</w:t>
            </w:r>
          </w:p>
        </w:tc>
        <w:tc>
          <w:tcPr>
            <w:tcW w:w="1170" w:type="dxa"/>
            <w:tcBorders>
              <w:top w:val="nil"/>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87723B" w:rsidRPr="00631097" w:rsidTr="00EA4B96">
        <w:trPr>
          <w:trHeight w:val="383"/>
        </w:trPr>
        <w:tc>
          <w:tcPr>
            <w:tcW w:w="1610" w:type="dxa"/>
            <w:tcBorders>
              <w:top w:val="nil"/>
              <w:left w:val="single" w:sz="8" w:space="0" w:color="auto"/>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2.36</w:t>
            </w:r>
          </w:p>
        </w:tc>
        <w:tc>
          <w:tcPr>
            <w:tcW w:w="126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141.98</w:t>
            </w:r>
          </w:p>
        </w:tc>
        <w:tc>
          <w:tcPr>
            <w:tcW w:w="117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23.28%</w:t>
            </w:r>
          </w:p>
        </w:tc>
        <w:tc>
          <w:tcPr>
            <w:tcW w:w="162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38.42%</w:t>
            </w:r>
          </w:p>
        </w:tc>
        <w:tc>
          <w:tcPr>
            <w:tcW w:w="144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61.58%</w:t>
            </w:r>
          </w:p>
        </w:tc>
        <w:tc>
          <w:tcPr>
            <w:tcW w:w="1170" w:type="dxa"/>
            <w:tcBorders>
              <w:top w:val="nil"/>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87723B" w:rsidRPr="00631097" w:rsidTr="00EA4B96">
        <w:trPr>
          <w:trHeight w:val="383"/>
        </w:trPr>
        <w:tc>
          <w:tcPr>
            <w:tcW w:w="1610" w:type="dxa"/>
            <w:tcBorders>
              <w:top w:val="nil"/>
              <w:left w:val="single" w:sz="8" w:space="0" w:color="auto"/>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w:t>
            </w:r>
          </w:p>
        </w:tc>
        <w:tc>
          <w:tcPr>
            <w:tcW w:w="126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82.1</w:t>
            </w:r>
          </w:p>
        </w:tc>
        <w:tc>
          <w:tcPr>
            <w:tcW w:w="117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13.46%</w:t>
            </w:r>
          </w:p>
        </w:tc>
        <w:tc>
          <w:tcPr>
            <w:tcW w:w="162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51.88%</w:t>
            </w:r>
          </w:p>
        </w:tc>
        <w:tc>
          <w:tcPr>
            <w:tcW w:w="144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48.12%</w:t>
            </w:r>
          </w:p>
        </w:tc>
        <w:tc>
          <w:tcPr>
            <w:tcW w:w="1170" w:type="dxa"/>
            <w:tcBorders>
              <w:top w:val="nil"/>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87723B" w:rsidRPr="00631097" w:rsidTr="00EA4B96">
        <w:trPr>
          <w:trHeight w:val="383"/>
        </w:trPr>
        <w:tc>
          <w:tcPr>
            <w:tcW w:w="1610" w:type="dxa"/>
            <w:tcBorders>
              <w:top w:val="nil"/>
              <w:left w:val="single" w:sz="8" w:space="0" w:color="auto"/>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0.6</w:t>
            </w:r>
          </w:p>
        </w:tc>
        <w:tc>
          <w:tcPr>
            <w:tcW w:w="126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103.5</w:t>
            </w:r>
          </w:p>
        </w:tc>
        <w:tc>
          <w:tcPr>
            <w:tcW w:w="117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16.97%</w:t>
            </w:r>
          </w:p>
        </w:tc>
        <w:tc>
          <w:tcPr>
            <w:tcW w:w="162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68.85%</w:t>
            </w:r>
          </w:p>
        </w:tc>
        <w:tc>
          <w:tcPr>
            <w:tcW w:w="144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31.15%</w:t>
            </w:r>
          </w:p>
        </w:tc>
        <w:tc>
          <w:tcPr>
            <w:tcW w:w="1170" w:type="dxa"/>
            <w:tcBorders>
              <w:top w:val="nil"/>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87723B" w:rsidRPr="00631097" w:rsidTr="00EA4B96">
        <w:trPr>
          <w:trHeight w:val="383"/>
        </w:trPr>
        <w:tc>
          <w:tcPr>
            <w:tcW w:w="1610" w:type="dxa"/>
            <w:tcBorders>
              <w:top w:val="nil"/>
              <w:left w:val="single" w:sz="8" w:space="0" w:color="auto"/>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0.3</w:t>
            </w:r>
          </w:p>
        </w:tc>
        <w:tc>
          <w:tcPr>
            <w:tcW w:w="126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30.99</w:t>
            </w:r>
          </w:p>
        </w:tc>
        <w:tc>
          <w:tcPr>
            <w:tcW w:w="117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5.08%</w:t>
            </w:r>
          </w:p>
        </w:tc>
        <w:tc>
          <w:tcPr>
            <w:tcW w:w="162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73.93%</w:t>
            </w:r>
          </w:p>
        </w:tc>
        <w:tc>
          <w:tcPr>
            <w:tcW w:w="144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26.07%</w:t>
            </w:r>
          </w:p>
        </w:tc>
        <w:tc>
          <w:tcPr>
            <w:tcW w:w="1170" w:type="dxa"/>
            <w:tcBorders>
              <w:top w:val="nil"/>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87723B" w:rsidRPr="00631097" w:rsidTr="00EA4B96">
        <w:trPr>
          <w:trHeight w:val="383"/>
        </w:trPr>
        <w:tc>
          <w:tcPr>
            <w:tcW w:w="1610" w:type="dxa"/>
            <w:tcBorders>
              <w:top w:val="nil"/>
              <w:left w:val="single" w:sz="8" w:space="0" w:color="auto"/>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0.15</w:t>
            </w:r>
          </w:p>
        </w:tc>
        <w:tc>
          <w:tcPr>
            <w:tcW w:w="126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36.85</w:t>
            </w:r>
          </w:p>
        </w:tc>
        <w:tc>
          <w:tcPr>
            <w:tcW w:w="117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6.04%</w:t>
            </w:r>
          </w:p>
        </w:tc>
        <w:tc>
          <w:tcPr>
            <w:tcW w:w="162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79.97%</w:t>
            </w:r>
          </w:p>
        </w:tc>
        <w:tc>
          <w:tcPr>
            <w:tcW w:w="144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20.03%</w:t>
            </w:r>
          </w:p>
        </w:tc>
        <w:tc>
          <w:tcPr>
            <w:tcW w:w="1170" w:type="dxa"/>
            <w:tcBorders>
              <w:top w:val="nil"/>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87723B" w:rsidRPr="00631097" w:rsidTr="00EA4B96">
        <w:trPr>
          <w:trHeight w:val="383"/>
        </w:trPr>
        <w:tc>
          <w:tcPr>
            <w:tcW w:w="1610" w:type="dxa"/>
            <w:tcBorders>
              <w:top w:val="nil"/>
              <w:left w:val="single" w:sz="8" w:space="0" w:color="auto"/>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0.075</w:t>
            </w:r>
          </w:p>
        </w:tc>
        <w:tc>
          <w:tcPr>
            <w:tcW w:w="126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41.37</w:t>
            </w:r>
          </w:p>
        </w:tc>
        <w:tc>
          <w:tcPr>
            <w:tcW w:w="117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6.78%</w:t>
            </w:r>
          </w:p>
        </w:tc>
        <w:tc>
          <w:tcPr>
            <w:tcW w:w="162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86.75%</w:t>
            </w:r>
          </w:p>
        </w:tc>
        <w:tc>
          <w:tcPr>
            <w:tcW w:w="144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13.25%</w:t>
            </w:r>
          </w:p>
        </w:tc>
        <w:tc>
          <w:tcPr>
            <w:tcW w:w="1170" w:type="dxa"/>
            <w:tcBorders>
              <w:top w:val="nil"/>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87723B" w:rsidRPr="00631097" w:rsidTr="00EA4B96">
        <w:trPr>
          <w:trHeight w:val="383"/>
        </w:trPr>
        <w:tc>
          <w:tcPr>
            <w:tcW w:w="1610" w:type="dxa"/>
            <w:tcBorders>
              <w:top w:val="nil"/>
              <w:left w:val="single" w:sz="8" w:space="0" w:color="auto"/>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pan</w:t>
            </w:r>
          </w:p>
        </w:tc>
        <w:tc>
          <w:tcPr>
            <w:tcW w:w="126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0.36</w:t>
            </w:r>
          </w:p>
        </w:tc>
        <w:tc>
          <w:tcPr>
            <w:tcW w:w="117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0.06%</w:t>
            </w:r>
          </w:p>
        </w:tc>
        <w:tc>
          <w:tcPr>
            <w:tcW w:w="162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86.81%</w:t>
            </w:r>
          </w:p>
        </w:tc>
        <w:tc>
          <w:tcPr>
            <w:tcW w:w="144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13.19%</w:t>
            </w:r>
          </w:p>
        </w:tc>
        <w:tc>
          <w:tcPr>
            <w:tcW w:w="1170" w:type="dxa"/>
            <w:tcBorders>
              <w:top w:val="nil"/>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87723B" w:rsidRPr="00631097" w:rsidTr="00EA4B96">
        <w:trPr>
          <w:trHeight w:val="383"/>
        </w:trPr>
        <w:tc>
          <w:tcPr>
            <w:tcW w:w="1610" w:type="dxa"/>
            <w:tcBorders>
              <w:top w:val="nil"/>
              <w:left w:val="single" w:sz="8" w:space="0" w:color="auto"/>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Total weight</w:t>
            </w:r>
          </w:p>
        </w:tc>
        <w:tc>
          <w:tcPr>
            <w:tcW w:w="126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529.47</w:t>
            </w:r>
          </w:p>
        </w:tc>
        <w:tc>
          <w:tcPr>
            <w:tcW w:w="117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162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1440" w:type="dxa"/>
            <w:tcBorders>
              <w:top w:val="nil"/>
              <w:left w:val="nil"/>
              <w:bottom w:val="single" w:sz="4"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1170" w:type="dxa"/>
            <w:tcBorders>
              <w:top w:val="nil"/>
              <w:left w:val="nil"/>
              <w:bottom w:val="single" w:sz="4"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87723B" w:rsidRPr="00631097" w:rsidTr="00EA4B96">
        <w:trPr>
          <w:trHeight w:val="960"/>
        </w:trPr>
        <w:tc>
          <w:tcPr>
            <w:tcW w:w="1610" w:type="dxa"/>
            <w:tcBorders>
              <w:top w:val="nil"/>
              <w:left w:val="single" w:sz="8" w:space="0" w:color="auto"/>
              <w:bottom w:val="single" w:sz="8" w:space="0" w:color="auto"/>
              <w:right w:val="single" w:sz="4" w:space="0" w:color="auto"/>
            </w:tcBorders>
            <w:shd w:val="clear" w:color="auto" w:fill="auto"/>
            <w:vAlign w:val="center"/>
            <w:hideMark/>
          </w:tcPr>
          <w:p w:rsidR="0087723B" w:rsidRPr="00631097" w:rsidRDefault="008772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Total weight before washing</w:t>
            </w:r>
          </w:p>
        </w:tc>
        <w:tc>
          <w:tcPr>
            <w:tcW w:w="1260" w:type="dxa"/>
            <w:tcBorders>
              <w:top w:val="nil"/>
              <w:left w:val="nil"/>
              <w:bottom w:val="single" w:sz="8"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609.9</w:t>
            </w:r>
          </w:p>
        </w:tc>
        <w:tc>
          <w:tcPr>
            <w:tcW w:w="1170" w:type="dxa"/>
            <w:tcBorders>
              <w:top w:val="nil"/>
              <w:left w:val="nil"/>
              <w:bottom w:val="single" w:sz="8"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1620" w:type="dxa"/>
            <w:tcBorders>
              <w:top w:val="nil"/>
              <w:left w:val="nil"/>
              <w:bottom w:val="single" w:sz="8"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1440" w:type="dxa"/>
            <w:tcBorders>
              <w:top w:val="nil"/>
              <w:left w:val="nil"/>
              <w:bottom w:val="single" w:sz="8" w:space="0" w:color="auto"/>
              <w:right w:val="single" w:sz="4"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1170" w:type="dxa"/>
            <w:tcBorders>
              <w:top w:val="nil"/>
              <w:left w:val="nil"/>
              <w:bottom w:val="single" w:sz="8" w:space="0" w:color="auto"/>
              <w:right w:val="single" w:sz="8" w:space="0" w:color="auto"/>
            </w:tcBorders>
            <w:shd w:val="clear" w:color="auto" w:fill="auto"/>
            <w:noWrap/>
            <w:vAlign w:val="center"/>
            <w:hideMark/>
          </w:tcPr>
          <w:p w:rsidR="0087723B" w:rsidRPr="00631097" w:rsidRDefault="008772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87723B" w:rsidRPr="00631097" w:rsidRDefault="0087723B" w:rsidP="00D167EE">
      <w:pPr>
        <w:rPr>
          <w:rFonts w:cs="Times New Roman"/>
          <w:b/>
          <w:szCs w:val="24"/>
          <w:lang w:bidi="ar-SA"/>
        </w:rPr>
      </w:pPr>
    </w:p>
    <w:p w:rsidR="0087723B" w:rsidRPr="00631097" w:rsidRDefault="0087723B" w:rsidP="00D167EE">
      <w:pPr>
        <w:rPr>
          <w:rFonts w:cs="Times New Roman"/>
          <w:b/>
          <w:szCs w:val="24"/>
          <w:lang w:bidi="ar-SA"/>
        </w:rPr>
      </w:pPr>
      <w:r w:rsidRPr="00631097">
        <w:rPr>
          <w:rFonts w:cs="Times New Roman"/>
          <w:noProof/>
          <w:szCs w:val="24"/>
          <w:lang w:bidi="ar-SA"/>
        </w:rPr>
        <w:drawing>
          <wp:inline distT="0" distB="0" distL="0" distR="0" wp14:anchorId="5F860921" wp14:editId="3F2C67A6">
            <wp:extent cx="5086350" cy="2727960"/>
            <wp:effectExtent l="0" t="0" r="0" b="1524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87723B" w:rsidRPr="00631097" w:rsidRDefault="0087723B" w:rsidP="00D167EE">
      <w:pPr>
        <w:rPr>
          <w:rFonts w:cs="Times New Roman"/>
          <w:szCs w:val="24"/>
          <w:lang w:bidi="ar-SA"/>
        </w:rPr>
      </w:pPr>
    </w:p>
    <w:p w:rsidR="0087723B" w:rsidRPr="00631097" w:rsidRDefault="0087723B" w:rsidP="00D167EE">
      <w:pPr>
        <w:pStyle w:val="Heading1"/>
        <w:numPr>
          <w:ilvl w:val="0"/>
          <w:numId w:val="0"/>
        </w:numPr>
        <w:rPr>
          <w:rFonts w:cs="Times New Roman"/>
          <w:szCs w:val="24"/>
        </w:rPr>
      </w:pPr>
      <w:bookmarkStart w:id="99" w:name="_Toc26349568"/>
      <w:r w:rsidRPr="00631097">
        <w:rPr>
          <w:rFonts w:cs="Times New Roman"/>
          <w:szCs w:val="24"/>
        </w:rPr>
        <w:lastRenderedPageBreak/>
        <w:t>APPENDIX -II: AGGREGATE TESTS</w:t>
      </w:r>
      <w:bookmarkEnd w:id="99"/>
    </w:p>
    <w:p w:rsidR="005E718D" w:rsidRPr="00631097" w:rsidRDefault="000C5443" w:rsidP="00D167EE">
      <w:pPr>
        <w:pStyle w:val="ListParagraph"/>
        <w:numPr>
          <w:ilvl w:val="0"/>
          <w:numId w:val="33"/>
        </w:numPr>
        <w:ind w:left="0" w:firstLine="0"/>
        <w:rPr>
          <w:rFonts w:cs="Times New Roman"/>
          <w:b/>
          <w:szCs w:val="24"/>
        </w:rPr>
      </w:pPr>
      <w:r w:rsidRPr="00631097">
        <w:rPr>
          <w:rFonts w:cs="Times New Roman"/>
          <w:b/>
          <w:szCs w:val="24"/>
        </w:rPr>
        <w:t>LOS ANGELES ABRATION TEST</w:t>
      </w:r>
    </w:p>
    <w:tbl>
      <w:tblPr>
        <w:tblW w:w="8293" w:type="dxa"/>
        <w:tblLook w:val="04A0" w:firstRow="1" w:lastRow="0" w:firstColumn="1" w:lastColumn="0" w:noHBand="0" w:noVBand="1"/>
      </w:tblPr>
      <w:tblGrid>
        <w:gridCol w:w="763"/>
        <w:gridCol w:w="4120"/>
        <w:gridCol w:w="920"/>
        <w:gridCol w:w="1340"/>
        <w:gridCol w:w="1150"/>
      </w:tblGrid>
      <w:tr w:rsidR="00FB3435" w:rsidRPr="00631097" w:rsidTr="00195374">
        <w:trPr>
          <w:trHeight w:val="315"/>
        </w:trPr>
        <w:tc>
          <w:tcPr>
            <w:tcW w:w="7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4120" w:type="dxa"/>
            <w:tcBorders>
              <w:top w:val="single" w:sz="4" w:space="0" w:color="auto"/>
              <w:left w:val="nil"/>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Description</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Unit</w:t>
            </w:r>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Quantity</w:t>
            </w:r>
          </w:p>
        </w:tc>
        <w:tc>
          <w:tcPr>
            <w:tcW w:w="1150" w:type="dxa"/>
            <w:tcBorders>
              <w:top w:val="single" w:sz="4" w:space="0" w:color="auto"/>
              <w:left w:val="nil"/>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FB3435" w:rsidRPr="00631097" w:rsidTr="00195374">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41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szCs w:val="24"/>
                <w:lang w:bidi="ar-SA"/>
              </w:rPr>
            </w:pPr>
            <w:r w:rsidRPr="00631097">
              <w:rPr>
                <w:rFonts w:eastAsia="Times New Roman" w:cs="Times New Roman"/>
                <w:szCs w:val="24"/>
                <w:lang w:bidi="ar-SA"/>
              </w:rPr>
              <w:t>Grading Used</w:t>
            </w:r>
          </w:p>
        </w:tc>
        <w:tc>
          <w:tcPr>
            <w:tcW w:w="9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No.</w:t>
            </w:r>
          </w:p>
        </w:tc>
        <w:tc>
          <w:tcPr>
            <w:tcW w:w="1340" w:type="dxa"/>
            <w:tcBorders>
              <w:top w:val="nil"/>
              <w:left w:val="nil"/>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B</w:t>
            </w:r>
          </w:p>
        </w:tc>
        <w:tc>
          <w:tcPr>
            <w:tcW w:w="115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r w:rsidR="00FB3435" w:rsidRPr="00631097" w:rsidTr="00195374">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41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szCs w:val="24"/>
                <w:lang w:bidi="ar-SA"/>
              </w:rPr>
            </w:pPr>
            <w:r w:rsidRPr="00631097">
              <w:rPr>
                <w:rFonts w:eastAsia="Times New Roman" w:cs="Times New Roman"/>
                <w:szCs w:val="24"/>
                <w:lang w:bidi="ar-SA"/>
              </w:rPr>
              <w:t>No. of Sphere Used</w:t>
            </w:r>
          </w:p>
        </w:tc>
        <w:tc>
          <w:tcPr>
            <w:tcW w:w="9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No.</w:t>
            </w:r>
          </w:p>
        </w:tc>
        <w:tc>
          <w:tcPr>
            <w:tcW w:w="134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11</w:t>
            </w:r>
          </w:p>
        </w:tc>
        <w:tc>
          <w:tcPr>
            <w:tcW w:w="115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r w:rsidR="00FB3435" w:rsidRPr="00631097" w:rsidTr="00195374">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41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szCs w:val="24"/>
                <w:lang w:bidi="ar-SA"/>
              </w:rPr>
            </w:pPr>
            <w:r w:rsidRPr="00631097">
              <w:rPr>
                <w:rFonts w:eastAsia="Times New Roman" w:cs="Times New Roman"/>
                <w:szCs w:val="24"/>
                <w:lang w:bidi="ar-SA"/>
              </w:rPr>
              <w:t>No. of Revolution</w:t>
            </w:r>
          </w:p>
        </w:tc>
        <w:tc>
          <w:tcPr>
            <w:tcW w:w="9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No.</w:t>
            </w:r>
          </w:p>
        </w:tc>
        <w:tc>
          <w:tcPr>
            <w:tcW w:w="134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500</w:t>
            </w:r>
          </w:p>
        </w:tc>
        <w:tc>
          <w:tcPr>
            <w:tcW w:w="115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r w:rsidR="00FB3435" w:rsidRPr="00631097" w:rsidTr="00195374">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41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szCs w:val="24"/>
                <w:lang w:bidi="ar-SA"/>
              </w:rPr>
            </w:pPr>
            <w:r w:rsidRPr="00631097">
              <w:rPr>
                <w:rFonts w:eastAsia="Times New Roman" w:cs="Times New Roman"/>
                <w:szCs w:val="24"/>
                <w:lang w:bidi="ar-SA"/>
              </w:rPr>
              <w:t>Original Weight of Test Sample (W)</w:t>
            </w:r>
          </w:p>
        </w:tc>
        <w:tc>
          <w:tcPr>
            <w:tcW w:w="9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gm</w:t>
            </w:r>
          </w:p>
        </w:tc>
        <w:tc>
          <w:tcPr>
            <w:tcW w:w="134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5000</w:t>
            </w:r>
          </w:p>
        </w:tc>
        <w:tc>
          <w:tcPr>
            <w:tcW w:w="115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r w:rsidR="00FB3435" w:rsidRPr="00631097" w:rsidTr="00195374">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41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szCs w:val="24"/>
                <w:lang w:bidi="ar-SA"/>
              </w:rPr>
            </w:pPr>
            <w:r w:rsidRPr="00631097">
              <w:rPr>
                <w:rFonts w:eastAsia="Times New Roman" w:cs="Times New Roman"/>
                <w:szCs w:val="24"/>
                <w:lang w:bidi="ar-SA"/>
              </w:rPr>
              <w:t>Wt. Retained on 1.70mm IS Sieve (W1)</w:t>
            </w:r>
          </w:p>
        </w:tc>
        <w:tc>
          <w:tcPr>
            <w:tcW w:w="9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gm</w:t>
            </w:r>
          </w:p>
        </w:tc>
        <w:tc>
          <w:tcPr>
            <w:tcW w:w="134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4232</w:t>
            </w:r>
          </w:p>
        </w:tc>
        <w:tc>
          <w:tcPr>
            <w:tcW w:w="115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r w:rsidR="00FB3435" w:rsidRPr="00631097" w:rsidTr="00195374">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FB3435" w:rsidRPr="00631097" w:rsidRDefault="00FB343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w:t>
            </w:r>
          </w:p>
        </w:tc>
        <w:tc>
          <w:tcPr>
            <w:tcW w:w="4120" w:type="dxa"/>
            <w:tcBorders>
              <w:top w:val="nil"/>
              <w:left w:val="nil"/>
              <w:bottom w:val="single" w:sz="4" w:space="0" w:color="auto"/>
              <w:right w:val="single" w:sz="4" w:space="0" w:color="auto"/>
            </w:tcBorders>
            <w:shd w:val="clear" w:color="auto" w:fill="auto"/>
            <w:noWrap/>
            <w:vAlign w:val="bottom"/>
            <w:hideMark/>
          </w:tcPr>
          <w:p w:rsidR="00FB3435" w:rsidRPr="00631097" w:rsidRDefault="009F31E2" w:rsidP="00D167EE">
            <w:pPr>
              <w:spacing w:after="0"/>
              <w:jc w:val="left"/>
              <w:rPr>
                <w:rFonts w:eastAsia="Times New Roman" w:cs="Times New Roman"/>
                <w:bCs/>
                <w:szCs w:val="24"/>
                <w:lang w:bidi="ar-SA"/>
              </w:rPr>
            </w:pPr>
            <w:r w:rsidRPr="00631097">
              <w:rPr>
                <w:rFonts w:eastAsia="Times New Roman" w:cs="Times New Roman"/>
                <w:bCs/>
                <w:szCs w:val="24"/>
                <w:lang w:bidi="ar-SA"/>
              </w:rPr>
              <w:t xml:space="preserve">LAA </w:t>
            </w:r>
            <w:r w:rsidR="00FB3435" w:rsidRPr="00631097">
              <w:rPr>
                <w:rFonts w:eastAsia="Times New Roman" w:cs="Times New Roman"/>
                <w:bCs/>
                <w:szCs w:val="24"/>
                <w:lang w:bidi="ar-SA"/>
              </w:rPr>
              <w:t xml:space="preserve"> (W-W1)/Wx100</w:t>
            </w:r>
          </w:p>
        </w:tc>
        <w:tc>
          <w:tcPr>
            <w:tcW w:w="92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szCs w:val="24"/>
                <w:lang w:bidi="ar-SA"/>
              </w:rPr>
            </w:pPr>
            <w:r w:rsidRPr="00631097">
              <w:rPr>
                <w:rFonts w:eastAsia="Times New Roman" w:cs="Times New Roman"/>
                <w:szCs w:val="24"/>
                <w:lang w:bidi="ar-SA"/>
              </w:rPr>
              <w:t>%</w:t>
            </w:r>
          </w:p>
        </w:tc>
        <w:tc>
          <w:tcPr>
            <w:tcW w:w="134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center"/>
              <w:rPr>
                <w:rFonts w:eastAsia="Times New Roman" w:cs="Times New Roman"/>
                <w:bCs/>
                <w:szCs w:val="24"/>
                <w:lang w:bidi="ar-SA"/>
              </w:rPr>
            </w:pPr>
            <w:r w:rsidRPr="00631097">
              <w:rPr>
                <w:rFonts w:eastAsia="Times New Roman" w:cs="Times New Roman"/>
                <w:bCs/>
                <w:szCs w:val="24"/>
                <w:lang w:bidi="ar-SA"/>
              </w:rPr>
              <w:t>15.36%</w:t>
            </w:r>
          </w:p>
        </w:tc>
        <w:tc>
          <w:tcPr>
            <w:tcW w:w="1150" w:type="dxa"/>
            <w:tcBorders>
              <w:top w:val="nil"/>
              <w:left w:val="nil"/>
              <w:bottom w:val="single" w:sz="4" w:space="0" w:color="auto"/>
              <w:right w:val="single" w:sz="4" w:space="0" w:color="auto"/>
            </w:tcBorders>
            <w:shd w:val="clear" w:color="auto" w:fill="auto"/>
            <w:noWrap/>
            <w:vAlign w:val="bottom"/>
            <w:hideMark/>
          </w:tcPr>
          <w:p w:rsidR="00FB3435" w:rsidRPr="00631097" w:rsidRDefault="00FB343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0C5443" w:rsidRPr="00631097" w:rsidRDefault="000C5443" w:rsidP="00D167EE">
      <w:pPr>
        <w:rPr>
          <w:rFonts w:cs="Times New Roman"/>
          <w:b/>
          <w:szCs w:val="24"/>
        </w:rPr>
      </w:pPr>
    </w:p>
    <w:p w:rsidR="000C5443" w:rsidRPr="00631097" w:rsidRDefault="000C5443" w:rsidP="00D167EE">
      <w:pPr>
        <w:pStyle w:val="ListParagraph"/>
        <w:numPr>
          <w:ilvl w:val="0"/>
          <w:numId w:val="33"/>
        </w:numPr>
        <w:ind w:left="0" w:firstLine="0"/>
        <w:rPr>
          <w:rFonts w:cs="Times New Roman"/>
          <w:b/>
          <w:szCs w:val="24"/>
        </w:rPr>
      </w:pPr>
      <w:r w:rsidRPr="00631097">
        <w:rPr>
          <w:rFonts w:cs="Times New Roman"/>
          <w:b/>
          <w:szCs w:val="24"/>
        </w:rPr>
        <w:t>AGGREGATE IMPACT VALUE TEST</w:t>
      </w:r>
    </w:p>
    <w:tbl>
      <w:tblPr>
        <w:tblW w:w="8275" w:type="dxa"/>
        <w:tblLook w:val="04A0" w:firstRow="1" w:lastRow="0" w:firstColumn="1" w:lastColumn="0" w:noHBand="0" w:noVBand="1"/>
      </w:tblPr>
      <w:tblGrid>
        <w:gridCol w:w="763"/>
        <w:gridCol w:w="4002"/>
        <w:gridCol w:w="900"/>
        <w:gridCol w:w="1260"/>
        <w:gridCol w:w="1350"/>
      </w:tblGrid>
      <w:tr w:rsidR="00195374" w:rsidRPr="00631097" w:rsidTr="009F31E2">
        <w:trPr>
          <w:trHeight w:val="315"/>
        </w:trPr>
        <w:tc>
          <w:tcPr>
            <w:tcW w:w="7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4002" w:type="dxa"/>
            <w:tcBorders>
              <w:top w:val="single" w:sz="4" w:space="0" w:color="auto"/>
              <w:left w:val="nil"/>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Description</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Unit</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Quantity</w:t>
            </w:r>
          </w:p>
        </w:tc>
        <w:tc>
          <w:tcPr>
            <w:tcW w:w="1350" w:type="dxa"/>
            <w:tcBorders>
              <w:top w:val="single" w:sz="4" w:space="0" w:color="auto"/>
              <w:left w:val="nil"/>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195374" w:rsidRPr="00631097" w:rsidTr="009F31E2">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4002"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left"/>
              <w:rPr>
                <w:rFonts w:eastAsia="Times New Roman" w:cs="Times New Roman"/>
                <w:szCs w:val="24"/>
                <w:lang w:bidi="ar-SA"/>
              </w:rPr>
            </w:pPr>
            <w:r w:rsidRPr="00631097">
              <w:rPr>
                <w:rFonts w:eastAsia="Times New Roman" w:cs="Times New Roman"/>
                <w:szCs w:val="24"/>
                <w:lang w:bidi="ar-SA"/>
              </w:rPr>
              <w:t>Weight of Mould and Compacted Sample</w:t>
            </w:r>
          </w:p>
        </w:tc>
        <w:tc>
          <w:tcPr>
            <w:tcW w:w="900" w:type="dxa"/>
            <w:tcBorders>
              <w:top w:val="nil"/>
              <w:left w:val="nil"/>
              <w:bottom w:val="single" w:sz="4" w:space="0" w:color="auto"/>
              <w:right w:val="single" w:sz="4" w:space="0" w:color="auto"/>
            </w:tcBorders>
            <w:shd w:val="clear" w:color="auto" w:fill="auto"/>
            <w:noWrap/>
            <w:vAlign w:val="bottom"/>
            <w:hideMark/>
          </w:tcPr>
          <w:p w:rsidR="00195374" w:rsidRPr="00631097" w:rsidRDefault="009F31E2" w:rsidP="00D167EE">
            <w:pPr>
              <w:spacing w:after="0"/>
              <w:jc w:val="center"/>
              <w:rPr>
                <w:rFonts w:eastAsia="Times New Roman" w:cs="Times New Roman"/>
                <w:szCs w:val="24"/>
                <w:lang w:bidi="ar-SA"/>
              </w:rPr>
            </w:pPr>
            <w:r w:rsidRPr="00631097">
              <w:rPr>
                <w:rFonts w:eastAsia="Times New Roman" w:cs="Times New Roman"/>
                <w:szCs w:val="24"/>
                <w:lang w:bidi="ar-SA"/>
              </w:rPr>
              <w:t>gm</w:t>
            </w:r>
          </w:p>
        </w:tc>
        <w:tc>
          <w:tcPr>
            <w:tcW w:w="1260" w:type="dxa"/>
            <w:tcBorders>
              <w:top w:val="nil"/>
              <w:left w:val="nil"/>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szCs w:val="24"/>
                <w:lang w:bidi="ar-SA"/>
              </w:rPr>
            </w:pPr>
            <w:r w:rsidRPr="00631097">
              <w:rPr>
                <w:rFonts w:eastAsia="Times New Roman" w:cs="Times New Roman"/>
                <w:szCs w:val="24"/>
                <w:lang w:bidi="ar-SA"/>
              </w:rPr>
              <w:t>2319.9</w:t>
            </w:r>
          </w:p>
        </w:tc>
        <w:tc>
          <w:tcPr>
            <w:tcW w:w="135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r w:rsidR="00195374" w:rsidRPr="00631097" w:rsidTr="009F31E2">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4002"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left"/>
              <w:rPr>
                <w:rFonts w:eastAsia="Times New Roman" w:cs="Times New Roman"/>
                <w:szCs w:val="24"/>
                <w:lang w:bidi="ar-SA"/>
              </w:rPr>
            </w:pPr>
            <w:r w:rsidRPr="00631097">
              <w:rPr>
                <w:rFonts w:eastAsia="Times New Roman" w:cs="Times New Roman"/>
                <w:szCs w:val="24"/>
                <w:lang w:bidi="ar-SA"/>
              </w:rPr>
              <w:t>Weight of Mould</w:t>
            </w:r>
          </w:p>
        </w:tc>
        <w:tc>
          <w:tcPr>
            <w:tcW w:w="900" w:type="dxa"/>
            <w:tcBorders>
              <w:top w:val="nil"/>
              <w:left w:val="nil"/>
              <w:bottom w:val="single" w:sz="4" w:space="0" w:color="auto"/>
              <w:right w:val="single" w:sz="4" w:space="0" w:color="auto"/>
            </w:tcBorders>
            <w:shd w:val="clear" w:color="auto" w:fill="auto"/>
            <w:noWrap/>
            <w:vAlign w:val="bottom"/>
            <w:hideMark/>
          </w:tcPr>
          <w:p w:rsidR="00195374" w:rsidRPr="00631097" w:rsidRDefault="009F31E2" w:rsidP="00D167EE">
            <w:pPr>
              <w:spacing w:after="0"/>
              <w:jc w:val="center"/>
              <w:rPr>
                <w:rFonts w:eastAsia="Times New Roman" w:cs="Times New Roman"/>
                <w:szCs w:val="24"/>
                <w:lang w:bidi="ar-SA"/>
              </w:rPr>
            </w:pPr>
            <w:r w:rsidRPr="00631097">
              <w:rPr>
                <w:rFonts w:eastAsia="Times New Roman" w:cs="Times New Roman"/>
                <w:szCs w:val="24"/>
                <w:lang w:bidi="ar-SA"/>
              </w:rPr>
              <w:t>gm</w:t>
            </w:r>
          </w:p>
        </w:tc>
        <w:tc>
          <w:tcPr>
            <w:tcW w:w="126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center"/>
              <w:rPr>
                <w:rFonts w:eastAsia="Times New Roman" w:cs="Times New Roman"/>
                <w:szCs w:val="24"/>
                <w:lang w:bidi="ar-SA"/>
              </w:rPr>
            </w:pPr>
            <w:r w:rsidRPr="00631097">
              <w:rPr>
                <w:rFonts w:eastAsia="Times New Roman" w:cs="Times New Roman"/>
                <w:szCs w:val="24"/>
                <w:lang w:bidi="ar-SA"/>
              </w:rPr>
              <w:t>1846.2</w:t>
            </w:r>
          </w:p>
        </w:tc>
        <w:tc>
          <w:tcPr>
            <w:tcW w:w="135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r w:rsidR="00195374" w:rsidRPr="00631097" w:rsidTr="009F31E2">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4002"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left"/>
              <w:rPr>
                <w:rFonts w:eastAsia="Times New Roman" w:cs="Times New Roman"/>
                <w:szCs w:val="24"/>
                <w:lang w:bidi="ar-SA"/>
              </w:rPr>
            </w:pPr>
            <w:r w:rsidRPr="00631097">
              <w:rPr>
                <w:rFonts w:eastAsia="Times New Roman" w:cs="Times New Roman"/>
                <w:szCs w:val="24"/>
                <w:lang w:bidi="ar-SA"/>
              </w:rPr>
              <w:t>Weight of Compacted Sample</w:t>
            </w:r>
          </w:p>
        </w:tc>
        <w:tc>
          <w:tcPr>
            <w:tcW w:w="900" w:type="dxa"/>
            <w:tcBorders>
              <w:top w:val="nil"/>
              <w:left w:val="nil"/>
              <w:bottom w:val="single" w:sz="4" w:space="0" w:color="auto"/>
              <w:right w:val="single" w:sz="4" w:space="0" w:color="auto"/>
            </w:tcBorders>
            <w:shd w:val="clear" w:color="auto" w:fill="auto"/>
            <w:noWrap/>
            <w:vAlign w:val="bottom"/>
            <w:hideMark/>
          </w:tcPr>
          <w:p w:rsidR="00195374" w:rsidRPr="00631097" w:rsidRDefault="009F31E2" w:rsidP="00D167EE">
            <w:pPr>
              <w:spacing w:after="0"/>
              <w:jc w:val="center"/>
              <w:rPr>
                <w:rFonts w:eastAsia="Times New Roman" w:cs="Times New Roman"/>
                <w:szCs w:val="24"/>
                <w:lang w:bidi="ar-SA"/>
              </w:rPr>
            </w:pPr>
            <w:r w:rsidRPr="00631097">
              <w:rPr>
                <w:rFonts w:eastAsia="Times New Roman" w:cs="Times New Roman"/>
                <w:szCs w:val="24"/>
                <w:lang w:bidi="ar-SA"/>
              </w:rPr>
              <w:t>gm</w:t>
            </w:r>
          </w:p>
        </w:tc>
        <w:tc>
          <w:tcPr>
            <w:tcW w:w="126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center"/>
              <w:rPr>
                <w:rFonts w:eastAsia="Times New Roman" w:cs="Times New Roman"/>
                <w:szCs w:val="24"/>
                <w:lang w:bidi="ar-SA"/>
              </w:rPr>
            </w:pPr>
            <w:r w:rsidRPr="00631097">
              <w:rPr>
                <w:rFonts w:eastAsia="Times New Roman" w:cs="Times New Roman"/>
                <w:szCs w:val="24"/>
                <w:lang w:bidi="ar-SA"/>
              </w:rPr>
              <w:t>473.7</w:t>
            </w:r>
          </w:p>
        </w:tc>
        <w:tc>
          <w:tcPr>
            <w:tcW w:w="135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r w:rsidR="00195374" w:rsidRPr="00631097" w:rsidTr="009F31E2">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4002"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left"/>
              <w:rPr>
                <w:rFonts w:eastAsia="Times New Roman" w:cs="Times New Roman"/>
                <w:szCs w:val="24"/>
                <w:lang w:bidi="ar-SA"/>
              </w:rPr>
            </w:pPr>
            <w:r w:rsidRPr="00631097">
              <w:rPr>
                <w:rFonts w:eastAsia="Times New Roman" w:cs="Times New Roman"/>
                <w:szCs w:val="24"/>
                <w:lang w:bidi="ar-SA"/>
              </w:rPr>
              <w:t>Weight of Sample Passing Through 2.36mm Sieve</w:t>
            </w:r>
          </w:p>
        </w:tc>
        <w:tc>
          <w:tcPr>
            <w:tcW w:w="90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center"/>
              <w:rPr>
                <w:rFonts w:eastAsia="Times New Roman" w:cs="Times New Roman"/>
                <w:szCs w:val="24"/>
                <w:lang w:bidi="ar-SA"/>
              </w:rPr>
            </w:pPr>
            <w:r w:rsidRPr="00631097">
              <w:rPr>
                <w:rFonts w:eastAsia="Times New Roman" w:cs="Times New Roman"/>
                <w:szCs w:val="24"/>
                <w:lang w:bidi="ar-SA"/>
              </w:rPr>
              <w:t>gm</w:t>
            </w:r>
          </w:p>
        </w:tc>
        <w:tc>
          <w:tcPr>
            <w:tcW w:w="126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center"/>
              <w:rPr>
                <w:rFonts w:eastAsia="Times New Roman" w:cs="Times New Roman"/>
                <w:szCs w:val="24"/>
                <w:lang w:bidi="ar-SA"/>
              </w:rPr>
            </w:pPr>
            <w:r w:rsidRPr="00631097">
              <w:rPr>
                <w:rFonts w:eastAsia="Times New Roman" w:cs="Times New Roman"/>
                <w:szCs w:val="24"/>
                <w:lang w:bidi="ar-SA"/>
              </w:rPr>
              <w:t>51.3</w:t>
            </w:r>
          </w:p>
        </w:tc>
        <w:tc>
          <w:tcPr>
            <w:tcW w:w="135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r w:rsidR="00195374" w:rsidRPr="00631097" w:rsidTr="009F31E2">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195374" w:rsidRPr="00631097" w:rsidRDefault="00195374"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4002"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left"/>
              <w:rPr>
                <w:rFonts w:eastAsia="Times New Roman" w:cs="Times New Roman"/>
                <w:bCs/>
                <w:szCs w:val="24"/>
                <w:lang w:bidi="ar-SA"/>
              </w:rPr>
            </w:pPr>
            <w:r w:rsidRPr="00631097">
              <w:rPr>
                <w:rFonts w:eastAsia="Times New Roman" w:cs="Times New Roman"/>
                <w:bCs/>
                <w:szCs w:val="24"/>
                <w:lang w:bidi="ar-SA"/>
              </w:rPr>
              <w:t>Aggregate Impact Value</w:t>
            </w:r>
          </w:p>
        </w:tc>
        <w:tc>
          <w:tcPr>
            <w:tcW w:w="90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center"/>
              <w:rPr>
                <w:rFonts w:eastAsia="Times New Roman" w:cs="Times New Roman"/>
                <w:szCs w:val="24"/>
                <w:lang w:bidi="ar-SA"/>
              </w:rPr>
            </w:pPr>
            <w:r w:rsidRPr="00631097">
              <w:rPr>
                <w:rFonts w:eastAsia="Times New Roman" w:cs="Times New Roman"/>
                <w:szCs w:val="24"/>
                <w:lang w:bidi="ar-SA"/>
              </w:rPr>
              <w:t>%</w:t>
            </w:r>
          </w:p>
        </w:tc>
        <w:tc>
          <w:tcPr>
            <w:tcW w:w="126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center"/>
              <w:rPr>
                <w:rFonts w:eastAsia="Times New Roman" w:cs="Times New Roman"/>
                <w:bCs/>
                <w:szCs w:val="24"/>
                <w:lang w:bidi="ar-SA"/>
              </w:rPr>
            </w:pPr>
            <w:r w:rsidRPr="00631097">
              <w:rPr>
                <w:rFonts w:eastAsia="Times New Roman" w:cs="Times New Roman"/>
                <w:bCs/>
                <w:szCs w:val="24"/>
                <w:lang w:bidi="ar-SA"/>
              </w:rPr>
              <w:t>10.83%</w:t>
            </w:r>
          </w:p>
        </w:tc>
        <w:tc>
          <w:tcPr>
            <w:tcW w:w="1350" w:type="dxa"/>
            <w:tcBorders>
              <w:top w:val="nil"/>
              <w:left w:val="nil"/>
              <w:bottom w:val="single" w:sz="4" w:space="0" w:color="auto"/>
              <w:right w:val="single" w:sz="4" w:space="0" w:color="auto"/>
            </w:tcBorders>
            <w:shd w:val="clear" w:color="auto" w:fill="auto"/>
            <w:noWrap/>
            <w:vAlign w:val="bottom"/>
            <w:hideMark/>
          </w:tcPr>
          <w:p w:rsidR="00195374" w:rsidRPr="00631097" w:rsidRDefault="00195374"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195374" w:rsidRDefault="00195374" w:rsidP="00D167EE">
      <w:pPr>
        <w:pStyle w:val="ListParagraph"/>
        <w:ind w:left="0"/>
        <w:rPr>
          <w:rFonts w:cs="Times New Roman"/>
          <w:b/>
          <w:szCs w:val="24"/>
        </w:rPr>
      </w:pPr>
    </w:p>
    <w:p w:rsidR="000C5443" w:rsidRPr="00631097" w:rsidRDefault="000C5443" w:rsidP="00D167EE">
      <w:pPr>
        <w:pStyle w:val="ListParagraph"/>
        <w:numPr>
          <w:ilvl w:val="0"/>
          <w:numId w:val="33"/>
        </w:numPr>
        <w:ind w:left="0" w:firstLine="0"/>
        <w:rPr>
          <w:rFonts w:cs="Times New Roman"/>
          <w:b/>
          <w:szCs w:val="24"/>
        </w:rPr>
      </w:pPr>
      <w:r w:rsidRPr="00631097">
        <w:rPr>
          <w:rFonts w:cs="Times New Roman"/>
          <w:b/>
          <w:szCs w:val="24"/>
        </w:rPr>
        <w:t>SPECIFIC GRAVITY TEST</w:t>
      </w:r>
    </w:p>
    <w:p w:rsidR="00787D8B" w:rsidRPr="00631097" w:rsidRDefault="00787D8B" w:rsidP="00D167EE">
      <w:pPr>
        <w:pStyle w:val="ListParagraph"/>
        <w:numPr>
          <w:ilvl w:val="0"/>
          <w:numId w:val="34"/>
        </w:numPr>
        <w:ind w:left="0" w:firstLine="180"/>
        <w:rPr>
          <w:rFonts w:cs="Times New Roman"/>
          <w:b/>
          <w:szCs w:val="24"/>
        </w:rPr>
      </w:pPr>
      <w:r w:rsidRPr="00631097">
        <w:rPr>
          <w:rFonts w:cs="Times New Roman"/>
          <w:b/>
          <w:szCs w:val="24"/>
        </w:rPr>
        <w:t>Coarse Aggregate (20mm- 10mm)</w:t>
      </w:r>
    </w:p>
    <w:tbl>
      <w:tblPr>
        <w:tblW w:w="8296" w:type="dxa"/>
        <w:jc w:val="center"/>
        <w:tblLook w:val="04A0" w:firstRow="1" w:lastRow="0" w:firstColumn="1" w:lastColumn="0" w:noHBand="0" w:noVBand="1"/>
      </w:tblPr>
      <w:tblGrid>
        <w:gridCol w:w="764"/>
        <w:gridCol w:w="3322"/>
        <w:gridCol w:w="1219"/>
        <w:gridCol w:w="725"/>
        <w:gridCol w:w="1177"/>
        <w:gridCol w:w="1089"/>
      </w:tblGrid>
      <w:tr w:rsidR="00DC0575" w:rsidRPr="00631097" w:rsidTr="009A6583">
        <w:trPr>
          <w:trHeight w:val="413"/>
          <w:jc w:val="center"/>
        </w:trPr>
        <w:tc>
          <w:tcPr>
            <w:tcW w:w="7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4541" w:type="dxa"/>
            <w:gridSpan w:val="2"/>
            <w:tcBorders>
              <w:top w:val="single" w:sz="4" w:space="0" w:color="auto"/>
              <w:left w:val="nil"/>
              <w:bottom w:val="single" w:sz="4" w:space="0" w:color="auto"/>
              <w:right w:val="single" w:sz="4" w:space="0" w:color="000000"/>
            </w:tcBorders>
            <w:shd w:val="clear" w:color="auto" w:fill="auto"/>
            <w:noWrap/>
            <w:vAlign w:val="center"/>
            <w:hideMark/>
          </w:tcPr>
          <w:p w:rsidR="00787D8B" w:rsidRPr="00631097" w:rsidRDefault="00787D8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Description</w:t>
            </w:r>
          </w:p>
        </w:tc>
        <w:tc>
          <w:tcPr>
            <w:tcW w:w="725" w:type="dxa"/>
            <w:tcBorders>
              <w:top w:val="single" w:sz="4" w:space="0" w:color="auto"/>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Unit</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Quantity</w:t>
            </w:r>
          </w:p>
        </w:tc>
        <w:tc>
          <w:tcPr>
            <w:tcW w:w="1089" w:type="dxa"/>
            <w:tcBorders>
              <w:top w:val="single" w:sz="4" w:space="0" w:color="auto"/>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DC0575"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3322"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pan + Saturated surface dry sample</w:t>
            </w:r>
          </w:p>
        </w:tc>
        <w:tc>
          <w:tcPr>
            <w:tcW w:w="1219" w:type="dxa"/>
            <w:tcBorders>
              <w:top w:val="nil"/>
              <w:left w:val="nil"/>
              <w:bottom w:val="single" w:sz="4" w:space="0" w:color="auto"/>
              <w:right w:val="single" w:sz="4" w:space="0" w:color="auto"/>
            </w:tcBorders>
            <w:shd w:val="clear" w:color="auto" w:fill="auto"/>
            <w:noWrap/>
            <w:vAlign w:val="center"/>
            <w:hideMark/>
          </w:tcPr>
          <w:p w:rsidR="00787D8B"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A</w:t>
            </w:r>
            <w:r w:rsidR="00787D8B" w:rsidRPr="00631097">
              <w:rPr>
                <w:rFonts w:eastAsia="Times New Roman" w:cs="Times New Roman"/>
                <w:color w:val="000000"/>
                <w:szCs w:val="24"/>
                <w:lang w:bidi="ar-SA"/>
              </w:rPr>
              <w:t>1</w:t>
            </w:r>
          </w:p>
        </w:tc>
        <w:tc>
          <w:tcPr>
            <w:tcW w:w="725"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2308.5</w:t>
            </w:r>
          </w:p>
        </w:tc>
        <w:tc>
          <w:tcPr>
            <w:tcW w:w="1089"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3322"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xml:space="preserve">Wt. of pan </w:t>
            </w:r>
          </w:p>
        </w:tc>
        <w:tc>
          <w:tcPr>
            <w:tcW w:w="1219" w:type="dxa"/>
            <w:tcBorders>
              <w:top w:val="nil"/>
              <w:left w:val="nil"/>
              <w:bottom w:val="single" w:sz="4" w:space="0" w:color="auto"/>
              <w:right w:val="single" w:sz="4" w:space="0" w:color="auto"/>
            </w:tcBorders>
            <w:shd w:val="clear" w:color="auto" w:fill="auto"/>
            <w:noWrap/>
            <w:vAlign w:val="center"/>
            <w:hideMark/>
          </w:tcPr>
          <w:p w:rsidR="00787D8B"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A</w:t>
            </w:r>
            <w:r w:rsidR="00787D8B" w:rsidRPr="00631097">
              <w:rPr>
                <w:rFonts w:eastAsia="Times New Roman" w:cs="Times New Roman"/>
                <w:color w:val="000000"/>
                <w:szCs w:val="24"/>
                <w:lang w:bidi="ar-SA"/>
              </w:rPr>
              <w:t>2</w:t>
            </w:r>
          </w:p>
        </w:tc>
        <w:tc>
          <w:tcPr>
            <w:tcW w:w="725"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404.8</w:t>
            </w:r>
          </w:p>
        </w:tc>
        <w:tc>
          <w:tcPr>
            <w:tcW w:w="1089"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3322"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xml:space="preserve">Wt. of saturated surface dry sample </w:t>
            </w:r>
          </w:p>
        </w:tc>
        <w:tc>
          <w:tcPr>
            <w:tcW w:w="1219" w:type="dxa"/>
            <w:tcBorders>
              <w:top w:val="nil"/>
              <w:left w:val="nil"/>
              <w:bottom w:val="single" w:sz="4" w:space="0" w:color="auto"/>
              <w:right w:val="single" w:sz="4" w:space="0" w:color="auto"/>
            </w:tcBorders>
            <w:shd w:val="clear" w:color="auto" w:fill="auto"/>
            <w:noWrap/>
            <w:vAlign w:val="center"/>
            <w:hideMark/>
          </w:tcPr>
          <w:p w:rsidR="00787D8B"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A</w:t>
            </w:r>
            <w:r w:rsidR="00787D8B" w:rsidRPr="00631097">
              <w:rPr>
                <w:rFonts w:eastAsia="Times New Roman" w:cs="Times New Roman"/>
                <w:color w:val="000000"/>
                <w:szCs w:val="24"/>
                <w:lang w:bidi="ar-SA"/>
              </w:rPr>
              <w:t>=</w:t>
            </w:r>
            <w:r w:rsidRPr="00631097">
              <w:rPr>
                <w:rFonts w:eastAsia="Times New Roman" w:cs="Times New Roman"/>
                <w:color w:val="000000"/>
                <w:szCs w:val="24"/>
                <w:lang w:bidi="ar-SA"/>
              </w:rPr>
              <w:t>A</w:t>
            </w:r>
            <w:r w:rsidR="00787D8B" w:rsidRPr="00631097">
              <w:rPr>
                <w:rFonts w:eastAsia="Times New Roman" w:cs="Times New Roman"/>
                <w:color w:val="000000"/>
                <w:szCs w:val="24"/>
                <w:lang w:bidi="ar-SA"/>
              </w:rPr>
              <w:t>1-</w:t>
            </w:r>
            <w:r w:rsidRPr="00631097">
              <w:rPr>
                <w:rFonts w:eastAsia="Times New Roman" w:cs="Times New Roman"/>
                <w:color w:val="000000"/>
                <w:szCs w:val="24"/>
                <w:lang w:bidi="ar-SA"/>
              </w:rPr>
              <w:t>A</w:t>
            </w:r>
            <w:r w:rsidR="00787D8B" w:rsidRPr="00631097">
              <w:rPr>
                <w:rFonts w:eastAsia="Times New Roman" w:cs="Times New Roman"/>
                <w:color w:val="000000"/>
                <w:szCs w:val="24"/>
                <w:lang w:bidi="ar-SA"/>
              </w:rPr>
              <w:t>2</w:t>
            </w:r>
          </w:p>
        </w:tc>
        <w:tc>
          <w:tcPr>
            <w:tcW w:w="725"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1903.7</w:t>
            </w:r>
          </w:p>
        </w:tc>
        <w:tc>
          <w:tcPr>
            <w:tcW w:w="1089"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3322"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basket + sample in water</w:t>
            </w:r>
          </w:p>
        </w:tc>
        <w:tc>
          <w:tcPr>
            <w:tcW w:w="1219" w:type="dxa"/>
            <w:tcBorders>
              <w:top w:val="nil"/>
              <w:left w:val="nil"/>
              <w:bottom w:val="single" w:sz="4" w:space="0" w:color="auto"/>
              <w:right w:val="single" w:sz="4" w:space="0" w:color="auto"/>
            </w:tcBorders>
            <w:shd w:val="clear" w:color="auto" w:fill="auto"/>
            <w:noWrap/>
            <w:vAlign w:val="center"/>
            <w:hideMark/>
          </w:tcPr>
          <w:p w:rsidR="00787D8B"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B</w:t>
            </w:r>
            <w:r w:rsidR="00787D8B" w:rsidRPr="00631097">
              <w:rPr>
                <w:rFonts w:eastAsia="Times New Roman" w:cs="Times New Roman"/>
                <w:color w:val="000000"/>
                <w:szCs w:val="24"/>
                <w:lang w:bidi="ar-SA"/>
              </w:rPr>
              <w:t>1</w:t>
            </w:r>
          </w:p>
        </w:tc>
        <w:tc>
          <w:tcPr>
            <w:tcW w:w="725"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1737.3</w:t>
            </w:r>
          </w:p>
        </w:tc>
        <w:tc>
          <w:tcPr>
            <w:tcW w:w="1089"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3322"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basket in water</w:t>
            </w:r>
          </w:p>
        </w:tc>
        <w:tc>
          <w:tcPr>
            <w:tcW w:w="1219" w:type="dxa"/>
            <w:tcBorders>
              <w:top w:val="nil"/>
              <w:left w:val="nil"/>
              <w:bottom w:val="single" w:sz="4" w:space="0" w:color="auto"/>
              <w:right w:val="single" w:sz="4" w:space="0" w:color="auto"/>
            </w:tcBorders>
            <w:shd w:val="clear" w:color="auto" w:fill="auto"/>
            <w:noWrap/>
            <w:vAlign w:val="center"/>
            <w:hideMark/>
          </w:tcPr>
          <w:p w:rsidR="00787D8B"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B</w:t>
            </w:r>
            <w:r w:rsidR="00787D8B" w:rsidRPr="00631097">
              <w:rPr>
                <w:rFonts w:eastAsia="Times New Roman" w:cs="Times New Roman"/>
                <w:color w:val="000000"/>
                <w:szCs w:val="24"/>
                <w:lang w:bidi="ar-SA"/>
              </w:rPr>
              <w:t>2</w:t>
            </w:r>
          </w:p>
        </w:tc>
        <w:tc>
          <w:tcPr>
            <w:tcW w:w="725"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547.7</w:t>
            </w:r>
          </w:p>
        </w:tc>
        <w:tc>
          <w:tcPr>
            <w:tcW w:w="1089"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w:t>
            </w:r>
          </w:p>
        </w:tc>
        <w:tc>
          <w:tcPr>
            <w:tcW w:w="3322"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sample in water</w:t>
            </w:r>
          </w:p>
        </w:tc>
        <w:tc>
          <w:tcPr>
            <w:tcW w:w="1219" w:type="dxa"/>
            <w:tcBorders>
              <w:top w:val="nil"/>
              <w:left w:val="nil"/>
              <w:bottom w:val="single" w:sz="4" w:space="0" w:color="auto"/>
              <w:right w:val="single" w:sz="4" w:space="0" w:color="auto"/>
            </w:tcBorders>
            <w:shd w:val="clear" w:color="auto" w:fill="auto"/>
            <w:noWrap/>
            <w:vAlign w:val="center"/>
            <w:hideMark/>
          </w:tcPr>
          <w:p w:rsidR="00787D8B"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B</w:t>
            </w:r>
            <w:r w:rsidR="00787D8B" w:rsidRPr="00631097">
              <w:rPr>
                <w:rFonts w:eastAsia="Times New Roman" w:cs="Times New Roman"/>
                <w:color w:val="000000"/>
                <w:szCs w:val="24"/>
                <w:lang w:bidi="ar-SA"/>
              </w:rPr>
              <w:t>=</w:t>
            </w:r>
            <w:r w:rsidRPr="00631097">
              <w:rPr>
                <w:rFonts w:eastAsia="Times New Roman" w:cs="Times New Roman"/>
                <w:color w:val="000000"/>
                <w:szCs w:val="24"/>
                <w:lang w:bidi="ar-SA"/>
              </w:rPr>
              <w:t>B</w:t>
            </w:r>
            <w:r w:rsidR="00787D8B" w:rsidRPr="00631097">
              <w:rPr>
                <w:rFonts w:eastAsia="Times New Roman" w:cs="Times New Roman"/>
                <w:color w:val="000000"/>
                <w:szCs w:val="24"/>
                <w:lang w:bidi="ar-SA"/>
              </w:rPr>
              <w:t>1-</w:t>
            </w:r>
            <w:r w:rsidRPr="00631097">
              <w:rPr>
                <w:rFonts w:eastAsia="Times New Roman" w:cs="Times New Roman"/>
                <w:color w:val="000000"/>
                <w:szCs w:val="24"/>
                <w:lang w:bidi="ar-SA"/>
              </w:rPr>
              <w:t>B</w:t>
            </w:r>
            <w:r w:rsidR="00787D8B" w:rsidRPr="00631097">
              <w:rPr>
                <w:rFonts w:eastAsia="Times New Roman" w:cs="Times New Roman"/>
                <w:color w:val="000000"/>
                <w:szCs w:val="24"/>
                <w:lang w:bidi="ar-SA"/>
              </w:rPr>
              <w:t>2</w:t>
            </w:r>
          </w:p>
        </w:tc>
        <w:tc>
          <w:tcPr>
            <w:tcW w:w="725"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1189.6</w:t>
            </w:r>
          </w:p>
        </w:tc>
        <w:tc>
          <w:tcPr>
            <w:tcW w:w="1089" w:type="dxa"/>
            <w:tcBorders>
              <w:top w:val="nil"/>
              <w:left w:val="nil"/>
              <w:bottom w:val="single" w:sz="4" w:space="0" w:color="auto"/>
              <w:right w:val="single" w:sz="4" w:space="0" w:color="auto"/>
            </w:tcBorders>
            <w:shd w:val="clear" w:color="auto" w:fill="auto"/>
            <w:noWrap/>
            <w:vAlign w:val="center"/>
            <w:hideMark/>
          </w:tcPr>
          <w:p w:rsidR="00787D8B" w:rsidRPr="00631097" w:rsidRDefault="00787D8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9A6583">
        <w:trPr>
          <w:trHeight w:val="315"/>
          <w:jc w:val="center"/>
        </w:trPr>
        <w:tc>
          <w:tcPr>
            <w:tcW w:w="76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bCs/>
                <w:color w:val="000000"/>
                <w:szCs w:val="24"/>
                <w:lang w:bidi="ar-SA"/>
              </w:rPr>
              <w:lastRenderedPageBreak/>
              <w:t>S.No.</w:t>
            </w:r>
          </w:p>
        </w:tc>
        <w:tc>
          <w:tcPr>
            <w:tcW w:w="4541" w:type="dxa"/>
            <w:gridSpan w:val="2"/>
            <w:tcBorders>
              <w:top w:val="single" w:sz="4" w:space="0" w:color="auto"/>
              <w:left w:val="nil"/>
              <w:bottom w:val="single" w:sz="4" w:space="0" w:color="auto"/>
              <w:right w:val="single" w:sz="4" w:space="0" w:color="auto"/>
            </w:tcBorders>
            <w:shd w:val="clear" w:color="auto" w:fill="auto"/>
            <w:noWrap/>
            <w:vAlign w:val="center"/>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bCs/>
                <w:color w:val="000000"/>
                <w:szCs w:val="24"/>
                <w:lang w:bidi="ar-SA"/>
              </w:rPr>
              <w:t>Description</w:t>
            </w:r>
          </w:p>
        </w:tc>
        <w:tc>
          <w:tcPr>
            <w:tcW w:w="725" w:type="dxa"/>
            <w:tcBorders>
              <w:top w:val="single" w:sz="4" w:space="0" w:color="auto"/>
              <w:left w:val="nil"/>
              <w:bottom w:val="single" w:sz="4" w:space="0" w:color="auto"/>
              <w:right w:val="single" w:sz="4" w:space="0" w:color="auto"/>
            </w:tcBorders>
            <w:shd w:val="clear" w:color="auto" w:fill="auto"/>
            <w:noWrap/>
            <w:vAlign w:val="center"/>
          </w:tcPr>
          <w:p w:rsidR="009A6583" w:rsidRPr="00631097" w:rsidRDefault="009A6583" w:rsidP="009A6583">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Unit</w:t>
            </w:r>
          </w:p>
        </w:tc>
        <w:tc>
          <w:tcPr>
            <w:tcW w:w="1177" w:type="dxa"/>
            <w:tcBorders>
              <w:top w:val="single" w:sz="4" w:space="0" w:color="auto"/>
              <w:left w:val="nil"/>
              <w:bottom w:val="single" w:sz="4" w:space="0" w:color="auto"/>
              <w:right w:val="single" w:sz="4" w:space="0" w:color="auto"/>
            </w:tcBorders>
            <w:shd w:val="clear" w:color="auto" w:fill="auto"/>
            <w:noWrap/>
            <w:vAlign w:val="center"/>
          </w:tcPr>
          <w:p w:rsidR="009A6583" w:rsidRPr="00631097" w:rsidRDefault="009A6583" w:rsidP="009A6583">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Quantity</w:t>
            </w:r>
          </w:p>
        </w:tc>
        <w:tc>
          <w:tcPr>
            <w:tcW w:w="1089" w:type="dxa"/>
            <w:tcBorders>
              <w:top w:val="single" w:sz="4" w:space="0" w:color="auto"/>
              <w:left w:val="nil"/>
              <w:bottom w:val="single" w:sz="4" w:space="0" w:color="auto"/>
              <w:right w:val="single" w:sz="4" w:space="0" w:color="auto"/>
            </w:tcBorders>
            <w:shd w:val="clear" w:color="auto" w:fill="auto"/>
            <w:noWrap/>
            <w:vAlign w:val="center"/>
          </w:tcPr>
          <w:p w:rsidR="009A6583" w:rsidRPr="00631097" w:rsidRDefault="009A6583" w:rsidP="009A6583">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9A6583"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pan oven dry sample</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C1</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2280.72</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pan</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C2</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404.8</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oven dry sample</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C=C1-C2</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1875.92</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Bulk gravity (Oven dry) = C/(B-A)</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2.63</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Bulk gravity (SSD)= B/(B-A)</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2.67</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9A6583">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Apparent Gravity= C/(C-A)</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2.73</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787D8B" w:rsidRPr="00631097" w:rsidRDefault="00787D8B" w:rsidP="00D167EE">
      <w:pPr>
        <w:pStyle w:val="ListParagraph"/>
        <w:rPr>
          <w:rFonts w:cs="Times New Roman"/>
          <w:b/>
          <w:szCs w:val="24"/>
        </w:rPr>
      </w:pPr>
    </w:p>
    <w:p w:rsidR="00787D8B" w:rsidRPr="00631097" w:rsidRDefault="00787D8B" w:rsidP="00D167EE">
      <w:pPr>
        <w:pStyle w:val="ListParagraph"/>
        <w:numPr>
          <w:ilvl w:val="0"/>
          <w:numId w:val="34"/>
        </w:numPr>
        <w:ind w:left="270" w:firstLine="0"/>
        <w:rPr>
          <w:rFonts w:cs="Times New Roman"/>
          <w:b/>
          <w:szCs w:val="24"/>
        </w:rPr>
      </w:pPr>
      <w:r w:rsidRPr="00631097">
        <w:rPr>
          <w:rFonts w:cs="Times New Roman"/>
          <w:b/>
          <w:szCs w:val="24"/>
        </w:rPr>
        <w:t>Coarse Aggregate (10mm- 4.75mm)</w:t>
      </w:r>
    </w:p>
    <w:tbl>
      <w:tblPr>
        <w:tblW w:w="8296" w:type="dxa"/>
        <w:tblLook w:val="04A0" w:firstRow="1" w:lastRow="0" w:firstColumn="1" w:lastColumn="0" w:noHBand="0" w:noVBand="1"/>
      </w:tblPr>
      <w:tblGrid>
        <w:gridCol w:w="762"/>
        <w:gridCol w:w="3283"/>
        <w:gridCol w:w="1080"/>
        <w:gridCol w:w="692"/>
        <w:gridCol w:w="1169"/>
        <w:gridCol w:w="1310"/>
      </w:tblGrid>
      <w:tr w:rsidR="00DC0575" w:rsidRPr="00631097" w:rsidTr="00EA4B96">
        <w:trPr>
          <w:trHeight w:val="413"/>
        </w:trPr>
        <w:tc>
          <w:tcPr>
            <w:tcW w:w="7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4364" w:type="dxa"/>
            <w:gridSpan w:val="2"/>
            <w:tcBorders>
              <w:top w:val="single" w:sz="4" w:space="0" w:color="auto"/>
              <w:left w:val="nil"/>
              <w:bottom w:val="single" w:sz="4" w:space="0" w:color="auto"/>
              <w:right w:val="single" w:sz="4" w:space="0" w:color="000000"/>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Description</w:t>
            </w:r>
          </w:p>
        </w:tc>
        <w:tc>
          <w:tcPr>
            <w:tcW w:w="692" w:type="dxa"/>
            <w:tcBorders>
              <w:top w:val="single" w:sz="4" w:space="0" w:color="auto"/>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Unit</w:t>
            </w:r>
          </w:p>
        </w:tc>
        <w:tc>
          <w:tcPr>
            <w:tcW w:w="1169" w:type="dxa"/>
            <w:tcBorders>
              <w:top w:val="single" w:sz="4" w:space="0" w:color="auto"/>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Quantity</w:t>
            </w:r>
          </w:p>
        </w:tc>
        <w:tc>
          <w:tcPr>
            <w:tcW w:w="1310" w:type="dxa"/>
            <w:tcBorders>
              <w:top w:val="single" w:sz="4" w:space="0" w:color="auto"/>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pan + Saturated surface dry sample</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A1</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cs="Times New Roman"/>
                <w:color w:val="000000"/>
                <w:szCs w:val="24"/>
              </w:rPr>
            </w:pPr>
            <w:r w:rsidRPr="00631097">
              <w:rPr>
                <w:rFonts w:cs="Times New Roman"/>
                <w:color w:val="000000"/>
                <w:szCs w:val="24"/>
              </w:rPr>
              <w:t>2038.4</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xml:space="preserve">Wt. of pan </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A2</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color w:val="000000"/>
                <w:szCs w:val="24"/>
              </w:rPr>
            </w:pPr>
            <w:r w:rsidRPr="00631097">
              <w:rPr>
                <w:rFonts w:cs="Times New Roman"/>
                <w:color w:val="000000"/>
                <w:szCs w:val="24"/>
              </w:rPr>
              <w:t>408.7</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xml:space="preserve">Wt. of saturated surface dry sample </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A=A1-A2</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color w:val="000000"/>
                <w:szCs w:val="24"/>
              </w:rPr>
            </w:pPr>
            <w:r w:rsidRPr="00631097">
              <w:rPr>
                <w:rFonts w:cs="Times New Roman"/>
                <w:color w:val="000000"/>
                <w:szCs w:val="24"/>
              </w:rPr>
              <w:t>1629.7</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basket + sample in water</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B1</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color w:val="000000"/>
                <w:szCs w:val="24"/>
              </w:rPr>
            </w:pPr>
            <w:r w:rsidRPr="00631097">
              <w:rPr>
                <w:rFonts w:cs="Times New Roman"/>
                <w:color w:val="000000"/>
                <w:szCs w:val="24"/>
              </w:rPr>
              <w:t>1562.5</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basket in water</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B2</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color w:val="000000"/>
                <w:szCs w:val="24"/>
              </w:rPr>
            </w:pPr>
            <w:r w:rsidRPr="00631097">
              <w:rPr>
                <w:rFonts w:cs="Times New Roman"/>
                <w:color w:val="000000"/>
                <w:szCs w:val="24"/>
              </w:rPr>
              <w:t>547.7</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sample in water</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B=B1-B2</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color w:val="000000"/>
                <w:szCs w:val="24"/>
              </w:rPr>
            </w:pPr>
            <w:r w:rsidRPr="00631097">
              <w:rPr>
                <w:rFonts w:cs="Times New Roman"/>
                <w:color w:val="000000"/>
                <w:szCs w:val="24"/>
              </w:rPr>
              <w:t>1014.8</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pan oven dry sample</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C1</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color w:val="000000"/>
                <w:szCs w:val="24"/>
              </w:rPr>
            </w:pPr>
            <w:r w:rsidRPr="00631097">
              <w:rPr>
                <w:rFonts w:cs="Times New Roman"/>
                <w:color w:val="000000"/>
                <w:szCs w:val="24"/>
              </w:rPr>
              <w:t>2004.73</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pan</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C2</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color w:val="000000"/>
                <w:szCs w:val="24"/>
              </w:rPr>
            </w:pPr>
            <w:r w:rsidRPr="00631097">
              <w:rPr>
                <w:rFonts w:cs="Times New Roman"/>
                <w:color w:val="000000"/>
                <w:szCs w:val="24"/>
              </w:rPr>
              <w:t>408.7</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oven dry sample</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C=C1-C2</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color w:val="000000"/>
                <w:szCs w:val="24"/>
              </w:rPr>
            </w:pPr>
            <w:r w:rsidRPr="00631097">
              <w:rPr>
                <w:rFonts w:cs="Times New Roman"/>
                <w:color w:val="000000"/>
                <w:szCs w:val="24"/>
              </w:rPr>
              <w:t>1596.03</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Bulk gravity (Oven dry) = C/(B-A)</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bCs/>
                <w:color w:val="000000"/>
                <w:szCs w:val="24"/>
              </w:rPr>
            </w:pPr>
            <w:r w:rsidRPr="00631097">
              <w:rPr>
                <w:rFonts w:cs="Times New Roman"/>
                <w:bCs/>
                <w:color w:val="000000"/>
                <w:szCs w:val="24"/>
              </w:rPr>
              <w:t>2.60</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Bulk gravity (SSD)= B/(B-A)</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bCs/>
                <w:color w:val="000000"/>
                <w:szCs w:val="24"/>
              </w:rPr>
            </w:pPr>
            <w:r w:rsidRPr="00631097">
              <w:rPr>
                <w:rFonts w:cs="Times New Roman"/>
                <w:bCs/>
                <w:color w:val="000000"/>
                <w:szCs w:val="24"/>
              </w:rPr>
              <w:t>2.65</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C0575" w:rsidRPr="00631097" w:rsidTr="00EA4B96">
        <w:trPr>
          <w:trHeight w:val="315"/>
        </w:trPr>
        <w:tc>
          <w:tcPr>
            <w:tcW w:w="761"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c>
          <w:tcPr>
            <w:tcW w:w="3284"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Apparent Gravity= C/(C-A)</w:t>
            </w:r>
          </w:p>
        </w:tc>
        <w:tc>
          <w:tcPr>
            <w:tcW w:w="108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69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16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jc w:val="center"/>
              <w:rPr>
                <w:rFonts w:cs="Times New Roman"/>
                <w:bCs/>
                <w:color w:val="000000"/>
                <w:szCs w:val="24"/>
              </w:rPr>
            </w:pPr>
            <w:r w:rsidRPr="00631097">
              <w:rPr>
                <w:rFonts w:cs="Times New Roman"/>
                <w:bCs/>
                <w:color w:val="000000"/>
                <w:szCs w:val="24"/>
              </w:rPr>
              <w:t>2.75</w:t>
            </w:r>
          </w:p>
        </w:tc>
        <w:tc>
          <w:tcPr>
            <w:tcW w:w="1310"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DC0575" w:rsidRDefault="00DC0575" w:rsidP="00D167EE">
      <w:pPr>
        <w:pStyle w:val="ListParagraph"/>
        <w:rPr>
          <w:rFonts w:cs="Times New Roman"/>
          <w:b/>
          <w:szCs w:val="24"/>
        </w:rPr>
      </w:pPr>
    </w:p>
    <w:p w:rsidR="009A6583" w:rsidRPr="00631097" w:rsidRDefault="009A6583" w:rsidP="00D167EE">
      <w:pPr>
        <w:pStyle w:val="ListParagraph"/>
        <w:rPr>
          <w:rFonts w:cs="Times New Roman"/>
          <w:b/>
          <w:szCs w:val="24"/>
        </w:rPr>
      </w:pPr>
    </w:p>
    <w:p w:rsidR="00787D8B" w:rsidRPr="00631097" w:rsidRDefault="00787D8B" w:rsidP="00D167EE">
      <w:pPr>
        <w:pStyle w:val="ListParagraph"/>
        <w:numPr>
          <w:ilvl w:val="0"/>
          <w:numId w:val="34"/>
        </w:numPr>
        <w:rPr>
          <w:rFonts w:cs="Times New Roman"/>
          <w:b/>
          <w:szCs w:val="24"/>
        </w:rPr>
      </w:pPr>
      <w:r w:rsidRPr="00631097">
        <w:rPr>
          <w:rFonts w:cs="Times New Roman"/>
          <w:b/>
          <w:szCs w:val="24"/>
        </w:rPr>
        <w:lastRenderedPageBreak/>
        <w:t>Stone Dust</w:t>
      </w:r>
    </w:p>
    <w:tbl>
      <w:tblPr>
        <w:tblW w:w="8296" w:type="dxa"/>
        <w:tblLook w:val="04A0" w:firstRow="1" w:lastRow="0" w:firstColumn="1" w:lastColumn="0" w:noHBand="0" w:noVBand="1"/>
      </w:tblPr>
      <w:tblGrid>
        <w:gridCol w:w="763"/>
        <w:gridCol w:w="3428"/>
        <w:gridCol w:w="1011"/>
        <w:gridCol w:w="732"/>
        <w:gridCol w:w="1213"/>
        <w:gridCol w:w="1149"/>
      </w:tblGrid>
      <w:tr w:rsidR="00DC0575" w:rsidRPr="00631097" w:rsidTr="00EB011E">
        <w:trPr>
          <w:trHeight w:val="315"/>
        </w:trPr>
        <w:tc>
          <w:tcPr>
            <w:tcW w:w="7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4439" w:type="dxa"/>
            <w:gridSpan w:val="2"/>
            <w:tcBorders>
              <w:top w:val="single" w:sz="4" w:space="0" w:color="auto"/>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Description</w:t>
            </w:r>
          </w:p>
        </w:tc>
        <w:tc>
          <w:tcPr>
            <w:tcW w:w="732" w:type="dxa"/>
            <w:tcBorders>
              <w:top w:val="single" w:sz="4" w:space="0" w:color="auto"/>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Unit</w:t>
            </w:r>
          </w:p>
        </w:tc>
        <w:tc>
          <w:tcPr>
            <w:tcW w:w="1213" w:type="dxa"/>
            <w:tcBorders>
              <w:top w:val="single" w:sz="4" w:space="0" w:color="auto"/>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Quantity</w:t>
            </w:r>
          </w:p>
        </w:tc>
        <w:tc>
          <w:tcPr>
            <w:tcW w:w="1149" w:type="dxa"/>
            <w:tcBorders>
              <w:top w:val="single" w:sz="4" w:space="0" w:color="auto"/>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EB011E" w:rsidRPr="00631097" w:rsidTr="00EB011E">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3428"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Pycnometer + water (Full)</w:t>
            </w:r>
          </w:p>
        </w:tc>
        <w:tc>
          <w:tcPr>
            <w:tcW w:w="1011"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A</w:t>
            </w:r>
          </w:p>
        </w:tc>
        <w:tc>
          <w:tcPr>
            <w:tcW w:w="73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213"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680.9</w:t>
            </w:r>
          </w:p>
        </w:tc>
        <w:tc>
          <w:tcPr>
            <w:tcW w:w="114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B011E" w:rsidRPr="00631097" w:rsidTr="00EB011E">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3428"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Pycnometer empty and dry</w:t>
            </w:r>
          </w:p>
        </w:tc>
        <w:tc>
          <w:tcPr>
            <w:tcW w:w="1011"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B</w:t>
            </w:r>
          </w:p>
        </w:tc>
        <w:tc>
          <w:tcPr>
            <w:tcW w:w="73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213"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154.9</w:t>
            </w:r>
          </w:p>
        </w:tc>
        <w:tc>
          <w:tcPr>
            <w:tcW w:w="114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B011E" w:rsidRPr="00631097" w:rsidTr="00EB011E">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3428"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Temperature of Water</w:t>
            </w:r>
          </w:p>
        </w:tc>
        <w:tc>
          <w:tcPr>
            <w:tcW w:w="1011"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T1</w:t>
            </w:r>
          </w:p>
        </w:tc>
        <w:tc>
          <w:tcPr>
            <w:tcW w:w="73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°C</w:t>
            </w:r>
          </w:p>
        </w:tc>
        <w:tc>
          <w:tcPr>
            <w:tcW w:w="1213"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w:t>
            </w:r>
          </w:p>
        </w:tc>
        <w:tc>
          <w:tcPr>
            <w:tcW w:w="114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B011E" w:rsidRPr="00631097" w:rsidTr="00EB011E">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3428"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Pycnometer + Oven dry sample</w:t>
            </w:r>
          </w:p>
        </w:tc>
        <w:tc>
          <w:tcPr>
            <w:tcW w:w="1011"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C</w:t>
            </w:r>
          </w:p>
        </w:tc>
        <w:tc>
          <w:tcPr>
            <w:tcW w:w="73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213"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465.1</w:t>
            </w:r>
          </w:p>
        </w:tc>
        <w:tc>
          <w:tcPr>
            <w:tcW w:w="114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B011E" w:rsidRPr="00631097" w:rsidTr="00EB011E">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3428"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Oven dry sample</w:t>
            </w:r>
          </w:p>
        </w:tc>
        <w:tc>
          <w:tcPr>
            <w:tcW w:w="1011"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D=C-B</w:t>
            </w:r>
          </w:p>
        </w:tc>
        <w:tc>
          <w:tcPr>
            <w:tcW w:w="73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213"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310.2</w:t>
            </w:r>
          </w:p>
        </w:tc>
        <w:tc>
          <w:tcPr>
            <w:tcW w:w="114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B011E" w:rsidRPr="00631097" w:rsidTr="00EB011E">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w:t>
            </w:r>
          </w:p>
        </w:tc>
        <w:tc>
          <w:tcPr>
            <w:tcW w:w="3428"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Pycnometer + Sample + Water (Full)</w:t>
            </w:r>
          </w:p>
        </w:tc>
        <w:tc>
          <w:tcPr>
            <w:tcW w:w="1011"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E</w:t>
            </w:r>
          </w:p>
        </w:tc>
        <w:tc>
          <w:tcPr>
            <w:tcW w:w="73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213"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872.9</w:t>
            </w:r>
          </w:p>
        </w:tc>
        <w:tc>
          <w:tcPr>
            <w:tcW w:w="114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B011E" w:rsidRPr="00631097" w:rsidTr="00EB011E">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w:t>
            </w:r>
          </w:p>
        </w:tc>
        <w:tc>
          <w:tcPr>
            <w:tcW w:w="3428"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Temperature of Water</w:t>
            </w:r>
          </w:p>
        </w:tc>
        <w:tc>
          <w:tcPr>
            <w:tcW w:w="1011"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T2</w:t>
            </w:r>
          </w:p>
        </w:tc>
        <w:tc>
          <w:tcPr>
            <w:tcW w:w="73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°C</w:t>
            </w:r>
          </w:p>
        </w:tc>
        <w:tc>
          <w:tcPr>
            <w:tcW w:w="1213"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w:t>
            </w:r>
          </w:p>
        </w:tc>
        <w:tc>
          <w:tcPr>
            <w:tcW w:w="114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B011E" w:rsidRPr="00631097" w:rsidTr="00EB011E">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w:t>
            </w:r>
          </w:p>
        </w:tc>
        <w:tc>
          <w:tcPr>
            <w:tcW w:w="3428"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Relative Density of Water at temperature T2</w:t>
            </w:r>
          </w:p>
        </w:tc>
        <w:tc>
          <w:tcPr>
            <w:tcW w:w="1011"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Gw</w:t>
            </w:r>
          </w:p>
        </w:tc>
        <w:tc>
          <w:tcPr>
            <w:tcW w:w="73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w:t>
            </w:r>
          </w:p>
        </w:tc>
        <w:tc>
          <w:tcPr>
            <w:tcW w:w="1213"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0.997</w:t>
            </w:r>
          </w:p>
        </w:tc>
        <w:tc>
          <w:tcPr>
            <w:tcW w:w="114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B011E" w:rsidRPr="00631097" w:rsidTr="00EB011E">
        <w:trPr>
          <w:trHeight w:val="315"/>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3428"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Specific gravity = Gw x D/(D+A-E)</w:t>
            </w:r>
          </w:p>
        </w:tc>
        <w:tc>
          <w:tcPr>
            <w:tcW w:w="1011"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732"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left"/>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213"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2.616</w:t>
            </w:r>
          </w:p>
        </w:tc>
        <w:tc>
          <w:tcPr>
            <w:tcW w:w="1149" w:type="dxa"/>
            <w:tcBorders>
              <w:top w:val="nil"/>
              <w:left w:val="nil"/>
              <w:bottom w:val="single" w:sz="4" w:space="0" w:color="auto"/>
              <w:right w:val="single" w:sz="4" w:space="0" w:color="auto"/>
            </w:tcBorders>
            <w:shd w:val="clear" w:color="auto" w:fill="auto"/>
            <w:noWrap/>
            <w:vAlign w:val="center"/>
            <w:hideMark/>
          </w:tcPr>
          <w:p w:rsidR="00DC0575" w:rsidRPr="00631097" w:rsidRDefault="00DC0575"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r>
    </w:tbl>
    <w:p w:rsidR="00DC0575" w:rsidRPr="00631097" w:rsidRDefault="00DC0575" w:rsidP="00D167EE">
      <w:pPr>
        <w:rPr>
          <w:rFonts w:cs="Times New Roman"/>
          <w:b/>
          <w:szCs w:val="24"/>
        </w:rPr>
      </w:pPr>
    </w:p>
    <w:p w:rsidR="00EB011E" w:rsidRPr="00631097" w:rsidRDefault="00EB011E" w:rsidP="00D167EE">
      <w:pPr>
        <w:rPr>
          <w:rFonts w:cs="Times New Roman"/>
          <w:b/>
          <w:szCs w:val="24"/>
        </w:rPr>
      </w:pPr>
    </w:p>
    <w:p w:rsidR="000C5443" w:rsidRPr="00631097" w:rsidRDefault="000C5443" w:rsidP="00D167EE">
      <w:pPr>
        <w:pStyle w:val="ListParagraph"/>
        <w:numPr>
          <w:ilvl w:val="0"/>
          <w:numId w:val="33"/>
        </w:numPr>
        <w:ind w:left="0" w:firstLine="0"/>
        <w:rPr>
          <w:rFonts w:cs="Times New Roman"/>
          <w:b/>
          <w:szCs w:val="24"/>
        </w:rPr>
      </w:pPr>
      <w:r w:rsidRPr="00631097">
        <w:rPr>
          <w:rFonts w:cs="Times New Roman"/>
          <w:b/>
          <w:szCs w:val="24"/>
        </w:rPr>
        <w:t>FLAKINESS INDEX</w:t>
      </w:r>
    </w:p>
    <w:tbl>
      <w:tblPr>
        <w:tblW w:w="8095" w:type="dxa"/>
        <w:tblLook w:val="04A0" w:firstRow="1" w:lastRow="0" w:firstColumn="1" w:lastColumn="0" w:noHBand="0" w:noVBand="1"/>
      </w:tblPr>
      <w:tblGrid>
        <w:gridCol w:w="1800"/>
        <w:gridCol w:w="1840"/>
        <w:gridCol w:w="1500"/>
        <w:gridCol w:w="1515"/>
        <w:gridCol w:w="1440"/>
      </w:tblGrid>
      <w:tr w:rsidR="00940170" w:rsidRPr="00631097" w:rsidTr="004E6AEF">
        <w:trPr>
          <w:trHeight w:val="945"/>
        </w:trPr>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40170" w:rsidRPr="00631097" w:rsidRDefault="00940170"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Flakiness Slot Size Identification</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rsidR="00940170" w:rsidRPr="00631097" w:rsidRDefault="00940170"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Retained on flakiness plate (Grams)</w:t>
            </w:r>
          </w:p>
        </w:tc>
        <w:tc>
          <w:tcPr>
            <w:tcW w:w="1500" w:type="dxa"/>
            <w:tcBorders>
              <w:top w:val="single" w:sz="4" w:space="0" w:color="auto"/>
              <w:left w:val="nil"/>
              <w:bottom w:val="single" w:sz="4" w:space="0" w:color="auto"/>
              <w:right w:val="single" w:sz="4" w:space="0" w:color="auto"/>
            </w:tcBorders>
            <w:shd w:val="clear" w:color="auto" w:fill="auto"/>
            <w:vAlign w:val="center"/>
            <w:hideMark/>
          </w:tcPr>
          <w:p w:rsidR="00940170" w:rsidRPr="00631097" w:rsidRDefault="00940170"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Passing on flakiness plate (Grams)</w:t>
            </w:r>
          </w:p>
        </w:tc>
        <w:tc>
          <w:tcPr>
            <w:tcW w:w="1515" w:type="dxa"/>
            <w:tcBorders>
              <w:top w:val="single" w:sz="4" w:space="0" w:color="auto"/>
              <w:left w:val="nil"/>
              <w:bottom w:val="single" w:sz="4" w:space="0" w:color="auto"/>
              <w:right w:val="single" w:sz="4" w:space="0" w:color="auto"/>
            </w:tcBorders>
            <w:shd w:val="clear" w:color="auto" w:fill="auto"/>
            <w:vAlign w:val="center"/>
            <w:hideMark/>
          </w:tcPr>
          <w:p w:rsidR="00940170" w:rsidRPr="00631097" w:rsidRDefault="00940170"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Total Weight Tested</w:t>
            </w:r>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940170" w:rsidRPr="00631097" w:rsidTr="004E6AEF">
        <w:trPr>
          <w:trHeight w:val="315"/>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mm</w:t>
            </w:r>
          </w:p>
        </w:tc>
        <w:tc>
          <w:tcPr>
            <w:tcW w:w="18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A</w:t>
            </w:r>
          </w:p>
        </w:tc>
        <w:tc>
          <w:tcPr>
            <w:tcW w:w="150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B</w:t>
            </w:r>
          </w:p>
        </w:tc>
        <w:tc>
          <w:tcPr>
            <w:tcW w:w="1515"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C=A+B</w:t>
            </w:r>
          </w:p>
        </w:tc>
        <w:tc>
          <w:tcPr>
            <w:tcW w:w="14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40170" w:rsidRPr="00631097" w:rsidTr="004E6AEF">
        <w:trPr>
          <w:trHeight w:val="315"/>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 to 19</w:t>
            </w:r>
          </w:p>
        </w:tc>
        <w:tc>
          <w:tcPr>
            <w:tcW w:w="18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w:t>
            </w:r>
          </w:p>
        </w:tc>
        <w:tc>
          <w:tcPr>
            <w:tcW w:w="150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w:t>
            </w:r>
          </w:p>
        </w:tc>
        <w:tc>
          <w:tcPr>
            <w:tcW w:w="1515"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w:t>
            </w:r>
          </w:p>
        </w:tc>
        <w:tc>
          <w:tcPr>
            <w:tcW w:w="14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40170" w:rsidRPr="00631097" w:rsidTr="004E6AEF">
        <w:trPr>
          <w:trHeight w:val="315"/>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19 to 16</w:t>
            </w:r>
          </w:p>
        </w:tc>
        <w:tc>
          <w:tcPr>
            <w:tcW w:w="18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394</w:t>
            </w:r>
          </w:p>
        </w:tc>
        <w:tc>
          <w:tcPr>
            <w:tcW w:w="150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100</w:t>
            </w:r>
          </w:p>
        </w:tc>
        <w:tc>
          <w:tcPr>
            <w:tcW w:w="1515"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494</w:t>
            </w:r>
          </w:p>
        </w:tc>
        <w:tc>
          <w:tcPr>
            <w:tcW w:w="14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40170" w:rsidRPr="00631097" w:rsidTr="004E6AEF">
        <w:trPr>
          <w:trHeight w:val="315"/>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 to 12.5</w:t>
            </w:r>
          </w:p>
        </w:tc>
        <w:tc>
          <w:tcPr>
            <w:tcW w:w="18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570</w:t>
            </w:r>
          </w:p>
        </w:tc>
        <w:tc>
          <w:tcPr>
            <w:tcW w:w="150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146</w:t>
            </w:r>
          </w:p>
        </w:tc>
        <w:tc>
          <w:tcPr>
            <w:tcW w:w="1515"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716</w:t>
            </w:r>
          </w:p>
        </w:tc>
        <w:tc>
          <w:tcPr>
            <w:tcW w:w="14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40170" w:rsidRPr="00631097" w:rsidTr="004E6AEF">
        <w:trPr>
          <w:trHeight w:val="315"/>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12.5 to 9.5</w:t>
            </w:r>
          </w:p>
        </w:tc>
        <w:tc>
          <w:tcPr>
            <w:tcW w:w="18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530</w:t>
            </w:r>
          </w:p>
        </w:tc>
        <w:tc>
          <w:tcPr>
            <w:tcW w:w="150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206</w:t>
            </w:r>
          </w:p>
        </w:tc>
        <w:tc>
          <w:tcPr>
            <w:tcW w:w="1515"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736</w:t>
            </w:r>
          </w:p>
        </w:tc>
        <w:tc>
          <w:tcPr>
            <w:tcW w:w="14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40170" w:rsidRPr="00631097" w:rsidTr="004E6AEF">
        <w:trPr>
          <w:trHeight w:val="315"/>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9.5 to 6.3</w:t>
            </w:r>
          </w:p>
        </w:tc>
        <w:tc>
          <w:tcPr>
            <w:tcW w:w="18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380</w:t>
            </w:r>
          </w:p>
        </w:tc>
        <w:tc>
          <w:tcPr>
            <w:tcW w:w="150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120</w:t>
            </w:r>
          </w:p>
        </w:tc>
        <w:tc>
          <w:tcPr>
            <w:tcW w:w="1515"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500</w:t>
            </w:r>
          </w:p>
        </w:tc>
        <w:tc>
          <w:tcPr>
            <w:tcW w:w="14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40170" w:rsidRPr="00631097" w:rsidTr="004E6AEF">
        <w:trPr>
          <w:trHeight w:val="315"/>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Total</w:t>
            </w:r>
          </w:p>
        </w:tc>
        <w:tc>
          <w:tcPr>
            <w:tcW w:w="18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1874</w:t>
            </w:r>
          </w:p>
        </w:tc>
        <w:tc>
          <w:tcPr>
            <w:tcW w:w="150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572</w:t>
            </w:r>
          </w:p>
        </w:tc>
        <w:tc>
          <w:tcPr>
            <w:tcW w:w="1515"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2446</w:t>
            </w:r>
          </w:p>
        </w:tc>
        <w:tc>
          <w:tcPr>
            <w:tcW w:w="14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40170" w:rsidRPr="00631097" w:rsidTr="004E6AEF">
        <w:trPr>
          <w:trHeight w:val="315"/>
        </w:trPr>
        <w:tc>
          <w:tcPr>
            <w:tcW w:w="1800" w:type="dxa"/>
            <w:tcBorders>
              <w:top w:val="nil"/>
              <w:left w:val="single" w:sz="4" w:space="0" w:color="auto"/>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Flakiness Index</w:t>
            </w:r>
          </w:p>
        </w:tc>
        <w:tc>
          <w:tcPr>
            <w:tcW w:w="18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B/C</w:t>
            </w:r>
          </w:p>
        </w:tc>
        <w:tc>
          <w:tcPr>
            <w:tcW w:w="150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23.39%</w:t>
            </w:r>
          </w:p>
        </w:tc>
        <w:tc>
          <w:tcPr>
            <w:tcW w:w="1515"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440" w:type="dxa"/>
            <w:tcBorders>
              <w:top w:val="nil"/>
              <w:left w:val="nil"/>
              <w:bottom w:val="single" w:sz="4" w:space="0" w:color="auto"/>
              <w:right w:val="single" w:sz="4" w:space="0" w:color="auto"/>
            </w:tcBorders>
            <w:shd w:val="clear" w:color="auto" w:fill="auto"/>
            <w:noWrap/>
            <w:vAlign w:val="center"/>
            <w:hideMark/>
          </w:tcPr>
          <w:p w:rsidR="00940170" w:rsidRPr="00631097" w:rsidRDefault="00940170"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r>
    </w:tbl>
    <w:p w:rsidR="000C5443" w:rsidRPr="00631097" w:rsidRDefault="000C5443" w:rsidP="00D167EE">
      <w:pPr>
        <w:pStyle w:val="ListParagraph"/>
        <w:numPr>
          <w:ilvl w:val="0"/>
          <w:numId w:val="33"/>
        </w:numPr>
        <w:ind w:left="0" w:firstLine="0"/>
        <w:rPr>
          <w:rFonts w:cs="Times New Roman"/>
          <w:b/>
          <w:szCs w:val="24"/>
        </w:rPr>
      </w:pPr>
      <w:r w:rsidRPr="00631097">
        <w:rPr>
          <w:rFonts w:cs="Times New Roman"/>
          <w:b/>
          <w:szCs w:val="24"/>
        </w:rPr>
        <w:lastRenderedPageBreak/>
        <w:t>ELONGATION INDEX</w:t>
      </w:r>
    </w:p>
    <w:tbl>
      <w:tblPr>
        <w:tblW w:w="8095" w:type="dxa"/>
        <w:tblLook w:val="04A0" w:firstRow="1" w:lastRow="0" w:firstColumn="1" w:lastColumn="0" w:noHBand="0" w:noVBand="1"/>
      </w:tblPr>
      <w:tblGrid>
        <w:gridCol w:w="1798"/>
        <w:gridCol w:w="1887"/>
        <w:gridCol w:w="1440"/>
        <w:gridCol w:w="1530"/>
        <w:gridCol w:w="1440"/>
      </w:tblGrid>
      <w:tr w:rsidR="00B814A6" w:rsidRPr="00631097" w:rsidTr="00FF7C9B">
        <w:trPr>
          <w:trHeight w:val="1358"/>
        </w:trPr>
        <w:tc>
          <w:tcPr>
            <w:tcW w:w="17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814A6" w:rsidRPr="00631097" w:rsidRDefault="00B814A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Elongation Slot Size Identification</w:t>
            </w:r>
          </w:p>
        </w:tc>
        <w:tc>
          <w:tcPr>
            <w:tcW w:w="1887" w:type="dxa"/>
            <w:tcBorders>
              <w:top w:val="single" w:sz="4" w:space="0" w:color="auto"/>
              <w:left w:val="nil"/>
              <w:bottom w:val="single" w:sz="4" w:space="0" w:color="auto"/>
              <w:right w:val="single" w:sz="4" w:space="0" w:color="auto"/>
            </w:tcBorders>
            <w:shd w:val="clear" w:color="auto" w:fill="auto"/>
            <w:vAlign w:val="center"/>
            <w:hideMark/>
          </w:tcPr>
          <w:p w:rsidR="00B814A6" w:rsidRPr="00631097" w:rsidRDefault="00B814A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Retained on elongation plate (Grams)</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B814A6" w:rsidRPr="00631097" w:rsidRDefault="00B814A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Passing on elongation plate (Grams)</w:t>
            </w:r>
          </w:p>
        </w:tc>
        <w:tc>
          <w:tcPr>
            <w:tcW w:w="1530" w:type="dxa"/>
            <w:tcBorders>
              <w:top w:val="single" w:sz="4" w:space="0" w:color="auto"/>
              <w:left w:val="nil"/>
              <w:bottom w:val="single" w:sz="4" w:space="0" w:color="auto"/>
              <w:right w:val="single" w:sz="4" w:space="0" w:color="auto"/>
            </w:tcBorders>
            <w:shd w:val="clear" w:color="auto" w:fill="auto"/>
            <w:vAlign w:val="center"/>
            <w:hideMark/>
          </w:tcPr>
          <w:p w:rsidR="00B814A6" w:rsidRPr="00631097" w:rsidRDefault="00B814A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Total Weight Tested</w:t>
            </w:r>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B814A6" w:rsidRPr="00631097" w:rsidTr="00B814A6">
        <w:trPr>
          <w:trHeight w:val="315"/>
        </w:trPr>
        <w:tc>
          <w:tcPr>
            <w:tcW w:w="1798" w:type="dxa"/>
            <w:tcBorders>
              <w:top w:val="nil"/>
              <w:left w:val="single" w:sz="4" w:space="0" w:color="auto"/>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mm</w:t>
            </w:r>
          </w:p>
        </w:tc>
        <w:tc>
          <w:tcPr>
            <w:tcW w:w="1887"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A</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B</w:t>
            </w:r>
          </w:p>
        </w:tc>
        <w:tc>
          <w:tcPr>
            <w:tcW w:w="153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C=A+B</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814A6" w:rsidRPr="00631097" w:rsidTr="00B814A6">
        <w:trPr>
          <w:trHeight w:val="315"/>
        </w:trPr>
        <w:tc>
          <w:tcPr>
            <w:tcW w:w="1798" w:type="dxa"/>
            <w:tcBorders>
              <w:top w:val="nil"/>
              <w:left w:val="single" w:sz="4" w:space="0" w:color="auto"/>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 to 19</w:t>
            </w:r>
          </w:p>
        </w:tc>
        <w:tc>
          <w:tcPr>
            <w:tcW w:w="1887"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w:t>
            </w:r>
          </w:p>
        </w:tc>
        <w:tc>
          <w:tcPr>
            <w:tcW w:w="153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814A6" w:rsidRPr="00631097" w:rsidTr="00B814A6">
        <w:trPr>
          <w:trHeight w:val="315"/>
        </w:trPr>
        <w:tc>
          <w:tcPr>
            <w:tcW w:w="1798" w:type="dxa"/>
            <w:tcBorders>
              <w:top w:val="nil"/>
              <w:left w:val="single" w:sz="4" w:space="0" w:color="auto"/>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19 to 16</w:t>
            </w:r>
          </w:p>
        </w:tc>
        <w:tc>
          <w:tcPr>
            <w:tcW w:w="1887"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116</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374</w:t>
            </w:r>
          </w:p>
        </w:tc>
        <w:tc>
          <w:tcPr>
            <w:tcW w:w="153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490</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814A6" w:rsidRPr="00631097" w:rsidTr="00B814A6">
        <w:trPr>
          <w:trHeight w:val="315"/>
        </w:trPr>
        <w:tc>
          <w:tcPr>
            <w:tcW w:w="1798" w:type="dxa"/>
            <w:tcBorders>
              <w:top w:val="nil"/>
              <w:left w:val="single" w:sz="4" w:space="0" w:color="auto"/>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 to 12.5</w:t>
            </w:r>
          </w:p>
        </w:tc>
        <w:tc>
          <w:tcPr>
            <w:tcW w:w="1887"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168</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548</w:t>
            </w:r>
          </w:p>
        </w:tc>
        <w:tc>
          <w:tcPr>
            <w:tcW w:w="153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716</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814A6" w:rsidRPr="00631097" w:rsidTr="00B814A6">
        <w:trPr>
          <w:trHeight w:val="315"/>
        </w:trPr>
        <w:tc>
          <w:tcPr>
            <w:tcW w:w="1798" w:type="dxa"/>
            <w:tcBorders>
              <w:top w:val="nil"/>
              <w:left w:val="single" w:sz="4" w:space="0" w:color="auto"/>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12.5 to 9.5</w:t>
            </w:r>
          </w:p>
        </w:tc>
        <w:tc>
          <w:tcPr>
            <w:tcW w:w="1887"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132</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424</w:t>
            </w:r>
          </w:p>
        </w:tc>
        <w:tc>
          <w:tcPr>
            <w:tcW w:w="153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556</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814A6" w:rsidRPr="00631097" w:rsidTr="00B814A6">
        <w:trPr>
          <w:trHeight w:val="315"/>
        </w:trPr>
        <w:tc>
          <w:tcPr>
            <w:tcW w:w="1798" w:type="dxa"/>
            <w:tcBorders>
              <w:top w:val="nil"/>
              <w:left w:val="single" w:sz="4" w:space="0" w:color="auto"/>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9.5 to 6.3</w:t>
            </w:r>
          </w:p>
        </w:tc>
        <w:tc>
          <w:tcPr>
            <w:tcW w:w="1887"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70</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180</w:t>
            </w:r>
          </w:p>
        </w:tc>
        <w:tc>
          <w:tcPr>
            <w:tcW w:w="153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250</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814A6" w:rsidRPr="00631097" w:rsidTr="00B814A6">
        <w:trPr>
          <w:trHeight w:val="330"/>
        </w:trPr>
        <w:tc>
          <w:tcPr>
            <w:tcW w:w="1798" w:type="dxa"/>
            <w:tcBorders>
              <w:top w:val="nil"/>
              <w:left w:val="single" w:sz="4" w:space="0" w:color="auto"/>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Total</w:t>
            </w:r>
          </w:p>
        </w:tc>
        <w:tc>
          <w:tcPr>
            <w:tcW w:w="1887"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486</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1526</w:t>
            </w:r>
          </w:p>
        </w:tc>
        <w:tc>
          <w:tcPr>
            <w:tcW w:w="153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2012</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814A6" w:rsidRPr="00631097" w:rsidTr="00B814A6">
        <w:trPr>
          <w:trHeight w:val="330"/>
        </w:trPr>
        <w:tc>
          <w:tcPr>
            <w:tcW w:w="1798" w:type="dxa"/>
            <w:tcBorders>
              <w:top w:val="nil"/>
              <w:left w:val="single" w:sz="4" w:space="0" w:color="auto"/>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Elongation Index</w:t>
            </w:r>
          </w:p>
        </w:tc>
        <w:tc>
          <w:tcPr>
            <w:tcW w:w="1887"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A/C</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24.16%</w:t>
            </w:r>
          </w:p>
        </w:tc>
        <w:tc>
          <w:tcPr>
            <w:tcW w:w="153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c>
          <w:tcPr>
            <w:tcW w:w="1440" w:type="dxa"/>
            <w:tcBorders>
              <w:top w:val="nil"/>
              <w:left w:val="nil"/>
              <w:bottom w:val="single" w:sz="4" w:space="0" w:color="auto"/>
              <w:right w:val="single" w:sz="4" w:space="0" w:color="auto"/>
            </w:tcBorders>
            <w:shd w:val="clear" w:color="auto" w:fill="auto"/>
            <w:noWrap/>
            <w:vAlign w:val="center"/>
            <w:hideMark/>
          </w:tcPr>
          <w:p w:rsidR="00B814A6" w:rsidRPr="00631097" w:rsidRDefault="00B814A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w:t>
            </w:r>
          </w:p>
        </w:tc>
      </w:tr>
    </w:tbl>
    <w:p w:rsidR="009A6583" w:rsidRDefault="009A6583" w:rsidP="00D167EE">
      <w:pPr>
        <w:pStyle w:val="Heading1"/>
        <w:numPr>
          <w:ilvl w:val="0"/>
          <w:numId w:val="0"/>
        </w:numPr>
        <w:rPr>
          <w:rFonts w:cs="Times New Roman"/>
          <w:szCs w:val="24"/>
        </w:rPr>
      </w:pPr>
    </w:p>
    <w:p w:rsidR="009A6583" w:rsidRPr="009A6583" w:rsidRDefault="009A6583" w:rsidP="009A6583">
      <w:pPr>
        <w:pStyle w:val="ListParagraph"/>
        <w:numPr>
          <w:ilvl w:val="0"/>
          <w:numId w:val="33"/>
        </w:numPr>
        <w:ind w:left="0" w:firstLine="0"/>
        <w:rPr>
          <w:rFonts w:cs="Times New Roman"/>
          <w:b/>
          <w:szCs w:val="24"/>
        </w:rPr>
      </w:pPr>
      <w:r>
        <w:rPr>
          <w:rFonts w:cs="Times New Roman"/>
          <w:b/>
          <w:szCs w:val="24"/>
        </w:rPr>
        <w:t>WATER ABSORPTION TEST</w:t>
      </w:r>
    </w:p>
    <w:tbl>
      <w:tblPr>
        <w:tblW w:w="8296" w:type="dxa"/>
        <w:jc w:val="center"/>
        <w:tblLook w:val="04A0" w:firstRow="1" w:lastRow="0" w:firstColumn="1" w:lastColumn="0" w:noHBand="0" w:noVBand="1"/>
      </w:tblPr>
      <w:tblGrid>
        <w:gridCol w:w="764"/>
        <w:gridCol w:w="3322"/>
        <w:gridCol w:w="1219"/>
        <w:gridCol w:w="725"/>
        <w:gridCol w:w="1177"/>
        <w:gridCol w:w="1089"/>
      </w:tblGrid>
      <w:tr w:rsidR="009A6583" w:rsidRPr="00631097" w:rsidTr="00E4437C">
        <w:trPr>
          <w:trHeight w:val="413"/>
          <w:jc w:val="center"/>
        </w:trPr>
        <w:tc>
          <w:tcPr>
            <w:tcW w:w="7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4541" w:type="dxa"/>
            <w:gridSpan w:val="2"/>
            <w:tcBorders>
              <w:top w:val="single" w:sz="4" w:space="0" w:color="auto"/>
              <w:left w:val="nil"/>
              <w:bottom w:val="single" w:sz="4" w:space="0" w:color="auto"/>
              <w:right w:val="single" w:sz="4" w:space="0" w:color="000000"/>
            </w:tcBorders>
            <w:shd w:val="clear" w:color="auto" w:fill="auto"/>
            <w:noWrap/>
            <w:vAlign w:val="center"/>
            <w:hideMark/>
          </w:tcPr>
          <w:p w:rsidR="009A6583" w:rsidRPr="00631097" w:rsidRDefault="009A6583" w:rsidP="00E4437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Description</w:t>
            </w:r>
          </w:p>
        </w:tc>
        <w:tc>
          <w:tcPr>
            <w:tcW w:w="725" w:type="dxa"/>
            <w:tcBorders>
              <w:top w:val="single" w:sz="4" w:space="0" w:color="auto"/>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Unit</w:t>
            </w:r>
          </w:p>
        </w:tc>
        <w:tc>
          <w:tcPr>
            <w:tcW w:w="1177" w:type="dxa"/>
            <w:tcBorders>
              <w:top w:val="single" w:sz="4" w:space="0" w:color="auto"/>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Quantity</w:t>
            </w:r>
          </w:p>
        </w:tc>
        <w:tc>
          <w:tcPr>
            <w:tcW w:w="1089" w:type="dxa"/>
            <w:tcBorders>
              <w:top w:val="single" w:sz="4" w:space="0" w:color="auto"/>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9A6583" w:rsidRPr="00631097" w:rsidTr="00E4437C">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pan + Saturated surface dry sample</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A1</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600288" w:rsidP="00600288">
            <w:pPr>
              <w:spacing w:after="0"/>
              <w:rPr>
                <w:rFonts w:eastAsia="Times New Roman" w:cs="Times New Roman"/>
                <w:color w:val="000000"/>
                <w:szCs w:val="24"/>
                <w:lang w:bidi="ar-SA"/>
              </w:rPr>
            </w:pPr>
            <w:r>
              <w:rPr>
                <w:rFonts w:eastAsia="Times New Roman" w:cs="Times New Roman"/>
                <w:color w:val="000000"/>
                <w:szCs w:val="24"/>
                <w:lang w:bidi="ar-SA"/>
              </w:rPr>
              <w:t xml:space="preserve">  5987.7</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E4437C">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xml:space="preserve">Wt. of pan </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A2</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0F5903" w:rsidP="00E4437C">
            <w:pPr>
              <w:spacing w:after="0"/>
              <w:jc w:val="center"/>
              <w:rPr>
                <w:rFonts w:eastAsia="Times New Roman" w:cs="Times New Roman"/>
                <w:color w:val="000000"/>
                <w:szCs w:val="24"/>
                <w:lang w:bidi="ar-SA"/>
              </w:rPr>
            </w:pPr>
            <w:r>
              <w:rPr>
                <w:rFonts w:eastAsia="Times New Roman" w:cs="Times New Roman"/>
                <w:color w:val="000000"/>
                <w:szCs w:val="24"/>
                <w:lang w:bidi="ar-SA"/>
              </w:rPr>
              <w:t>408.7</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E4437C">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xml:space="preserve">Wt. of saturated surface dry sample </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A=A1-A2</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600288" w:rsidP="00E4437C">
            <w:pPr>
              <w:spacing w:after="0"/>
              <w:jc w:val="center"/>
              <w:rPr>
                <w:rFonts w:eastAsia="Times New Roman" w:cs="Times New Roman"/>
                <w:color w:val="000000"/>
                <w:szCs w:val="24"/>
                <w:lang w:bidi="ar-SA"/>
              </w:rPr>
            </w:pPr>
            <w:r>
              <w:rPr>
                <w:rFonts w:eastAsia="Times New Roman" w:cs="Times New Roman"/>
                <w:color w:val="000000"/>
                <w:szCs w:val="24"/>
                <w:lang w:bidi="ar-SA"/>
              </w:rPr>
              <w:t>5579</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E4437C">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E4437C">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pan oven dry sample</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B1</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600288" w:rsidP="009A6583">
            <w:pPr>
              <w:spacing w:after="0"/>
              <w:jc w:val="center"/>
              <w:rPr>
                <w:rFonts w:eastAsia="Times New Roman" w:cs="Times New Roman"/>
                <w:color w:val="000000"/>
                <w:szCs w:val="24"/>
                <w:lang w:bidi="ar-SA"/>
              </w:rPr>
            </w:pPr>
            <w:r>
              <w:rPr>
                <w:rFonts w:eastAsia="Times New Roman" w:cs="Times New Roman"/>
                <w:color w:val="000000"/>
                <w:szCs w:val="24"/>
                <w:lang w:bidi="ar-SA"/>
              </w:rPr>
              <w:t>5957.7</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E4437C">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pan</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B2</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0F5903" w:rsidP="009A6583">
            <w:pPr>
              <w:spacing w:after="0"/>
              <w:jc w:val="center"/>
              <w:rPr>
                <w:rFonts w:eastAsia="Times New Roman" w:cs="Times New Roman"/>
                <w:color w:val="000000"/>
                <w:szCs w:val="24"/>
                <w:lang w:bidi="ar-SA"/>
              </w:rPr>
            </w:pPr>
            <w:r>
              <w:rPr>
                <w:rFonts w:eastAsia="Times New Roman" w:cs="Times New Roman"/>
                <w:color w:val="000000"/>
                <w:szCs w:val="24"/>
                <w:lang w:bidi="ar-SA"/>
              </w:rPr>
              <w:t>408.7</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E4437C">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w:t>
            </w:r>
          </w:p>
        </w:tc>
        <w:tc>
          <w:tcPr>
            <w:tcW w:w="3322" w:type="dxa"/>
            <w:tcBorders>
              <w:top w:val="nil"/>
              <w:left w:val="nil"/>
              <w:bottom w:val="single" w:sz="4" w:space="0" w:color="auto"/>
              <w:right w:val="single" w:sz="4" w:space="0" w:color="auto"/>
            </w:tcBorders>
            <w:shd w:val="clear" w:color="auto" w:fill="auto"/>
            <w:noWrap/>
            <w:vAlign w:val="center"/>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oven dry sample</w:t>
            </w:r>
          </w:p>
        </w:tc>
        <w:tc>
          <w:tcPr>
            <w:tcW w:w="1219" w:type="dxa"/>
            <w:tcBorders>
              <w:top w:val="nil"/>
              <w:left w:val="nil"/>
              <w:bottom w:val="single" w:sz="4" w:space="0" w:color="auto"/>
              <w:right w:val="single" w:sz="4" w:space="0" w:color="auto"/>
            </w:tcBorders>
            <w:shd w:val="clear" w:color="auto" w:fill="auto"/>
            <w:noWrap/>
            <w:vAlign w:val="center"/>
          </w:tcPr>
          <w:p w:rsidR="009A6583" w:rsidRPr="00631097" w:rsidRDefault="009A6583" w:rsidP="009A6583">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B=B1-B2</w:t>
            </w:r>
          </w:p>
        </w:tc>
        <w:tc>
          <w:tcPr>
            <w:tcW w:w="725" w:type="dxa"/>
            <w:tcBorders>
              <w:top w:val="nil"/>
              <w:left w:val="nil"/>
              <w:bottom w:val="single" w:sz="4" w:space="0" w:color="auto"/>
              <w:right w:val="single" w:sz="4" w:space="0" w:color="auto"/>
            </w:tcBorders>
            <w:shd w:val="clear" w:color="auto" w:fill="auto"/>
            <w:noWrap/>
            <w:vAlign w:val="center"/>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7" w:type="dxa"/>
            <w:tcBorders>
              <w:top w:val="nil"/>
              <w:left w:val="nil"/>
              <w:bottom w:val="single" w:sz="4" w:space="0" w:color="auto"/>
              <w:right w:val="single" w:sz="4" w:space="0" w:color="auto"/>
            </w:tcBorders>
            <w:shd w:val="clear" w:color="auto" w:fill="auto"/>
            <w:noWrap/>
            <w:vAlign w:val="center"/>
          </w:tcPr>
          <w:p w:rsidR="009A6583" w:rsidRPr="00631097" w:rsidRDefault="00600288" w:rsidP="009A6583">
            <w:pPr>
              <w:spacing w:after="0"/>
              <w:jc w:val="center"/>
              <w:rPr>
                <w:rFonts w:eastAsia="Times New Roman" w:cs="Times New Roman"/>
                <w:color w:val="000000"/>
                <w:szCs w:val="24"/>
                <w:lang w:bidi="ar-SA"/>
              </w:rPr>
            </w:pPr>
            <w:r>
              <w:rPr>
                <w:rFonts w:eastAsia="Times New Roman" w:cs="Times New Roman"/>
                <w:color w:val="000000"/>
                <w:szCs w:val="24"/>
                <w:lang w:bidi="ar-SA"/>
              </w:rPr>
              <w:t>5549</w:t>
            </w:r>
          </w:p>
        </w:tc>
        <w:tc>
          <w:tcPr>
            <w:tcW w:w="1089" w:type="dxa"/>
            <w:tcBorders>
              <w:top w:val="nil"/>
              <w:left w:val="nil"/>
              <w:bottom w:val="single" w:sz="4" w:space="0" w:color="auto"/>
              <w:right w:val="single" w:sz="4" w:space="0" w:color="auto"/>
            </w:tcBorders>
            <w:shd w:val="clear" w:color="auto" w:fill="auto"/>
            <w:noWrap/>
            <w:vAlign w:val="center"/>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9A6583" w:rsidRPr="00631097" w:rsidTr="00E4437C">
        <w:trPr>
          <w:trHeight w:val="315"/>
          <w:jc w:val="center"/>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p>
        </w:tc>
        <w:tc>
          <w:tcPr>
            <w:tcW w:w="3322"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Pr>
                <w:rFonts w:eastAsia="Times New Roman" w:cs="Times New Roman"/>
                <w:color w:val="000000"/>
                <w:szCs w:val="24"/>
                <w:lang w:bidi="ar-SA"/>
              </w:rPr>
              <w:t>Water Absorption</w:t>
            </w:r>
          </w:p>
        </w:tc>
        <w:tc>
          <w:tcPr>
            <w:tcW w:w="121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left"/>
              <w:rPr>
                <w:rFonts w:eastAsia="Times New Roman" w:cs="Times New Roman"/>
                <w:color w:val="000000"/>
                <w:szCs w:val="24"/>
                <w:lang w:bidi="ar-SA"/>
              </w:rPr>
            </w:pPr>
            <w:r>
              <w:rPr>
                <w:rFonts w:eastAsia="Times New Roman" w:cs="Times New Roman"/>
                <w:color w:val="000000"/>
                <w:szCs w:val="24"/>
                <w:lang w:bidi="ar-SA"/>
              </w:rPr>
              <w:t>(A-B)/B</w:t>
            </w:r>
          </w:p>
        </w:tc>
        <w:tc>
          <w:tcPr>
            <w:tcW w:w="725"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Pr>
                <w:rFonts w:eastAsia="Times New Roman" w:cs="Times New Roman"/>
                <w:color w:val="000000"/>
                <w:szCs w:val="24"/>
                <w:lang w:bidi="ar-SA"/>
              </w:rPr>
              <w:t>%</w:t>
            </w:r>
          </w:p>
        </w:tc>
        <w:tc>
          <w:tcPr>
            <w:tcW w:w="1177" w:type="dxa"/>
            <w:tcBorders>
              <w:top w:val="nil"/>
              <w:left w:val="nil"/>
              <w:bottom w:val="single" w:sz="4" w:space="0" w:color="auto"/>
              <w:right w:val="single" w:sz="4" w:space="0" w:color="auto"/>
            </w:tcBorders>
            <w:shd w:val="clear" w:color="auto" w:fill="auto"/>
            <w:noWrap/>
            <w:vAlign w:val="center"/>
            <w:hideMark/>
          </w:tcPr>
          <w:p w:rsidR="009A6583" w:rsidRPr="00631097" w:rsidRDefault="00600288" w:rsidP="009A6583">
            <w:pPr>
              <w:spacing w:after="0"/>
              <w:jc w:val="center"/>
              <w:rPr>
                <w:rFonts w:eastAsia="Times New Roman" w:cs="Times New Roman"/>
                <w:color w:val="000000"/>
                <w:szCs w:val="24"/>
                <w:lang w:bidi="ar-SA"/>
              </w:rPr>
            </w:pPr>
            <w:r>
              <w:rPr>
                <w:rFonts w:eastAsia="Times New Roman" w:cs="Times New Roman"/>
                <w:color w:val="000000"/>
                <w:szCs w:val="24"/>
                <w:lang w:bidi="ar-SA"/>
              </w:rPr>
              <w:t>0.54</w:t>
            </w:r>
          </w:p>
        </w:tc>
        <w:tc>
          <w:tcPr>
            <w:tcW w:w="1089" w:type="dxa"/>
            <w:tcBorders>
              <w:top w:val="nil"/>
              <w:left w:val="nil"/>
              <w:bottom w:val="single" w:sz="4" w:space="0" w:color="auto"/>
              <w:right w:val="single" w:sz="4" w:space="0" w:color="auto"/>
            </w:tcBorders>
            <w:shd w:val="clear" w:color="auto" w:fill="auto"/>
            <w:noWrap/>
            <w:vAlign w:val="center"/>
            <w:hideMark/>
          </w:tcPr>
          <w:p w:rsidR="009A6583" w:rsidRPr="00631097" w:rsidRDefault="009A6583" w:rsidP="009A6583">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9A6583" w:rsidRDefault="009A6583" w:rsidP="006E03C5">
      <w:pPr>
        <w:pStyle w:val="Heading1"/>
        <w:numPr>
          <w:ilvl w:val="0"/>
          <w:numId w:val="0"/>
        </w:numPr>
        <w:jc w:val="both"/>
        <w:rPr>
          <w:rFonts w:cs="Times New Roman"/>
          <w:szCs w:val="24"/>
        </w:rPr>
      </w:pPr>
    </w:p>
    <w:p w:rsidR="009A6583" w:rsidRDefault="009A6583" w:rsidP="00D167EE">
      <w:pPr>
        <w:pStyle w:val="Heading1"/>
        <w:numPr>
          <w:ilvl w:val="0"/>
          <w:numId w:val="0"/>
        </w:numPr>
        <w:rPr>
          <w:rFonts w:cs="Times New Roman"/>
          <w:szCs w:val="24"/>
        </w:rPr>
      </w:pPr>
    </w:p>
    <w:p w:rsidR="009A6583" w:rsidRDefault="009A6583" w:rsidP="009A6583">
      <w:pPr>
        <w:rPr>
          <w:lang w:bidi="ar-SA"/>
        </w:rPr>
      </w:pPr>
    </w:p>
    <w:p w:rsidR="009A6583" w:rsidRPr="009A6583" w:rsidRDefault="009A6583" w:rsidP="009A6583">
      <w:pPr>
        <w:rPr>
          <w:lang w:bidi="ar-SA"/>
        </w:rPr>
      </w:pPr>
    </w:p>
    <w:p w:rsidR="0044279A" w:rsidRPr="00631097" w:rsidRDefault="0044279A" w:rsidP="00D167EE">
      <w:pPr>
        <w:pStyle w:val="Heading1"/>
        <w:numPr>
          <w:ilvl w:val="0"/>
          <w:numId w:val="0"/>
        </w:numPr>
        <w:rPr>
          <w:rFonts w:cs="Times New Roman"/>
          <w:szCs w:val="24"/>
        </w:rPr>
      </w:pPr>
      <w:bookmarkStart w:id="100" w:name="_Toc26349569"/>
      <w:r w:rsidRPr="00631097">
        <w:rPr>
          <w:rFonts w:cs="Times New Roman"/>
          <w:szCs w:val="24"/>
        </w:rPr>
        <w:lastRenderedPageBreak/>
        <w:t>APPENDIX -III: BITUMEN TESTS</w:t>
      </w:r>
      <w:bookmarkEnd w:id="100"/>
    </w:p>
    <w:p w:rsidR="0044279A" w:rsidRPr="00631097" w:rsidRDefault="0051180F" w:rsidP="00D167EE">
      <w:pPr>
        <w:pStyle w:val="ListParagraph"/>
        <w:numPr>
          <w:ilvl w:val="0"/>
          <w:numId w:val="35"/>
        </w:numPr>
        <w:ind w:left="90" w:hanging="90"/>
        <w:rPr>
          <w:rFonts w:cs="Times New Roman"/>
          <w:b/>
          <w:szCs w:val="24"/>
          <w:lang w:bidi="ar-SA"/>
        </w:rPr>
      </w:pPr>
      <w:r w:rsidRPr="00631097">
        <w:rPr>
          <w:rFonts w:cs="Times New Roman"/>
          <w:b/>
          <w:szCs w:val="24"/>
          <w:lang w:bidi="ar-SA"/>
        </w:rPr>
        <w:t>SOLUBILITY TEST</w:t>
      </w:r>
    </w:p>
    <w:tbl>
      <w:tblPr>
        <w:tblW w:w="7825" w:type="dxa"/>
        <w:tblLook w:val="04A0" w:firstRow="1" w:lastRow="0" w:firstColumn="1" w:lastColumn="0" w:noHBand="0" w:noVBand="1"/>
      </w:tblPr>
      <w:tblGrid>
        <w:gridCol w:w="805"/>
        <w:gridCol w:w="3420"/>
        <w:gridCol w:w="990"/>
        <w:gridCol w:w="1350"/>
        <w:gridCol w:w="1260"/>
      </w:tblGrid>
      <w:tr w:rsidR="00B05C3B" w:rsidRPr="00631097" w:rsidTr="00B05C3B">
        <w:trPr>
          <w:trHeight w:val="315"/>
        </w:trPr>
        <w:tc>
          <w:tcPr>
            <w:tcW w:w="8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3420" w:type="dxa"/>
            <w:tcBorders>
              <w:top w:val="single" w:sz="4" w:space="0" w:color="auto"/>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Description</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Unit</w:t>
            </w:r>
          </w:p>
        </w:tc>
        <w:tc>
          <w:tcPr>
            <w:tcW w:w="1350" w:type="dxa"/>
            <w:tcBorders>
              <w:top w:val="single" w:sz="4" w:space="0" w:color="auto"/>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Quantity</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B05C3B" w:rsidRPr="00631097" w:rsidTr="00B05C3B">
        <w:trPr>
          <w:trHeight w:val="315"/>
        </w:trPr>
        <w:tc>
          <w:tcPr>
            <w:tcW w:w="805" w:type="dxa"/>
            <w:tcBorders>
              <w:top w:val="nil"/>
              <w:left w:val="single" w:sz="4" w:space="0" w:color="auto"/>
              <w:bottom w:val="single" w:sz="4" w:space="0" w:color="auto"/>
              <w:right w:val="single" w:sz="4" w:space="0" w:color="auto"/>
            </w:tcBorders>
            <w:shd w:val="clear" w:color="auto" w:fill="auto"/>
            <w:noWrap/>
            <w:vAlign w:val="bottom"/>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342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Sample + Filter Paper (A)</w:t>
            </w:r>
          </w:p>
        </w:tc>
        <w:tc>
          <w:tcPr>
            <w:tcW w:w="99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35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2.575</w:t>
            </w:r>
          </w:p>
        </w:tc>
        <w:tc>
          <w:tcPr>
            <w:tcW w:w="126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05C3B" w:rsidRPr="00631097" w:rsidTr="00B05C3B">
        <w:trPr>
          <w:trHeight w:val="315"/>
        </w:trPr>
        <w:tc>
          <w:tcPr>
            <w:tcW w:w="805" w:type="dxa"/>
            <w:tcBorders>
              <w:top w:val="nil"/>
              <w:left w:val="single" w:sz="4" w:space="0" w:color="auto"/>
              <w:bottom w:val="single" w:sz="4" w:space="0" w:color="auto"/>
              <w:right w:val="single" w:sz="4" w:space="0" w:color="auto"/>
            </w:tcBorders>
            <w:shd w:val="clear" w:color="auto" w:fill="auto"/>
            <w:noWrap/>
            <w:vAlign w:val="bottom"/>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342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Filter Paper (B)</w:t>
            </w:r>
          </w:p>
        </w:tc>
        <w:tc>
          <w:tcPr>
            <w:tcW w:w="99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35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0.575</w:t>
            </w:r>
          </w:p>
        </w:tc>
        <w:tc>
          <w:tcPr>
            <w:tcW w:w="126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05C3B" w:rsidRPr="00631097" w:rsidTr="00B05C3B">
        <w:trPr>
          <w:trHeight w:val="315"/>
        </w:trPr>
        <w:tc>
          <w:tcPr>
            <w:tcW w:w="805" w:type="dxa"/>
            <w:tcBorders>
              <w:top w:val="nil"/>
              <w:left w:val="single" w:sz="4" w:space="0" w:color="auto"/>
              <w:bottom w:val="single" w:sz="4" w:space="0" w:color="auto"/>
              <w:right w:val="single" w:sz="4" w:space="0" w:color="auto"/>
            </w:tcBorders>
            <w:shd w:val="clear" w:color="auto" w:fill="auto"/>
            <w:noWrap/>
            <w:vAlign w:val="bottom"/>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342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Sample   (C=A-B)</w:t>
            </w:r>
          </w:p>
        </w:tc>
        <w:tc>
          <w:tcPr>
            <w:tcW w:w="99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35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2.000</w:t>
            </w:r>
          </w:p>
        </w:tc>
        <w:tc>
          <w:tcPr>
            <w:tcW w:w="126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05C3B" w:rsidRPr="00631097" w:rsidTr="00B05C3B">
        <w:trPr>
          <w:trHeight w:val="315"/>
        </w:trPr>
        <w:tc>
          <w:tcPr>
            <w:tcW w:w="805" w:type="dxa"/>
            <w:tcBorders>
              <w:top w:val="nil"/>
              <w:left w:val="single" w:sz="4" w:space="0" w:color="auto"/>
              <w:bottom w:val="single" w:sz="4" w:space="0" w:color="auto"/>
              <w:right w:val="single" w:sz="4" w:space="0" w:color="auto"/>
            </w:tcBorders>
            <w:shd w:val="clear" w:color="auto" w:fill="auto"/>
            <w:noWrap/>
            <w:vAlign w:val="bottom"/>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342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xml:space="preserve">Wt of Filter paper + Residue  D   </w:t>
            </w:r>
          </w:p>
        </w:tc>
        <w:tc>
          <w:tcPr>
            <w:tcW w:w="99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35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0.585</w:t>
            </w:r>
          </w:p>
        </w:tc>
        <w:tc>
          <w:tcPr>
            <w:tcW w:w="126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05C3B" w:rsidRPr="00631097" w:rsidTr="00B05C3B">
        <w:trPr>
          <w:trHeight w:val="315"/>
        </w:trPr>
        <w:tc>
          <w:tcPr>
            <w:tcW w:w="805" w:type="dxa"/>
            <w:tcBorders>
              <w:top w:val="nil"/>
              <w:left w:val="single" w:sz="4" w:space="0" w:color="auto"/>
              <w:bottom w:val="single" w:sz="4" w:space="0" w:color="auto"/>
              <w:right w:val="single" w:sz="4" w:space="0" w:color="auto"/>
            </w:tcBorders>
            <w:shd w:val="clear" w:color="auto" w:fill="auto"/>
            <w:noWrap/>
            <w:vAlign w:val="bottom"/>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342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Insoluble  E= (D-B)</w:t>
            </w:r>
          </w:p>
        </w:tc>
        <w:tc>
          <w:tcPr>
            <w:tcW w:w="99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35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0.010</w:t>
            </w:r>
          </w:p>
        </w:tc>
        <w:tc>
          <w:tcPr>
            <w:tcW w:w="126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B05C3B" w:rsidRPr="00631097" w:rsidTr="00B05C3B">
        <w:trPr>
          <w:trHeight w:val="315"/>
        </w:trPr>
        <w:tc>
          <w:tcPr>
            <w:tcW w:w="805" w:type="dxa"/>
            <w:tcBorders>
              <w:top w:val="nil"/>
              <w:left w:val="single" w:sz="4" w:space="0" w:color="auto"/>
              <w:bottom w:val="single" w:sz="4" w:space="0" w:color="auto"/>
              <w:right w:val="single" w:sz="4" w:space="0" w:color="auto"/>
            </w:tcBorders>
            <w:shd w:val="clear" w:color="auto" w:fill="auto"/>
            <w:noWrap/>
            <w:vAlign w:val="bottom"/>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w:t>
            </w:r>
          </w:p>
        </w:tc>
        <w:tc>
          <w:tcPr>
            <w:tcW w:w="342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Solubility   100-E/Cx100</w:t>
            </w:r>
          </w:p>
        </w:tc>
        <w:tc>
          <w:tcPr>
            <w:tcW w:w="99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w:t>
            </w:r>
          </w:p>
        </w:tc>
        <w:tc>
          <w:tcPr>
            <w:tcW w:w="135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99.5</w:t>
            </w:r>
          </w:p>
        </w:tc>
        <w:tc>
          <w:tcPr>
            <w:tcW w:w="1260" w:type="dxa"/>
            <w:tcBorders>
              <w:top w:val="nil"/>
              <w:left w:val="nil"/>
              <w:bottom w:val="single" w:sz="4" w:space="0" w:color="auto"/>
              <w:right w:val="single" w:sz="4" w:space="0" w:color="auto"/>
            </w:tcBorders>
            <w:shd w:val="clear" w:color="auto" w:fill="auto"/>
            <w:noWrap/>
            <w:vAlign w:val="center"/>
            <w:hideMark/>
          </w:tcPr>
          <w:p w:rsidR="00B05C3B" w:rsidRPr="00631097" w:rsidRDefault="00B05C3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51180F" w:rsidRPr="00631097" w:rsidRDefault="0051180F" w:rsidP="00D167EE">
      <w:pPr>
        <w:pStyle w:val="ListParagraph"/>
        <w:ind w:left="90"/>
        <w:rPr>
          <w:rFonts w:cs="Times New Roman"/>
          <w:b/>
          <w:szCs w:val="24"/>
          <w:lang w:bidi="ar-SA"/>
        </w:rPr>
      </w:pPr>
    </w:p>
    <w:p w:rsidR="0051180F" w:rsidRPr="00631097" w:rsidRDefault="0051180F" w:rsidP="00D167EE">
      <w:pPr>
        <w:pStyle w:val="ListParagraph"/>
        <w:numPr>
          <w:ilvl w:val="0"/>
          <w:numId w:val="35"/>
        </w:numPr>
        <w:ind w:left="90" w:hanging="90"/>
        <w:rPr>
          <w:rFonts w:cs="Times New Roman"/>
          <w:b/>
          <w:szCs w:val="24"/>
          <w:lang w:bidi="ar-SA"/>
        </w:rPr>
      </w:pPr>
      <w:r w:rsidRPr="00631097">
        <w:rPr>
          <w:rFonts w:cs="Times New Roman"/>
          <w:b/>
          <w:szCs w:val="24"/>
          <w:lang w:bidi="ar-SA"/>
        </w:rPr>
        <w:t>SPECIFIC GRAVITY</w:t>
      </w:r>
    </w:p>
    <w:tbl>
      <w:tblPr>
        <w:tblW w:w="7825" w:type="dxa"/>
        <w:tblLook w:val="04A0" w:firstRow="1" w:lastRow="0" w:firstColumn="1" w:lastColumn="0" w:noHBand="0" w:noVBand="1"/>
      </w:tblPr>
      <w:tblGrid>
        <w:gridCol w:w="715"/>
        <w:gridCol w:w="3240"/>
        <w:gridCol w:w="720"/>
        <w:gridCol w:w="810"/>
        <w:gridCol w:w="1137"/>
        <w:gridCol w:w="1203"/>
      </w:tblGrid>
      <w:tr w:rsidR="004850BF" w:rsidRPr="00631097" w:rsidTr="004850BF">
        <w:trPr>
          <w:trHeight w:val="315"/>
        </w:trPr>
        <w:tc>
          <w:tcPr>
            <w:tcW w:w="7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396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4850BF" w:rsidRPr="00631097" w:rsidRDefault="004850BF" w:rsidP="00D167EE">
            <w:pPr>
              <w:spacing w:after="0"/>
              <w:jc w:val="center"/>
              <w:rPr>
                <w:rFonts w:eastAsia="Times New Roman" w:cs="Times New Roman"/>
                <w:bCs/>
                <w:szCs w:val="24"/>
                <w:lang w:bidi="ar-SA"/>
              </w:rPr>
            </w:pPr>
            <w:r w:rsidRPr="00631097">
              <w:rPr>
                <w:rFonts w:eastAsia="Times New Roman" w:cs="Times New Roman"/>
                <w:bCs/>
                <w:szCs w:val="24"/>
                <w:lang w:bidi="ar-SA"/>
              </w:rPr>
              <w:t>Description</w:t>
            </w:r>
          </w:p>
        </w:tc>
        <w:tc>
          <w:tcPr>
            <w:tcW w:w="810" w:type="dxa"/>
            <w:tcBorders>
              <w:top w:val="single" w:sz="4" w:space="0" w:color="auto"/>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Unit</w:t>
            </w:r>
          </w:p>
        </w:tc>
        <w:tc>
          <w:tcPr>
            <w:tcW w:w="1137" w:type="dxa"/>
            <w:tcBorders>
              <w:top w:val="single" w:sz="4" w:space="0" w:color="auto"/>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Quantity</w:t>
            </w:r>
          </w:p>
        </w:tc>
        <w:tc>
          <w:tcPr>
            <w:tcW w:w="1203" w:type="dxa"/>
            <w:tcBorders>
              <w:top w:val="single" w:sz="4" w:space="0" w:color="auto"/>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bCs/>
                <w:szCs w:val="24"/>
                <w:lang w:bidi="ar-SA"/>
              </w:rPr>
            </w:pPr>
            <w:r w:rsidRPr="00631097">
              <w:rPr>
                <w:rFonts w:eastAsia="Times New Roman" w:cs="Times New Roman"/>
                <w:bCs/>
                <w:szCs w:val="24"/>
                <w:lang w:bidi="ar-SA"/>
              </w:rPr>
              <w:t>Remarks</w:t>
            </w:r>
          </w:p>
        </w:tc>
      </w:tr>
      <w:tr w:rsidR="004850BF" w:rsidRPr="00631097" w:rsidTr="004850BF">
        <w:trPr>
          <w:trHeight w:val="31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324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 xml:space="preserve">Wt. of Pycnometer  </w:t>
            </w:r>
          </w:p>
        </w:tc>
        <w:tc>
          <w:tcPr>
            <w:tcW w:w="72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(a)</w:t>
            </w:r>
          </w:p>
        </w:tc>
        <w:tc>
          <w:tcPr>
            <w:tcW w:w="81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37"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33.99</w:t>
            </w:r>
          </w:p>
        </w:tc>
        <w:tc>
          <w:tcPr>
            <w:tcW w:w="1203"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4850BF" w:rsidRPr="00631097" w:rsidTr="004850BF">
        <w:trPr>
          <w:trHeight w:val="31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324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Pycnometer + Distilled water</w:t>
            </w:r>
          </w:p>
        </w:tc>
        <w:tc>
          <w:tcPr>
            <w:tcW w:w="72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(b)</w:t>
            </w:r>
          </w:p>
        </w:tc>
        <w:tc>
          <w:tcPr>
            <w:tcW w:w="81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37"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84.737</w:t>
            </w:r>
          </w:p>
        </w:tc>
        <w:tc>
          <w:tcPr>
            <w:tcW w:w="1203"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4850BF" w:rsidRPr="00631097" w:rsidTr="004850BF">
        <w:trPr>
          <w:trHeight w:val="31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324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Pycnometer + Sample</w:t>
            </w:r>
          </w:p>
        </w:tc>
        <w:tc>
          <w:tcPr>
            <w:tcW w:w="72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(c)</w:t>
            </w:r>
          </w:p>
        </w:tc>
        <w:tc>
          <w:tcPr>
            <w:tcW w:w="81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37"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59.518</w:t>
            </w:r>
          </w:p>
        </w:tc>
        <w:tc>
          <w:tcPr>
            <w:tcW w:w="1203"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4850BF" w:rsidRPr="00631097" w:rsidTr="004850BF">
        <w:trPr>
          <w:trHeight w:val="31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324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left"/>
              <w:rPr>
                <w:rFonts w:eastAsia="Times New Roman" w:cs="Times New Roman"/>
                <w:color w:val="000000"/>
                <w:szCs w:val="24"/>
                <w:lang w:bidi="ar-SA"/>
              </w:rPr>
            </w:pPr>
            <w:r w:rsidRPr="00631097">
              <w:rPr>
                <w:rFonts w:eastAsia="Times New Roman" w:cs="Times New Roman"/>
                <w:color w:val="000000"/>
                <w:szCs w:val="24"/>
                <w:lang w:bidi="ar-SA"/>
              </w:rPr>
              <w:t>Wt of Pycnometer + Sample+ Water</w:t>
            </w:r>
          </w:p>
        </w:tc>
        <w:tc>
          <w:tcPr>
            <w:tcW w:w="72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(d)</w:t>
            </w:r>
          </w:p>
        </w:tc>
        <w:tc>
          <w:tcPr>
            <w:tcW w:w="81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37"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85.533</w:t>
            </w:r>
          </w:p>
        </w:tc>
        <w:tc>
          <w:tcPr>
            <w:tcW w:w="1203"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4850BF" w:rsidRPr="00631097" w:rsidTr="006E03C5">
        <w:trPr>
          <w:trHeight w:val="315"/>
        </w:trPr>
        <w:tc>
          <w:tcPr>
            <w:tcW w:w="715" w:type="dxa"/>
            <w:tcBorders>
              <w:top w:val="nil"/>
              <w:left w:val="single" w:sz="4" w:space="0" w:color="auto"/>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3240" w:type="dxa"/>
            <w:tcBorders>
              <w:top w:val="single" w:sz="4" w:space="0" w:color="auto"/>
              <w:left w:val="nil"/>
              <w:bottom w:val="single" w:sz="4" w:space="0" w:color="auto"/>
              <w:right w:val="single" w:sz="4" w:space="0" w:color="auto"/>
            </w:tcBorders>
            <w:shd w:val="clear" w:color="auto" w:fill="auto"/>
            <w:noWrap/>
            <w:vAlign w:val="center"/>
            <w:hideMark/>
          </w:tcPr>
          <w:p w:rsidR="006E03C5" w:rsidRPr="006E03C5" w:rsidRDefault="004850BF" w:rsidP="00D167EE">
            <w:pPr>
              <w:spacing w:after="0"/>
              <w:jc w:val="left"/>
              <w:rPr>
                <w:rFonts w:eastAsia="Times New Roman" w:cs="Times New Roman"/>
                <w:color w:val="000000"/>
                <w:szCs w:val="24"/>
                <w:lang w:bidi="ar-SA"/>
              </w:rPr>
            </w:pPr>
            <w:r w:rsidRPr="00631097">
              <w:rPr>
                <w:rFonts w:eastAsia="Times New Roman" w:cs="Times New Roman"/>
                <w:szCs w:val="24"/>
                <w:lang w:bidi="ar-SA"/>
              </w:rPr>
              <w:t>Sp. Gravity 25º</w:t>
            </w:r>
            <w:r w:rsidRPr="00631097">
              <w:rPr>
                <w:rFonts w:eastAsia="Times New Roman" w:cs="Times New Roman"/>
                <w:color w:val="000000"/>
                <w:szCs w:val="24"/>
                <w:lang w:bidi="ar-SA"/>
              </w:rPr>
              <w:t xml:space="preserve"> C                  (c-a)/(b-a)-(d-c)</w:t>
            </w:r>
          </w:p>
        </w:tc>
        <w:tc>
          <w:tcPr>
            <w:tcW w:w="72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left"/>
              <w:rPr>
                <w:rFonts w:eastAsia="Times New Roman" w:cs="Times New Roman"/>
                <w:szCs w:val="24"/>
                <w:lang w:bidi="ar-SA"/>
              </w:rPr>
            </w:pPr>
            <w:r w:rsidRPr="00631097">
              <w:rPr>
                <w:rFonts w:eastAsia="Times New Roman" w:cs="Times New Roman"/>
                <w:szCs w:val="24"/>
                <w:lang w:bidi="ar-SA"/>
              </w:rPr>
              <w:t> </w:t>
            </w:r>
          </w:p>
        </w:tc>
        <w:tc>
          <w:tcPr>
            <w:tcW w:w="810"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left"/>
              <w:rPr>
                <w:rFonts w:eastAsia="Times New Roman" w:cs="Times New Roman"/>
                <w:szCs w:val="24"/>
                <w:lang w:bidi="ar-SA"/>
              </w:rPr>
            </w:pPr>
            <w:r w:rsidRPr="00631097">
              <w:rPr>
                <w:rFonts w:eastAsia="Times New Roman" w:cs="Times New Roman"/>
                <w:szCs w:val="24"/>
                <w:lang w:bidi="ar-SA"/>
              </w:rPr>
              <w:t> </w:t>
            </w:r>
          </w:p>
        </w:tc>
        <w:tc>
          <w:tcPr>
            <w:tcW w:w="1137"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1.032</w:t>
            </w:r>
          </w:p>
        </w:tc>
        <w:tc>
          <w:tcPr>
            <w:tcW w:w="1203" w:type="dxa"/>
            <w:tcBorders>
              <w:top w:val="nil"/>
              <w:left w:val="nil"/>
              <w:bottom w:val="single" w:sz="4" w:space="0" w:color="auto"/>
              <w:right w:val="single" w:sz="4" w:space="0" w:color="auto"/>
            </w:tcBorders>
            <w:shd w:val="clear" w:color="auto" w:fill="auto"/>
            <w:noWrap/>
            <w:vAlign w:val="center"/>
            <w:hideMark/>
          </w:tcPr>
          <w:p w:rsidR="004850BF" w:rsidRPr="00631097" w:rsidRDefault="004850BF"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4850BF" w:rsidRPr="00631097" w:rsidRDefault="004850BF" w:rsidP="00D167EE">
      <w:pPr>
        <w:rPr>
          <w:rFonts w:cs="Times New Roman"/>
          <w:b/>
          <w:szCs w:val="24"/>
          <w:lang w:bidi="ar-SA"/>
        </w:rPr>
      </w:pPr>
    </w:p>
    <w:p w:rsidR="0051180F" w:rsidRPr="00631097" w:rsidRDefault="0051180F" w:rsidP="00D167EE">
      <w:pPr>
        <w:pStyle w:val="ListParagraph"/>
        <w:numPr>
          <w:ilvl w:val="0"/>
          <w:numId w:val="35"/>
        </w:numPr>
        <w:ind w:left="90" w:hanging="90"/>
        <w:rPr>
          <w:rFonts w:cs="Times New Roman"/>
          <w:b/>
          <w:szCs w:val="24"/>
          <w:lang w:bidi="ar-SA"/>
        </w:rPr>
      </w:pPr>
      <w:r w:rsidRPr="00631097">
        <w:rPr>
          <w:rFonts w:cs="Times New Roman"/>
          <w:b/>
          <w:szCs w:val="24"/>
          <w:lang w:bidi="ar-SA"/>
        </w:rPr>
        <w:t>LOSS ON HEATING</w:t>
      </w:r>
    </w:p>
    <w:tbl>
      <w:tblPr>
        <w:tblW w:w="7871" w:type="dxa"/>
        <w:tblLook w:val="04A0" w:firstRow="1" w:lastRow="0" w:firstColumn="1" w:lastColumn="0" w:noHBand="0" w:noVBand="1"/>
      </w:tblPr>
      <w:tblGrid>
        <w:gridCol w:w="960"/>
        <w:gridCol w:w="3265"/>
        <w:gridCol w:w="720"/>
        <w:gridCol w:w="643"/>
        <w:gridCol w:w="1170"/>
        <w:gridCol w:w="1170"/>
      </w:tblGrid>
      <w:tr w:rsidR="00241ED6" w:rsidRPr="00631097" w:rsidTr="006E03C5">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1ED6" w:rsidRPr="00631097" w:rsidRDefault="00241ED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3985" w:type="dxa"/>
            <w:gridSpan w:val="2"/>
            <w:tcBorders>
              <w:top w:val="single" w:sz="4" w:space="0" w:color="auto"/>
              <w:left w:val="nil"/>
              <w:bottom w:val="single" w:sz="4" w:space="0" w:color="auto"/>
              <w:right w:val="single" w:sz="4" w:space="0" w:color="000000"/>
            </w:tcBorders>
            <w:shd w:val="clear" w:color="auto" w:fill="auto"/>
            <w:noWrap/>
            <w:vAlign w:val="center"/>
            <w:hideMark/>
          </w:tcPr>
          <w:p w:rsidR="00241ED6" w:rsidRPr="00631097" w:rsidRDefault="00241ED6" w:rsidP="00D167EE">
            <w:pPr>
              <w:spacing w:after="0"/>
              <w:jc w:val="center"/>
              <w:rPr>
                <w:rFonts w:eastAsia="Times New Roman" w:cs="Times New Roman"/>
                <w:bCs/>
                <w:szCs w:val="24"/>
                <w:lang w:bidi="ar-SA"/>
              </w:rPr>
            </w:pPr>
            <w:r w:rsidRPr="00631097">
              <w:rPr>
                <w:rFonts w:eastAsia="Times New Roman" w:cs="Times New Roman"/>
                <w:bCs/>
                <w:szCs w:val="24"/>
                <w:lang w:bidi="ar-SA"/>
              </w:rPr>
              <w:t>Description</w:t>
            </w:r>
          </w:p>
        </w:tc>
        <w:tc>
          <w:tcPr>
            <w:tcW w:w="586" w:type="dxa"/>
            <w:tcBorders>
              <w:top w:val="single" w:sz="4" w:space="0" w:color="auto"/>
              <w:left w:val="nil"/>
              <w:bottom w:val="single" w:sz="4" w:space="0" w:color="auto"/>
              <w:right w:val="single" w:sz="4" w:space="0" w:color="auto"/>
            </w:tcBorders>
            <w:shd w:val="clear" w:color="auto" w:fill="auto"/>
            <w:noWrap/>
            <w:vAlign w:val="center"/>
            <w:hideMark/>
          </w:tcPr>
          <w:p w:rsidR="00241ED6" w:rsidRPr="00631097" w:rsidRDefault="00241ED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Unit</w:t>
            </w:r>
          </w:p>
        </w:tc>
        <w:tc>
          <w:tcPr>
            <w:tcW w:w="1170" w:type="dxa"/>
            <w:tcBorders>
              <w:top w:val="single" w:sz="4" w:space="0" w:color="auto"/>
              <w:left w:val="nil"/>
              <w:bottom w:val="single" w:sz="4" w:space="0" w:color="auto"/>
              <w:right w:val="single" w:sz="4" w:space="0" w:color="auto"/>
            </w:tcBorders>
            <w:shd w:val="clear" w:color="auto" w:fill="auto"/>
            <w:noWrap/>
            <w:vAlign w:val="center"/>
            <w:hideMark/>
          </w:tcPr>
          <w:p w:rsidR="00241ED6" w:rsidRPr="00631097" w:rsidRDefault="00241ED6"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Quantity</w:t>
            </w:r>
          </w:p>
        </w:tc>
        <w:tc>
          <w:tcPr>
            <w:tcW w:w="1170" w:type="dxa"/>
            <w:tcBorders>
              <w:top w:val="single" w:sz="4" w:space="0" w:color="auto"/>
              <w:left w:val="nil"/>
              <w:bottom w:val="single" w:sz="4" w:space="0" w:color="auto"/>
              <w:right w:val="single" w:sz="4" w:space="0" w:color="auto"/>
            </w:tcBorders>
            <w:shd w:val="clear" w:color="auto" w:fill="auto"/>
            <w:noWrap/>
            <w:vAlign w:val="center"/>
            <w:hideMark/>
          </w:tcPr>
          <w:p w:rsidR="00241ED6" w:rsidRPr="00631097" w:rsidRDefault="00241ED6" w:rsidP="00D167EE">
            <w:pPr>
              <w:spacing w:after="0"/>
              <w:jc w:val="center"/>
              <w:rPr>
                <w:rFonts w:eastAsia="Times New Roman" w:cs="Times New Roman"/>
                <w:bCs/>
                <w:szCs w:val="24"/>
                <w:lang w:bidi="ar-SA"/>
              </w:rPr>
            </w:pPr>
            <w:r w:rsidRPr="00631097">
              <w:rPr>
                <w:rFonts w:eastAsia="Times New Roman" w:cs="Times New Roman"/>
                <w:bCs/>
                <w:szCs w:val="24"/>
                <w:lang w:bidi="ar-SA"/>
              </w:rPr>
              <w:t>Remarks</w:t>
            </w:r>
          </w:p>
        </w:tc>
      </w:tr>
      <w:tr w:rsidR="00007CAB" w:rsidRPr="00631097" w:rsidTr="006E03C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3265" w:type="dxa"/>
            <w:tcBorders>
              <w:top w:val="nil"/>
              <w:left w:val="nil"/>
              <w:bottom w:val="single" w:sz="4" w:space="0" w:color="auto"/>
              <w:right w:val="nil"/>
            </w:tcBorders>
            <w:shd w:val="clear" w:color="auto" w:fill="auto"/>
            <w:noWrap/>
            <w:vAlign w:val="center"/>
            <w:hideMark/>
          </w:tcPr>
          <w:p w:rsidR="00007CAB" w:rsidRPr="00631097" w:rsidRDefault="00007CAB" w:rsidP="00D167EE">
            <w:pPr>
              <w:spacing w:after="0"/>
              <w:jc w:val="left"/>
              <w:rPr>
                <w:rFonts w:eastAsia="Times New Roman" w:cs="Times New Roman"/>
                <w:szCs w:val="24"/>
                <w:lang w:bidi="ar-SA"/>
              </w:rPr>
            </w:pPr>
            <w:r w:rsidRPr="00631097">
              <w:rPr>
                <w:rFonts w:eastAsia="Times New Roman" w:cs="Times New Roman"/>
                <w:szCs w:val="24"/>
                <w:lang w:bidi="ar-SA"/>
              </w:rPr>
              <w:t>Wt. of sample + Container before heating</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(a)</w:t>
            </w:r>
          </w:p>
        </w:tc>
        <w:tc>
          <w:tcPr>
            <w:tcW w:w="586"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0"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cs="Times New Roman"/>
                <w:color w:val="000000"/>
                <w:szCs w:val="24"/>
              </w:rPr>
            </w:pPr>
            <w:r w:rsidRPr="00631097">
              <w:rPr>
                <w:rFonts w:cs="Times New Roman"/>
                <w:color w:val="000000"/>
                <w:szCs w:val="24"/>
              </w:rPr>
              <w:t>99.538</w:t>
            </w:r>
          </w:p>
        </w:tc>
        <w:tc>
          <w:tcPr>
            <w:tcW w:w="1170"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007CAB" w:rsidRPr="00631097" w:rsidTr="006E03C5">
        <w:trPr>
          <w:trHeight w:val="57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3265" w:type="dxa"/>
            <w:tcBorders>
              <w:top w:val="nil"/>
              <w:left w:val="nil"/>
              <w:bottom w:val="single" w:sz="4" w:space="0" w:color="auto"/>
              <w:right w:val="nil"/>
            </w:tcBorders>
            <w:shd w:val="clear" w:color="auto" w:fill="auto"/>
            <w:vAlign w:val="center"/>
            <w:hideMark/>
          </w:tcPr>
          <w:p w:rsidR="00007CAB" w:rsidRPr="00631097" w:rsidRDefault="00007CAB" w:rsidP="00D167EE">
            <w:pPr>
              <w:spacing w:after="0"/>
              <w:jc w:val="left"/>
              <w:rPr>
                <w:rFonts w:eastAsia="Times New Roman" w:cs="Times New Roman"/>
                <w:szCs w:val="24"/>
                <w:lang w:bidi="ar-SA"/>
              </w:rPr>
            </w:pPr>
            <w:r w:rsidRPr="00631097">
              <w:rPr>
                <w:rFonts w:eastAsia="Times New Roman" w:cs="Times New Roman"/>
                <w:szCs w:val="24"/>
                <w:lang w:bidi="ar-SA"/>
              </w:rPr>
              <w:t>Wt. of Container</w:t>
            </w:r>
            <w:r w:rsidR="006E03C5">
              <w:rPr>
                <w:rFonts w:eastAsia="Times New Roman" w:cs="Times New Roman"/>
                <w:szCs w:val="24"/>
                <w:lang w:bidi="ar-SA"/>
              </w:rPr>
              <w:t xml:space="preserve"> + Sample after heating  </w:t>
            </w:r>
            <w:r w:rsidRPr="00631097">
              <w:rPr>
                <w:rFonts w:eastAsia="Times New Roman" w:cs="Times New Roman"/>
                <w:szCs w:val="24"/>
                <w:lang w:bidi="ar-SA"/>
              </w:rPr>
              <w:t xml:space="preserve"> (5 hrs at 163º C)</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(b)</w:t>
            </w:r>
          </w:p>
        </w:tc>
        <w:tc>
          <w:tcPr>
            <w:tcW w:w="586"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0"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jc w:val="center"/>
              <w:rPr>
                <w:rFonts w:cs="Times New Roman"/>
                <w:color w:val="000000"/>
                <w:szCs w:val="24"/>
              </w:rPr>
            </w:pPr>
            <w:r w:rsidRPr="00631097">
              <w:rPr>
                <w:rFonts w:cs="Times New Roman"/>
                <w:color w:val="000000"/>
                <w:szCs w:val="24"/>
              </w:rPr>
              <w:t>99.394</w:t>
            </w:r>
          </w:p>
        </w:tc>
        <w:tc>
          <w:tcPr>
            <w:tcW w:w="1170"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007CAB" w:rsidRPr="00631097" w:rsidTr="006E03C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3265" w:type="dxa"/>
            <w:tcBorders>
              <w:top w:val="nil"/>
              <w:left w:val="nil"/>
              <w:bottom w:val="single" w:sz="4" w:space="0" w:color="auto"/>
              <w:right w:val="nil"/>
            </w:tcBorders>
            <w:shd w:val="clear" w:color="auto" w:fill="auto"/>
            <w:noWrap/>
            <w:vAlign w:val="center"/>
            <w:hideMark/>
          </w:tcPr>
          <w:p w:rsidR="00007CAB" w:rsidRPr="00631097" w:rsidRDefault="00007CAB" w:rsidP="00D167EE">
            <w:pPr>
              <w:spacing w:after="0"/>
              <w:jc w:val="left"/>
              <w:rPr>
                <w:rFonts w:eastAsia="Times New Roman" w:cs="Times New Roman"/>
                <w:szCs w:val="24"/>
                <w:lang w:bidi="ar-SA"/>
              </w:rPr>
            </w:pPr>
            <w:r w:rsidRPr="00631097">
              <w:rPr>
                <w:rFonts w:eastAsia="Times New Roman" w:cs="Times New Roman"/>
                <w:szCs w:val="24"/>
                <w:lang w:bidi="ar-SA"/>
              </w:rPr>
              <w:t xml:space="preserve">Wt. of loss (a-b) </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(c)</w:t>
            </w:r>
          </w:p>
        </w:tc>
        <w:tc>
          <w:tcPr>
            <w:tcW w:w="586"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0"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jc w:val="center"/>
              <w:rPr>
                <w:rFonts w:cs="Times New Roman"/>
                <w:color w:val="000000"/>
                <w:szCs w:val="24"/>
              </w:rPr>
            </w:pPr>
            <w:r w:rsidRPr="00631097">
              <w:rPr>
                <w:rFonts w:cs="Times New Roman"/>
                <w:color w:val="000000"/>
                <w:szCs w:val="24"/>
              </w:rPr>
              <w:t>0.144</w:t>
            </w:r>
          </w:p>
        </w:tc>
        <w:tc>
          <w:tcPr>
            <w:tcW w:w="1170"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007CAB" w:rsidRPr="00631097" w:rsidTr="006E03C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3265" w:type="dxa"/>
            <w:tcBorders>
              <w:top w:val="nil"/>
              <w:left w:val="nil"/>
              <w:bottom w:val="single" w:sz="4" w:space="0" w:color="auto"/>
              <w:right w:val="nil"/>
            </w:tcBorders>
            <w:shd w:val="clear" w:color="auto" w:fill="auto"/>
            <w:noWrap/>
            <w:vAlign w:val="center"/>
            <w:hideMark/>
          </w:tcPr>
          <w:p w:rsidR="00007CAB" w:rsidRPr="00631097" w:rsidRDefault="00007CAB" w:rsidP="00D167EE">
            <w:pPr>
              <w:spacing w:after="0"/>
              <w:jc w:val="left"/>
              <w:rPr>
                <w:rFonts w:eastAsia="Times New Roman" w:cs="Times New Roman"/>
                <w:szCs w:val="24"/>
                <w:lang w:bidi="ar-SA"/>
              </w:rPr>
            </w:pPr>
            <w:r w:rsidRPr="00631097">
              <w:rPr>
                <w:rFonts w:eastAsia="Times New Roman" w:cs="Times New Roman"/>
                <w:szCs w:val="24"/>
                <w:lang w:bidi="ar-SA"/>
              </w:rPr>
              <w:t xml:space="preserve">Wt of  Container </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(d)</w:t>
            </w:r>
          </w:p>
        </w:tc>
        <w:tc>
          <w:tcPr>
            <w:tcW w:w="586"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gm</w:t>
            </w:r>
          </w:p>
        </w:tc>
        <w:tc>
          <w:tcPr>
            <w:tcW w:w="1170"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jc w:val="center"/>
              <w:rPr>
                <w:rFonts w:cs="Times New Roman"/>
                <w:color w:val="000000"/>
                <w:szCs w:val="24"/>
              </w:rPr>
            </w:pPr>
            <w:r w:rsidRPr="00631097">
              <w:rPr>
                <w:rFonts w:cs="Times New Roman"/>
                <w:color w:val="000000"/>
                <w:szCs w:val="24"/>
              </w:rPr>
              <w:t>44.705</w:t>
            </w:r>
          </w:p>
        </w:tc>
        <w:tc>
          <w:tcPr>
            <w:tcW w:w="1170"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007CAB" w:rsidRPr="00631097" w:rsidTr="006E03C5">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3265" w:type="dxa"/>
            <w:tcBorders>
              <w:top w:val="nil"/>
              <w:left w:val="nil"/>
              <w:bottom w:val="single" w:sz="4" w:space="0" w:color="auto"/>
              <w:right w:val="nil"/>
            </w:tcBorders>
            <w:shd w:val="clear" w:color="auto" w:fill="auto"/>
            <w:noWrap/>
            <w:vAlign w:val="center"/>
            <w:hideMark/>
          </w:tcPr>
          <w:p w:rsidR="00007CAB" w:rsidRPr="00631097" w:rsidRDefault="00007CAB" w:rsidP="00D167EE">
            <w:pPr>
              <w:spacing w:after="0"/>
              <w:jc w:val="left"/>
              <w:rPr>
                <w:rFonts w:eastAsia="Times New Roman" w:cs="Times New Roman"/>
                <w:szCs w:val="24"/>
                <w:lang w:bidi="ar-SA"/>
              </w:rPr>
            </w:pPr>
            <w:r w:rsidRPr="00631097">
              <w:rPr>
                <w:rFonts w:eastAsia="Times New Roman" w:cs="Times New Roman"/>
                <w:szCs w:val="24"/>
                <w:lang w:bidi="ar-SA"/>
              </w:rPr>
              <w:t>Loss on Heating % (c/a-d x 100)</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007CAB" w:rsidRPr="00631097" w:rsidRDefault="00007CAB" w:rsidP="00D167EE">
            <w:pPr>
              <w:spacing w:after="0"/>
              <w:jc w:val="left"/>
              <w:rPr>
                <w:rFonts w:eastAsia="Times New Roman" w:cs="Times New Roman"/>
                <w:szCs w:val="24"/>
                <w:lang w:bidi="ar-SA"/>
              </w:rPr>
            </w:pPr>
            <w:r w:rsidRPr="00631097">
              <w:rPr>
                <w:rFonts w:eastAsia="Times New Roman" w:cs="Times New Roman"/>
                <w:szCs w:val="24"/>
                <w:lang w:bidi="ar-SA"/>
              </w:rPr>
              <w:t> </w:t>
            </w:r>
          </w:p>
        </w:tc>
        <w:tc>
          <w:tcPr>
            <w:tcW w:w="586"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left"/>
              <w:rPr>
                <w:rFonts w:eastAsia="Times New Roman" w:cs="Times New Roman"/>
                <w:szCs w:val="24"/>
                <w:lang w:bidi="ar-SA"/>
              </w:rPr>
            </w:pPr>
            <w:r w:rsidRPr="00631097">
              <w:rPr>
                <w:rFonts w:eastAsia="Times New Roman" w:cs="Times New Roman"/>
                <w:szCs w:val="24"/>
                <w:lang w:bidi="ar-SA"/>
              </w:rPr>
              <w:t> </w:t>
            </w:r>
          </w:p>
        </w:tc>
        <w:tc>
          <w:tcPr>
            <w:tcW w:w="1170"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jc w:val="center"/>
              <w:rPr>
                <w:rFonts w:cs="Times New Roman"/>
                <w:szCs w:val="24"/>
              </w:rPr>
            </w:pPr>
            <w:r w:rsidRPr="00631097">
              <w:rPr>
                <w:rFonts w:cs="Times New Roman"/>
                <w:szCs w:val="24"/>
              </w:rPr>
              <w:t>0.263</w:t>
            </w:r>
          </w:p>
        </w:tc>
        <w:tc>
          <w:tcPr>
            <w:tcW w:w="1170" w:type="dxa"/>
            <w:tcBorders>
              <w:top w:val="nil"/>
              <w:left w:val="nil"/>
              <w:bottom w:val="single" w:sz="4" w:space="0" w:color="auto"/>
              <w:right w:val="single" w:sz="4" w:space="0" w:color="auto"/>
            </w:tcBorders>
            <w:shd w:val="clear" w:color="auto" w:fill="auto"/>
            <w:noWrap/>
            <w:vAlign w:val="center"/>
            <w:hideMark/>
          </w:tcPr>
          <w:p w:rsidR="00007CAB" w:rsidRPr="00631097" w:rsidRDefault="00007CAB"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DE4111" w:rsidRPr="0055246C" w:rsidRDefault="00DE4111" w:rsidP="0055246C">
      <w:pPr>
        <w:rPr>
          <w:rFonts w:cs="Times New Roman"/>
          <w:szCs w:val="24"/>
        </w:rPr>
        <w:sectPr w:rsidR="00DE4111" w:rsidRPr="0055246C" w:rsidSect="004A3CEE">
          <w:footerReference w:type="default" r:id="rId52"/>
          <w:type w:val="nextColumn"/>
          <w:pgSz w:w="11906" w:h="16838" w:code="9"/>
          <w:pgMar w:top="1440" w:right="1440" w:bottom="1440" w:left="2160" w:header="720" w:footer="720" w:gutter="0"/>
          <w:pgNumType w:start="1"/>
          <w:cols w:space="720"/>
          <w:docGrid w:linePitch="360"/>
        </w:sectPr>
      </w:pPr>
    </w:p>
    <w:p w:rsidR="00DE4111" w:rsidRPr="00631097" w:rsidRDefault="00DE4111" w:rsidP="00D167EE">
      <w:pPr>
        <w:pStyle w:val="Heading1"/>
        <w:numPr>
          <w:ilvl w:val="0"/>
          <w:numId w:val="0"/>
        </w:numPr>
        <w:rPr>
          <w:rFonts w:cs="Times New Roman"/>
          <w:szCs w:val="24"/>
        </w:rPr>
      </w:pPr>
      <w:bookmarkStart w:id="101" w:name="_Toc26349570"/>
      <w:r w:rsidRPr="00631097">
        <w:rPr>
          <w:rFonts w:cs="Times New Roman"/>
          <w:szCs w:val="24"/>
        </w:rPr>
        <w:lastRenderedPageBreak/>
        <w:t>APPENDIX -IV: Marshall TESTS</w:t>
      </w:r>
      <w:bookmarkEnd w:id="101"/>
    </w:p>
    <w:p w:rsidR="00297A79" w:rsidRPr="00631097" w:rsidRDefault="00297A79" w:rsidP="00D167EE">
      <w:pPr>
        <w:pStyle w:val="ListParagraph"/>
        <w:numPr>
          <w:ilvl w:val="0"/>
          <w:numId w:val="36"/>
        </w:numPr>
        <w:ind w:left="450" w:hanging="450"/>
        <w:rPr>
          <w:rFonts w:cs="Times New Roman"/>
          <w:b/>
          <w:szCs w:val="24"/>
          <w:lang w:bidi="ar-SA"/>
        </w:rPr>
      </w:pPr>
      <w:r w:rsidRPr="00631097">
        <w:rPr>
          <w:rFonts w:cs="Times New Roman"/>
          <w:b/>
          <w:szCs w:val="24"/>
          <w:lang w:bidi="ar-SA"/>
        </w:rPr>
        <w:t>MIX DESIGN OF SAMPLE AT 165</w:t>
      </w:r>
      <w:r w:rsidRPr="00631097">
        <w:rPr>
          <w:rFonts w:cs="Times New Roman"/>
          <w:b/>
          <w:szCs w:val="24"/>
          <w:vertAlign w:val="superscript"/>
          <w:lang w:bidi="ar-SA"/>
        </w:rPr>
        <w:t>0</w:t>
      </w:r>
      <w:r w:rsidRPr="00631097">
        <w:rPr>
          <w:rFonts w:cs="Times New Roman"/>
          <w:b/>
          <w:szCs w:val="24"/>
          <w:lang w:bidi="ar-SA"/>
        </w:rPr>
        <w:t>C</w:t>
      </w:r>
    </w:p>
    <w:p w:rsidR="006D640A" w:rsidRPr="00631097" w:rsidRDefault="00D74E74" w:rsidP="00D167EE">
      <w:pPr>
        <w:pStyle w:val="ListParagraph"/>
        <w:ind w:left="450"/>
        <w:rPr>
          <w:rFonts w:cs="Times New Roman"/>
          <w:b/>
          <w:szCs w:val="24"/>
          <w:lang w:bidi="ar-SA"/>
        </w:rPr>
      </w:pPr>
      <w:r w:rsidRPr="00631097">
        <w:rPr>
          <w:rFonts w:cs="Times New Roman"/>
          <w:b/>
          <w:szCs w:val="24"/>
          <w:lang w:bidi="ar-SA"/>
        </w:rPr>
        <w:t>Calculation of Marshall Stability and Flow Values</w:t>
      </w:r>
    </w:p>
    <w:tbl>
      <w:tblPr>
        <w:tblW w:w="13670" w:type="dxa"/>
        <w:tblLayout w:type="fixed"/>
        <w:tblLook w:val="04A0" w:firstRow="1" w:lastRow="0" w:firstColumn="1" w:lastColumn="0" w:noHBand="0" w:noVBand="1"/>
      </w:tblPr>
      <w:tblGrid>
        <w:gridCol w:w="763"/>
        <w:gridCol w:w="1118"/>
        <w:gridCol w:w="729"/>
        <w:gridCol w:w="704"/>
        <w:gridCol w:w="766"/>
        <w:gridCol w:w="1244"/>
        <w:gridCol w:w="787"/>
        <w:gridCol w:w="1169"/>
        <w:gridCol w:w="1170"/>
        <w:gridCol w:w="1350"/>
        <w:gridCol w:w="1260"/>
        <w:gridCol w:w="1350"/>
        <w:gridCol w:w="1260"/>
      </w:tblGrid>
      <w:tr w:rsidR="00DE4111" w:rsidRPr="00631097" w:rsidTr="004A3CEE">
        <w:trPr>
          <w:trHeight w:val="1195"/>
        </w:trPr>
        <w:tc>
          <w:tcPr>
            <w:tcW w:w="76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118" w:type="dxa"/>
            <w:tcBorders>
              <w:top w:val="single" w:sz="8" w:space="0" w:color="auto"/>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199" w:type="dxa"/>
            <w:gridSpan w:val="3"/>
            <w:tcBorders>
              <w:top w:val="single" w:sz="8" w:space="0" w:color="auto"/>
              <w:left w:val="nil"/>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244" w:type="dxa"/>
            <w:tcBorders>
              <w:top w:val="single" w:sz="8" w:space="0" w:color="auto"/>
              <w:left w:val="nil"/>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787" w:type="dxa"/>
            <w:tcBorders>
              <w:top w:val="single" w:sz="8" w:space="0" w:color="auto"/>
              <w:left w:val="nil"/>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169" w:type="dxa"/>
            <w:tcBorders>
              <w:top w:val="single" w:sz="8" w:space="0" w:color="auto"/>
              <w:left w:val="nil"/>
              <w:bottom w:val="single" w:sz="4" w:space="0" w:color="auto"/>
              <w:right w:val="single" w:sz="4" w:space="0" w:color="auto"/>
            </w:tcBorders>
            <w:shd w:val="clear" w:color="auto" w:fill="auto"/>
            <w:vAlign w:val="center"/>
            <w:hideMark/>
          </w:tcPr>
          <w:p w:rsidR="00DE4111" w:rsidRPr="00631097" w:rsidRDefault="00FF0B3D"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260" w:type="dxa"/>
            <w:tcBorders>
              <w:top w:val="single" w:sz="8" w:space="0" w:color="auto"/>
              <w:left w:val="nil"/>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260" w:type="dxa"/>
            <w:tcBorders>
              <w:top w:val="single" w:sz="8" w:space="0" w:color="auto"/>
              <w:left w:val="nil"/>
              <w:bottom w:val="single" w:sz="4" w:space="0" w:color="auto"/>
              <w:right w:val="single" w:sz="8" w:space="0" w:color="auto"/>
            </w:tcBorders>
            <w:shd w:val="clear" w:color="auto" w:fill="auto"/>
            <w:noWrap/>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DE4111" w:rsidRPr="00631097" w:rsidTr="002D3BA2">
        <w:trPr>
          <w:trHeight w:val="144"/>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1118"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4.0%</w:t>
            </w:r>
          </w:p>
        </w:tc>
        <w:tc>
          <w:tcPr>
            <w:tcW w:w="729"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cs="Times New Roman"/>
                <w:color w:val="000000"/>
                <w:szCs w:val="24"/>
              </w:rPr>
            </w:pPr>
            <w:r w:rsidRPr="00631097">
              <w:rPr>
                <w:rFonts w:cs="Times New Roman"/>
                <w:color w:val="000000"/>
                <w:szCs w:val="24"/>
              </w:rPr>
              <w:t>65.2</w:t>
            </w:r>
          </w:p>
        </w:tc>
        <w:tc>
          <w:tcPr>
            <w:tcW w:w="70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65.3</w:t>
            </w:r>
          </w:p>
        </w:tc>
        <w:tc>
          <w:tcPr>
            <w:tcW w:w="766"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65.4</w:t>
            </w:r>
          </w:p>
        </w:tc>
        <w:tc>
          <w:tcPr>
            <w:tcW w:w="124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65.3</w:t>
            </w:r>
          </w:p>
        </w:tc>
        <w:tc>
          <w:tcPr>
            <w:tcW w:w="787"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1.98</w:t>
            </w:r>
          </w:p>
        </w:tc>
        <w:tc>
          <w:tcPr>
            <w:tcW w:w="116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2.11</w:t>
            </w:r>
          </w:p>
        </w:tc>
        <w:tc>
          <w:tcPr>
            <w:tcW w:w="117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w:t>
            </w:r>
          </w:p>
        </w:tc>
        <w:tc>
          <w:tcPr>
            <w:tcW w:w="135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0.96</w:t>
            </w:r>
          </w:p>
        </w:tc>
        <w:tc>
          <w:tcPr>
            <w:tcW w:w="126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10.52</w:t>
            </w:r>
          </w:p>
        </w:tc>
        <w:tc>
          <w:tcPr>
            <w:tcW w:w="13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11.57</w:t>
            </w:r>
          </w:p>
        </w:tc>
        <w:tc>
          <w:tcPr>
            <w:tcW w:w="1260"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E4111" w:rsidRPr="00631097" w:rsidTr="002D3BA2">
        <w:trPr>
          <w:trHeight w:val="144"/>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1118"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4.0%</w:t>
            </w:r>
          </w:p>
        </w:tc>
        <w:tc>
          <w:tcPr>
            <w:tcW w:w="729"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62.8</w:t>
            </w:r>
          </w:p>
        </w:tc>
        <w:tc>
          <w:tcPr>
            <w:tcW w:w="70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63.7</w:t>
            </w:r>
          </w:p>
        </w:tc>
        <w:tc>
          <w:tcPr>
            <w:tcW w:w="766"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62.8</w:t>
            </w:r>
          </w:p>
        </w:tc>
        <w:tc>
          <w:tcPr>
            <w:tcW w:w="124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63.1</w:t>
            </w:r>
          </w:p>
        </w:tc>
        <w:tc>
          <w:tcPr>
            <w:tcW w:w="787"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2.24</w:t>
            </w:r>
          </w:p>
        </w:tc>
        <w:tc>
          <w:tcPr>
            <w:tcW w:w="1169" w:type="dxa"/>
            <w:vMerge/>
            <w:tcBorders>
              <w:top w:val="nil"/>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117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12.5</w:t>
            </w:r>
          </w:p>
        </w:tc>
        <w:tc>
          <w:tcPr>
            <w:tcW w:w="135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1.01</w:t>
            </w:r>
          </w:p>
        </w:tc>
        <w:tc>
          <w:tcPr>
            <w:tcW w:w="126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12.63</w:t>
            </w:r>
          </w:p>
        </w:tc>
        <w:tc>
          <w:tcPr>
            <w:tcW w:w="1350" w:type="dxa"/>
            <w:vMerge/>
            <w:tcBorders>
              <w:top w:val="nil"/>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1260" w:type="dxa"/>
            <w:vMerge/>
            <w:tcBorders>
              <w:top w:val="nil"/>
              <w:left w:val="single" w:sz="4" w:space="0" w:color="auto"/>
              <w:bottom w:val="single" w:sz="4" w:space="0" w:color="000000"/>
              <w:right w:val="single" w:sz="8"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r>
      <w:tr w:rsidR="00DE4111" w:rsidRPr="00631097" w:rsidTr="002D3BA2">
        <w:trPr>
          <w:trHeight w:val="144"/>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1118"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4.5%</w:t>
            </w:r>
          </w:p>
        </w:tc>
        <w:tc>
          <w:tcPr>
            <w:tcW w:w="729"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62.6</w:t>
            </w:r>
          </w:p>
        </w:tc>
        <w:tc>
          <w:tcPr>
            <w:tcW w:w="70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62.3</w:t>
            </w:r>
          </w:p>
        </w:tc>
        <w:tc>
          <w:tcPr>
            <w:tcW w:w="766"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63.7</w:t>
            </w:r>
          </w:p>
        </w:tc>
        <w:tc>
          <w:tcPr>
            <w:tcW w:w="124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62.9</w:t>
            </w:r>
          </w:p>
        </w:tc>
        <w:tc>
          <w:tcPr>
            <w:tcW w:w="787"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2.44</w:t>
            </w:r>
          </w:p>
        </w:tc>
        <w:tc>
          <w:tcPr>
            <w:tcW w:w="116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2.39</w:t>
            </w:r>
          </w:p>
        </w:tc>
        <w:tc>
          <w:tcPr>
            <w:tcW w:w="117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13.7</w:t>
            </w:r>
          </w:p>
        </w:tc>
        <w:tc>
          <w:tcPr>
            <w:tcW w:w="135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1.02</w:t>
            </w:r>
          </w:p>
        </w:tc>
        <w:tc>
          <w:tcPr>
            <w:tcW w:w="126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13.92</w:t>
            </w:r>
          </w:p>
        </w:tc>
        <w:tc>
          <w:tcPr>
            <w:tcW w:w="13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13.46</w:t>
            </w:r>
          </w:p>
        </w:tc>
        <w:tc>
          <w:tcPr>
            <w:tcW w:w="1260"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E4111" w:rsidRPr="00631097" w:rsidTr="002D3BA2">
        <w:trPr>
          <w:trHeight w:val="144"/>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1118"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4.5%</w:t>
            </w:r>
          </w:p>
        </w:tc>
        <w:tc>
          <w:tcPr>
            <w:tcW w:w="729"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62.5</w:t>
            </w:r>
          </w:p>
        </w:tc>
        <w:tc>
          <w:tcPr>
            <w:tcW w:w="70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63.1</w:t>
            </w:r>
          </w:p>
        </w:tc>
        <w:tc>
          <w:tcPr>
            <w:tcW w:w="766"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62.4</w:t>
            </w:r>
          </w:p>
        </w:tc>
        <w:tc>
          <w:tcPr>
            <w:tcW w:w="124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62.7</w:t>
            </w:r>
          </w:p>
        </w:tc>
        <w:tc>
          <w:tcPr>
            <w:tcW w:w="787"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2.39</w:t>
            </w:r>
          </w:p>
        </w:tc>
        <w:tc>
          <w:tcPr>
            <w:tcW w:w="1169" w:type="dxa"/>
            <w:vMerge/>
            <w:tcBorders>
              <w:top w:val="nil"/>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117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14.6</w:t>
            </w:r>
          </w:p>
        </w:tc>
        <w:tc>
          <w:tcPr>
            <w:tcW w:w="135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1.02</w:t>
            </w:r>
          </w:p>
        </w:tc>
        <w:tc>
          <w:tcPr>
            <w:tcW w:w="126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14.90</w:t>
            </w:r>
          </w:p>
        </w:tc>
        <w:tc>
          <w:tcPr>
            <w:tcW w:w="1350" w:type="dxa"/>
            <w:vMerge/>
            <w:tcBorders>
              <w:top w:val="nil"/>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1260" w:type="dxa"/>
            <w:vMerge/>
            <w:tcBorders>
              <w:top w:val="nil"/>
              <w:left w:val="single" w:sz="4" w:space="0" w:color="auto"/>
              <w:bottom w:val="single" w:sz="4" w:space="0" w:color="000000"/>
              <w:right w:val="single" w:sz="8"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r>
      <w:tr w:rsidR="00DE4111" w:rsidRPr="00631097" w:rsidTr="002D3BA2">
        <w:trPr>
          <w:trHeight w:val="144"/>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1118"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4.5%</w:t>
            </w:r>
          </w:p>
        </w:tc>
        <w:tc>
          <w:tcPr>
            <w:tcW w:w="729"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64.2</w:t>
            </w:r>
          </w:p>
        </w:tc>
        <w:tc>
          <w:tcPr>
            <w:tcW w:w="70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64.3</w:t>
            </w:r>
          </w:p>
        </w:tc>
        <w:tc>
          <w:tcPr>
            <w:tcW w:w="766"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64.5</w:t>
            </w:r>
          </w:p>
        </w:tc>
        <w:tc>
          <w:tcPr>
            <w:tcW w:w="124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64.3</w:t>
            </w:r>
          </w:p>
        </w:tc>
        <w:tc>
          <w:tcPr>
            <w:tcW w:w="787"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2.33</w:t>
            </w:r>
          </w:p>
        </w:tc>
        <w:tc>
          <w:tcPr>
            <w:tcW w:w="1169" w:type="dxa"/>
            <w:vMerge/>
            <w:tcBorders>
              <w:top w:val="nil"/>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117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w:t>
            </w:r>
          </w:p>
        </w:tc>
        <w:tc>
          <w:tcPr>
            <w:tcW w:w="135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0.98</w:t>
            </w:r>
          </w:p>
        </w:tc>
        <w:tc>
          <w:tcPr>
            <w:tcW w:w="126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11.55</w:t>
            </w:r>
          </w:p>
        </w:tc>
        <w:tc>
          <w:tcPr>
            <w:tcW w:w="1350" w:type="dxa"/>
            <w:vMerge/>
            <w:tcBorders>
              <w:top w:val="nil"/>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1260" w:type="dxa"/>
            <w:vMerge/>
            <w:tcBorders>
              <w:top w:val="nil"/>
              <w:left w:val="single" w:sz="4" w:space="0" w:color="auto"/>
              <w:bottom w:val="single" w:sz="4" w:space="0" w:color="000000"/>
              <w:right w:val="single" w:sz="8"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r>
      <w:tr w:rsidR="00DE4111" w:rsidRPr="00631097" w:rsidTr="002D3BA2">
        <w:trPr>
          <w:trHeight w:val="144"/>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w:t>
            </w:r>
          </w:p>
        </w:tc>
        <w:tc>
          <w:tcPr>
            <w:tcW w:w="1118"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5.0%</w:t>
            </w:r>
          </w:p>
        </w:tc>
        <w:tc>
          <w:tcPr>
            <w:tcW w:w="729"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61.9</w:t>
            </w:r>
          </w:p>
        </w:tc>
        <w:tc>
          <w:tcPr>
            <w:tcW w:w="70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61.4</w:t>
            </w:r>
          </w:p>
        </w:tc>
        <w:tc>
          <w:tcPr>
            <w:tcW w:w="766"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60.5</w:t>
            </w:r>
          </w:p>
        </w:tc>
        <w:tc>
          <w:tcPr>
            <w:tcW w:w="124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61.3</w:t>
            </w:r>
          </w:p>
        </w:tc>
        <w:tc>
          <w:tcPr>
            <w:tcW w:w="787"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2.53</w:t>
            </w:r>
          </w:p>
        </w:tc>
        <w:tc>
          <w:tcPr>
            <w:tcW w:w="116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2.59</w:t>
            </w:r>
          </w:p>
        </w:tc>
        <w:tc>
          <w:tcPr>
            <w:tcW w:w="117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14.1</w:t>
            </w:r>
          </w:p>
        </w:tc>
        <w:tc>
          <w:tcPr>
            <w:tcW w:w="135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1.06</w:t>
            </w:r>
          </w:p>
        </w:tc>
        <w:tc>
          <w:tcPr>
            <w:tcW w:w="126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14.94</w:t>
            </w:r>
          </w:p>
        </w:tc>
        <w:tc>
          <w:tcPr>
            <w:tcW w:w="13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15.54</w:t>
            </w:r>
          </w:p>
        </w:tc>
        <w:tc>
          <w:tcPr>
            <w:tcW w:w="1260"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E4111" w:rsidRPr="00631097" w:rsidTr="002D3BA2">
        <w:trPr>
          <w:trHeight w:val="144"/>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w:t>
            </w:r>
          </w:p>
        </w:tc>
        <w:tc>
          <w:tcPr>
            <w:tcW w:w="1118"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5.0%</w:t>
            </w:r>
          </w:p>
        </w:tc>
        <w:tc>
          <w:tcPr>
            <w:tcW w:w="729"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63.2</w:t>
            </w:r>
          </w:p>
        </w:tc>
        <w:tc>
          <w:tcPr>
            <w:tcW w:w="70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62.7</w:t>
            </w:r>
          </w:p>
        </w:tc>
        <w:tc>
          <w:tcPr>
            <w:tcW w:w="766"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62.6</w:t>
            </w:r>
          </w:p>
        </w:tc>
        <w:tc>
          <w:tcPr>
            <w:tcW w:w="124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62.8</w:t>
            </w:r>
          </w:p>
        </w:tc>
        <w:tc>
          <w:tcPr>
            <w:tcW w:w="787"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2.67</w:t>
            </w:r>
          </w:p>
        </w:tc>
        <w:tc>
          <w:tcPr>
            <w:tcW w:w="1169" w:type="dxa"/>
            <w:vMerge/>
            <w:tcBorders>
              <w:top w:val="nil"/>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117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16.1</w:t>
            </w:r>
          </w:p>
        </w:tc>
        <w:tc>
          <w:tcPr>
            <w:tcW w:w="135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1.02</w:t>
            </w:r>
          </w:p>
        </w:tc>
        <w:tc>
          <w:tcPr>
            <w:tcW w:w="126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16.37</w:t>
            </w:r>
          </w:p>
        </w:tc>
        <w:tc>
          <w:tcPr>
            <w:tcW w:w="1350" w:type="dxa"/>
            <w:vMerge/>
            <w:tcBorders>
              <w:top w:val="nil"/>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1260" w:type="dxa"/>
            <w:vMerge/>
            <w:tcBorders>
              <w:top w:val="nil"/>
              <w:left w:val="single" w:sz="4" w:space="0" w:color="auto"/>
              <w:bottom w:val="single" w:sz="4" w:space="0" w:color="000000"/>
              <w:right w:val="single" w:sz="8"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r>
      <w:tr w:rsidR="00DE4111" w:rsidRPr="00631097" w:rsidTr="002D3BA2">
        <w:trPr>
          <w:trHeight w:val="144"/>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w:t>
            </w:r>
          </w:p>
        </w:tc>
        <w:tc>
          <w:tcPr>
            <w:tcW w:w="1118"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5.0%</w:t>
            </w:r>
          </w:p>
        </w:tc>
        <w:tc>
          <w:tcPr>
            <w:tcW w:w="729"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62.8</w:t>
            </w:r>
          </w:p>
        </w:tc>
        <w:tc>
          <w:tcPr>
            <w:tcW w:w="70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63.4</w:t>
            </w:r>
          </w:p>
        </w:tc>
        <w:tc>
          <w:tcPr>
            <w:tcW w:w="766"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jc w:val="center"/>
              <w:rPr>
                <w:rFonts w:cs="Times New Roman"/>
                <w:color w:val="000000"/>
                <w:szCs w:val="24"/>
              </w:rPr>
            </w:pPr>
            <w:r w:rsidRPr="00631097">
              <w:rPr>
                <w:rFonts w:cs="Times New Roman"/>
                <w:color w:val="000000"/>
                <w:szCs w:val="24"/>
              </w:rPr>
              <w:t>62.6</w:t>
            </w:r>
          </w:p>
        </w:tc>
        <w:tc>
          <w:tcPr>
            <w:tcW w:w="1244"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62.9</w:t>
            </w:r>
          </w:p>
        </w:tc>
        <w:tc>
          <w:tcPr>
            <w:tcW w:w="787"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2.57</w:t>
            </w:r>
          </w:p>
        </w:tc>
        <w:tc>
          <w:tcPr>
            <w:tcW w:w="1169" w:type="dxa"/>
            <w:vMerge/>
            <w:tcBorders>
              <w:top w:val="nil"/>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117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15.1</w:t>
            </w:r>
          </w:p>
        </w:tc>
        <w:tc>
          <w:tcPr>
            <w:tcW w:w="135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1.01</w:t>
            </w:r>
          </w:p>
        </w:tc>
        <w:tc>
          <w:tcPr>
            <w:tcW w:w="126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15.31</w:t>
            </w:r>
          </w:p>
        </w:tc>
        <w:tc>
          <w:tcPr>
            <w:tcW w:w="1350" w:type="dxa"/>
            <w:vMerge/>
            <w:tcBorders>
              <w:top w:val="nil"/>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1260" w:type="dxa"/>
            <w:vMerge/>
            <w:tcBorders>
              <w:top w:val="nil"/>
              <w:left w:val="single" w:sz="4" w:space="0" w:color="auto"/>
              <w:bottom w:val="single" w:sz="4" w:space="0" w:color="000000"/>
              <w:right w:val="single" w:sz="8"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r>
      <w:tr w:rsidR="002D3BA2" w:rsidRPr="00631097" w:rsidTr="002D3BA2">
        <w:trPr>
          <w:trHeight w:val="144"/>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w:t>
            </w:r>
          </w:p>
        </w:tc>
        <w:tc>
          <w:tcPr>
            <w:tcW w:w="1118"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5.5%</w:t>
            </w:r>
          </w:p>
        </w:tc>
        <w:tc>
          <w:tcPr>
            <w:tcW w:w="729"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jc w:val="center"/>
              <w:rPr>
                <w:rFonts w:cs="Times New Roman"/>
                <w:color w:val="000000"/>
                <w:szCs w:val="24"/>
              </w:rPr>
            </w:pPr>
            <w:r w:rsidRPr="00631097">
              <w:rPr>
                <w:rFonts w:cs="Times New Roman"/>
                <w:color w:val="000000"/>
                <w:szCs w:val="24"/>
              </w:rPr>
              <w:t>62.8</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jc w:val="center"/>
              <w:rPr>
                <w:rFonts w:cs="Times New Roman"/>
                <w:color w:val="000000"/>
                <w:szCs w:val="24"/>
              </w:rPr>
            </w:pPr>
            <w:r w:rsidRPr="00631097">
              <w:rPr>
                <w:rFonts w:cs="Times New Roman"/>
                <w:color w:val="000000"/>
                <w:szCs w:val="24"/>
              </w:rPr>
              <w:t>62.2</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jc w:val="center"/>
              <w:rPr>
                <w:rFonts w:cs="Times New Roman"/>
                <w:color w:val="000000"/>
                <w:szCs w:val="24"/>
              </w:rPr>
            </w:pPr>
            <w:r w:rsidRPr="00631097">
              <w:rPr>
                <w:rFonts w:cs="Times New Roman"/>
                <w:color w:val="000000"/>
                <w:szCs w:val="24"/>
              </w:rPr>
              <w:t>62.2</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62.4</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2.69</w:t>
            </w:r>
          </w:p>
        </w:tc>
        <w:tc>
          <w:tcPr>
            <w:tcW w:w="1169" w:type="dxa"/>
            <w:vMerge w:val="restart"/>
            <w:tcBorders>
              <w:top w:val="nil"/>
              <w:left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2.74</w:t>
            </w:r>
          </w:p>
        </w:tc>
        <w:tc>
          <w:tcPr>
            <w:tcW w:w="117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14.1</w:t>
            </w:r>
          </w:p>
        </w:tc>
        <w:tc>
          <w:tcPr>
            <w:tcW w:w="135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14.49</w:t>
            </w:r>
          </w:p>
        </w:tc>
        <w:tc>
          <w:tcPr>
            <w:tcW w:w="1350" w:type="dxa"/>
            <w:vMerge w:val="restart"/>
            <w:tcBorders>
              <w:top w:val="nil"/>
              <w:left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14.70</w:t>
            </w:r>
          </w:p>
        </w:tc>
        <w:tc>
          <w:tcPr>
            <w:tcW w:w="1260" w:type="dxa"/>
            <w:vMerge w:val="restart"/>
            <w:tcBorders>
              <w:top w:val="nil"/>
              <w:left w:val="single" w:sz="4" w:space="0" w:color="auto"/>
              <w:right w:val="single" w:sz="8"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2D3BA2"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w:t>
            </w:r>
          </w:p>
        </w:tc>
        <w:tc>
          <w:tcPr>
            <w:tcW w:w="1118"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5.5%</w:t>
            </w:r>
          </w:p>
        </w:tc>
        <w:tc>
          <w:tcPr>
            <w:tcW w:w="729"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jc w:val="center"/>
              <w:rPr>
                <w:rFonts w:cs="Times New Roman"/>
                <w:color w:val="000000"/>
                <w:szCs w:val="24"/>
              </w:rPr>
            </w:pPr>
            <w:r w:rsidRPr="00631097">
              <w:rPr>
                <w:rFonts w:cs="Times New Roman"/>
                <w:color w:val="000000"/>
                <w:szCs w:val="24"/>
              </w:rPr>
              <w:t>62.3</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jc w:val="center"/>
              <w:rPr>
                <w:rFonts w:cs="Times New Roman"/>
                <w:color w:val="000000"/>
                <w:szCs w:val="24"/>
              </w:rPr>
            </w:pPr>
            <w:r w:rsidRPr="00631097">
              <w:rPr>
                <w:rFonts w:cs="Times New Roman"/>
                <w:color w:val="000000"/>
                <w:szCs w:val="24"/>
              </w:rPr>
              <w:t>62.7</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jc w:val="center"/>
              <w:rPr>
                <w:rFonts w:cs="Times New Roman"/>
                <w:color w:val="000000"/>
                <w:szCs w:val="24"/>
              </w:rPr>
            </w:pPr>
            <w:r w:rsidRPr="00631097">
              <w:rPr>
                <w:rFonts w:cs="Times New Roman"/>
                <w:color w:val="000000"/>
                <w:szCs w:val="24"/>
              </w:rPr>
              <w:t>62.1</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62.4</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2.84</w:t>
            </w:r>
          </w:p>
        </w:tc>
        <w:tc>
          <w:tcPr>
            <w:tcW w:w="1169" w:type="dxa"/>
            <w:vMerge/>
            <w:tcBorders>
              <w:left w:val="single" w:sz="4" w:space="0" w:color="auto"/>
              <w:bottom w:val="single" w:sz="4" w:space="0" w:color="auto"/>
              <w:right w:val="single" w:sz="4" w:space="0" w:color="auto"/>
            </w:tcBorders>
            <w:shd w:val="clear" w:color="auto" w:fill="auto"/>
            <w:vAlign w:val="center"/>
            <w:hideMark/>
          </w:tcPr>
          <w:p w:rsidR="002D3BA2" w:rsidRPr="00631097" w:rsidRDefault="002D3BA2" w:rsidP="00D167EE">
            <w:pPr>
              <w:spacing w:after="0"/>
              <w:jc w:val="left"/>
              <w:rPr>
                <w:rFonts w:eastAsia="Times New Roman" w:cs="Times New Roman"/>
                <w:color w:val="000000"/>
                <w:szCs w:val="24"/>
                <w:lang w:bidi="ar-SA"/>
              </w:rPr>
            </w:pPr>
          </w:p>
        </w:tc>
        <w:tc>
          <w:tcPr>
            <w:tcW w:w="117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15.6</w:t>
            </w:r>
          </w:p>
        </w:tc>
        <w:tc>
          <w:tcPr>
            <w:tcW w:w="135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16.04</w:t>
            </w:r>
          </w:p>
        </w:tc>
        <w:tc>
          <w:tcPr>
            <w:tcW w:w="1350" w:type="dxa"/>
            <w:vMerge/>
            <w:tcBorders>
              <w:left w:val="single" w:sz="4" w:space="0" w:color="auto"/>
              <w:bottom w:val="single" w:sz="4" w:space="0" w:color="auto"/>
              <w:right w:val="single" w:sz="4" w:space="0" w:color="auto"/>
            </w:tcBorders>
            <w:shd w:val="clear" w:color="auto" w:fill="auto"/>
            <w:vAlign w:val="center"/>
            <w:hideMark/>
          </w:tcPr>
          <w:p w:rsidR="002D3BA2" w:rsidRPr="00631097" w:rsidRDefault="002D3BA2" w:rsidP="00D167EE">
            <w:pPr>
              <w:spacing w:after="0"/>
              <w:jc w:val="left"/>
              <w:rPr>
                <w:rFonts w:eastAsia="Times New Roman" w:cs="Times New Roman"/>
                <w:color w:val="000000"/>
                <w:szCs w:val="24"/>
                <w:lang w:bidi="ar-SA"/>
              </w:rPr>
            </w:pPr>
          </w:p>
        </w:tc>
        <w:tc>
          <w:tcPr>
            <w:tcW w:w="1260" w:type="dxa"/>
            <w:vMerge/>
            <w:tcBorders>
              <w:left w:val="single" w:sz="4" w:space="0" w:color="auto"/>
              <w:bottom w:val="single" w:sz="4" w:space="0" w:color="000000"/>
              <w:right w:val="single" w:sz="8" w:space="0" w:color="auto"/>
            </w:tcBorders>
            <w:shd w:val="clear" w:color="auto" w:fill="auto"/>
            <w:vAlign w:val="center"/>
            <w:hideMark/>
          </w:tcPr>
          <w:p w:rsidR="002D3BA2" w:rsidRPr="00631097" w:rsidRDefault="002D3BA2" w:rsidP="00D167EE">
            <w:pPr>
              <w:spacing w:after="0"/>
              <w:jc w:val="left"/>
              <w:rPr>
                <w:rFonts w:eastAsia="Times New Roman" w:cs="Times New Roman"/>
                <w:color w:val="000000"/>
                <w:szCs w:val="24"/>
                <w:lang w:bidi="ar-SA"/>
              </w:rPr>
            </w:pPr>
          </w:p>
        </w:tc>
      </w:tr>
      <w:tr w:rsidR="002D3BA2" w:rsidRPr="00631097" w:rsidTr="002D3BA2">
        <w:trPr>
          <w:trHeight w:val="315"/>
        </w:trPr>
        <w:tc>
          <w:tcPr>
            <w:tcW w:w="763" w:type="dxa"/>
            <w:tcBorders>
              <w:top w:val="single" w:sz="4" w:space="0" w:color="auto"/>
              <w:left w:val="single" w:sz="8" w:space="0" w:color="auto"/>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118" w:type="dxa"/>
            <w:tcBorders>
              <w:top w:val="single" w:sz="4" w:space="0" w:color="auto"/>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199" w:type="dxa"/>
            <w:gridSpan w:val="3"/>
            <w:tcBorders>
              <w:top w:val="single" w:sz="4" w:space="0" w:color="auto"/>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244" w:type="dxa"/>
            <w:tcBorders>
              <w:top w:val="single" w:sz="4" w:space="0" w:color="auto"/>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787" w:type="dxa"/>
            <w:tcBorders>
              <w:top w:val="single" w:sz="4" w:space="0" w:color="auto"/>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169" w:type="dxa"/>
            <w:tcBorders>
              <w:top w:val="single" w:sz="4" w:space="0" w:color="auto"/>
              <w:left w:val="single" w:sz="4" w:space="0" w:color="auto"/>
              <w:bottom w:val="single" w:sz="4" w:space="0" w:color="auto"/>
              <w:right w:val="single" w:sz="4" w:space="0" w:color="auto"/>
            </w:tcBorders>
            <w:shd w:val="clear" w:color="auto" w:fill="auto"/>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170" w:type="dxa"/>
            <w:tcBorders>
              <w:top w:val="single" w:sz="4" w:space="0" w:color="auto"/>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50" w:type="dxa"/>
            <w:tcBorders>
              <w:top w:val="single" w:sz="4" w:space="0" w:color="auto"/>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350" w:type="dxa"/>
            <w:tcBorders>
              <w:top w:val="single" w:sz="4" w:space="0" w:color="auto"/>
              <w:left w:val="single" w:sz="4" w:space="0" w:color="auto"/>
              <w:bottom w:val="single" w:sz="4" w:space="0" w:color="auto"/>
              <w:right w:val="single" w:sz="4" w:space="0" w:color="auto"/>
            </w:tcBorders>
            <w:shd w:val="clear" w:color="auto" w:fill="auto"/>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260" w:type="dxa"/>
            <w:tcBorders>
              <w:top w:val="single" w:sz="4" w:space="0" w:color="auto"/>
              <w:left w:val="single" w:sz="4" w:space="0" w:color="auto"/>
              <w:bottom w:val="single" w:sz="4" w:space="0" w:color="000000"/>
              <w:right w:val="single" w:sz="8" w:space="0" w:color="auto"/>
            </w:tcBorders>
            <w:shd w:val="clear" w:color="auto" w:fill="auto"/>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2D3BA2" w:rsidRPr="00631097" w:rsidTr="002D3BA2">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w:t>
            </w:r>
          </w:p>
        </w:tc>
        <w:tc>
          <w:tcPr>
            <w:tcW w:w="1118"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5.5%</w:t>
            </w:r>
          </w:p>
        </w:tc>
        <w:tc>
          <w:tcPr>
            <w:tcW w:w="729"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61.6</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62.1</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62.4</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62.0</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2.68</w:t>
            </w:r>
          </w:p>
        </w:tc>
        <w:tc>
          <w:tcPr>
            <w:tcW w:w="1169" w:type="dxa"/>
            <w:tcBorders>
              <w:top w:val="nil"/>
              <w:left w:val="single" w:sz="4" w:space="0" w:color="auto"/>
              <w:bottom w:val="single" w:sz="4" w:space="0" w:color="auto"/>
              <w:right w:val="single" w:sz="4" w:space="0" w:color="auto"/>
            </w:tcBorders>
            <w:shd w:val="clear" w:color="auto" w:fill="auto"/>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117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13.1</w:t>
            </w:r>
          </w:p>
        </w:tc>
        <w:tc>
          <w:tcPr>
            <w:tcW w:w="135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1.04</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13.58</w:t>
            </w:r>
          </w:p>
        </w:tc>
        <w:tc>
          <w:tcPr>
            <w:tcW w:w="1350" w:type="dxa"/>
            <w:tcBorders>
              <w:top w:val="nil"/>
              <w:left w:val="single" w:sz="4" w:space="0" w:color="auto"/>
              <w:bottom w:val="single" w:sz="4" w:space="0" w:color="auto"/>
              <w:right w:val="single" w:sz="4" w:space="0" w:color="auto"/>
            </w:tcBorders>
            <w:shd w:val="clear" w:color="auto" w:fill="auto"/>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1260" w:type="dxa"/>
            <w:tcBorders>
              <w:top w:val="nil"/>
              <w:left w:val="single" w:sz="4" w:space="0" w:color="auto"/>
              <w:bottom w:val="single" w:sz="4" w:space="0" w:color="000000"/>
              <w:right w:val="single" w:sz="8" w:space="0" w:color="auto"/>
            </w:tcBorders>
            <w:shd w:val="clear" w:color="auto" w:fill="auto"/>
            <w:vAlign w:val="center"/>
            <w:hideMark/>
          </w:tcPr>
          <w:p w:rsidR="002D3BA2" w:rsidRPr="00631097" w:rsidRDefault="002D3BA2" w:rsidP="002D3BA2">
            <w:pPr>
              <w:spacing w:after="0"/>
              <w:jc w:val="left"/>
              <w:rPr>
                <w:rFonts w:eastAsia="Times New Roman" w:cs="Times New Roman"/>
                <w:color w:val="000000"/>
                <w:szCs w:val="24"/>
                <w:lang w:bidi="ar-SA"/>
              </w:rPr>
            </w:pP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w:t>
            </w:r>
          </w:p>
        </w:tc>
        <w:tc>
          <w:tcPr>
            <w:tcW w:w="1118"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6.0%</w:t>
            </w:r>
          </w:p>
        </w:tc>
        <w:tc>
          <w:tcPr>
            <w:tcW w:w="729"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63.1</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63.3</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62.8</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63.1</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2.87</w:t>
            </w:r>
          </w:p>
        </w:tc>
        <w:tc>
          <w:tcPr>
            <w:tcW w:w="116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2.86</w:t>
            </w:r>
          </w:p>
        </w:tc>
        <w:tc>
          <w:tcPr>
            <w:tcW w:w="117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11.1</w:t>
            </w:r>
          </w:p>
        </w:tc>
        <w:tc>
          <w:tcPr>
            <w:tcW w:w="135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1.01</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11.22</w:t>
            </w:r>
          </w:p>
        </w:tc>
        <w:tc>
          <w:tcPr>
            <w:tcW w:w="13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13.49</w:t>
            </w:r>
          </w:p>
        </w:tc>
        <w:tc>
          <w:tcPr>
            <w:tcW w:w="1260"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w:t>
            </w:r>
          </w:p>
        </w:tc>
        <w:tc>
          <w:tcPr>
            <w:tcW w:w="1118"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6.0%</w:t>
            </w:r>
          </w:p>
        </w:tc>
        <w:tc>
          <w:tcPr>
            <w:tcW w:w="729"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60.7</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60.6</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60.5</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60.6</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2.83</w:t>
            </w:r>
          </w:p>
        </w:tc>
        <w:tc>
          <w:tcPr>
            <w:tcW w:w="1169"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117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13.1</w:t>
            </w:r>
          </w:p>
        </w:tc>
        <w:tc>
          <w:tcPr>
            <w:tcW w:w="135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1.08</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14.16</w:t>
            </w:r>
          </w:p>
        </w:tc>
        <w:tc>
          <w:tcPr>
            <w:tcW w:w="135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1260" w:type="dxa"/>
            <w:vMerge/>
            <w:tcBorders>
              <w:top w:val="nil"/>
              <w:left w:val="single" w:sz="4" w:space="0" w:color="auto"/>
              <w:bottom w:val="single" w:sz="4" w:space="0" w:color="000000"/>
              <w:right w:val="single" w:sz="8"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w:t>
            </w:r>
          </w:p>
        </w:tc>
        <w:tc>
          <w:tcPr>
            <w:tcW w:w="1118"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6.0%</w:t>
            </w:r>
          </w:p>
        </w:tc>
        <w:tc>
          <w:tcPr>
            <w:tcW w:w="729"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62.2</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62.2</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62.1</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62.2</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2.87</w:t>
            </w:r>
          </w:p>
        </w:tc>
        <w:tc>
          <w:tcPr>
            <w:tcW w:w="1169"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117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14.6</w:t>
            </w:r>
          </w:p>
        </w:tc>
        <w:tc>
          <w:tcPr>
            <w:tcW w:w="135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15.09</w:t>
            </w:r>
          </w:p>
        </w:tc>
        <w:tc>
          <w:tcPr>
            <w:tcW w:w="135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1260" w:type="dxa"/>
            <w:vMerge/>
            <w:tcBorders>
              <w:top w:val="nil"/>
              <w:left w:val="single" w:sz="4" w:space="0" w:color="auto"/>
              <w:bottom w:val="single" w:sz="4" w:space="0" w:color="000000"/>
              <w:right w:val="single" w:sz="8"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r>
      <w:tr w:rsidR="002D3BA2" w:rsidRPr="00631097" w:rsidTr="00322CCB">
        <w:trPr>
          <w:trHeight w:val="330"/>
        </w:trPr>
        <w:tc>
          <w:tcPr>
            <w:tcW w:w="763" w:type="dxa"/>
            <w:tcBorders>
              <w:top w:val="nil"/>
              <w:left w:val="single" w:sz="8" w:space="0" w:color="auto"/>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w:t>
            </w:r>
          </w:p>
        </w:tc>
        <w:tc>
          <w:tcPr>
            <w:tcW w:w="1118"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6.5%</w:t>
            </w:r>
          </w:p>
        </w:tc>
        <w:tc>
          <w:tcPr>
            <w:tcW w:w="729"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62.2</w:t>
            </w:r>
          </w:p>
        </w:tc>
        <w:tc>
          <w:tcPr>
            <w:tcW w:w="704"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62.5</w:t>
            </w:r>
          </w:p>
        </w:tc>
        <w:tc>
          <w:tcPr>
            <w:tcW w:w="766"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62.4</w:t>
            </w:r>
          </w:p>
        </w:tc>
        <w:tc>
          <w:tcPr>
            <w:tcW w:w="1244"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62.4</w:t>
            </w:r>
          </w:p>
        </w:tc>
        <w:tc>
          <w:tcPr>
            <w:tcW w:w="787"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3.00</w:t>
            </w:r>
          </w:p>
        </w:tc>
        <w:tc>
          <w:tcPr>
            <w:tcW w:w="1169"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3.00</w:t>
            </w:r>
          </w:p>
        </w:tc>
        <w:tc>
          <w:tcPr>
            <w:tcW w:w="1170"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9.1</w:t>
            </w:r>
          </w:p>
        </w:tc>
        <w:tc>
          <w:tcPr>
            <w:tcW w:w="1350"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w:t>
            </w:r>
          </w:p>
        </w:tc>
        <w:tc>
          <w:tcPr>
            <w:tcW w:w="1260"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9.36</w:t>
            </w:r>
          </w:p>
        </w:tc>
        <w:tc>
          <w:tcPr>
            <w:tcW w:w="1350"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9.36</w:t>
            </w:r>
          </w:p>
        </w:tc>
        <w:tc>
          <w:tcPr>
            <w:tcW w:w="1260" w:type="dxa"/>
            <w:tcBorders>
              <w:top w:val="nil"/>
              <w:left w:val="nil"/>
              <w:bottom w:val="single" w:sz="8" w:space="0" w:color="auto"/>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DE4111" w:rsidRDefault="00DE4111" w:rsidP="00D167EE">
      <w:pPr>
        <w:rPr>
          <w:rFonts w:cs="Times New Roman"/>
          <w:szCs w:val="24"/>
          <w:lang w:bidi="ar-SA"/>
        </w:rPr>
      </w:pPr>
    </w:p>
    <w:p w:rsidR="002D3BA2" w:rsidRPr="00631097" w:rsidRDefault="002D3BA2" w:rsidP="00D167EE">
      <w:pPr>
        <w:rPr>
          <w:rFonts w:cs="Times New Roman"/>
          <w:szCs w:val="24"/>
          <w:lang w:bidi="ar-SA"/>
        </w:rPr>
      </w:pPr>
    </w:p>
    <w:p w:rsidR="00D74E74" w:rsidRPr="00631097" w:rsidRDefault="00D74E74" w:rsidP="00D167EE">
      <w:pPr>
        <w:pStyle w:val="ListParagraph"/>
        <w:ind w:left="450"/>
        <w:rPr>
          <w:rFonts w:cs="Times New Roman"/>
          <w:b/>
          <w:szCs w:val="24"/>
          <w:lang w:bidi="ar-SA"/>
        </w:rPr>
      </w:pPr>
      <w:r w:rsidRPr="00631097">
        <w:rPr>
          <w:rFonts w:cs="Times New Roman"/>
          <w:b/>
          <w:szCs w:val="24"/>
          <w:lang w:bidi="ar-SA"/>
        </w:rPr>
        <w:t>Calculation of Density of the Compacted Sample</w:t>
      </w:r>
    </w:p>
    <w:tbl>
      <w:tblPr>
        <w:tblW w:w="13580" w:type="dxa"/>
        <w:tblLook w:val="04A0" w:firstRow="1" w:lastRow="0" w:firstColumn="1" w:lastColumn="0" w:noHBand="0" w:noVBand="1"/>
      </w:tblPr>
      <w:tblGrid>
        <w:gridCol w:w="763"/>
        <w:gridCol w:w="1297"/>
        <w:gridCol w:w="1710"/>
        <w:gridCol w:w="1800"/>
        <w:gridCol w:w="1800"/>
        <w:gridCol w:w="1710"/>
        <w:gridCol w:w="2297"/>
        <w:gridCol w:w="2203"/>
      </w:tblGrid>
      <w:tr w:rsidR="00DE4111" w:rsidRPr="00631097" w:rsidTr="0088018C">
        <w:trPr>
          <w:trHeight w:val="300"/>
        </w:trPr>
        <w:tc>
          <w:tcPr>
            <w:tcW w:w="763"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297" w:type="dxa"/>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8" w:space="0" w:color="auto"/>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compacted A/C sample (gm)</w:t>
            </w:r>
          </w:p>
        </w:tc>
        <w:tc>
          <w:tcPr>
            <w:tcW w:w="1710"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203" w:type="dxa"/>
            <w:vMerge w:val="restart"/>
            <w:tcBorders>
              <w:top w:val="single" w:sz="8" w:space="0" w:color="auto"/>
              <w:left w:val="single" w:sz="4" w:space="0" w:color="auto"/>
              <w:bottom w:val="single" w:sz="4" w:space="0" w:color="auto"/>
              <w:right w:val="single" w:sz="8" w:space="0" w:color="auto"/>
            </w:tcBorders>
            <w:shd w:val="clear" w:color="auto" w:fill="auto"/>
            <w:noWrap/>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DE4111" w:rsidRPr="00631097" w:rsidTr="0088018C">
        <w:trPr>
          <w:trHeight w:val="600"/>
        </w:trPr>
        <w:tc>
          <w:tcPr>
            <w:tcW w:w="763" w:type="dxa"/>
            <w:vMerge/>
            <w:tcBorders>
              <w:top w:val="single" w:sz="8" w:space="0" w:color="auto"/>
              <w:left w:val="single" w:sz="8"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b/>
                <w:bCs/>
                <w:color w:val="000000"/>
                <w:szCs w:val="24"/>
                <w:lang w:bidi="ar-SA"/>
              </w:rPr>
            </w:pPr>
          </w:p>
        </w:tc>
        <w:tc>
          <w:tcPr>
            <w:tcW w:w="1297" w:type="dxa"/>
            <w:vMerge/>
            <w:tcBorders>
              <w:top w:val="single" w:sz="8" w:space="0" w:color="auto"/>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b/>
                <w:bCs/>
                <w:color w:val="000000"/>
                <w:szCs w:val="24"/>
                <w:lang w:bidi="ar-SA"/>
              </w:rPr>
            </w:pPr>
          </w:p>
        </w:tc>
        <w:tc>
          <w:tcPr>
            <w:tcW w:w="1710" w:type="dxa"/>
            <w:tcBorders>
              <w:top w:val="nil"/>
              <w:left w:val="nil"/>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vAlign w:val="center"/>
            <w:hideMark/>
          </w:tcPr>
          <w:p w:rsidR="00DE4111" w:rsidRPr="00631097" w:rsidRDefault="00DE41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1710" w:type="dxa"/>
            <w:vMerge/>
            <w:tcBorders>
              <w:top w:val="single" w:sz="8" w:space="0" w:color="auto"/>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b/>
                <w:bCs/>
                <w:color w:val="000000"/>
                <w:szCs w:val="24"/>
                <w:lang w:bidi="ar-SA"/>
              </w:rPr>
            </w:pPr>
          </w:p>
        </w:tc>
        <w:tc>
          <w:tcPr>
            <w:tcW w:w="2297" w:type="dxa"/>
            <w:vMerge/>
            <w:tcBorders>
              <w:top w:val="single" w:sz="8" w:space="0" w:color="auto"/>
              <w:left w:val="single" w:sz="4" w:space="0" w:color="auto"/>
              <w:bottom w:val="single" w:sz="4" w:space="0" w:color="auto"/>
              <w:right w:val="single" w:sz="4" w:space="0" w:color="auto"/>
            </w:tcBorders>
            <w:vAlign w:val="center"/>
            <w:hideMark/>
          </w:tcPr>
          <w:p w:rsidR="00DE4111" w:rsidRPr="00631097" w:rsidRDefault="00DE4111" w:rsidP="00D167EE">
            <w:pPr>
              <w:spacing w:after="0"/>
              <w:jc w:val="left"/>
              <w:rPr>
                <w:rFonts w:eastAsia="Times New Roman" w:cs="Times New Roman"/>
                <w:b/>
                <w:bCs/>
                <w:color w:val="000000"/>
                <w:szCs w:val="24"/>
                <w:lang w:bidi="ar-SA"/>
              </w:rPr>
            </w:pPr>
          </w:p>
        </w:tc>
        <w:tc>
          <w:tcPr>
            <w:tcW w:w="2203" w:type="dxa"/>
            <w:vMerge/>
            <w:tcBorders>
              <w:top w:val="single" w:sz="8" w:space="0" w:color="auto"/>
              <w:left w:val="single" w:sz="4" w:space="0" w:color="auto"/>
              <w:bottom w:val="single" w:sz="4" w:space="0" w:color="auto"/>
              <w:right w:val="single" w:sz="8" w:space="0" w:color="auto"/>
            </w:tcBorders>
            <w:vAlign w:val="center"/>
            <w:hideMark/>
          </w:tcPr>
          <w:p w:rsidR="00DE4111" w:rsidRPr="00631097" w:rsidRDefault="00DE4111" w:rsidP="00D167EE">
            <w:pPr>
              <w:spacing w:after="0"/>
              <w:jc w:val="left"/>
              <w:rPr>
                <w:rFonts w:eastAsia="Times New Roman" w:cs="Times New Roman"/>
                <w:b/>
                <w:bCs/>
                <w:color w:val="000000"/>
                <w:szCs w:val="24"/>
                <w:lang w:bidi="ar-SA"/>
              </w:rPr>
            </w:pPr>
          </w:p>
        </w:tc>
      </w:tr>
      <w:tr w:rsidR="00DE4111"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1297"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4.0%</w:t>
            </w:r>
          </w:p>
        </w:tc>
        <w:tc>
          <w:tcPr>
            <w:tcW w:w="171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1190.3</w:t>
            </w:r>
          </w:p>
        </w:tc>
        <w:tc>
          <w:tcPr>
            <w:tcW w:w="180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688.3</w:t>
            </w:r>
          </w:p>
        </w:tc>
        <w:tc>
          <w:tcPr>
            <w:tcW w:w="180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1202.2</w:t>
            </w:r>
          </w:p>
        </w:tc>
        <w:tc>
          <w:tcPr>
            <w:tcW w:w="171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2.32</w:t>
            </w:r>
          </w:p>
        </w:tc>
        <w:tc>
          <w:tcPr>
            <w:tcW w:w="229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2.339</w:t>
            </w:r>
          </w:p>
        </w:tc>
        <w:tc>
          <w:tcPr>
            <w:tcW w:w="2203" w:type="dxa"/>
            <w:vMerge w:val="restart"/>
            <w:tcBorders>
              <w:top w:val="nil"/>
              <w:left w:val="nil"/>
              <w:right w:val="single" w:sz="8"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DE4111"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1297"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4.0%</w:t>
            </w:r>
          </w:p>
        </w:tc>
        <w:tc>
          <w:tcPr>
            <w:tcW w:w="171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1175.1</w:t>
            </w:r>
          </w:p>
        </w:tc>
        <w:tc>
          <w:tcPr>
            <w:tcW w:w="180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689.1</w:t>
            </w:r>
          </w:p>
        </w:tc>
        <w:tc>
          <w:tcPr>
            <w:tcW w:w="180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1186.5</w:t>
            </w:r>
          </w:p>
        </w:tc>
        <w:tc>
          <w:tcPr>
            <w:tcW w:w="1710" w:type="dxa"/>
            <w:tcBorders>
              <w:top w:val="nil"/>
              <w:left w:val="nil"/>
              <w:bottom w:val="single" w:sz="4" w:space="0" w:color="auto"/>
              <w:right w:val="single" w:sz="4"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2.36</w:t>
            </w:r>
          </w:p>
        </w:tc>
        <w:tc>
          <w:tcPr>
            <w:tcW w:w="2297" w:type="dxa"/>
            <w:vMerge/>
            <w:tcBorders>
              <w:top w:val="nil"/>
              <w:left w:val="single" w:sz="4" w:space="0" w:color="auto"/>
              <w:bottom w:val="single" w:sz="4" w:space="0" w:color="000000"/>
              <w:right w:val="single" w:sz="4" w:space="0" w:color="auto"/>
            </w:tcBorders>
            <w:vAlign w:val="center"/>
            <w:hideMark/>
          </w:tcPr>
          <w:p w:rsidR="00DE4111" w:rsidRPr="00631097" w:rsidRDefault="00DE4111" w:rsidP="00D167EE">
            <w:pPr>
              <w:spacing w:after="0"/>
              <w:jc w:val="left"/>
              <w:rPr>
                <w:rFonts w:eastAsia="Times New Roman" w:cs="Times New Roman"/>
                <w:color w:val="000000"/>
                <w:szCs w:val="24"/>
                <w:lang w:bidi="ar-SA"/>
              </w:rPr>
            </w:pPr>
          </w:p>
        </w:tc>
        <w:tc>
          <w:tcPr>
            <w:tcW w:w="2203" w:type="dxa"/>
            <w:vMerge/>
            <w:tcBorders>
              <w:left w:val="nil"/>
              <w:bottom w:val="single" w:sz="4" w:space="0" w:color="auto"/>
              <w:right w:val="single" w:sz="8" w:space="0" w:color="auto"/>
            </w:tcBorders>
            <w:shd w:val="clear" w:color="auto" w:fill="auto"/>
            <w:noWrap/>
            <w:vAlign w:val="center"/>
            <w:hideMark/>
          </w:tcPr>
          <w:p w:rsidR="00DE4111" w:rsidRPr="00631097" w:rsidRDefault="00DE4111" w:rsidP="00D167EE">
            <w:pPr>
              <w:spacing w:after="0"/>
              <w:jc w:val="center"/>
              <w:rPr>
                <w:rFonts w:eastAsia="Times New Roman" w:cs="Times New Roman"/>
                <w:color w:val="000000"/>
                <w:szCs w:val="24"/>
                <w:lang w:bidi="ar-SA"/>
              </w:rPr>
            </w:pPr>
          </w:p>
        </w:tc>
      </w:tr>
      <w:tr w:rsidR="002D3BA2" w:rsidRPr="00631097" w:rsidTr="002B3979">
        <w:trPr>
          <w:trHeight w:val="315"/>
        </w:trPr>
        <w:tc>
          <w:tcPr>
            <w:tcW w:w="763" w:type="dxa"/>
            <w:vMerge w:val="restart"/>
            <w:tcBorders>
              <w:top w:val="single" w:sz="4" w:space="0" w:color="auto"/>
              <w:left w:val="single" w:sz="8"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297" w:type="dxa"/>
            <w:vMerge w:val="restart"/>
            <w:tcBorders>
              <w:top w:val="single" w:sz="4" w:space="0" w:color="auto"/>
              <w:left w:val="nil"/>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4" w:space="0" w:color="auto"/>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compacted A/C sample (gm)</w:t>
            </w:r>
          </w:p>
        </w:tc>
        <w:tc>
          <w:tcPr>
            <w:tcW w:w="1710" w:type="dxa"/>
            <w:vMerge w:val="restart"/>
            <w:tcBorders>
              <w:top w:val="single" w:sz="4" w:space="0" w:color="auto"/>
              <w:left w:val="nil"/>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4" w:space="0" w:color="auto"/>
              <w:left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203" w:type="dxa"/>
            <w:vMerge w:val="restart"/>
            <w:tcBorders>
              <w:top w:val="single" w:sz="4" w:space="0" w:color="auto"/>
              <w:left w:val="nil"/>
              <w:right w:val="single" w:sz="8"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2D3BA2" w:rsidRPr="00631097" w:rsidTr="002B3979">
        <w:trPr>
          <w:trHeight w:val="315"/>
        </w:trPr>
        <w:tc>
          <w:tcPr>
            <w:tcW w:w="763" w:type="dxa"/>
            <w:vMerge/>
            <w:tcBorders>
              <w:left w:val="single" w:sz="8" w:space="0" w:color="auto"/>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color w:val="000000"/>
                <w:szCs w:val="24"/>
                <w:lang w:bidi="ar-SA"/>
              </w:rPr>
            </w:pPr>
          </w:p>
        </w:tc>
        <w:tc>
          <w:tcPr>
            <w:tcW w:w="1297" w:type="dxa"/>
            <w:vMerge/>
            <w:tcBorders>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color w:val="000000"/>
                <w:szCs w:val="24"/>
                <w:lang w:bidi="ar-SA"/>
              </w:rPr>
            </w:pPr>
          </w:p>
        </w:tc>
        <w:tc>
          <w:tcPr>
            <w:tcW w:w="1710"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1710" w:type="dxa"/>
            <w:vMerge/>
            <w:tcBorders>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color w:val="000000"/>
                <w:szCs w:val="24"/>
                <w:lang w:bidi="ar-SA"/>
              </w:rPr>
            </w:pPr>
          </w:p>
        </w:tc>
        <w:tc>
          <w:tcPr>
            <w:tcW w:w="2297" w:type="dxa"/>
            <w:vMerge/>
            <w:tcBorders>
              <w:left w:val="single" w:sz="4" w:space="0" w:color="auto"/>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eastAsia="Times New Roman" w:cs="Times New Roman"/>
                <w:color w:val="000000"/>
                <w:szCs w:val="24"/>
                <w:lang w:bidi="ar-SA"/>
              </w:rPr>
            </w:pPr>
          </w:p>
        </w:tc>
        <w:tc>
          <w:tcPr>
            <w:tcW w:w="2203" w:type="dxa"/>
            <w:vMerge/>
            <w:tcBorders>
              <w:left w:val="nil"/>
              <w:bottom w:val="single" w:sz="4" w:space="0" w:color="auto"/>
              <w:right w:val="single" w:sz="8" w:space="0" w:color="auto"/>
            </w:tcBorders>
            <w:shd w:val="clear" w:color="auto" w:fill="auto"/>
            <w:noWrap/>
            <w:vAlign w:val="center"/>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2D3BA2">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4.5%</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1190.1</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700.2</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1196.1</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2.40</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2.384</w:t>
            </w:r>
          </w:p>
        </w:tc>
        <w:tc>
          <w:tcPr>
            <w:tcW w:w="2203" w:type="dxa"/>
            <w:vMerge w:val="restart"/>
            <w:tcBorders>
              <w:top w:val="single" w:sz="4" w:space="0" w:color="auto"/>
              <w:left w:val="nil"/>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4.5%</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1185.9</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694.5</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1191.2</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2.39</w:t>
            </w:r>
          </w:p>
        </w:tc>
        <w:tc>
          <w:tcPr>
            <w:tcW w:w="2297"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2203" w:type="dxa"/>
            <w:vMerge/>
            <w:tcBorders>
              <w:left w:val="nil"/>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4.5%</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1197.1</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701.7</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1208.1</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2.36</w:t>
            </w:r>
          </w:p>
        </w:tc>
        <w:tc>
          <w:tcPr>
            <w:tcW w:w="2297"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2203" w:type="dxa"/>
            <w:vMerge/>
            <w:tcBorders>
              <w:left w:val="nil"/>
              <w:bottom w:val="single" w:sz="4" w:space="0" w:color="auto"/>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5.0%</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1170.6</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685.7</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1173</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2.40</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2.397</w:t>
            </w:r>
          </w:p>
        </w:tc>
        <w:tc>
          <w:tcPr>
            <w:tcW w:w="2203" w:type="dxa"/>
            <w:vMerge w:val="restart"/>
            <w:tcBorders>
              <w:top w:val="nil"/>
              <w:left w:val="nil"/>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5.0%</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1191.9</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695.3</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1196</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2.38</w:t>
            </w:r>
          </w:p>
        </w:tc>
        <w:tc>
          <w:tcPr>
            <w:tcW w:w="2297"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2203" w:type="dxa"/>
            <w:vMerge/>
            <w:tcBorders>
              <w:left w:val="nil"/>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5.0%</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1205.6</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706.3</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1207.2</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2.41</w:t>
            </w:r>
          </w:p>
        </w:tc>
        <w:tc>
          <w:tcPr>
            <w:tcW w:w="2297"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2203" w:type="dxa"/>
            <w:vMerge/>
            <w:tcBorders>
              <w:left w:val="nil"/>
              <w:bottom w:val="single" w:sz="4" w:space="0" w:color="auto"/>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5.5%</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1194.9</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699.5</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1196.7</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2.40</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2.408</w:t>
            </w:r>
          </w:p>
        </w:tc>
        <w:tc>
          <w:tcPr>
            <w:tcW w:w="2203" w:type="dxa"/>
            <w:vMerge w:val="restart"/>
            <w:tcBorders>
              <w:top w:val="nil"/>
              <w:left w:val="nil"/>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5.5%</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1191.7</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699.1</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1193.3</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2.41</w:t>
            </w:r>
          </w:p>
        </w:tc>
        <w:tc>
          <w:tcPr>
            <w:tcW w:w="2297"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2203" w:type="dxa"/>
            <w:vMerge/>
            <w:tcBorders>
              <w:left w:val="nil"/>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5.5%</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1187.4</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695.8</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1188.6</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2.41</w:t>
            </w:r>
          </w:p>
        </w:tc>
        <w:tc>
          <w:tcPr>
            <w:tcW w:w="2297"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2203" w:type="dxa"/>
            <w:vMerge/>
            <w:tcBorders>
              <w:left w:val="nil"/>
              <w:bottom w:val="single" w:sz="4" w:space="0" w:color="auto"/>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6.0%</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1200.8</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702.8</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1201.7</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2.41</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2.412</w:t>
            </w:r>
          </w:p>
        </w:tc>
        <w:tc>
          <w:tcPr>
            <w:tcW w:w="2203" w:type="dxa"/>
            <w:vMerge w:val="restart"/>
            <w:tcBorders>
              <w:top w:val="nil"/>
              <w:left w:val="nil"/>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13</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6.0%</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1168.7</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686.3</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1169.5</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2.42</w:t>
            </w:r>
          </w:p>
        </w:tc>
        <w:tc>
          <w:tcPr>
            <w:tcW w:w="2297"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2203" w:type="dxa"/>
            <w:vMerge/>
            <w:tcBorders>
              <w:left w:val="nil"/>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w:t>
            </w:r>
          </w:p>
        </w:tc>
        <w:tc>
          <w:tcPr>
            <w:tcW w:w="12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6.0%</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1189.3</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696.3</w:t>
            </w:r>
          </w:p>
        </w:tc>
        <w:tc>
          <w:tcPr>
            <w:tcW w:w="180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1189.9</w:t>
            </w:r>
          </w:p>
        </w:tc>
        <w:tc>
          <w:tcPr>
            <w:tcW w:w="171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2.41</w:t>
            </w:r>
          </w:p>
        </w:tc>
        <w:tc>
          <w:tcPr>
            <w:tcW w:w="2297"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left"/>
              <w:rPr>
                <w:rFonts w:eastAsia="Times New Roman" w:cs="Times New Roman"/>
                <w:color w:val="000000"/>
                <w:szCs w:val="24"/>
                <w:lang w:bidi="ar-SA"/>
              </w:rPr>
            </w:pPr>
          </w:p>
        </w:tc>
        <w:tc>
          <w:tcPr>
            <w:tcW w:w="2203" w:type="dxa"/>
            <w:vMerge/>
            <w:tcBorders>
              <w:left w:val="nil"/>
              <w:bottom w:val="single" w:sz="4" w:space="0" w:color="auto"/>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88018C">
        <w:trPr>
          <w:trHeight w:val="330"/>
        </w:trPr>
        <w:tc>
          <w:tcPr>
            <w:tcW w:w="763" w:type="dxa"/>
            <w:tcBorders>
              <w:top w:val="nil"/>
              <w:left w:val="single" w:sz="8" w:space="0" w:color="auto"/>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w:t>
            </w:r>
          </w:p>
        </w:tc>
        <w:tc>
          <w:tcPr>
            <w:tcW w:w="1297"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6.5%</w:t>
            </w:r>
          </w:p>
        </w:tc>
        <w:tc>
          <w:tcPr>
            <w:tcW w:w="1710"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1186.8</w:t>
            </w:r>
          </w:p>
        </w:tc>
        <w:tc>
          <w:tcPr>
            <w:tcW w:w="1800"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693.3</w:t>
            </w:r>
          </w:p>
        </w:tc>
        <w:tc>
          <w:tcPr>
            <w:tcW w:w="1800"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1187.7</w:t>
            </w:r>
          </w:p>
        </w:tc>
        <w:tc>
          <w:tcPr>
            <w:tcW w:w="1710"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2.40</w:t>
            </w:r>
          </w:p>
        </w:tc>
        <w:tc>
          <w:tcPr>
            <w:tcW w:w="2297" w:type="dxa"/>
            <w:tcBorders>
              <w:top w:val="nil"/>
              <w:left w:val="nil"/>
              <w:bottom w:val="single" w:sz="8"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2.400</w:t>
            </w:r>
          </w:p>
        </w:tc>
        <w:tc>
          <w:tcPr>
            <w:tcW w:w="2203" w:type="dxa"/>
            <w:tcBorders>
              <w:top w:val="nil"/>
              <w:left w:val="nil"/>
              <w:bottom w:val="single" w:sz="8" w:space="0" w:color="auto"/>
              <w:right w:val="single" w:sz="8"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3A3BF8" w:rsidRPr="00631097" w:rsidRDefault="003A3BF8" w:rsidP="00D167EE">
      <w:pPr>
        <w:rPr>
          <w:rFonts w:cs="Times New Roman"/>
          <w:b/>
          <w:szCs w:val="24"/>
        </w:rPr>
      </w:pPr>
    </w:p>
    <w:p w:rsidR="001A49ED" w:rsidRDefault="001A49ED" w:rsidP="00D167EE">
      <w:pPr>
        <w:ind w:left="450"/>
        <w:rPr>
          <w:rFonts w:cs="Times New Roman"/>
          <w:b/>
          <w:szCs w:val="24"/>
          <w:lang w:bidi="ar-SA"/>
        </w:rPr>
      </w:pPr>
    </w:p>
    <w:p w:rsidR="00D74E74" w:rsidRPr="00631097" w:rsidRDefault="00D74E74" w:rsidP="00D167EE">
      <w:pPr>
        <w:ind w:left="450"/>
        <w:rPr>
          <w:rFonts w:cs="Times New Roman"/>
          <w:b/>
          <w:szCs w:val="24"/>
          <w:lang w:bidi="ar-SA"/>
        </w:rPr>
      </w:pPr>
      <w:r w:rsidRPr="00631097">
        <w:rPr>
          <w:rFonts w:cs="Times New Roman"/>
          <w:b/>
          <w:szCs w:val="24"/>
          <w:lang w:bidi="ar-SA"/>
        </w:rPr>
        <w:lastRenderedPageBreak/>
        <w:t>Volumetric Analysis of Marshall Samples</w:t>
      </w:r>
    </w:p>
    <w:tbl>
      <w:tblPr>
        <w:tblW w:w="13670" w:type="dxa"/>
        <w:tblLayout w:type="fixed"/>
        <w:tblLook w:val="04A0" w:firstRow="1" w:lastRow="0" w:firstColumn="1" w:lastColumn="0" w:noHBand="0" w:noVBand="1"/>
      </w:tblPr>
      <w:tblGrid>
        <w:gridCol w:w="763"/>
        <w:gridCol w:w="1097"/>
        <w:gridCol w:w="1254"/>
        <w:gridCol w:w="1466"/>
        <w:gridCol w:w="1350"/>
        <w:gridCol w:w="1350"/>
        <w:gridCol w:w="900"/>
        <w:gridCol w:w="990"/>
        <w:gridCol w:w="1170"/>
        <w:gridCol w:w="1170"/>
        <w:gridCol w:w="2160"/>
      </w:tblGrid>
      <w:tr w:rsidR="00ED2D1E" w:rsidRPr="00631097" w:rsidTr="0088018C">
        <w:trPr>
          <w:trHeight w:val="880"/>
        </w:trPr>
        <w:tc>
          <w:tcPr>
            <w:tcW w:w="763"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097" w:type="dxa"/>
            <w:tcBorders>
              <w:top w:val="single" w:sz="8" w:space="0" w:color="auto"/>
              <w:left w:val="nil"/>
              <w:bottom w:val="single" w:sz="4" w:space="0" w:color="auto"/>
              <w:right w:val="single" w:sz="4"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1254" w:type="dxa"/>
            <w:tcBorders>
              <w:top w:val="single" w:sz="8" w:space="0" w:color="auto"/>
              <w:left w:val="nil"/>
              <w:bottom w:val="single" w:sz="4" w:space="0" w:color="auto"/>
              <w:right w:val="single" w:sz="4"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agg. Mix</w:t>
            </w:r>
          </w:p>
        </w:tc>
        <w:tc>
          <w:tcPr>
            <w:tcW w:w="1466" w:type="dxa"/>
            <w:tcBorders>
              <w:top w:val="single" w:sz="8" w:space="0" w:color="auto"/>
              <w:left w:val="nil"/>
              <w:bottom w:val="single" w:sz="4" w:space="0" w:color="auto"/>
              <w:right w:val="single" w:sz="4"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Bitumen</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Aggregate Mix</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xml:space="preserve">Density of compacted A/C mix in gm/cc </w:t>
            </w:r>
          </w:p>
        </w:tc>
        <w:tc>
          <w:tcPr>
            <w:tcW w:w="900" w:type="dxa"/>
            <w:tcBorders>
              <w:top w:val="single" w:sz="8" w:space="0" w:color="auto"/>
              <w:left w:val="nil"/>
              <w:bottom w:val="single" w:sz="4" w:space="0" w:color="auto"/>
              <w:right w:val="single" w:sz="4"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Max. sp. Gr</w:t>
            </w:r>
          </w:p>
        </w:tc>
        <w:tc>
          <w:tcPr>
            <w:tcW w:w="990" w:type="dxa"/>
            <w:tcBorders>
              <w:top w:val="single" w:sz="8" w:space="0" w:color="auto"/>
              <w:left w:val="nil"/>
              <w:bottom w:val="single" w:sz="4" w:space="0" w:color="auto"/>
              <w:right w:val="single" w:sz="4"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Air Voids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VMA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VFB %</w:t>
            </w:r>
          </w:p>
        </w:tc>
        <w:tc>
          <w:tcPr>
            <w:tcW w:w="2160" w:type="dxa"/>
            <w:tcBorders>
              <w:top w:val="single" w:sz="8" w:space="0" w:color="auto"/>
              <w:left w:val="nil"/>
              <w:bottom w:val="single" w:sz="4" w:space="0" w:color="auto"/>
              <w:right w:val="single" w:sz="8" w:space="0" w:color="auto"/>
            </w:tcBorders>
            <w:shd w:val="clear" w:color="auto" w:fill="auto"/>
            <w:vAlign w:val="center"/>
            <w:hideMark/>
          </w:tcPr>
          <w:p w:rsidR="00ED2D1E" w:rsidRPr="00631097" w:rsidRDefault="00ED2D1E"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ED2D1E"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w:t>
            </w:r>
          </w:p>
        </w:tc>
        <w:tc>
          <w:tcPr>
            <w:tcW w:w="1097"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4.0%</w:t>
            </w:r>
          </w:p>
        </w:tc>
        <w:tc>
          <w:tcPr>
            <w:tcW w:w="1254"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96.0%</w:t>
            </w:r>
          </w:p>
        </w:tc>
        <w:tc>
          <w:tcPr>
            <w:tcW w:w="135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2.339</w:t>
            </w:r>
          </w:p>
        </w:tc>
        <w:tc>
          <w:tcPr>
            <w:tcW w:w="90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2.520</w:t>
            </w:r>
          </w:p>
        </w:tc>
        <w:tc>
          <w:tcPr>
            <w:tcW w:w="99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7.179%</w:t>
            </w:r>
          </w:p>
        </w:tc>
        <w:tc>
          <w:tcPr>
            <w:tcW w:w="117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16.24%</w:t>
            </w:r>
          </w:p>
        </w:tc>
        <w:tc>
          <w:tcPr>
            <w:tcW w:w="117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55.81%</w:t>
            </w:r>
          </w:p>
        </w:tc>
        <w:tc>
          <w:tcPr>
            <w:tcW w:w="2160" w:type="dxa"/>
            <w:tcBorders>
              <w:top w:val="nil"/>
              <w:left w:val="nil"/>
              <w:bottom w:val="single" w:sz="4" w:space="0" w:color="auto"/>
              <w:right w:val="single" w:sz="8"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D2D1E"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w:t>
            </w:r>
          </w:p>
        </w:tc>
        <w:tc>
          <w:tcPr>
            <w:tcW w:w="1097"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4.5%</w:t>
            </w:r>
          </w:p>
        </w:tc>
        <w:tc>
          <w:tcPr>
            <w:tcW w:w="1254"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95.5%</w:t>
            </w:r>
          </w:p>
        </w:tc>
        <w:tc>
          <w:tcPr>
            <w:tcW w:w="135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2.384</w:t>
            </w:r>
          </w:p>
        </w:tc>
        <w:tc>
          <w:tcPr>
            <w:tcW w:w="90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2.501</w:t>
            </w:r>
          </w:p>
        </w:tc>
        <w:tc>
          <w:tcPr>
            <w:tcW w:w="99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4.705%</w:t>
            </w:r>
          </w:p>
        </w:tc>
        <w:tc>
          <w:tcPr>
            <w:tcW w:w="117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15.10%</w:t>
            </w:r>
          </w:p>
        </w:tc>
        <w:tc>
          <w:tcPr>
            <w:tcW w:w="117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68.84%</w:t>
            </w:r>
          </w:p>
        </w:tc>
        <w:tc>
          <w:tcPr>
            <w:tcW w:w="2160" w:type="dxa"/>
            <w:tcBorders>
              <w:top w:val="nil"/>
              <w:left w:val="nil"/>
              <w:bottom w:val="single" w:sz="4" w:space="0" w:color="auto"/>
              <w:right w:val="single" w:sz="8"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D2D1E"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w:t>
            </w:r>
          </w:p>
        </w:tc>
        <w:tc>
          <w:tcPr>
            <w:tcW w:w="1097"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5.0%</w:t>
            </w:r>
          </w:p>
        </w:tc>
        <w:tc>
          <w:tcPr>
            <w:tcW w:w="1254"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95.0%</w:t>
            </w:r>
          </w:p>
        </w:tc>
        <w:tc>
          <w:tcPr>
            <w:tcW w:w="135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2.397</w:t>
            </w:r>
          </w:p>
        </w:tc>
        <w:tc>
          <w:tcPr>
            <w:tcW w:w="90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2.483</w:t>
            </w:r>
          </w:p>
        </w:tc>
        <w:tc>
          <w:tcPr>
            <w:tcW w:w="99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3.482%</w:t>
            </w:r>
          </w:p>
        </w:tc>
        <w:tc>
          <w:tcPr>
            <w:tcW w:w="117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15.09%</w:t>
            </w:r>
          </w:p>
        </w:tc>
        <w:tc>
          <w:tcPr>
            <w:tcW w:w="117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76.92%</w:t>
            </w:r>
          </w:p>
        </w:tc>
        <w:tc>
          <w:tcPr>
            <w:tcW w:w="2160" w:type="dxa"/>
            <w:tcBorders>
              <w:top w:val="nil"/>
              <w:left w:val="nil"/>
              <w:bottom w:val="single" w:sz="4" w:space="0" w:color="auto"/>
              <w:right w:val="single" w:sz="8"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D2D1E"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4</w:t>
            </w:r>
          </w:p>
        </w:tc>
        <w:tc>
          <w:tcPr>
            <w:tcW w:w="1097"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5.5%</w:t>
            </w:r>
          </w:p>
        </w:tc>
        <w:tc>
          <w:tcPr>
            <w:tcW w:w="1254"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94.5%</w:t>
            </w:r>
          </w:p>
        </w:tc>
        <w:tc>
          <w:tcPr>
            <w:tcW w:w="135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2.408</w:t>
            </w:r>
          </w:p>
        </w:tc>
        <w:tc>
          <w:tcPr>
            <w:tcW w:w="90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2.465</w:t>
            </w:r>
          </w:p>
        </w:tc>
        <w:tc>
          <w:tcPr>
            <w:tcW w:w="99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2.301%</w:t>
            </w:r>
          </w:p>
        </w:tc>
        <w:tc>
          <w:tcPr>
            <w:tcW w:w="117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15.13%</w:t>
            </w:r>
          </w:p>
        </w:tc>
        <w:tc>
          <w:tcPr>
            <w:tcW w:w="117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84.80%</w:t>
            </w:r>
          </w:p>
        </w:tc>
        <w:tc>
          <w:tcPr>
            <w:tcW w:w="2160" w:type="dxa"/>
            <w:tcBorders>
              <w:top w:val="nil"/>
              <w:left w:val="nil"/>
              <w:bottom w:val="single" w:sz="4" w:space="0" w:color="auto"/>
              <w:right w:val="single" w:sz="8"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D2D1E"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5</w:t>
            </w:r>
          </w:p>
        </w:tc>
        <w:tc>
          <w:tcPr>
            <w:tcW w:w="1097"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6.0%</w:t>
            </w:r>
          </w:p>
        </w:tc>
        <w:tc>
          <w:tcPr>
            <w:tcW w:w="1254"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94.0%</w:t>
            </w:r>
          </w:p>
        </w:tc>
        <w:tc>
          <w:tcPr>
            <w:tcW w:w="135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2.412</w:t>
            </w:r>
          </w:p>
        </w:tc>
        <w:tc>
          <w:tcPr>
            <w:tcW w:w="90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2.447</w:t>
            </w:r>
          </w:p>
        </w:tc>
        <w:tc>
          <w:tcPr>
            <w:tcW w:w="99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1.435%</w:t>
            </w:r>
          </w:p>
        </w:tc>
        <w:tc>
          <w:tcPr>
            <w:tcW w:w="117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15.45%</w:t>
            </w:r>
          </w:p>
        </w:tc>
        <w:tc>
          <w:tcPr>
            <w:tcW w:w="1170"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90.71%</w:t>
            </w:r>
          </w:p>
        </w:tc>
        <w:tc>
          <w:tcPr>
            <w:tcW w:w="2160" w:type="dxa"/>
            <w:tcBorders>
              <w:top w:val="nil"/>
              <w:left w:val="nil"/>
              <w:bottom w:val="single" w:sz="4" w:space="0" w:color="auto"/>
              <w:right w:val="single" w:sz="8"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r w:rsidR="00ED2D1E" w:rsidRPr="00631097" w:rsidTr="0088018C">
        <w:trPr>
          <w:trHeight w:val="330"/>
        </w:trPr>
        <w:tc>
          <w:tcPr>
            <w:tcW w:w="763" w:type="dxa"/>
            <w:tcBorders>
              <w:top w:val="nil"/>
              <w:left w:val="single" w:sz="8" w:space="0" w:color="auto"/>
              <w:bottom w:val="single" w:sz="8"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w:t>
            </w:r>
          </w:p>
        </w:tc>
        <w:tc>
          <w:tcPr>
            <w:tcW w:w="1097" w:type="dxa"/>
            <w:tcBorders>
              <w:top w:val="nil"/>
              <w:left w:val="nil"/>
              <w:bottom w:val="single" w:sz="8"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6.5%</w:t>
            </w:r>
          </w:p>
        </w:tc>
        <w:tc>
          <w:tcPr>
            <w:tcW w:w="1254" w:type="dxa"/>
            <w:tcBorders>
              <w:top w:val="nil"/>
              <w:left w:val="nil"/>
              <w:bottom w:val="single" w:sz="4"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2.681</w:t>
            </w:r>
          </w:p>
        </w:tc>
        <w:tc>
          <w:tcPr>
            <w:tcW w:w="1466" w:type="dxa"/>
            <w:tcBorders>
              <w:top w:val="nil"/>
              <w:left w:val="nil"/>
              <w:bottom w:val="single" w:sz="8"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1.032</w:t>
            </w:r>
          </w:p>
        </w:tc>
        <w:tc>
          <w:tcPr>
            <w:tcW w:w="1350" w:type="dxa"/>
            <w:tcBorders>
              <w:top w:val="nil"/>
              <w:left w:val="nil"/>
              <w:bottom w:val="single" w:sz="8"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93.5%</w:t>
            </w:r>
          </w:p>
        </w:tc>
        <w:tc>
          <w:tcPr>
            <w:tcW w:w="1350" w:type="dxa"/>
            <w:tcBorders>
              <w:top w:val="nil"/>
              <w:left w:val="nil"/>
              <w:bottom w:val="single" w:sz="8"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2.400</w:t>
            </w:r>
          </w:p>
        </w:tc>
        <w:tc>
          <w:tcPr>
            <w:tcW w:w="900" w:type="dxa"/>
            <w:tcBorders>
              <w:top w:val="nil"/>
              <w:left w:val="nil"/>
              <w:bottom w:val="single" w:sz="8"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2.429</w:t>
            </w:r>
          </w:p>
        </w:tc>
        <w:tc>
          <w:tcPr>
            <w:tcW w:w="990" w:type="dxa"/>
            <w:tcBorders>
              <w:top w:val="nil"/>
              <w:left w:val="nil"/>
              <w:bottom w:val="single" w:sz="8"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1.177%</w:t>
            </w:r>
          </w:p>
        </w:tc>
        <w:tc>
          <w:tcPr>
            <w:tcW w:w="1170" w:type="dxa"/>
            <w:tcBorders>
              <w:top w:val="nil"/>
              <w:left w:val="nil"/>
              <w:bottom w:val="single" w:sz="8"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16.29%</w:t>
            </w:r>
          </w:p>
        </w:tc>
        <w:tc>
          <w:tcPr>
            <w:tcW w:w="1170" w:type="dxa"/>
            <w:tcBorders>
              <w:top w:val="nil"/>
              <w:left w:val="nil"/>
              <w:bottom w:val="single" w:sz="8" w:space="0" w:color="auto"/>
              <w:right w:val="single" w:sz="4"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92.78%</w:t>
            </w:r>
          </w:p>
        </w:tc>
        <w:tc>
          <w:tcPr>
            <w:tcW w:w="2160" w:type="dxa"/>
            <w:tcBorders>
              <w:top w:val="nil"/>
              <w:left w:val="nil"/>
              <w:bottom w:val="single" w:sz="8" w:space="0" w:color="auto"/>
              <w:right w:val="single" w:sz="8" w:space="0" w:color="auto"/>
            </w:tcBorders>
            <w:shd w:val="clear" w:color="auto" w:fill="auto"/>
            <w:noWrap/>
            <w:vAlign w:val="center"/>
            <w:hideMark/>
          </w:tcPr>
          <w:p w:rsidR="00ED2D1E" w:rsidRPr="00631097" w:rsidRDefault="00ED2D1E" w:rsidP="00D167EE">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 </w:t>
            </w:r>
          </w:p>
        </w:tc>
      </w:tr>
    </w:tbl>
    <w:p w:rsidR="002D3BA2" w:rsidRDefault="002D3BA2" w:rsidP="00D167EE">
      <w:pPr>
        <w:rPr>
          <w:rFonts w:cs="Times New Roman"/>
          <w:b/>
          <w:szCs w:val="24"/>
        </w:rPr>
      </w:pPr>
    </w:p>
    <w:p w:rsidR="001A49ED" w:rsidRDefault="001A49ED" w:rsidP="00D167EE">
      <w:pPr>
        <w:rPr>
          <w:rFonts w:cs="Times New Roman"/>
          <w:b/>
          <w:szCs w:val="24"/>
        </w:rPr>
      </w:pPr>
    </w:p>
    <w:p w:rsidR="001A49ED" w:rsidRDefault="001A49ED" w:rsidP="00D167EE">
      <w:pPr>
        <w:rPr>
          <w:rFonts w:cs="Times New Roman"/>
          <w:b/>
          <w:szCs w:val="24"/>
        </w:rPr>
      </w:pPr>
    </w:p>
    <w:p w:rsidR="001A49ED" w:rsidRDefault="001A49ED" w:rsidP="00D167EE">
      <w:pPr>
        <w:rPr>
          <w:rFonts w:cs="Times New Roman"/>
          <w:b/>
          <w:szCs w:val="24"/>
        </w:rPr>
      </w:pPr>
    </w:p>
    <w:p w:rsidR="001A49ED" w:rsidRDefault="001A49ED" w:rsidP="00D167EE">
      <w:pPr>
        <w:rPr>
          <w:rFonts w:cs="Times New Roman"/>
          <w:b/>
          <w:szCs w:val="24"/>
        </w:rPr>
      </w:pPr>
    </w:p>
    <w:p w:rsidR="001A49ED" w:rsidRDefault="001A49ED" w:rsidP="00D167EE">
      <w:pPr>
        <w:rPr>
          <w:rFonts w:cs="Times New Roman"/>
          <w:b/>
          <w:szCs w:val="24"/>
        </w:rPr>
      </w:pPr>
    </w:p>
    <w:p w:rsidR="001A49ED" w:rsidRPr="00631097" w:rsidRDefault="001A49ED" w:rsidP="00D167EE">
      <w:pPr>
        <w:rPr>
          <w:rFonts w:cs="Times New Roman"/>
          <w:b/>
          <w:szCs w:val="24"/>
        </w:rPr>
      </w:pPr>
    </w:p>
    <w:p w:rsidR="004B2911" w:rsidRPr="00631097" w:rsidRDefault="004B2911" w:rsidP="00D167EE">
      <w:pPr>
        <w:pStyle w:val="ListParagraph"/>
        <w:numPr>
          <w:ilvl w:val="0"/>
          <w:numId w:val="36"/>
        </w:numPr>
        <w:ind w:left="450" w:hanging="450"/>
        <w:rPr>
          <w:rFonts w:cs="Times New Roman"/>
          <w:b/>
          <w:szCs w:val="24"/>
          <w:lang w:bidi="ar-SA"/>
        </w:rPr>
      </w:pPr>
      <w:r w:rsidRPr="00631097">
        <w:rPr>
          <w:rFonts w:cs="Times New Roman"/>
          <w:b/>
          <w:szCs w:val="24"/>
          <w:lang w:bidi="ar-SA"/>
        </w:rPr>
        <w:lastRenderedPageBreak/>
        <w:t>MIX DESIGN OF SAMPLE AT 185</w:t>
      </w:r>
      <w:r w:rsidRPr="00631097">
        <w:rPr>
          <w:rFonts w:cs="Times New Roman"/>
          <w:b/>
          <w:szCs w:val="24"/>
          <w:vertAlign w:val="superscript"/>
          <w:lang w:bidi="ar-SA"/>
        </w:rPr>
        <w:t>0</w:t>
      </w:r>
      <w:r w:rsidRPr="00631097">
        <w:rPr>
          <w:rFonts w:cs="Times New Roman"/>
          <w:b/>
          <w:szCs w:val="24"/>
          <w:lang w:bidi="ar-SA"/>
        </w:rPr>
        <w:t>C</w:t>
      </w:r>
    </w:p>
    <w:p w:rsidR="00D74E74" w:rsidRPr="00631097" w:rsidRDefault="00D74E74" w:rsidP="00D167EE">
      <w:pPr>
        <w:pStyle w:val="ListParagraph"/>
        <w:ind w:left="450"/>
        <w:rPr>
          <w:rFonts w:cs="Times New Roman"/>
          <w:b/>
          <w:szCs w:val="24"/>
          <w:lang w:bidi="ar-SA"/>
        </w:rPr>
      </w:pPr>
      <w:r w:rsidRPr="00631097">
        <w:rPr>
          <w:rFonts w:cs="Times New Roman"/>
          <w:b/>
          <w:szCs w:val="24"/>
          <w:lang w:bidi="ar-SA"/>
        </w:rPr>
        <w:t>Calculation of Marshall Stability and Flow Values</w:t>
      </w:r>
    </w:p>
    <w:tbl>
      <w:tblPr>
        <w:tblW w:w="13695" w:type="dxa"/>
        <w:tblLook w:val="04A0" w:firstRow="1" w:lastRow="0" w:firstColumn="1" w:lastColumn="0" w:noHBand="0" w:noVBand="1"/>
      </w:tblPr>
      <w:tblGrid>
        <w:gridCol w:w="763"/>
        <w:gridCol w:w="1097"/>
        <w:gridCol w:w="1244"/>
        <w:gridCol w:w="704"/>
        <w:gridCol w:w="766"/>
        <w:gridCol w:w="1244"/>
        <w:gridCol w:w="787"/>
        <w:gridCol w:w="1080"/>
        <w:gridCol w:w="1083"/>
        <w:gridCol w:w="1347"/>
        <w:gridCol w:w="1260"/>
        <w:gridCol w:w="1170"/>
        <w:gridCol w:w="1150"/>
      </w:tblGrid>
      <w:tr w:rsidR="004B2911" w:rsidRPr="00631097" w:rsidTr="00322CCB">
        <w:trPr>
          <w:trHeight w:val="600"/>
        </w:trPr>
        <w:tc>
          <w:tcPr>
            <w:tcW w:w="76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097" w:type="dxa"/>
            <w:tcBorders>
              <w:top w:val="single" w:sz="8" w:space="0" w:color="auto"/>
              <w:left w:val="nil"/>
              <w:bottom w:val="single" w:sz="4" w:space="0" w:color="auto"/>
              <w:right w:val="single" w:sz="4" w:space="0" w:color="auto"/>
            </w:tcBorders>
            <w:shd w:val="clear" w:color="auto" w:fill="auto"/>
            <w:noWrap/>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714" w:type="dxa"/>
            <w:gridSpan w:val="3"/>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244"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787"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08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083"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47"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26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150" w:type="dxa"/>
            <w:tcBorders>
              <w:top w:val="single" w:sz="8" w:space="0" w:color="auto"/>
              <w:left w:val="nil"/>
              <w:bottom w:val="single" w:sz="4" w:space="0" w:color="auto"/>
              <w:right w:val="single" w:sz="8" w:space="0" w:color="auto"/>
            </w:tcBorders>
            <w:shd w:val="clear" w:color="auto" w:fill="auto"/>
            <w:noWrap/>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AE4983"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4983" w:rsidRPr="00631097" w:rsidRDefault="00AE4983" w:rsidP="00D167EE">
            <w:pPr>
              <w:spacing w:after="0"/>
              <w:jc w:val="center"/>
              <w:rPr>
                <w:rFonts w:cs="Times New Roman"/>
                <w:color w:val="000000"/>
                <w:szCs w:val="24"/>
              </w:rPr>
            </w:pPr>
            <w:r w:rsidRPr="00631097">
              <w:rPr>
                <w:rFonts w:cs="Times New Roman"/>
                <w:color w:val="000000"/>
                <w:szCs w:val="24"/>
              </w:rPr>
              <w:t>1</w:t>
            </w:r>
          </w:p>
        </w:tc>
        <w:tc>
          <w:tcPr>
            <w:tcW w:w="1097" w:type="dxa"/>
            <w:tcBorders>
              <w:top w:val="nil"/>
              <w:left w:val="nil"/>
              <w:bottom w:val="single" w:sz="4" w:space="0" w:color="auto"/>
              <w:right w:val="single" w:sz="4" w:space="0" w:color="auto"/>
            </w:tcBorders>
            <w:shd w:val="clear" w:color="auto" w:fill="auto"/>
            <w:noWrap/>
            <w:vAlign w:val="center"/>
            <w:hideMark/>
          </w:tcPr>
          <w:p w:rsidR="00AE4983" w:rsidRPr="00631097" w:rsidRDefault="00AE4983" w:rsidP="00D167EE">
            <w:pPr>
              <w:jc w:val="center"/>
              <w:rPr>
                <w:rFonts w:cs="Times New Roman"/>
                <w:color w:val="000000"/>
                <w:szCs w:val="24"/>
              </w:rPr>
            </w:pPr>
            <w:r w:rsidRPr="00631097">
              <w:rPr>
                <w:rFonts w:cs="Times New Roman"/>
                <w:color w:val="000000"/>
                <w:szCs w:val="24"/>
              </w:rPr>
              <w:t>4.5%</w:t>
            </w:r>
          </w:p>
        </w:tc>
        <w:tc>
          <w:tcPr>
            <w:tcW w:w="1244" w:type="dxa"/>
            <w:tcBorders>
              <w:top w:val="nil"/>
              <w:left w:val="nil"/>
              <w:bottom w:val="single" w:sz="4" w:space="0" w:color="auto"/>
              <w:right w:val="single" w:sz="4" w:space="0" w:color="auto"/>
            </w:tcBorders>
            <w:shd w:val="clear" w:color="auto" w:fill="auto"/>
            <w:noWrap/>
            <w:vAlign w:val="center"/>
            <w:hideMark/>
          </w:tcPr>
          <w:p w:rsidR="00AE4983" w:rsidRPr="00631097" w:rsidRDefault="00AE4983" w:rsidP="00D167EE">
            <w:pPr>
              <w:spacing w:after="0"/>
              <w:jc w:val="center"/>
              <w:rPr>
                <w:rFonts w:cs="Times New Roman"/>
                <w:color w:val="000000"/>
                <w:szCs w:val="24"/>
              </w:rPr>
            </w:pPr>
            <w:r w:rsidRPr="00631097">
              <w:rPr>
                <w:rFonts w:cs="Times New Roman"/>
                <w:color w:val="000000"/>
                <w:szCs w:val="24"/>
              </w:rPr>
              <w:t>64.8</w:t>
            </w:r>
          </w:p>
        </w:tc>
        <w:tc>
          <w:tcPr>
            <w:tcW w:w="704" w:type="dxa"/>
            <w:tcBorders>
              <w:top w:val="nil"/>
              <w:left w:val="nil"/>
              <w:bottom w:val="single" w:sz="4" w:space="0" w:color="auto"/>
              <w:right w:val="single" w:sz="4" w:space="0" w:color="auto"/>
            </w:tcBorders>
            <w:shd w:val="clear" w:color="auto" w:fill="auto"/>
            <w:noWrap/>
            <w:vAlign w:val="center"/>
            <w:hideMark/>
          </w:tcPr>
          <w:p w:rsidR="00AE4983" w:rsidRPr="00631097" w:rsidRDefault="00AE4983" w:rsidP="00D167EE">
            <w:pPr>
              <w:jc w:val="center"/>
              <w:rPr>
                <w:rFonts w:cs="Times New Roman"/>
                <w:color w:val="000000"/>
                <w:szCs w:val="24"/>
              </w:rPr>
            </w:pPr>
            <w:r w:rsidRPr="00631097">
              <w:rPr>
                <w:rFonts w:cs="Times New Roman"/>
                <w:color w:val="000000"/>
                <w:szCs w:val="24"/>
              </w:rPr>
              <w:t>65.2</w:t>
            </w:r>
          </w:p>
        </w:tc>
        <w:tc>
          <w:tcPr>
            <w:tcW w:w="766" w:type="dxa"/>
            <w:tcBorders>
              <w:top w:val="nil"/>
              <w:left w:val="nil"/>
              <w:bottom w:val="single" w:sz="4" w:space="0" w:color="auto"/>
              <w:right w:val="single" w:sz="4" w:space="0" w:color="auto"/>
            </w:tcBorders>
            <w:shd w:val="clear" w:color="auto" w:fill="auto"/>
            <w:noWrap/>
            <w:vAlign w:val="center"/>
            <w:hideMark/>
          </w:tcPr>
          <w:p w:rsidR="00AE4983" w:rsidRPr="00631097" w:rsidRDefault="00AE4983" w:rsidP="00D167EE">
            <w:pPr>
              <w:jc w:val="center"/>
              <w:rPr>
                <w:rFonts w:cs="Times New Roman"/>
                <w:color w:val="000000"/>
                <w:szCs w:val="24"/>
              </w:rPr>
            </w:pPr>
            <w:r w:rsidRPr="00631097">
              <w:rPr>
                <w:rFonts w:cs="Times New Roman"/>
                <w:color w:val="000000"/>
                <w:szCs w:val="24"/>
              </w:rPr>
              <w:t>64.4</w:t>
            </w:r>
          </w:p>
        </w:tc>
        <w:tc>
          <w:tcPr>
            <w:tcW w:w="1244" w:type="dxa"/>
            <w:tcBorders>
              <w:top w:val="nil"/>
              <w:left w:val="nil"/>
              <w:bottom w:val="single" w:sz="4" w:space="0" w:color="auto"/>
              <w:right w:val="single" w:sz="4" w:space="0" w:color="auto"/>
            </w:tcBorders>
            <w:shd w:val="clear" w:color="auto" w:fill="auto"/>
            <w:noWrap/>
            <w:vAlign w:val="center"/>
            <w:hideMark/>
          </w:tcPr>
          <w:p w:rsidR="00AE4983" w:rsidRPr="00631097" w:rsidRDefault="00AE4983" w:rsidP="00D167EE">
            <w:pPr>
              <w:jc w:val="center"/>
              <w:rPr>
                <w:rFonts w:cs="Times New Roman"/>
                <w:color w:val="000000"/>
                <w:szCs w:val="24"/>
              </w:rPr>
            </w:pPr>
            <w:r w:rsidRPr="00631097">
              <w:rPr>
                <w:rFonts w:cs="Times New Roman"/>
                <w:color w:val="000000"/>
                <w:szCs w:val="24"/>
              </w:rPr>
              <w:t>64.8</w:t>
            </w:r>
          </w:p>
        </w:tc>
        <w:tc>
          <w:tcPr>
            <w:tcW w:w="787" w:type="dxa"/>
            <w:tcBorders>
              <w:top w:val="nil"/>
              <w:left w:val="nil"/>
              <w:bottom w:val="single" w:sz="4" w:space="0" w:color="auto"/>
              <w:right w:val="single" w:sz="4" w:space="0" w:color="auto"/>
            </w:tcBorders>
            <w:shd w:val="clear" w:color="auto" w:fill="auto"/>
            <w:noWrap/>
            <w:vAlign w:val="center"/>
            <w:hideMark/>
          </w:tcPr>
          <w:p w:rsidR="00AE4983" w:rsidRPr="00631097" w:rsidRDefault="00AE4983" w:rsidP="00D167EE">
            <w:pPr>
              <w:jc w:val="center"/>
              <w:rPr>
                <w:rFonts w:cs="Times New Roman"/>
                <w:color w:val="000000"/>
                <w:szCs w:val="24"/>
              </w:rPr>
            </w:pPr>
            <w:r w:rsidRPr="00631097">
              <w:rPr>
                <w:rFonts w:cs="Times New Roman"/>
                <w:color w:val="000000"/>
                <w:szCs w:val="24"/>
              </w:rPr>
              <w:t>2.43</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E4983" w:rsidRPr="00631097" w:rsidRDefault="00AE4983" w:rsidP="00D167EE">
            <w:pPr>
              <w:spacing w:after="0"/>
              <w:jc w:val="center"/>
              <w:rPr>
                <w:rFonts w:cs="Times New Roman"/>
                <w:color w:val="000000"/>
                <w:szCs w:val="24"/>
              </w:rPr>
            </w:pPr>
            <w:r w:rsidRPr="00631097">
              <w:rPr>
                <w:rFonts w:cs="Times New Roman"/>
                <w:color w:val="000000"/>
                <w:szCs w:val="24"/>
              </w:rPr>
              <w:t>2.29</w:t>
            </w:r>
          </w:p>
        </w:tc>
        <w:tc>
          <w:tcPr>
            <w:tcW w:w="1083" w:type="dxa"/>
            <w:tcBorders>
              <w:top w:val="nil"/>
              <w:left w:val="nil"/>
              <w:bottom w:val="single" w:sz="4" w:space="0" w:color="auto"/>
              <w:right w:val="single" w:sz="4" w:space="0" w:color="auto"/>
            </w:tcBorders>
            <w:shd w:val="clear" w:color="auto" w:fill="auto"/>
            <w:noWrap/>
            <w:vAlign w:val="center"/>
            <w:hideMark/>
          </w:tcPr>
          <w:p w:rsidR="00AE4983" w:rsidRPr="00631097" w:rsidRDefault="00AE4983" w:rsidP="00D167EE">
            <w:pPr>
              <w:jc w:val="center"/>
              <w:rPr>
                <w:rFonts w:cs="Times New Roman"/>
                <w:color w:val="000000"/>
                <w:szCs w:val="24"/>
              </w:rPr>
            </w:pPr>
            <w:r w:rsidRPr="00631097">
              <w:rPr>
                <w:rFonts w:cs="Times New Roman"/>
                <w:color w:val="000000"/>
                <w:szCs w:val="24"/>
              </w:rPr>
              <w:t>13.6</w:t>
            </w:r>
          </w:p>
        </w:tc>
        <w:tc>
          <w:tcPr>
            <w:tcW w:w="1347" w:type="dxa"/>
            <w:tcBorders>
              <w:top w:val="nil"/>
              <w:left w:val="nil"/>
              <w:bottom w:val="single" w:sz="4" w:space="0" w:color="auto"/>
              <w:right w:val="single" w:sz="4" w:space="0" w:color="auto"/>
            </w:tcBorders>
            <w:shd w:val="clear" w:color="auto" w:fill="auto"/>
            <w:noWrap/>
            <w:vAlign w:val="center"/>
            <w:hideMark/>
          </w:tcPr>
          <w:p w:rsidR="00AE4983" w:rsidRPr="00631097" w:rsidRDefault="00AE4983" w:rsidP="00D167EE">
            <w:pPr>
              <w:jc w:val="center"/>
              <w:rPr>
                <w:rFonts w:cs="Times New Roman"/>
                <w:color w:val="000000"/>
                <w:szCs w:val="24"/>
              </w:rPr>
            </w:pPr>
            <w:r w:rsidRPr="00631097">
              <w:rPr>
                <w:rFonts w:cs="Times New Roman"/>
                <w:color w:val="000000"/>
                <w:szCs w:val="24"/>
              </w:rPr>
              <w:t>0.97</w:t>
            </w:r>
          </w:p>
        </w:tc>
        <w:tc>
          <w:tcPr>
            <w:tcW w:w="1260" w:type="dxa"/>
            <w:tcBorders>
              <w:top w:val="nil"/>
              <w:left w:val="nil"/>
              <w:bottom w:val="single" w:sz="4" w:space="0" w:color="auto"/>
              <w:right w:val="single" w:sz="4" w:space="0" w:color="auto"/>
            </w:tcBorders>
            <w:shd w:val="clear" w:color="auto" w:fill="auto"/>
            <w:noWrap/>
            <w:vAlign w:val="center"/>
            <w:hideMark/>
          </w:tcPr>
          <w:p w:rsidR="00AE4983" w:rsidRPr="00631097" w:rsidRDefault="00AE4983" w:rsidP="00D167EE">
            <w:pPr>
              <w:jc w:val="center"/>
              <w:rPr>
                <w:rFonts w:cs="Times New Roman"/>
                <w:color w:val="000000"/>
                <w:szCs w:val="24"/>
              </w:rPr>
            </w:pPr>
            <w:r w:rsidRPr="00631097">
              <w:rPr>
                <w:rFonts w:cs="Times New Roman"/>
                <w:color w:val="000000"/>
                <w:szCs w:val="24"/>
              </w:rPr>
              <w:t>13.15</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E4983" w:rsidRPr="00631097" w:rsidRDefault="00AE4983" w:rsidP="00D167EE">
            <w:pPr>
              <w:spacing w:after="0"/>
              <w:jc w:val="center"/>
              <w:rPr>
                <w:rFonts w:cs="Times New Roman"/>
                <w:color w:val="000000"/>
                <w:szCs w:val="24"/>
              </w:rPr>
            </w:pPr>
            <w:r w:rsidRPr="00631097">
              <w:rPr>
                <w:rFonts w:cs="Times New Roman"/>
                <w:color w:val="000000"/>
                <w:szCs w:val="24"/>
              </w:rPr>
              <w:t>12.82</w:t>
            </w:r>
          </w:p>
        </w:tc>
        <w:tc>
          <w:tcPr>
            <w:tcW w:w="1150"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AE4983" w:rsidRPr="00631097" w:rsidRDefault="00AE4983" w:rsidP="00D167EE">
            <w:pPr>
              <w:jc w:val="center"/>
              <w:rPr>
                <w:rFonts w:cs="Times New Roman"/>
                <w:color w:val="000000"/>
                <w:szCs w:val="24"/>
              </w:rPr>
            </w:pPr>
            <w:r w:rsidRPr="00631097">
              <w:rPr>
                <w:rFonts w:cs="Times New Roman"/>
                <w:color w:val="000000"/>
                <w:szCs w:val="24"/>
              </w:rPr>
              <w:t> </w:t>
            </w: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tcPr>
          <w:p w:rsidR="002D3BA2" w:rsidRPr="00631097" w:rsidRDefault="002D3BA2" w:rsidP="002D3BA2">
            <w:pPr>
              <w:jc w:val="center"/>
              <w:rPr>
                <w:rFonts w:cs="Times New Roman"/>
                <w:color w:val="000000"/>
                <w:szCs w:val="24"/>
              </w:rPr>
            </w:pPr>
            <w:r w:rsidRPr="00631097">
              <w:rPr>
                <w:rFonts w:cs="Times New Roman"/>
                <w:color w:val="000000"/>
                <w:szCs w:val="24"/>
              </w:rPr>
              <w:t>2</w:t>
            </w:r>
          </w:p>
        </w:tc>
        <w:tc>
          <w:tcPr>
            <w:tcW w:w="1097"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jc w:val="center"/>
              <w:rPr>
                <w:rFonts w:cs="Times New Roman"/>
                <w:color w:val="000000"/>
                <w:szCs w:val="24"/>
              </w:rPr>
            </w:pPr>
            <w:r w:rsidRPr="00631097">
              <w:rPr>
                <w:rFonts w:cs="Times New Roman"/>
                <w:color w:val="000000"/>
                <w:szCs w:val="24"/>
              </w:rPr>
              <w:t>4.5%</w:t>
            </w:r>
          </w:p>
        </w:tc>
        <w:tc>
          <w:tcPr>
            <w:tcW w:w="1244"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jc w:val="center"/>
              <w:rPr>
                <w:rFonts w:cs="Times New Roman"/>
                <w:color w:val="000000"/>
                <w:szCs w:val="24"/>
              </w:rPr>
            </w:pPr>
            <w:r w:rsidRPr="00631097">
              <w:rPr>
                <w:rFonts w:cs="Times New Roman"/>
                <w:color w:val="000000"/>
                <w:szCs w:val="24"/>
              </w:rPr>
              <w:t>64.9</w:t>
            </w:r>
          </w:p>
        </w:tc>
        <w:tc>
          <w:tcPr>
            <w:tcW w:w="704"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jc w:val="center"/>
              <w:rPr>
                <w:rFonts w:cs="Times New Roman"/>
                <w:color w:val="000000"/>
                <w:szCs w:val="24"/>
              </w:rPr>
            </w:pPr>
            <w:r w:rsidRPr="00631097">
              <w:rPr>
                <w:rFonts w:cs="Times New Roman"/>
                <w:color w:val="000000"/>
                <w:szCs w:val="24"/>
              </w:rPr>
              <w:t>64.5</w:t>
            </w:r>
          </w:p>
        </w:tc>
        <w:tc>
          <w:tcPr>
            <w:tcW w:w="766"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jc w:val="center"/>
              <w:rPr>
                <w:rFonts w:cs="Times New Roman"/>
                <w:color w:val="000000"/>
                <w:szCs w:val="24"/>
              </w:rPr>
            </w:pPr>
            <w:r w:rsidRPr="00631097">
              <w:rPr>
                <w:rFonts w:cs="Times New Roman"/>
                <w:color w:val="000000"/>
                <w:szCs w:val="24"/>
              </w:rPr>
              <w:t>64.6</w:t>
            </w:r>
          </w:p>
        </w:tc>
        <w:tc>
          <w:tcPr>
            <w:tcW w:w="1244"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jc w:val="center"/>
              <w:rPr>
                <w:rFonts w:cs="Times New Roman"/>
                <w:color w:val="000000"/>
                <w:szCs w:val="24"/>
              </w:rPr>
            </w:pPr>
            <w:r w:rsidRPr="00631097">
              <w:rPr>
                <w:rFonts w:cs="Times New Roman"/>
                <w:color w:val="000000"/>
                <w:szCs w:val="24"/>
              </w:rPr>
              <w:t>64.7</w:t>
            </w:r>
          </w:p>
        </w:tc>
        <w:tc>
          <w:tcPr>
            <w:tcW w:w="787"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jc w:val="center"/>
              <w:rPr>
                <w:rFonts w:cs="Times New Roman"/>
                <w:color w:val="000000"/>
                <w:szCs w:val="24"/>
              </w:rPr>
            </w:pPr>
            <w:r w:rsidRPr="00631097">
              <w:rPr>
                <w:rFonts w:cs="Times New Roman"/>
                <w:color w:val="000000"/>
                <w:szCs w:val="24"/>
              </w:rPr>
              <w:t>2.3</w:t>
            </w:r>
          </w:p>
        </w:tc>
        <w:tc>
          <w:tcPr>
            <w:tcW w:w="1080" w:type="dxa"/>
            <w:vMerge/>
            <w:tcBorders>
              <w:top w:val="nil"/>
              <w:left w:val="single" w:sz="4" w:space="0" w:color="auto"/>
              <w:bottom w:val="single" w:sz="4" w:space="0" w:color="auto"/>
              <w:right w:val="single" w:sz="4" w:space="0" w:color="auto"/>
            </w:tcBorders>
            <w:vAlign w:val="center"/>
          </w:tcPr>
          <w:p w:rsidR="002D3BA2" w:rsidRPr="00631097" w:rsidRDefault="002D3BA2" w:rsidP="002D3BA2">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cs="Times New Roman"/>
                <w:color w:val="000000"/>
                <w:szCs w:val="24"/>
              </w:rPr>
            </w:pPr>
            <w:r w:rsidRPr="00631097">
              <w:rPr>
                <w:rFonts w:cs="Times New Roman"/>
                <w:color w:val="000000"/>
                <w:szCs w:val="24"/>
              </w:rPr>
              <w:t>12.1</w:t>
            </w:r>
          </w:p>
        </w:tc>
        <w:tc>
          <w:tcPr>
            <w:tcW w:w="1347"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cs="Times New Roman"/>
                <w:color w:val="000000"/>
                <w:szCs w:val="24"/>
              </w:rPr>
            </w:pPr>
            <w:r w:rsidRPr="00631097">
              <w:rPr>
                <w:rFonts w:cs="Times New Roman"/>
                <w:color w:val="000000"/>
                <w:szCs w:val="24"/>
              </w:rPr>
              <w:t>0.97</w:t>
            </w:r>
          </w:p>
        </w:tc>
        <w:tc>
          <w:tcPr>
            <w:tcW w:w="1260" w:type="dxa"/>
            <w:tcBorders>
              <w:top w:val="nil"/>
              <w:left w:val="nil"/>
              <w:bottom w:val="single" w:sz="4" w:space="0" w:color="auto"/>
              <w:right w:val="single" w:sz="4" w:space="0" w:color="auto"/>
            </w:tcBorders>
            <w:shd w:val="clear" w:color="auto" w:fill="auto"/>
            <w:noWrap/>
            <w:vAlign w:val="center"/>
          </w:tcPr>
          <w:p w:rsidR="002D3BA2" w:rsidRPr="00631097" w:rsidRDefault="002D3BA2" w:rsidP="002D3BA2">
            <w:pPr>
              <w:spacing w:after="0"/>
              <w:jc w:val="center"/>
              <w:rPr>
                <w:rFonts w:cs="Times New Roman"/>
                <w:color w:val="000000"/>
                <w:szCs w:val="24"/>
              </w:rPr>
            </w:pPr>
            <w:r w:rsidRPr="00631097">
              <w:rPr>
                <w:rFonts w:cs="Times New Roman"/>
                <w:color w:val="000000"/>
                <w:szCs w:val="24"/>
              </w:rPr>
              <w:t>11.75</w:t>
            </w:r>
          </w:p>
        </w:tc>
        <w:tc>
          <w:tcPr>
            <w:tcW w:w="1170" w:type="dxa"/>
            <w:vMerge/>
            <w:tcBorders>
              <w:top w:val="nil"/>
              <w:left w:val="single" w:sz="4" w:space="0" w:color="auto"/>
              <w:bottom w:val="single" w:sz="4" w:space="0" w:color="auto"/>
              <w:right w:val="single" w:sz="4" w:space="0" w:color="auto"/>
            </w:tcBorders>
            <w:vAlign w:val="center"/>
          </w:tcPr>
          <w:p w:rsidR="002D3BA2" w:rsidRPr="00631097" w:rsidRDefault="002D3BA2" w:rsidP="002D3BA2">
            <w:pPr>
              <w:spacing w:after="0"/>
              <w:jc w:val="center"/>
              <w:rPr>
                <w:rFonts w:eastAsia="Times New Roman" w:cs="Times New Roman"/>
                <w:color w:val="000000"/>
                <w:szCs w:val="24"/>
                <w:lang w:bidi="ar-SA"/>
              </w:rPr>
            </w:pPr>
          </w:p>
        </w:tc>
        <w:tc>
          <w:tcPr>
            <w:tcW w:w="1150" w:type="dxa"/>
            <w:vMerge/>
            <w:tcBorders>
              <w:top w:val="nil"/>
              <w:left w:val="single" w:sz="4" w:space="0" w:color="auto"/>
              <w:bottom w:val="single" w:sz="4" w:space="0" w:color="000000"/>
              <w:right w:val="single" w:sz="8" w:space="0" w:color="auto"/>
            </w:tcBorders>
            <w:vAlign w:val="center"/>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3</w:t>
            </w:r>
          </w:p>
        </w:tc>
        <w:tc>
          <w:tcPr>
            <w:tcW w:w="10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4.5%</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63.4</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63.5</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63.0</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63.3</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2.14</w:t>
            </w:r>
          </w:p>
        </w:tc>
        <w:tc>
          <w:tcPr>
            <w:tcW w:w="108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13.5</w:t>
            </w:r>
          </w:p>
        </w:tc>
        <w:tc>
          <w:tcPr>
            <w:tcW w:w="134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1.00</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13.56</w:t>
            </w:r>
          </w:p>
        </w:tc>
        <w:tc>
          <w:tcPr>
            <w:tcW w:w="117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c>
          <w:tcPr>
            <w:tcW w:w="1150" w:type="dxa"/>
            <w:vMerge/>
            <w:tcBorders>
              <w:top w:val="nil"/>
              <w:left w:val="single" w:sz="4" w:space="0" w:color="auto"/>
              <w:bottom w:val="single" w:sz="4" w:space="0" w:color="000000"/>
              <w:right w:val="single" w:sz="8"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4</w:t>
            </w:r>
          </w:p>
        </w:tc>
        <w:tc>
          <w:tcPr>
            <w:tcW w:w="10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5.0%</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62.7</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63.3</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62.6</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62.9</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2.61</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2.52</w:t>
            </w:r>
          </w:p>
        </w:tc>
        <w:tc>
          <w:tcPr>
            <w:tcW w:w="1083"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16.1</w:t>
            </w:r>
          </w:p>
        </w:tc>
        <w:tc>
          <w:tcPr>
            <w:tcW w:w="134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1.02</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16.35</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14.18</w:t>
            </w:r>
          </w:p>
        </w:tc>
        <w:tc>
          <w:tcPr>
            <w:tcW w:w="1150"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 </w:t>
            </w: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5</w:t>
            </w:r>
          </w:p>
        </w:tc>
        <w:tc>
          <w:tcPr>
            <w:tcW w:w="10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5.0%</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63.2</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63.0</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63.4</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63.2</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2.51</w:t>
            </w:r>
          </w:p>
        </w:tc>
        <w:tc>
          <w:tcPr>
            <w:tcW w:w="108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12.8</w:t>
            </w:r>
          </w:p>
        </w:tc>
        <w:tc>
          <w:tcPr>
            <w:tcW w:w="134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1.01</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12.89</w:t>
            </w:r>
          </w:p>
        </w:tc>
        <w:tc>
          <w:tcPr>
            <w:tcW w:w="117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c>
          <w:tcPr>
            <w:tcW w:w="1150" w:type="dxa"/>
            <w:vMerge/>
            <w:tcBorders>
              <w:top w:val="nil"/>
              <w:left w:val="single" w:sz="4" w:space="0" w:color="auto"/>
              <w:bottom w:val="single" w:sz="4" w:space="0" w:color="000000"/>
              <w:right w:val="single" w:sz="8"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w:t>
            </w:r>
          </w:p>
        </w:tc>
        <w:tc>
          <w:tcPr>
            <w:tcW w:w="10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5.0%</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62.9</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63.5</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64.0</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63.5</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2.43</w:t>
            </w:r>
          </w:p>
        </w:tc>
        <w:tc>
          <w:tcPr>
            <w:tcW w:w="108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13.3</w:t>
            </w:r>
          </w:p>
        </w:tc>
        <w:tc>
          <w:tcPr>
            <w:tcW w:w="134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1.00</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13.31</w:t>
            </w:r>
          </w:p>
        </w:tc>
        <w:tc>
          <w:tcPr>
            <w:tcW w:w="117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c>
          <w:tcPr>
            <w:tcW w:w="1150" w:type="dxa"/>
            <w:vMerge/>
            <w:tcBorders>
              <w:top w:val="nil"/>
              <w:left w:val="single" w:sz="4" w:space="0" w:color="auto"/>
              <w:bottom w:val="single" w:sz="4" w:space="0" w:color="000000"/>
              <w:right w:val="single" w:sz="8"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7</w:t>
            </w:r>
          </w:p>
        </w:tc>
        <w:tc>
          <w:tcPr>
            <w:tcW w:w="10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5.5%</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cs="Times New Roman"/>
                <w:color w:val="000000"/>
                <w:szCs w:val="24"/>
              </w:rPr>
            </w:pPr>
            <w:r w:rsidRPr="00631097">
              <w:rPr>
                <w:rFonts w:cs="Times New Roman"/>
                <w:color w:val="000000"/>
                <w:szCs w:val="24"/>
              </w:rPr>
              <w:t>64.3</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64.0</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63.5</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63.9</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2.65</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2.76</w:t>
            </w:r>
          </w:p>
        </w:tc>
        <w:tc>
          <w:tcPr>
            <w:tcW w:w="1083"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13.8</w:t>
            </w:r>
          </w:p>
        </w:tc>
        <w:tc>
          <w:tcPr>
            <w:tcW w:w="134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0.99</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13.65</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12.88</w:t>
            </w:r>
          </w:p>
        </w:tc>
        <w:tc>
          <w:tcPr>
            <w:tcW w:w="1150"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 </w:t>
            </w: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8</w:t>
            </w:r>
          </w:p>
        </w:tc>
        <w:tc>
          <w:tcPr>
            <w:tcW w:w="10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5.5%</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62.1</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62.0</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61.3</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61.8</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2.78</w:t>
            </w:r>
          </w:p>
        </w:tc>
        <w:tc>
          <w:tcPr>
            <w:tcW w:w="108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13.6</w:t>
            </w:r>
          </w:p>
        </w:tc>
        <w:tc>
          <w:tcPr>
            <w:tcW w:w="134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1.04</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14.19</w:t>
            </w:r>
          </w:p>
        </w:tc>
        <w:tc>
          <w:tcPr>
            <w:tcW w:w="117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c>
          <w:tcPr>
            <w:tcW w:w="1150" w:type="dxa"/>
            <w:vMerge/>
            <w:tcBorders>
              <w:top w:val="nil"/>
              <w:left w:val="single" w:sz="4" w:space="0" w:color="auto"/>
              <w:bottom w:val="single" w:sz="4" w:space="0" w:color="000000"/>
              <w:right w:val="single" w:sz="8"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2D3BA2"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9</w:t>
            </w:r>
          </w:p>
        </w:tc>
        <w:tc>
          <w:tcPr>
            <w:tcW w:w="109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5.5%</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61.8</w:t>
            </w:r>
          </w:p>
        </w:tc>
        <w:tc>
          <w:tcPr>
            <w:tcW w:w="70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62.7</w:t>
            </w:r>
          </w:p>
        </w:tc>
        <w:tc>
          <w:tcPr>
            <w:tcW w:w="766"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62.7</w:t>
            </w:r>
          </w:p>
        </w:tc>
        <w:tc>
          <w:tcPr>
            <w:tcW w:w="1244"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62.4</w:t>
            </w:r>
          </w:p>
        </w:tc>
        <w:tc>
          <w:tcPr>
            <w:tcW w:w="78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jc w:val="center"/>
              <w:rPr>
                <w:rFonts w:cs="Times New Roman"/>
                <w:color w:val="000000"/>
                <w:szCs w:val="24"/>
              </w:rPr>
            </w:pPr>
            <w:r w:rsidRPr="00631097">
              <w:rPr>
                <w:rFonts w:cs="Times New Roman"/>
                <w:color w:val="000000"/>
                <w:szCs w:val="24"/>
              </w:rPr>
              <w:t>2.85</w:t>
            </w:r>
          </w:p>
        </w:tc>
        <w:tc>
          <w:tcPr>
            <w:tcW w:w="108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10.5</w:t>
            </w:r>
          </w:p>
        </w:tc>
        <w:tc>
          <w:tcPr>
            <w:tcW w:w="1347"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1.03</w:t>
            </w:r>
          </w:p>
        </w:tc>
        <w:tc>
          <w:tcPr>
            <w:tcW w:w="1260" w:type="dxa"/>
            <w:tcBorders>
              <w:top w:val="nil"/>
              <w:left w:val="nil"/>
              <w:bottom w:val="single" w:sz="4" w:space="0" w:color="auto"/>
              <w:right w:val="single" w:sz="4" w:space="0" w:color="auto"/>
            </w:tcBorders>
            <w:shd w:val="clear" w:color="auto" w:fill="auto"/>
            <w:noWrap/>
            <w:vAlign w:val="center"/>
            <w:hideMark/>
          </w:tcPr>
          <w:p w:rsidR="002D3BA2" w:rsidRPr="00631097" w:rsidRDefault="002D3BA2" w:rsidP="002D3BA2">
            <w:pPr>
              <w:spacing w:after="0"/>
              <w:jc w:val="center"/>
              <w:rPr>
                <w:rFonts w:eastAsia="Times New Roman" w:cs="Times New Roman"/>
                <w:color w:val="000000"/>
                <w:szCs w:val="24"/>
                <w:lang w:bidi="ar-SA"/>
              </w:rPr>
            </w:pPr>
            <w:r w:rsidRPr="00631097">
              <w:rPr>
                <w:rFonts w:cs="Times New Roman"/>
                <w:color w:val="000000"/>
                <w:szCs w:val="24"/>
              </w:rPr>
              <w:t>10.79</w:t>
            </w:r>
          </w:p>
        </w:tc>
        <w:tc>
          <w:tcPr>
            <w:tcW w:w="1170" w:type="dxa"/>
            <w:vMerge/>
            <w:tcBorders>
              <w:top w:val="nil"/>
              <w:left w:val="single" w:sz="4" w:space="0" w:color="auto"/>
              <w:bottom w:val="single" w:sz="4" w:space="0" w:color="auto"/>
              <w:right w:val="single" w:sz="4"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c>
          <w:tcPr>
            <w:tcW w:w="1150" w:type="dxa"/>
            <w:vMerge/>
            <w:tcBorders>
              <w:top w:val="nil"/>
              <w:left w:val="single" w:sz="4" w:space="0" w:color="auto"/>
              <w:bottom w:val="single" w:sz="4" w:space="0" w:color="000000"/>
              <w:right w:val="single" w:sz="8" w:space="0" w:color="auto"/>
            </w:tcBorders>
            <w:vAlign w:val="center"/>
            <w:hideMark/>
          </w:tcPr>
          <w:p w:rsidR="002D3BA2" w:rsidRPr="00631097" w:rsidRDefault="002D3BA2" w:rsidP="002D3BA2">
            <w:pPr>
              <w:spacing w:after="0"/>
              <w:jc w:val="center"/>
              <w:rPr>
                <w:rFonts w:eastAsia="Times New Roman" w:cs="Times New Roman"/>
                <w:color w:val="000000"/>
                <w:szCs w:val="24"/>
                <w:lang w:bidi="ar-SA"/>
              </w:rPr>
            </w:pPr>
          </w:p>
        </w:tc>
      </w:tr>
      <w:tr w:rsidR="001A49ED"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10</w:t>
            </w:r>
          </w:p>
        </w:tc>
        <w:tc>
          <w:tcPr>
            <w:tcW w:w="109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6.0%</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63.3</w:t>
            </w:r>
          </w:p>
        </w:tc>
        <w:tc>
          <w:tcPr>
            <w:tcW w:w="70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63.2</w:t>
            </w:r>
          </w:p>
        </w:tc>
        <w:tc>
          <w:tcPr>
            <w:tcW w:w="766"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64.0</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63.5</w:t>
            </w:r>
          </w:p>
        </w:tc>
        <w:tc>
          <w:tcPr>
            <w:tcW w:w="78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2.92</w:t>
            </w:r>
          </w:p>
        </w:tc>
        <w:tc>
          <w:tcPr>
            <w:tcW w:w="1080" w:type="dxa"/>
            <w:vMerge w:val="restart"/>
            <w:tcBorders>
              <w:top w:val="nil"/>
              <w:left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2.91</w:t>
            </w:r>
          </w:p>
        </w:tc>
        <w:tc>
          <w:tcPr>
            <w:tcW w:w="1083"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12.1</w:t>
            </w:r>
          </w:p>
        </w:tc>
        <w:tc>
          <w:tcPr>
            <w:tcW w:w="134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1.00</w:t>
            </w:r>
          </w:p>
        </w:tc>
        <w:tc>
          <w:tcPr>
            <w:tcW w:w="1260"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12.10</w:t>
            </w:r>
          </w:p>
        </w:tc>
        <w:tc>
          <w:tcPr>
            <w:tcW w:w="1170" w:type="dxa"/>
            <w:vMerge w:val="restart"/>
            <w:tcBorders>
              <w:top w:val="nil"/>
              <w:left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11.93</w:t>
            </w:r>
          </w:p>
        </w:tc>
        <w:tc>
          <w:tcPr>
            <w:tcW w:w="1150" w:type="dxa"/>
            <w:vMerge w:val="restart"/>
            <w:tcBorders>
              <w:top w:val="nil"/>
              <w:left w:val="single" w:sz="4" w:space="0" w:color="auto"/>
              <w:right w:val="single" w:sz="8"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 </w:t>
            </w:r>
          </w:p>
        </w:tc>
      </w:tr>
      <w:tr w:rsidR="001A49ED"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11</w:t>
            </w:r>
          </w:p>
        </w:tc>
        <w:tc>
          <w:tcPr>
            <w:tcW w:w="109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6.0%</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63.2</w:t>
            </w:r>
          </w:p>
        </w:tc>
        <w:tc>
          <w:tcPr>
            <w:tcW w:w="70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62.5</w:t>
            </w:r>
          </w:p>
        </w:tc>
        <w:tc>
          <w:tcPr>
            <w:tcW w:w="766"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62.3</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62.7</w:t>
            </w:r>
          </w:p>
        </w:tc>
        <w:tc>
          <w:tcPr>
            <w:tcW w:w="78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jc w:val="center"/>
              <w:rPr>
                <w:rFonts w:cs="Times New Roman"/>
                <w:color w:val="000000"/>
                <w:szCs w:val="24"/>
              </w:rPr>
            </w:pPr>
            <w:r w:rsidRPr="00631097">
              <w:rPr>
                <w:rFonts w:cs="Times New Roman"/>
                <w:color w:val="000000"/>
                <w:szCs w:val="24"/>
              </w:rPr>
              <w:t>2.86</w:t>
            </w:r>
          </w:p>
        </w:tc>
        <w:tc>
          <w:tcPr>
            <w:tcW w:w="1080" w:type="dxa"/>
            <w:vMerge/>
            <w:tcBorders>
              <w:left w:val="single" w:sz="4" w:space="0" w:color="auto"/>
              <w:bottom w:val="single" w:sz="4" w:space="0" w:color="auto"/>
              <w:right w:val="single" w:sz="4" w:space="0" w:color="auto"/>
            </w:tcBorders>
            <w:shd w:val="clear" w:color="auto" w:fill="auto"/>
            <w:vAlign w:val="center"/>
            <w:hideMark/>
          </w:tcPr>
          <w:p w:rsidR="001A49ED" w:rsidRPr="00631097" w:rsidRDefault="001A49ED" w:rsidP="002D3BA2">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spacing w:after="0"/>
              <w:jc w:val="center"/>
              <w:rPr>
                <w:rFonts w:eastAsia="Times New Roman" w:cs="Times New Roman"/>
                <w:color w:val="000000"/>
                <w:szCs w:val="24"/>
                <w:lang w:bidi="ar-SA"/>
              </w:rPr>
            </w:pPr>
            <w:r w:rsidRPr="00631097">
              <w:rPr>
                <w:rFonts w:cs="Times New Roman"/>
                <w:color w:val="000000"/>
                <w:szCs w:val="24"/>
              </w:rPr>
              <w:t>10.8</w:t>
            </w:r>
          </w:p>
        </w:tc>
        <w:tc>
          <w:tcPr>
            <w:tcW w:w="134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spacing w:after="0"/>
              <w:jc w:val="center"/>
              <w:rPr>
                <w:rFonts w:eastAsia="Times New Roman" w:cs="Times New Roman"/>
                <w:color w:val="000000"/>
                <w:szCs w:val="24"/>
                <w:lang w:bidi="ar-SA"/>
              </w:rPr>
            </w:pPr>
            <w:r w:rsidRPr="00631097">
              <w:rPr>
                <w:rFonts w:cs="Times New Roman"/>
                <w:color w:val="000000"/>
                <w:szCs w:val="24"/>
              </w:rPr>
              <w:t>1.02</w:t>
            </w:r>
          </w:p>
        </w:tc>
        <w:tc>
          <w:tcPr>
            <w:tcW w:w="1260"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2D3BA2">
            <w:pPr>
              <w:spacing w:after="0"/>
              <w:jc w:val="center"/>
              <w:rPr>
                <w:rFonts w:eastAsia="Times New Roman" w:cs="Times New Roman"/>
                <w:color w:val="000000"/>
                <w:szCs w:val="24"/>
                <w:lang w:bidi="ar-SA"/>
              </w:rPr>
            </w:pPr>
            <w:r w:rsidRPr="00631097">
              <w:rPr>
                <w:rFonts w:cs="Times New Roman"/>
                <w:color w:val="000000"/>
                <w:szCs w:val="24"/>
              </w:rPr>
              <w:t>11.02</w:t>
            </w:r>
          </w:p>
        </w:tc>
        <w:tc>
          <w:tcPr>
            <w:tcW w:w="1170" w:type="dxa"/>
            <w:vMerge/>
            <w:tcBorders>
              <w:left w:val="single" w:sz="4" w:space="0" w:color="auto"/>
              <w:bottom w:val="single" w:sz="4" w:space="0" w:color="auto"/>
              <w:right w:val="single" w:sz="4" w:space="0" w:color="auto"/>
            </w:tcBorders>
            <w:shd w:val="clear" w:color="auto" w:fill="auto"/>
            <w:vAlign w:val="center"/>
            <w:hideMark/>
          </w:tcPr>
          <w:p w:rsidR="001A49ED" w:rsidRPr="00631097" w:rsidRDefault="001A49ED" w:rsidP="002D3BA2">
            <w:pPr>
              <w:spacing w:after="0"/>
              <w:jc w:val="center"/>
              <w:rPr>
                <w:rFonts w:eastAsia="Times New Roman" w:cs="Times New Roman"/>
                <w:color w:val="000000"/>
                <w:szCs w:val="24"/>
                <w:lang w:bidi="ar-SA"/>
              </w:rPr>
            </w:pPr>
          </w:p>
        </w:tc>
        <w:tc>
          <w:tcPr>
            <w:tcW w:w="1150" w:type="dxa"/>
            <w:vMerge/>
            <w:tcBorders>
              <w:left w:val="single" w:sz="4" w:space="0" w:color="auto"/>
              <w:bottom w:val="single" w:sz="4" w:space="0" w:color="000000"/>
              <w:right w:val="single" w:sz="8" w:space="0" w:color="auto"/>
            </w:tcBorders>
            <w:shd w:val="clear" w:color="auto" w:fill="auto"/>
            <w:vAlign w:val="center"/>
            <w:hideMark/>
          </w:tcPr>
          <w:p w:rsidR="001A49ED" w:rsidRPr="00631097" w:rsidRDefault="001A49ED" w:rsidP="002D3BA2">
            <w:pPr>
              <w:spacing w:after="0"/>
              <w:jc w:val="center"/>
              <w:rPr>
                <w:rFonts w:eastAsia="Times New Roman" w:cs="Times New Roman"/>
                <w:color w:val="000000"/>
                <w:szCs w:val="24"/>
                <w:lang w:bidi="ar-SA"/>
              </w:rPr>
            </w:pPr>
          </w:p>
        </w:tc>
      </w:tr>
      <w:tr w:rsidR="001A49ED" w:rsidRPr="00631097" w:rsidTr="001A49ED">
        <w:trPr>
          <w:trHeight w:val="315"/>
        </w:trPr>
        <w:tc>
          <w:tcPr>
            <w:tcW w:w="763" w:type="dxa"/>
            <w:tcBorders>
              <w:top w:val="single" w:sz="4" w:space="0" w:color="auto"/>
              <w:left w:val="single" w:sz="8" w:space="0" w:color="auto"/>
              <w:bottom w:val="single" w:sz="4" w:space="0" w:color="auto"/>
              <w:right w:val="single" w:sz="4" w:space="0" w:color="auto"/>
            </w:tcBorders>
            <w:shd w:val="clear" w:color="auto" w:fill="auto"/>
            <w:noWrap/>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097" w:type="dxa"/>
            <w:tcBorders>
              <w:top w:val="single" w:sz="4" w:space="0" w:color="auto"/>
              <w:left w:val="nil"/>
              <w:bottom w:val="single" w:sz="4" w:space="0" w:color="auto"/>
              <w:right w:val="single" w:sz="4" w:space="0" w:color="auto"/>
            </w:tcBorders>
            <w:shd w:val="clear" w:color="auto" w:fill="auto"/>
            <w:noWrap/>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714" w:type="dxa"/>
            <w:gridSpan w:val="3"/>
            <w:tcBorders>
              <w:top w:val="single" w:sz="4" w:space="0" w:color="auto"/>
              <w:left w:val="nil"/>
              <w:bottom w:val="single" w:sz="4" w:space="0" w:color="auto"/>
              <w:right w:val="single" w:sz="4" w:space="0" w:color="auto"/>
            </w:tcBorders>
            <w:shd w:val="clear" w:color="auto" w:fill="auto"/>
            <w:noWrap/>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244" w:type="dxa"/>
            <w:tcBorders>
              <w:top w:val="single" w:sz="4" w:space="0" w:color="auto"/>
              <w:left w:val="nil"/>
              <w:bottom w:val="single" w:sz="4" w:space="0" w:color="auto"/>
              <w:right w:val="single" w:sz="4" w:space="0" w:color="auto"/>
            </w:tcBorders>
            <w:shd w:val="clear" w:color="auto" w:fill="auto"/>
            <w:noWrap/>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787" w:type="dxa"/>
            <w:tcBorders>
              <w:top w:val="single" w:sz="4" w:space="0" w:color="auto"/>
              <w:left w:val="nil"/>
              <w:bottom w:val="single" w:sz="4" w:space="0" w:color="auto"/>
              <w:right w:val="single" w:sz="4" w:space="0" w:color="auto"/>
            </w:tcBorders>
            <w:shd w:val="clear" w:color="auto" w:fill="auto"/>
            <w:noWrap/>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083" w:type="dxa"/>
            <w:tcBorders>
              <w:top w:val="single" w:sz="4" w:space="0" w:color="auto"/>
              <w:left w:val="nil"/>
              <w:bottom w:val="single" w:sz="4" w:space="0" w:color="auto"/>
              <w:right w:val="single" w:sz="4" w:space="0" w:color="auto"/>
            </w:tcBorders>
            <w:shd w:val="clear" w:color="auto" w:fill="auto"/>
            <w:noWrap/>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47" w:type="dxa"/>
            <w:tcBorders>
              <w:top w:val="single" w:sz="4" w:space="0" w:color="auto"/>
              <w:left w:val="nil"/>
              <w:bottom w:val="single" w:sz="4" w:space="0" w:color="auto"/>
              <w:right w:val="single" w:sz="4" w:space="0" w:color="auto"/>
            </w:tcBorders>
            <w:shd w:val="clear" w:color="auto" w:fill="auto"/>
            <w:noWrap/>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150" w:type="dxa"/>
            <w:tcBorders>
              <w:top w:val="single" w:sz="4" w:space="0" w:color="auto"/>
              <w:left w:val="single" w:sz="4" w:space="0" w:color="auto"/>
              <w:bottom w:val="single" w:sz="4" w:space="0" w:color="000000"/>
              <w:right w:val="single" w:sz="8" w:space="0" w:color="auto"/>
            </w:tcBorders>
            <w:shd w:val="clear" w:color="auto" w:fill="auto"/>
            <w:vAlign w:val="center"/>
          </w:tcPr>
          <w:p w:rsidR="001A49ED" w:rsidRPr="00631097" w:rsidRDefault="001A49ED" w:rsidP="001A49E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1A49ED" w:rsidRPr="00631097" w:rsidTr="001A49ED">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12</w:t>
            </w:r>
          </w:p>
        </w:tc>
        <w:tc>
          <w:tcPr>
            <w:tcW w:w="109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6.0%</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63.6</w:t>
            </w:r>
          </w:p>
        </w:tc>
        <w:tc>
          <w:tcPr>
            <w:tcW w:w="70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61.9</w:t>
            </w:r>
          </w:p>
        </w:tc>
        <w:tc>
          <w:tcPr>
            <w:tcW w:w="766"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61.4</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62.3</w:t>
            </w:r>
          </w:p>
        </w:tc>
        <w:tc>
          <w:tcPr>
            <w:tcW w:w="78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2.95</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1A49ED" w:rsidRPr="00631097" w:rsidRDefault="001A49ED" w:rsidP="001A49ED">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spacing w:after="0"/>
              <w:jc w:val="center"/>
              <w:rPr>
                <w:rFonts w:eastAsia="Times New Roman" w:cs="Times New Roman"/>
                <w:color w:val="000000"/>
                <w:szCs w:val="24"/>
                <w:lang w:bidi="ar-SA"/>
              </w:rPr>
            </w:pPr>
            <w:r w:rsidRPr="00631097">
              <w:rPr>
                <w:rFonts w:cs="Times New Roman"/>
                <w:color w:val="000000"/>
                <w:szCs w:val="24"/>
              </w:rPr>
              <w:t>12.3</w:t>
            </w:r>
          </w:p>
        </w:tc>
        <w:tc>
          <w:tcPr>
            <w:tcW w:w="134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spacing w:after="0"/>
              <w:jc w:val="center"/>
              <w:rPr>
                <w:rFonts w:eastAsia="Times New Roman" w:cs="Times New Roman"/>
                <w:color w:val="000000"/>
                <w:szCs w:val="24"/>
                <w:lang w:bidi="ar-SA"/>
              </w:rPr>
            </w:pPr>
            <w:r w:rsidRPr="00631097">
              <w:rPr>
                <w:rFonts w:cs="Times New Roman"/>
                <w:color w:val="000000"/>
                <w:szCs w:val="24"/>
              </w:rPr>
              <w:t>1.03</w:t>
            </w:r>
          </w:p>
        </w:tc>
        <w:tc>
          <w:tcPr>
            <w:tcW w:w="1260"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spacing w:after="0"/>
              <w:jc w:val="center"/>
              <w:rPr>
                <w:rFonts w:eastAsia="Times New Roman" w:cs="Times New Roman"/>
                <w:color w:val="000000"/>
                <w:szCs w:val="24"/>
                <w:lang w:bidi="ar-SA"/>
              </w:rPr>
            </w:pPr>
            <w:r w:rsidRPr="00631097">
              <w:rPr>
                <w:rFonts w:cs="Times New Roman"/>
                <w:color w:val="000000"/>
                <w:szCs w:val="24"/>
              </w:rPr>
              <w:t>12.67</w:t>
            </w:r>
          </w:p>
        </w:tc>
        <w:tc>
          <w:tcPr>
            <w:tcW w:w="1170" w:type="dxa"/>
            <w:tcBorders>
              <w:top w:val="nil"/>
              <w:left w:val="single" w:sz="4" w:space="0" w:color="auto"/>
              <w:bottom w:val="single" w:sz="4" w:space="0" w:color="auto"/>
              <w:right w:val="single" w:sz="4" w:space="0" w:color="auto"/>
            </w:tcBorders>
            <w:shd w:val="clear" w:color="auto" w:fill="auto"/>
            <w:vAlign w:val="center"/>
            <w:hideMark/>
          </w:tcPr>
          <w:p w:rsidR="001A49ED" w:rsidRPr="00631097" w:rsidRDefault="001A49ED" w:rsidP="001A49ED">
            <w:pPr>
              <w:spacing w:after="0"/>
              <w:jc w:val="center"/>
              <w:rPr>
                <w:rFonts w:eastAsia="Times New Roman" w:cs="Times New Roman"/>
                <w:color w:val="000000"/>
                <w:szCs w:val="24"/>
                <w:lang w:bidi="ar-SA"/>
              </w:rPr>
            </w:pPr>
          </w:p>
        </w:tc>
        <w:tc>
          <w:tcPr>
            <w:tcW w:w="1150" w:type="dxa"/>
            <w:tcBorders>
              <w:top w:val="nil"/>
              <w:left w:val="single" w:sz="4" w:space="0" w:color="auto"/>
              <w:bottom w:val="single" w:sz="4" w:space="0" w:color="000000"/>
              <w:right w:val="single" w:sz="8" w:space="0" w:color="auto"/>
            </w:tcBorders>
            <w:shd w:val="clear" w:color="auto" w:fill="auto"/>
            <w:vAlign w:val="center"/>
            <w:hideMark/>
          </w:tcPr>
          <w:p w:rsidR="001A49ED" w:rsidRPr="00631097" w:rsidRDefault="001A49ED" w:rsidP="001A49ED">
            <w:pPr>
              <w:spacing w:after="0"/>
              <w:jc w:val="center"/>
              <w:rPr>
                <w:rFonts w:eastAsia="Times New Roman" w:cs="Times New Roman"/>
                <w:color w:val="000000"/>
                <w:szCs w:val="24"/>
                <w:lang w:bidi="ar-SA"/>
              </w:rPr>
            </w:pPr>
          </w:p>
        </w:tc>
      </w:tr>
      <w:tr w:rsidR="001A49ED"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13</w:t>
            </w:r>
          </w:p>
        </w:tc>
        <w:tc>
          <w:tcPr>
            <w:tcW w:w="109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6.5%</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61.8</w:t>
            </w:r>
          </w:p>
        </w:tc>
        <w:tc>
          <w:tcPr>
            <w:tcW w:w="70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61.4</w:t>
            </w:r>
          </w:p>
        </w:tc>
        <w:tc>
          <w:tcPr>
            <w:tcW w:w="766"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60.8</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61.3</w:t>
            </w:r>
          </w:p>
        </w:tc>
        <w:tc>
          <w:tcPr>
            <w:tcW w:w="78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3.46</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3.27</w:t>
            </w:r>
          </w:p>
        </w:tc>
        <w:tc>
          <w:tcPr>
            <w:tcW w:w="1083"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10.3</w:t>
            </w:r>
          </w:p>
        </w:tc>
        <w:tc>
          <w:tcPr>
            <w:tcW w:w="134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1.06</w:t>
            </w:r>
          </w:p>
        </w:tc>
        <w:tc>
          <w:tcPr>
            <w:tcW w:w="1260"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10.90</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10.79</w:t>
            </w:r>
          </w:p>
        </w:tc>
        <w:tc>
          <w:tcPr>
            <w:tcW w:w="1150"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 </w:t>
            </w:r>
          </w:p>
        </w:tc>
      </w:tr>
      <w:tr w:rsidR="001A49ED"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14</w:t>
            </w:r>
          </w:p>
        </w:tc>
        <w:tc>
          <w:tcPr>
            <w:tcW w:w="109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6.5%</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64.5</w:t>
            </w:r>
          </w:p>
        </w:tc>
        <w:tc>
          <w:tcPr>
            <w:tcW w:w="70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63.7</w:t>
            </w:r>
          </w:p>
        </w:tc>
        <w:tc>
          <w:tcPr>
            <w:tcW w:w="766"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63.5</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63.9</w:t>
            </w:r>
          </w:p>
        </w:tc>
        <w:tc>
          <w:tcPr>
            <w:tcW w:w="78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3.13</w:t>
            </w:r>
          </w:p>
        </w:tc>
        <w:tc>
          <w:tcPr>
            <w:tcW w:w="1080" w:type="dxa"/>
            <w:vMerge/>
            <w:tcBorders>
              <w:top w:val="nil"/>
              <w:left w:val="single" w:sz="4" w:space="0" w:color="auto"/>
              <w:bottom w:val="single" w:sz="4" w:space="0" w:color="auto"/>
              <w:right w:val="single" w:sz="4" w:space="0" w:color="auto"/>
            </w:tcBorders>
            <w:vAlign w:val="center"/>
            <w:hideMark/>
          </w:tcPr>
          <w:p w:rsidR="001A49ED" w:rsidRPr="00631097" w:rsidRDefault="001A49ED" w:rsidP="001A49ED">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spacing w:after="0"/>
              <w:jc w:val="center"/>
              <w:rPr>
                <w:rFonts w:eastAsia="Times New Roman" w:cs="Times New Roman"/>
                <w:color w:val="000000"/>
                <w:szCs w:val="24"/>
                <w:lang w:bidi="ar-SA"/>
              </w:rPr>
            </w:pPr>
            <w:r w:rsidRPr="00631097">
              <w:rPr>
                <w:rFonts w:cs="Times New Roman"/>
                <w:color w:val="000000"/>
                <w:szCs w:val="24"/>
              </w:rPr>
              <w:t>10.8</w:t>
            </w:r>
          </w:p>
        </w:tc>
        <w:tc>
          <w:tcPr>
            <w:tcW w:w="134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spacing w:after="0"/>
              <w:jc w:val="center"/>
              <w:rPr>
                <w:rFonts w:eastAsia="Times New Roman" w:cs="Times New Roman"/>
                <w:color w:val="000000"/>
                <w:szCs w:val="24"/>
                <w:lang w:bidi="ar-SA"/>
              </w:rPr>
            </w:pPr>
            <w:r w:rsidRPr="00631097">
              <w:rPr>
                <w:rFonts w:cs="Times New Roman"/>
                <w:color w:val="000000"/>
                <w:szCs w:val="24"/>
              </w:rPr>
              <w:t>0.99</w:t>
            </w:r>
          </w:p>
        </w:tc>
        <w:tc>
          <w:tcPr>
            <w:tcW w:w="1260"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spacing w:after="0"/>
              <w:jc w:val="center"/>
              <w:rPr>
                <w:rFonts w:eastAsia="Times New Roman" w:cs="Times New Roman"/>
                <w:color w:val="000000"/>
                <w:szCs w:val="24"/>
                <w:lang w:bidi="ar-SA"/>
              </w:rPr>
            </w:pPr>
            <w:r w:rsidRPr="00631097">
              <w:rPr>
                <w:rFonts w:cs="Times New Roman"/>
                <w:color w:val="000000"/>
                <w:szCs w:val="24"/>
              </w:rPr>
              <w:t>10.69</w:t>
            </w:r>
          </w:p>
        </w:tc>
        <w:tc>
          <w:tcPr>
            <w:tcW w:w="1170" w:type="dxa"/>
            <w:vMerge/>
            <w:tcBorders>
              <w:top w:val="nil"/>
              <w:left w:val="single" w:sz="4" w:space="0" w:color="auto"/>
              <w:bottom w:val="single" w:sz="4" w:space="0" w:color="auto"/>
              <w:right w:val="single" w:sz="4" w:space="0" w:color="auto"/>
            </w:tcBorders>
            <w:vAlign w:val="center"/>
            <w:hideMark/>
          </w:tcPr>
          <w:p w:rsidR="001A49ED" w:rsidRPr="00631097" w:rsidRDefault="001A49ED" w:rsidP="001A49ED">
            <w:pPr>
              <w:spacing w:after="0"/>
              <w:jc w:val="center"/>
              <w:rPr>
                <w:rFonts w:eastAsia="Times New Roman" w:cs="Times New Roman"/>
                <w:color w:val="000000"/>
                <w:szCs w:val="24"/>
                <w:lang w:bidi="ar-SA"/>
              </w:rPr>
            </w:pPr>
          </w:p>
        </w:tc>
        <w:tc>
          <w:tcPr>
            <w:tcW w:w="1150" w:type="dxa"/>
            <w:vMerge/>
            <w:tcBorders>
              <w:top w:val="nil"/>
              <w:left w:val="single" w:sz="4" w:space="0" w:color="auto"/>
              <w:bottom w:val="single" w:sz="4" w:space="0" w:color="000000"/>
              <w:right w:val="single" w:sz="8" w:space="0" w:color="auto"/>
            </w:tcBorders>
            <w:vAlign w:val="center"/>
            <w:hideMark/>
          </w:tcPr>
          <w:p w:rsidR="001A49ED" w:rsidRPr="00631097" w:rsidRDefault="001A49ED" w:rsidP="001A49ED">
            <w:pPr>
              <w:spacing w:after="0"/>
              <w:jc w:val="center"/>
              <w:rPr>
                <w:rFonts w:eastAsia="Times New Roman" w:cs="Times New Roman"/>
                <w:color w:val="000000"/>
                <w:szCs w:val="24"/>
                <w:lang w:bidi="ar-SA"/>
              </w:rPr>
            </w:pPr>
          </w:p>
        </w:tc>
      </w:tr>
      <w:tr w:rsidR="001A49ED" w:rsidRPr="00631097" w:rsidTr="00322CCB">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15</w:t>
            </w:r>
          </w:p>
        </w:tc>
        <w:tc>
          <w:tcPr>
            <w:tcW w:w="109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6.5%</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62.3</w:t>
            </w:r>
          </w:p>
        </w:tc>
        <w:tc>
          <w:tcPr>
            <w:tcW w:w="70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63.0</w:t>
            </w:r>
          </w:p>
        </w:tc>
        <w:tc>
          <w:tcPr>
            <w:tcW w:w="766"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62.0</w:t>
            </w:r>
          </w:p>
        </w:tc>
        <w:tc>
          <w:tcPr>
            <w:tcW w:w="1244"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62.4</w:t>
            </w:r>
          </w:p>
        </w:tc>
        <w:tc>
          <w:tcPr>
            <w:tcW w:w="78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jc w:val="center"/>
              <w:rPr>
                <w:rFonts w:cs="Times New Roman"/>
                <w:color w:val="000000"/>
                <w:szCs w:val="24"/>
              </w:rPr>
            </w:pPr>
            <w:r w:rsidRPr="00631097">
              <w:rPr>
                <w:rFonts w:cs="Times New Roman"/>
                <w:color w:val="000000"/>
                <w:szCs w:val="24"/>
              </w:rPr>
              <w:t>3.22</w:t>
            </w:r>
          </w:p>
        </w:tc>
        <w:tc>
          <w:tcPr>
            <w:tcW w:w="1080" w:type="dxa"/>
            <w:vMerge/>
            <w:tcBorders>
              <w:top w:val="nil"/>
              <w:left w:val="single" w:sz="4" w:space="0" w:color="auto"/>
              <w:bottom w:val="single" w:sz="4" w:space="0" w:color="auto"/>
              <w:right w:val="single" w:sz="4" w:space="0" w:color="auto"/>
            </w:tcBorders>
            <w:vAlign w:val="center"/>
            <w:hideMark/>
          </w:tcPr>
          <w:p w:rsidR="001A49ED" w:rsidRPr="00631097" w:rsidRDefault="001A49ED" w:rsidP="001A49ED">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spacing w:after="0"/>
              <w:jc w:val="center"/>
              <w:rPr>
                <w:rFonts w:eastAsia="Times New Roman" w:cs="Times New Roman"/>
                <w:color w:val="000000"/>
                <w:szCs w:val="24"/>
                <w:lang w:bidi="ar-SA"/>
              </w:rPr>
            </w:pPr>
            <w:r w:rsidRPr="00631097">
              <w:rPr>
                <w:rFonts w:cs="Times New Roman"/>
                <w:color w:val="000000"/>
                <w:szCs w:val="24"/>
              </w:rPr>
              <w:t>10.5</w:t>
            </w:r>
          </w:p>
        </w:tc>
        <w:tc>
          <w:tcPr>
            <w:tcW w:w="1347"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spacing w:after="0"/>
              <w:jc w:val="center"/>
              <w:rPr>
                <w:rFonts w:eastAsia="Times New Roman" w:cs="Times New Roman"/>
                <w:color w:val="000000"/>
                <w:szCs w:val="24"/>
                <w:lang w:bidi="ar-SA"/>
              </w:rPr>
            </w:pPr>
            <w:r w:rsidRPr="00631097">
              <w:rPr>
                <w:rFonts w:cs="Times New Roman"/>
                <w:color w:val="000000"/>
                <w:szCs w:val="24"/>
              </w:rPr>
              <w:t>1.03</w:t>
            </w:r>
          </w:p>
        </w:tc>
        <w:tc>
          <w:tcPr>
            <w:tcW w:w="1260" w:type="dxa"/>
            <w:tcBorders>
              <w:top w:val="nil"/>
              <w:left w:val="nil"/>
              <w:bottom w:val="single" w:sz="4" w:space="0" w:color="auto"/>
              <w:right w:val="single" w:sz="4" w:space="0" w:color="auto"/>
            </w:tcBorders>
            <w:shd w:val="clear" w:color="auto" w:fill="auto"/>
            <w:noWrap/>
            <w:vAlign w:val="center"/>
            <w:hideMark/>
          </w:tcPr>
          <w:p w:rsidR="001A49ED" w:rsidRPr="00631097" w:rsidRDefault="001A49ED" w:rsidP="001A49ED">
            <w:pPr>
              <w:spacing w:after="0"/>
              <w:jc w:val="center"/>
              <w:rPr>
                <w:rFonts w:eastAsia="Times New Roman" w:cs="Times New Roman"/>
                <w:color w:val="000000"/>
                <w:szCs w:val="24"/>
                <w:lang w:bidi="ar-SA"/>
              </w:rPr>
            </w:pPr>
            <w:r w:rsidRPr="00631097">
              <w:rPr>
                <w:rFonts w:cs="Times New Roman"/>
                <w:color w:val="000000"/>
                <w:szCs w:val="24"/>
              </w:rPr>
              <w:t>10.78</w:t>
            </w:r>
          </w:p>
        </w:tc>
        <w:tc>
          <w:tcPr>
            <w:tcW w:w="1170" w:type="dxa"/>
            <w:vMerge/>
            <w:tcBorders>
              <w:top w:val="nil"/>
              <w:left w:val="single" w:sz="4" w:space="0" w:color="auto"/>
              <w:bottom w:val="single" w:sz="4" w:space="0" w:color="auto"/>
              <w:right w:val="single" w:sz="4" w:space="0" w:color="auto"/>
            </w:tcBorders>
            <w:vAlign w:val="center"/>
            <w:hideMark/>
          </w:tcPr>
          <w:p w:rsidR="001A49ED" w:rsidRPr="00631097" w:rsidRDefault="001A49ED" w:rsidP="001A49ED">
            <w:pPr>
              <w:spacing w:after="0"/>
              <w:jc w:val="center"/>
              <w:rPr>
                <w:rFonts w:eastAsia="Times New Roman" w:cs="Times New Roman"/>
                <w:color w:val="000000"/>
                <w:szCs w:val="24"/>
                <w:lang w:bidi="ar-SA"/>
              </w:rPr>
            </w:pPr>
          </w:p>
        </w:tc>
        <w:tc>
          <w:tcPr>
            <w:tcW w:w="1150" w:type="dxa"/>
            <w:vMerge/>
            <w:tcBorders>
              <w:top w:val="nil"/>
              <w:left w:val="single" w:sz="4" w:space="0" w:color="auto"/>
              <w:bottom w:val="single" w:sz="4" w:space="0" w:color="000000"/>
              <w:right w:val="single" w:sz="8" w:space="0" w:color="auto"/>
            </w:tcBorders>
            <w:vAlign w:val="center"/>
            <w:hideMark/>
          </w:tcPr>
          <w:p w:rsidR="001A49ED" w:rsidRPr="00631097" w:rsidRDefault="001A49ED" w:rsidP="001A49ED">
            <w:pPr>
              <w:spacing w:after="0"/>
              <w:jc w:val="center"/>
              <w:rPr>
                <w:rFonts w:eastAsia="Times New Roman" w:cs="Times New Roman"/>
                <w:color w:val="000000"/>
                <w:szCs w:val="24"/>
                <w:lang w:bidi="ar-SA"/>
              </w:rPr>
            </w:pPr>
          </w:p>
        </w:tc>
      </w:tr>
    </w:tbl>
    <w:p w:rsidR="00D74E74" w:rsidRPr="00631097" w:rsidRDefault="00D74E74" w:rsidP="00D167EE">
      <w:pPr>
        <w:pStyle w:val="ListParagraph"/>
        <w:ind w:left="450"/>
        <w:rPr>
          <w:rFonts w:cs="Times New Roman"/>
          <w:b/>
          <w:szCs w:val="24"/>
          <w:lang w:bidi="ar-SA"/>
        </w:rPr>
      </w:pPr>
      <w:r w:rsidRPr="00631097">
        <w:rPr>
          <w:rFonts w:cs="Times New Roman"/>
          <w:b/>
          <w:szCs w:val="24"/>
          <w:lang w:bidi="ar-SA"/>
        </w:rPr>
        <w:t>Calculation of Density of the Compacted Sample</w:t>
      </w:r>
    </w:p>
    <w:tbl>
      <w:tblPr>
        <w:tblW w:w="13670" w:type="dxa"/>
        <w:tblLook w:val="04A0" w:firstRow="1" w:lastRow="0" w:firstColumn="1" w:lastColumn="0" w:noHBand="0" w:noVBand="1"/>
      </w:tblPr>
      <w:tblGrid>
        <w:gridCol w:w="763"/>
        <w:gridCol w:w="1297"/>
        <w:gridCol w:w="1710"/>
        <w:gridCol w:w="1800"/>
        <w:gridCol w:w="1800"/>
        <w:gridCol w:w="2070"/>
        <w:gridCol w:w="2070"/>
        <w:gridCol w:w="2160"/>
      </w:tblGrid>
      <w:tr w:rsidR="004B2911" w:rsidRPr="00631097" w:rsidTr="0088018C">
        <w:trPr>
          <w:trHeight w:val="475"/>
        </w:trPr>
        <w:tc>
          <w:tcPr>
            <w:tcW w:w="763"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297" w:type="dxa"/>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8" w:space="0" w:color="auto"/>
              <w:left w:val="nil"/>
              <w:bottom w:val="single" w:sz="4" w:space="0" w:color="auto"/>
              <w:right w:val="single" w:sz="4" w:space="0" w:color="auto"/>
            </w:tcBorders>
            <w:shd w:val="clear" w:color="auto" w:fill="auto"/>
            <w:noWrap/>
            <w:vAlign w:val="bottom"/>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compacted A/C sample (gm)</w:t>
            </w:r>
          </w:p>
        </w:tc>
        <w:tc>
          <w:tcPr>
            <w:tcW w:w="2070"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070"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160" w:type="dxa"/>
            <w:vMerge w:val="restart"/>
            <w:tcBorders>
              <w:top w:val="single" w:sz="8" w:space="0" w:color="auto"/>
              <w:left w:val="single" w:sz="4" w:space="0" w:color="auto"/>
              <w:bottom w:val="single" w:sz="4" w:space="0" w:color="auto"/>
              <w:right w:val="single" w:sz="8" w:space="0" w:color="auto"/>
            </w:tcBorders>
            <w:shd w:val="clear" w:color="auto" w:fill="auto"/>
            <w:noWrap/>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4B2911" w:rsidRPr="00631097" w:rsidTr="0088018C">
        <w:trPr>
          <w:trHeight w:val="970"/>
        </w:trPr>
        <w:tc>
          <w:tcPr>
            <w:tcW w:w="763" w:type="dxa"/>
            <w:vMerge/>
            <w:tcBorders>
              <w:top w:val="single" w:sz="8" w:space="0" w:color="auto"/>
              <w:left w:val="single" w:sz="8" w:space="0" w:color="auto"/>
              <w:bottom w:val="single" w:sz="4" w:space="0" w:color="auto"/>
              <w:right w:val="single" w:sz="4" w:space="0" w:color="auto"/>
            </w:tcBorders>
            <w:vAlign w:val="center"/>
            <w:hideMark/>
          </w:tcPr>
          <w:p w:rsidR="004B2911" w:rsidRPr="00631097" w:rsidRDefault="004B2911" w:rsidP="00D167EE">
            <w:pPr>
              <w:spacing w:after="0"/>
              <w:jc w:val="left"/>
              <w:rPr>
                <w:rFonts w:eastAsia="Times New Roman" w:cs="Times New Roman"/>
                <w:b/>
                <w:bCs/>
                <w:color w:val="000000"/>
                <w:szCs w:val="24"/>
                <w:lang w:bidi="ar-SA"/>
              </w:rPr>
            </w:pPr>
          </w:p>
        </w:tc>
        <w:tc>
          <w:tcPr>
            <w:tcW w:w="1297" w:type="dxa"/>
            <w:vMerge/>
            <w:tcBorders>
              <w:top w:val="single" w:sz="8" w:space="0" w:color="auto"/>
              <w:left w:val="single" w:sz="4" w:space="0" w:color="auto"/>
              <w:bottom w:val="single" w:sz="4" w:space="0" w:color="auto"/>
              <w:right w:val="single" w:sz="4" w:space="0" w:color="auto"/>
            </w:tcBorders>
            <w:vAlign w:val="center"/>
            <w:hideMark/>
          </w:tcPr>
          <w:p w:rsidR="004B2911" w:rsidRPr="00631097" w:rsidRDefault="004B2911" w:rsidP="00D167EE">
            <w:pPr>
              <w:spacing w:after="0"/>
              <w:jc w:val="left"/>
              <w:rPr>
                <w:rFonts w:eastAsia="Times New Roman" w:cs="Times New Roman"/>
                <w:b/>
                <w:bCs/>
                <w:color w:val="000000"/>
                <w:szCs w:val="24"/>
                <w:lang w:bidi="ar-SA"/>
              </w:rPr>
            </w:pPr>
          </w:p>
        </w:tc>
        <w:tc>
          <w:tcPr>
            <w:tcW w:w="1710" w:type="dxa"/>
            <w:tcBorders>
              <w:top w:val="nil"/>
              <w:left w:val="nil"/>
              <w:bottom w:val="single" w:sz="4" w:space="0" w:color="auto"/>
              <w:right w:val="single" w:sz="4" w:space="0" w:color="auto"/>
            </w:tcBorders>
            <w:shd w:val="clear" w:color="auto" w:fill="auto"/>
            <w:vAlign w:val="bottom"/>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vAlign w:val="bottom"/>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vAlign w:val="bottom"/>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2070" w:type="dxa"/>
            <w:vMerge/>
            <w:tcBorders>
              <w:top w:val="single" w:sz="8" w:space="0" w:color="auto"/>
              <w:left w:val="single" w:sz="4" w:space="0" w:color="auto"/>
              <w:bottom w:val="single" w:sz="4" w:space="0" w:color="auto"/>
              <w:right w:val="single" w:sz="4" w:space="0" w:color="auto"/>
            </w:tcBorders>
            <w:vAlign w:val="center"/>
            <w:hideMark/>
          </w:tcPr>
          <w:p w:rsidR="004B2911" w:rsidRPr="00631097" w:rsidRDefault="004B2911" w:rsidP="00D167EE">
            <w:pPr>
              <w:spacing w:after="0"/>
              <w:jc w:val="left"/>
              <w:rPr>
                <w:rFonts w:eastAsia="Times New Roman" w:cs="Times New Roman"/>
                <w:b/>
                <w:bCs/>
                <w:color w:val="000000"/>
                <w:szCs w:val="24"/>
                <w:lang w:bidi="ar-SA"/>
              </w:rPr>
            </w:pPr>
          </w:p>
        </w:tc>
        <w:tc>
          <w:tcPr>
            <w:tcW w:w="2070" w:type="dxa"/>
            <w:vMerge/>
            <w:tcBorders>
              <w:top w:val="single" w:sz="8" w:space="0" w:color="auto"/>
              <w:left w:val="single" w:sz="4" w:space="0" w:color="auto"/>
              <w:bottom w:val="single" w:sz="4" w:space="0" w:color="auto"/>
              <w:right w:val="single" w:sz="4" w:space="0" w:color="auto"/>
            </w:tcBorders>
            <w:vAlign w:val="center"/>
            <w:hideMark/>
          </w:tcPr>
          <w:p w:rsidR="004B2911" w:rsidRPr="00631097" w:rsidRDefault="004B2911" w:rsidP="00D167EE">
            <w:pPr>
              <w:spacing w:after="0"/>
              <w:jc w:val="left"/>
              <w:rPr>
                <w:rFonts w:eastAsia="Times New Roman" w:cs="Times New Roman"/>
                <w:b/>
                <w:bCs/>
                <w:color w:val="000000"/>
                <w:szCs w:val="24"/>
                <w:lang w:bidi="ar-SA"/>
              </w:rPr>
            </w:pPr>
          </w:p>
        </w:tc>
        <w:tc>
          <w:tcPr>
            <w:tcW w:w="2160" w:type="dxa"/>
            <w:vMerge/>
            <w:tcBorders>
              <w:top w:val="single" w:sz="8" w:space="0" w:color="auto"/>
              <w:left w:val="single" w:sz="4" w:space="0" w:color="auto"/>
              <w:bottom w:val="single" w:sz="4" w:space="0" w:color="auto"/>
              <w:right w:val="single" w:sz="8" w:space="0" w:color="auto"/>
            </w:tcBorders>
            <w:vAlign w:val="center"/>
            <w:hideMark/>
          </w:tcPr>
          <w:p w:rsidR="004B2911" w:rsidRPr="00631097" w:rsidRDefault="004B2911" w:rsidP="00D167EE">
            <w:pPr>
              <w:spacing w:after="0"/>
              <w:jc w:val="left"/>
              <w:rPr>
                <w:rFonts w:eastAsia="Times New Roman" w:cs="Times New Roman"/>
                <w:b/>
                <w:bCs/>
                <w:color w:val="000000"/>
                <w:szCs w:val="24"/>
                <w:lang w:bidi="ar-SA"/>
              </w:rPr>
            </w:pPr>
          </w:p>
        </w:tc>
      </w:tr>
      <w:tr w:rsidR="005E2408"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cs="Times New Roman"/>
                <w:color w:val="000000"/>
                <w:szCs w:val="24"/>
              </w:rPr>
            </w:pPr>
            <w:r w:rsidRPr="00631097">
              <w:rPr>
                <w:rFonts w:cs="Times New Roman"/>
                <w:color w:val="000000"/>
                <w:szCs w:val="24"/>
              </w:rPr>
              <w:t>1</w:t>
            </w:r>
          </w:p>
        </w:tc>
        <w:tc>
          <w:tcPr>
            <w:tcW w:w="1297" w:type="dxa"/>
            <w:tcBorders>
              <w:top w:val="nil"/>
              <w:left w:val="nil"/>
              <w:bottom w:val="single" w:sz="4" w:space="0" w:color="auto"/>
              <w:right w:val="single" w:sz="4" w:space="0" w:color="auto"/>
            </w:tcBorders>
            <w:shd w:val="clear" w:color="auto" w:fill="auto"/>
            <w:noWrap/>
            <w:vAlign w:val="bottom"/>
            <w:hideMark/>
          </w:tcPr>
          <w:p w:rsidR="005E2408" w:rsidRPr="00631097" w:rsidRDefault="005E2408" w:rsidP="00D167EE">
            <w:pPr>
              <w:spacing w:after="0"/>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5E2408" w:rsidRPr="00631097" w:rsidRDefault="005E2408" w:rsidP="00D167EE">
            <w:pPr>
              <w:jc w:val="center"/>
              <w:rPr>
                <w:rFonts w:cs="Times New Roman"/>
                <w:color w:val="000000"/>
                <w:szCs w:val="24"/>
              </w:rPr>
            </w:pPr>
            <w:r w:rsidRPr="00631097">
              <w:rPr>
                <w:rFonts w:cs="Times New Roman"/>
                <w:color w:val="000000"/>
                <w:szCs w:val="24"/>
              </w:rPr>
              <w:t>1197.4</w:t>
            </w:r>
          </w:p>
        </w:tc>
        <w:tc>
          <w:tcPr>
            <w:tcW w:w="1800" w:type="dxa"/>
            <w:tcBorders>
              <w:top w:val="nil"/>
              <w:left w:val="nil"/>
              <w:bottom w:val="single" w:sz="4" w:space="0" w:color="auto"/>
              <w:right w:val="single" w:sz="4" w:space="0" w:color="auto"/>
            </w:tcBorders>
            <w:shd w:val="clear" w:color="auto" w:fill="auto"/>
            <w:noWrap/>
            <w:vAlign w:val="bottom"/>
            <w:hideMark/>
          </w:tcPr>
          <w:p w:rsidR="005E2408" w:rsidRPr="00631097" w:rsidRDefault="005E2408" w:rsidP="00D167EE">
            <w:pPr>
              <w:jc w:val="center"/>
              <w:rPr>
                <w:rFonts w:cs="Times New Roman"/>
                <w:color w:val="000000"/>
                <w:szCs w:val="24"/>
              </w:rPr>
            </w:pPr>
            <w:r w:rsidRPr="00631097">
              <w:rPr>
                <w:rFonts w:cs="Times New Roman"/>
                <w:color w:val="000000"/>
                <w:szCs w:val="24"/>
              </w:rPr>
              <w:t>694.3</w:t>
            </w:r>
          </w:p>
        </w:tc>
        <w:tc>
          <w:tcPr>
            <w:tcW w:w="1800" w:type="dxa"/>
            <w:tcBorders>
              <w:top w:val="nil"/>
              <w:left w:val="nil"/>
              <w:bottom w:val="single" w:sz="4" w:space="0" w:color="auto"/>
              <w:right w:val="single" w:sz="4" w:space="0" w:color="auto"/>
            </w:tcBorders>
            <w:shd w:val="clear" w:color="auto" w:fill="auto"/>
            <w:noWrap/>
            <w:vAlign w:val="bottom"/>
            <w:hideMark/>
          </w:tcPr>
          <w:p w:rsidR="005E2408" w:rsidRPr="00631097" w:rsidRDefault="005E2408" w:rsidP="00D167EE">
            <w:pPr>
              <w:jc w:val="center"/>
              <w:rPr>
                <w:rFonts w:cs="Times New Roman"/>
                <w:color w:val="000000"/>
                <w:szCs w:val="24"/>
              </w:rPr>
            </w:pPr>
            <w:r w:rsidRPr="00631097">
              <w:rPr>
                <w:rFonts w:cs="Times New Roman"/>
                <w:color w:val="000000"/>
                <w:szCs w:val="24"/>
              </w:rPr>
              <w:t>1205.8</w:t>
            </w:r>
          </w:p>
        </w:tc>
        <w:tc>
          <w:tcPr>
            <w:tcW w:w="2070" w:type="dxa"/>
            <w:tcBorders>
              <w:top w:val="nil"/>
              <w:left w:val="nil"/>
              <w:bottom w:val="single" w:sz="4" w:space="0" w:color="auto"/>
              <w:right w:val="single" w:sz="4" w:space="0" w:color="auto"/>
            </w:tcBorders>
            <w:shd w:val="clear" w:color="auto" w:fill="auto"/>
            <w:noWrap/>
            <w:vAlign w:val="bottom"/>
            <w:hideMark/>
          </w:tcPr>
          <w:p w:rsidR="005E2408" w:rsidRPr="00631097" w:rsidRDefault="005E2408" w:rsidP="00D167EE">
            <w:pPr>
              <w:jc w:val="center"/>
              <w:rPr>
                <w:rFonts w:cs="Times New Roman"/>
                <w:color w:val="000000"/>
                <w:szCs w:val="24"/>
              </w:rPr>
            </w:pPr>
            <w:r w:rsidRPr="00631097">
              <w:rPr>
                <w:rFonts w:cs="Times New Roman"/>
                <w:color w:val="000000"/>
                <w:szCs w:val="24"/>
              </w:rPr>
              <w:t>2.34</w:t>
            </w:r>
          </w:p>
        </w:tc>
        <w:tc>
          <w:tcPr>
            <w:tcW w:w="207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5E2408" w:rsidRPr="00631097" w:rsidRDefault="005E2408" w:rsidP="00D167EE">
            <w:pPr>
              <w:spacing w:after="0"/>
              <w:jc w:val="center"/>
              <w:rPr>
                <w:rFonts w:cs="Times New Roman"/>
                <w:color w:val="000000"/>
                <w:szCs w:val="24"/>
              </w:rPr>
            </w:pPr>
            <w:r w:rsidRPr="00631097">
              <w:rPr>
                <w:rFonts w:cs="Times New Roman"/>
                <w:color w:val="000000"/>
                <w:szCs w:val="24"/>
              </w:rPr>
              <w:t>2.362</w:t>
            </w:r>
          </w:p>
        </w:tc>
        <w:tc>
          <w:tcPr>
            <w:tcW w:w="2160" w:type="dxa"/>
            <w:vMerge w:val="restart"/>
            <w:tcBorders>
              <w:top w:val="nil"/>
              <w:left w:val="nil"/>
              <w:right w:val="single" w:sz="8" w:space="0" w:color="auto"/>
            </w:tcBorders>
            <w:shd w:val="clear" w:color="auto" w:fill="auto"/>
            <w:noWrap/>
            <w:vAlign w:val="bottom"/>
            <w:hideMark/>
          </w:tcPr>
          <w:p w:rsidR="005E2408" w:rsidRPr="00631097" w:rsidRDefault="005E2408" w:rsidP="00D167EE">
            <w:pPr>
              <w:jc w:val="center"/>
              <w:rPr>
                <w:rFonts w:cs="Times New Roman"/>
                <w:color w:val="000000"/>
                <w:szCs w:val="24"/>
              </w:rPr>
            </w:pPr>
            <w:r w:rsidRPr="00631097">
              <w:rPr>
                <w:rFonts w:cs="Times New Roman"/>
                <w:color w:val="000000"/>
                <w:szCs w:val="24"/>
              </w:rPr>
              <w:t> </w:t>
            </w:r>
          </w:p>
        </w:tc>
      </w:tr>
      <w:tr w:rsidR="005E2408"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tcPr>
          <w:p w:rsidR="005E2408" w:rsidRPr="00631097" w:rsidRDefault="005E2408" w:rsidP="00D167EE">
            <w:pPr>
              <w:spacing w:after="0"/>
              <w:jc w:val="center"/>
              <w:rPr>
                <w:rFonts w:eastAsia="Times New Roman" w:cs="Times New Roman"/>
                <w:color w:val="000000"/>
                <w:szCs w:val="24"/>
                <w:lang w:bidi="ar-SA"/>
              </w:rPr>
            </w:pPr>
            <w:r w:rsidRPr="00631097">
              <w:rPr>
                <w:rFonts w:cs="Times New Roman"/>
                <w:color w:val="000000"/>
                <w:szCs w:val="24"/>
              </w:rPr>
              <w:t>2</w:t>
            </w:r>
          </w:p>
        </w:tc>
        <w:tc>
          <w:tcPr>
            <w:tcW w:w="1297" w:type="dxa"/>
            <w:tcBorders>
              <w:top w:val="nil"/>
              <w:left w:val="nil"/>
              <w:bottom w:val="single" w:sz="4" w:space="0" w:color="auto"/>
              <w:right w:val="single" w:sz="4" w:space="0" w:color="auto"/>
            </w:tcBorders>
            <w:shd w:val="clear" w:color="auto" w:fill="auto"/>
            <w:noWrap/>
            <w:vAlign w:val="bottom"/>
          </w:tcPr>
          <w:p w:rsidR="005E2408" w:rsidRPr="00631097" w:rsidRDefault="005E2408" w:rsidP="00D167EE">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tcPr>
          <w:p w:rsidR="005E2408" w:rsidRPr="00631097" w:rsidRDefault="005E2408" w:rsidP="00D167EE">
            <w:pPr>
              <w:jc w:val="center"/>
              <w:rPr>
                <w:rFonts w:cs="Times New Roman"/>
                <w:color w:val="000000"/>
                <w:szCs w:val="24"/>
              </w:rPr>
            </w:pPr>
            <w:r w:rsidRPr="00631097">
              <w:rPr>
                <w:rFonts w:cs="Times New Roman"/>
                <w:color w:val="000000"/>
                <w:szCs w:val="24"/>
              </w:rPr>
              <w:t>1200</w:t>
            </w:r>
          </w:p>
        </w:tc>
        <w:tc>
          <w:tcPr>
            <w:tcW w:w="1800" w:type="dxa"/>
            <w:tcBorders>
              <w:top w:val="nil"/>
              <w:left w:val="nil"/>
              <w:bottom w:val="single" w:sz="4" w:space="0" w:color="auto"/>
              <w:right w:val="single" w:sz="4" w:space="0" w:color="auto"/>
            </w:tcBorders>
            <w:shd w:val="clear" w:color="auto" w:fill="auto"/>
            <w:noWrap/>
            <w:vAlign w:val="bottom"/>
          </w:tcPr>
          <w:p w:rsidR="005E2408" w:rsidRPr="00631097" w:rsidRDefault="005E2408" w:rsidP="00D167EE">
            <w:pPr>
              <w:jc w:val="center"/>
              <w:rPr>
                <w:rFonts w:cs="Times New Roman"/>
                <w:color w:val="000000"/>
                <w:szCs w:val="24"/>
              </w:rPr>
            </w:pPr>
            <w:r w:rsidRPr="00631097">
              <w:rPr>
                <w:rFonts w:cs="Times New Roman"/>
                <w:color w:val="000000"/>
                <w:szCs w:val="24"/>
              </w:rPr>
              <w:t>705.3</w:t>
            </w:r>
          </w:p>
        </w:tc>
        <w:tc>
          <w:tcPr>
            <w:tcW w:w="1800" w:type="dxa"/>
            <w:tcBorders>
              <w:top w:val="nil"/>
              <w:left w:val="nil"/>
              <w:bottom w:val="single" w:sz="4" w:space="0" w:color="auto"/>
              <w:right w:val="single" w:sz="4" w:space="0" w:color="auto"/>
            </w:tcBorders>
            <w:shd w:val="clear" w:color="auto" w:fill="auto"/>
            <w:noWrap/>
            <w:vAlign w:val="bottom"/>
          </w:tcPr>
          <w:p w:rsidR="005E2408" w:rsidRPr="00631097" w:rsidRDefault="005E2408" w:rsidP="00D167EE">
            <w:pPr>
              <w:jc w:val="center"/>
              <w:rPr>
                <w:rFonts w:cs="Times New Roman"/>
                <w:color w:val="000000"/>
                <w:szCs w:val="24"/>
              </w:rPr>
            </w:pPr>
            <w:r w:rsidRPr="00631097">
              <w:rPr>
                <w:rFonts w:cs="Times New Roman"/>
                <w:color w:val="000000"/>
                <w:szCs w:val="24"/>
              </w:rPr>
              <w:t>1209</w:t>
            </w:r>
          </w:p>
        </w:tc>
        <w:tc>
          <w:tcPr>
            <w:tcW w:w="2070" w:type="dxa"/>
            <w:tcBorders>
              <w:top w:val="nil"/>
              <w:left w:val="nil"/>
              <w:bottom w:val="single" w:sz="4" w:space="0" w:color="auto"/>
              <w:right w:val="single" w:sz="4" w:space="0" w:color="auto"/>
            </w:tcBorders>
            <w:shd w:val="clear" w:color="auto" w:fill="auto"/>
            <w:noWrap/>
            <w:vAlign w:val="bottom"/>
          </w:tcPr>
          <w:p w:rsidR="005E2408" w:rsidRPr="00631097" w:rsidRDefault="005E2408" w:rsidP="00D167EE">
            <w:pPr>
              <w:jc w:val="center"/>
              <w:rPr>
                <w:rFonts w:cs="Times New Roman"/>
                <w:color w:val="000000"/>
                <w:szCs w:val="24"/>
              </w:rPr>
            </w:pPr>
            <w:r w:rsidRPr="00631097">
              <w:rPr>
                <w:rFonts w:cs="Times New Roman"/>
                <w:color w:val="000000"/>
                <w:szCs w:val="24"/>
              </w:rPr>
              <w:t>2.38</w:t>
            </w:r>
          </w:p>
        </w:tc>
        <w:tc>
          <w:tcPr>
            <w:tcW w:w="2070" w:type="dxa"/>
            <w:vMerge/>
            <w:tcBorders>
              <w:top w:val="nil"/>
              <w:left w:val="single" w:sz="4" w:space="0" w:color="auto"/>
              <w:bottom w:val="single" w:sz="4" w:space="0" w:color="000000"/>
              <w:right w:val="single" w:sz="4" w:space="0" w:color="auto"/>
            </w:tcBorders>
            <w:vAlign w:val="center"/>
          </w:tcPr>
          <w:p w:rsidR="005E2408" w:rsidRPr="00631097" w:rsidRDefault="005E2408" w:rsidP="00D167EE">
            <w:pPr>
              <w:spacing w:after="0"/>
              <w:jc w:val="left"/>
              <w:rPr>
                <w:rFonts w:eastAsia="Times New Roman" w:cs="Times New Roman"/>
                <w:color w:val="000000"/>
                <w:szCs w:val="24"/>
                <w:lang w:bidi="ar-SA"/>
              </w:rPr>
            </w:pPr>
          </w:p>
        </w:tc>
        <w:tc>
          <w:tcPr>
            <w:tcW w:w="2160" w:type="dxa"/>
            <w:vMerge/>
            <w:tcBorders>
              <w:left w:val="nil"/>
              <w:bottom w:val="single" w:sz="4" w:space="0" w:color="auto"/>
              <w:right w:val="single" w:sz="8" w:space="0" w:color="auto"/>
            </w:tcBorders>
            <w:shd w:val="clear" w:color="auto" w:fill="auto"/>
            <w:noWrap/>
            <w:vAlign w:val="center"/>
          </w:tcPr>
          <w:p w:rsidR="005E2408" w:rsidRPr="00631097" w:rsidRDefault="005E2408" w:rsidP="00D167EE">
            <w:pPr>
              <w:spacing w:after="0"/>
              <w:jc w:val="center"/>
              <w:rPr>
                <w:rFonts w:eastAsia="Times New Roman" w:cs="Times New Roman"/>
                <w:color w:val="000000"/>
                <w:szCs w:val="24"/>
                <w:lang w:bidi="ar-SA"/>
              </w:rPr>
            </w:pPr>
          </w:p>
        </w:tc>
      </w:tr>
      <w:tr w:rsidR="005E2408"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eastAsia="Times New Roman" w:cs="Times New Roman"/>
                <w:color w:val="000000"/>
                <w:szCs w:val="24"/>
                <w:lang w:bidi="ar-SA"/>
              </w:rPr>
            </w:pPr>
            <w:r w:rsidRPr="00631097">
              <w:rPr>
                <w:rFonts w:cs="Times New Roman"/>
                <w:color w:val="000000"/>
                <w:szCs w:val="24"/>
              </w:rPr>
              <w:t>3</w:t>
            </w:r>
          </w:p>
        </w:tc>
        <w:tc>
          <w:tcPr>
            <w:tcW w:w="1297" w:type="dxa"/>
            <w:tcBorders>
              <w:top w:val="nil"/>
              <w:left w:val="nil"/>
              <w:bottom w:val="single" w:sz="4" w:space="0" w:color="auto"/>
              <w:right w:val="single" w:sz="4" w:space="0" w:color="auto"/>
            </w:tcBorders>
            <w:shd w:val="clear" w:color="auto" w:fill="auto"/>
            <w:noWrap/>
            <w:vAlign w:val="bottom"/>
            <w:hideMark/>
          </w:tcPr>
          <w:p w:rsidR="005E2408" w:rsidRPr="00631097" w:rsidRDefault="005E2408" w:rsidP="00D167EE">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5E2408" w:rsidRPr="00631097" w:rsidRDefault="005E2408" w:rsidP="00D167EE">
            <w:pPr>
              <w:jc w:val="center"/>
              <w:rPr>
                <w:rFonts w:cs="Times New Roman"/>
                <w:color w:val="000000"/>
                <w:szCs w:val="24"/>
              </w:rPr>
            </w:pPr>
            <w:r w:rsidRPr="00631097">
              <w:rPr>
                <w:rFonts w:cs="Times New Roman"/>
                <w:color w:val="000000"/>
                <w:szCs w:val="24"/>
              </w:rPr>
              <w:t>1190.1</w:t>
            </w:r>
          </w:p>
        </w:tc>
        <w:tc>
          <w:tcPr>
            <w:tcW w:w="1800" w:type="dxa"/>
            <w:tcBorders>
              <w:top w:val="nil"/>
              <w:left w:val="nil"/>
              <w:bottom w:val="single" w:sz="4" w:space="0" w:color="auto"/>
              <w:right w:val="single" w:sz="4" w:space="0" w:color="auto"/>
            </w:tcBorders>
            <w:shd w:val="clear" w:color="auto" w:fill="auto"/>
            <w:noWrap/>
            <w:vAlign w:val="bottom"/>
            <w:hideMark/>
          </w:tcPr>
          <w:p w:rsidR="005E2408" w:rsidRPr="00631097" w:rsidRDefault="005E2408" w:rsidP="00D167EE">
            <w:pPr>
              <w:jc w:val="center"/>
              <w:rPr>
                <w:rFonts w:cs="Times New Roman"/>
                <w:color w:val="000000"/>
                <w:szCs w:val="24"/>
              </w:rPr>
            </w:pPr>
            <w:r w:rsidRPr="00631097">
              <w:rPr>
                <w:rFonts w:cs="Times New Roman"/>
                <w:color w:val="000000"/>
                <w:szCs w:val="24"/>
              </w:rPr>
              <w:t>697.4</w:t>
            </w:r>
          </w:p>
        </w:tc>
        <w:tc>
          <w:tcPr>
            <w:tcW w:w="1800" w:type="dxa"/>
            <w:tcBorders>
              <w:top w:val="nil"/>
              <w:left w:val="nil"/>
              <w:bottom w:val="single" w:sz="4" w:space="0" w:color="auto"/>
              <w:right w:val="single" w:sz="4" w:space="0" w:color="auto"/>
            </w:tcBorders>
            <w:shd w:val="clear" w:color="auto" w:fill="auto"/>
            <w:noWrap/>
            <w:vAlign w:val="bottom"/>
            <w:hideMark/>
          </w:tcPr>
          <w:p w:rsidR="005E2408" w:rsidRPr="00631097" w:rsidRDefault="005E2408" w:rsidP="00D167EE">
            <w:pPr>
              <w:jc w:val="center"/>
              <w:rPr>
                <w:rFonts w:cs="Times New Roman"/>
                <w:color w:val="000000"/>
                <w:szCs w:val="24"/>
              </w:rPr>
            </w:pPr>
            <w:r w:rsidRPr="00631097">
              <w:rPr>
                <w:rFonts w:cs="Times New Roman"/>
                <w:color w:val="000000"/>
                <w:szCs w:val="24"/>
              </w:rPr>
              <w:t>1201</w:t>
            </w:r>
          </w:p>
        </w:tc>
        <w:tc>
          <w:tcPr>
            <w:tcW w:w="2070" w:type="dxa"/>
            <w:tcBorders>
              <w:top w:val="nil"/>
              <w:left w:val="nil"/>
              <w:bottom w:val="single" w:sz="4" w:space="0" w:color="auto"/>
              <w:right w:val="single" w:sz="4" w:space="0" w:color="auto"/>
            </w:tcBorders>
            <w:shd w:val="clear" w:color="auto" w:fill="auto"/>
            <w:noWrap/>
            <w:vAlign w:val="bottom"/>
            <w:hideMark/>
          </w:tcPr>
          <w:p w:rsidR="005E2408" w:rsidRPr="00631097" w:rsidRDefault="005E2408" w:rsidP="00D167EE">
            <w:pPr>
              <w:jc w:val="center"/>
              <w:rPr>
                <w:rFonts w:cs="Times New Roman"/>
                <w:color w:val="000000"/>
                <w:szCs w:val="24"/>
              </w:rPr>
            </w:pPr>
            <w:r w:rsidRPr="00631097">
              <w:rPr>
                <w:rFonts w:cs="Times New Roman"/>
                <w:color w:val="000000"/>
                <w:szCs w:val="24"/>
              </w:rPr>
              <w:t>2.36</w:t>
            </w:r>
          </w:p>
        </w:tc>
        <w:tc>
          <w:tcPr>
            <w:tcW w:w="2070" w:type="dxa"/>
            <w:vMerge/>
            <w:tcBorders>
              <w:top w:val="nil"/>
              <w:left w:val="single" w:sz="4" w:space="0" w:color="auto"/>
              <w:bottom w:val="single" w:sz="4" w:space="0" w:color="000000"/>
              <w:right w:val="single" w:sz="4" w:space="0" w:color="auto"/>
            </w:tcBorders>
            <w:vAlign w:val="center"/>
            <w:hideMark/>
          </w:tcPr>
          <w:p w:rsidR="005E2408" w:rsidRPr="00631097" w:rsidRDefault="005E2408" w:rsidP="00D167EE">
            <w:pPr>
              <w:spacing w:after="0"/>
              <w:jc w:val="left"/>
              <w:rPr>
                <w:rFonts w:eastAsia="Times New Roman" w:cs="Times New Roman"/>
                <w:color w:val="000000"/>
                <w:szCs w:val="24"/>
                <w:lang w:bidi="ar-SA"/>
              </w:rPr>
            </w:pPr>
          </w:p>
        </w:tc>
        <w:tc>
          <w:tcPr>
            <w:tcW w:w="2160" w:type="dxa"/>
            <w:vMerge/>
            <w:tcBorders>
              <w:left w:val="nil"/>
              <w:bottom w:val="single" w:sz="4" w:space="0" w:color="auto"/>
              <w:right w:val="single" w:sz="8" w:space="0" w:color="auto"/>
            </w:tcBorders>
            <w:shd w:val="clear" w:color="auto" w:fill="auto"/>
            <w:noWrap/>
            <w:vAlign w:val="center"/>
            <w:hideMark/>
          </w:tcPr>
          <w:p w:rsidR="005E2408" w:rsidRPr="00631097" w:rsidRDefault="005E2408" w:rsidP="00D167EE">
            <w:pPr>
              <w:spacing w:after="0"/>
              <w:jc w:val="center"/>
              <w:rPr>
                <w:rFonts w:eastAsia="Times New Roman" w:cs="Times New Roman"/>
                <w:color w:val="000000"/>
                <w:szCs w:val="24"/>
                <w:lang w:bidi="ar-SA"/>
              </w:rPr>
            </w:pPr>
          </w:p>
        </w:tc>
      </w:tr>
      <w:tr w:rsidR="003E4B59"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tcPr>
          <w:p w:rsidR="003E4B59" w:rsidRPr="00631097" w:rsidRDefault="003E4B59" w:rsidP="003E4B59">
            <w:pPr>
              <w:jc w:val="center"/>
              <w:rPr>
                <w:rFonts w:cs="Times New Roman"/>
                <w:color w:val="000000"/>
                <w:szCs w:val="24"/>
              </w:rPr>
            </w:pPr>
            <w:r w:rsidRPr="00631097">
              <w:rPr>
                <w:rFonts w:cs="Times New Roman"/>
                <w:color w:val="000000"/>
                <w:szCs w:val="24"/>
              </w:rPr>
              <w:t>4</w:t>
            </w:r>
          </w:p>
        </w:tc>
        <w:tc>
          <w:tcPr>
            <w:tcW w:w="1297" w:type="dxa"/>
            <w:tcBorders>
              <w:top w:val="nil"/>
              <w:left w:val="nil"/>
              <w:bottom w:val="single" w:sz="4" w:space="0" w:color="auto"/>
              <w:right w:val="single" w:sz="4" w:space="0" w:color="auto"/>
            </w:tcBorders>
            <w:shd w:val="clear" w:color="auto" w:fill="auto"/>
            <w:noWrap/>
            <w:vAlign w:val="bottom"/>
          </w:tcPr>
          <w:p w:rsidR="003E4B59" w:rsidRPr="00631097" w:rsidRDefault="003E4B59" w:rsidP="003E4B59">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tcPr>
          <w:p w:rsidR="003E4B59" w:rsidRPr="00631097" w:rsidRDefault="003E4B59" w:rsidP="003E4B59">
            <w:pPr>
              <w:jc w:val="center"/>
              <w:rPr>
                <w:rFonts w:cs="Times New Roman"/>
                <w:color w:val="000000"/>
                <w:szCs w:val="24"/>
              </w:rPr>
            </w:pPr>
            <w:r w:rsidRPr="00631097">
              <w:rPr>
                <w:rFonts w:cs="Times New Roman"/>
                <w:color w:val="000000"/>
                <w:szCs w:val="24"/>
              </w:rPr>
              <w:t>1191.5</w:t>
            </w:r>
          </w:p>
        </w:tc>
        <w:tc>
          <w:tcPr>
            <w:tcW w:w="1800" w:type="dxa"/>
            <w:tcBorders>
              <w:top w:val="nil"/>
              <w:left w:val="nil"/>
              <w:bottom w:val="single" w:sz="4" w:space="0" w:color="auto"/>
              <w:right w:val="single" w:sz="4" w:space="0" w:color="auto"/>
            </w:tcBorders>
            <w:shd w:val="clear" w:color="auto" w:fill="auto"/>
            <w:noWrap/>
            <w:vAlign w:val="bottom"/>
          </w:tcPr>
          <w:p w:rsidR="003E4B59" w:rsidRPr="00631097" w:rsidRDefault="003E4B59" w:rsidP="003E4B59">
            <w:pPr>
              <w:jc w:val="center"/>
              <w:rPr>
                <w:rFonts w:cs="Times New Roman"/>
                <w:color w:val="000000"/>
                <w:szCs w:val="24"/>
              </w:rPr>
            </w:pPr>
            <w:r w:rsidRPr="00631097">
              <w:rPr>
                <w:rFonts w:cs="Times New Roman"/>
                <w:color w:val="000000"/>
                <w:szCs w:val="24"/>
              </w:rPr>
              <w:t>692.9</w:t>
            </w:r>
          </w:p>
        </w:tc>
        <w:tc>
          <w:tcPr>
            <w:tcW w:w="1800" w:type="dxa"/>
            <w:tcBorders>
              <w:top w:val="nil"/>
              <w:left w:val="nil"/>
              <w:bottom w:val="single" w:sz="4" w:space="0" w:color="auto"/>
              <w:right w:val="single" w:sz="4" w:space="0" w:color="auto"/>
            </w:tcBorders>
            <w:shd w:val="clear" w:color="auto" w:fill="auto"/>
            <w:noWrap/>
            <w:vAlign w:val="bottom"/>
          </w:tcPr>
          <w:p w:rsidR="003E4B59" w:rsidRPr="00631097" w:rsidRDefault="003E4B59" w:rsidP="003E4B59">
            <w:pPr>
              <w:jc w:val="center"/>
              <w:rPr>
                <w:rFonts w:cs="Times New Roman"/>
                <w:color w:val="000000"/>
                <w:szCs w:val="24"/>
              </w:rPr>
            </w:pPr>
            <w:r w:rsidRPr="00631097">
              <w:rPr>
                <w:rFonts w:cs="Times New Roman"/>
                <w:color w:val="000000"/>
                <w:szCs w:val="24"/>
              </w:rPr>
              <w:t>1193.7</w:t>
            </w:r>
          </w:p>
        </w:tc>
        <w:tc>
          <w:tcPr>
            <w:tcW w:w="2070" w:type="dxa"/>
            <w:tcBorders>
              <w:top w:val="nil"/>
              <w:left w:val="nil"/>
              <w:bottom w:val="single" w:sz="4" w:space="0" w:color="auto"/>
              <w:right w:val="single" w:sz="4" w:space="0" w:color="auto"/>
            </w:tcBorders>
            <w:shd w:val="clear" w:color="auto" w:fill="auto"/>
            <w:noWrap/>
            <w:vAlign w:val="bottom"/>
          </w:tcPr>
          <w:p w:rsidR="003E4B59" w:rsidRPr="00631097" w:rsidRDefault="003E4B59" w:rsidP="003E4B59">
            <w:pPr>
              <w:jc w:val="center"/>
              <w:rPr>
                <w:rFonts w:cs="Times New Roman"/>
                <w:color w:val="000000"/>
                <w:szCs w:val="24"/>
              </w:rPr>
            </w:pPr>
            <w:r w:rsidRPr="00631097">
              <w:rPr>
                <w:rFonts w:cs="Times New Roman"/>
                <w:color w:val="000000"/>
                <w:szCs w:val="24"/>
              </w:rPr>
              <w:t>2.38</w:t>
            </w:r>
          </w:p>
        </w:tc>
        <w:tc>
          <w:tcPr>
            <w:tcW w:w="2070" w:type="dxa"/>
            <w:tcBorders>
              <w:top w:val="nil"/>
              <w:left w:val="single" w:sz="4" w:space="0" w:color="auto"/>
              <w:bottom w:val="single" w:sz="4" w:space="0" w:color="000000"/>
              <w:right w:val="single" w:sz="4" w:space="0" w:color="auto"/>
            </w:tcBorders>
            <w:vAlign w:val="center"/>
          </w:tcPr>
          <w:p w:rsidR="003E4B59" w:rsidRPr="00631097" w:rsidRDefault="003E4B59" w:rsidP="003E4B59">
            <w:pPr>
              <w:jc w:val="center"/>
              <w:rPr>
                <w:rFonts w:cs="Times New Roman"/>
                <w:color w:val="000000"/>
                <w:szCs w:val="24"/>
              </w:rPr>
            </w:pPr>
            <w:r w:rsidRPr="00631097">
              <w:rPr>
                <w:rFonts w:cs="Times New Roman"/>
                <w:color w:val="000000"/>
                <w:szCs w:val="24"/>
              </w:rPr>
              <w:t>2.392</w:t>
            </w:r>
          </w:p>
        </w:tc>
        <w:tc>
          <w:tcPr>
            <w:tcW w:w="2160" w:type="dxa"/>
            <w:tcBorders>
              <w:left w:val="nil"/>
              <w:bottom w:val="single" w:sz="4" w:space="0" w:color="auto"/>
              <w:right w:val="single" w:sz="8" w:space="0" w:color="auto"/>
            </w:tcBorders>
            <w:shd w:val="clear" w:color="auto" w:fill="auto"/>
            <w:noWrap/>
            <w:vAlign w:val="bottom"/>
          </w:tcPr>
          <w:p w:rsidR="003E4B59" w:rsidRPr="00631097" w:rsidRDefault="003E4B59" w:rsidP="003E4B59">
            <w:pPr>
              <w:jc w:val="center"/>
              <w:rPr>
                <w:rFonts w:cs="Times New Roman"/>
                <w:color w:val="000000"/>
                <w:szCs w:val="24"/>
              </w:rPr>
            </w:pPr>
            <w:r w:rsidRPr="00631097">
              <w:rPr>
                <w:rFonts w:cs="Times New Roman"/>
                <w:color w:val="000000"/>
                <w:szCs w:val="24"/>
              </w:rPr>
              <w:t> </w:t>
            </w:r>
          </w:p>
        </w:tc>
      </w:tr>
      <w:tr w:rsidR="003E4B59" w:rsidRPr="00631097" w:rsidTr="0088018C">
        <w:trPr>
          <w:trHeight w:val="315"/>
        </w:trPr>
        <w:tc>
          <w:tcPr>
            <w:tcW w:w="763" w:type="dxa"/>
            <w:vMerge w:val="restart"/>
            <w:tcBorders>
              <w:top w:val="single" w:sz="4" w:space="0" w:color="auto"/>
              <w:left w:val="single" w:sz="8"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297" w:type="dxa"/>
            <w:vMerge w:val="restart"/>
            <w:tcBorders>
              <w:top w:val="single" w:sz="4" w:space="0" w:color="auto"/>
              <w:left w:val="nil"/>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4" w:space="0" w:color="auto"/>
              <w:left w:val="nil"/>
              <w:bottom w:val="single" w:sz="4" w:space="0" w:color="auto"/>
              <w:right w:val="single" w:sz="4" w:space="0" w:color="auto"/>
            </w:tcBorders>
            <w:shd w:val="clear" w:color="auto" w:fill="auto"/>
            <w:noWrap/>
            <w:vAlign w:val="bottom"/>
          </w:tcPr>
          <w:p w:rsidR="003E4B59" w:rsidRPr="00631097" w:rsidRDefault="003E4B59" w:rsidP="003E4B59">
            <w:pPr>
              <w:jc w:val="center"/>
              <w:rPr>
                <w:rFonts w:cs="Times New Roman"/>
                <w:color w:val="000000"/>
                <w:szCs w:val="24"/>
              </w:rPr>
            </w:pPr>
            <w:r w:rsidRPr="00631097">
              <w:rPr>
                <w:rFonts w:eastAsia="Times New Roman" w:cs="Times New Roman"/>
                <w:bCs/>
                <w:color w:val="000000"/>
                <w:szCs w:val="24"/>
                <w:lang w:bidi="ar-SA"/>
              </w:rPr>
              <w:t>Wt. of compacted A/C sample (gm)</w:t>
            </w:r>
          </w:p>
        </w:tc>
        <w:tc>
          <w:tcPr>
            <w:tcW w:w="2070" w:type="dxa"/>
            <w:vMerge w:val="restart"/>
            <w:tcBorders>
              <w:top w:val="single" w:sz="4" w:space="0" w:color="auto"/>
              <w:left w:val="nil"/>
              <w:right w:val="single" w:sz="4" w:space="0" w:color="auto"/>
            </w:tcBorders>
            <w:shd w:val="clear" w:color="auto" w:fill="auto"/>
            <w:noWrap/>
            <w:vAlign w:val="bottom"/>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070" w:type="dxa"/>
            <w:vMerge w:val="restart"/>
            <w:tcBorders>
              <w:top w:val="single" w:sz="4" w:space="0" w:color="auto"/>
              <w:left w:val="single" w:sz="4" w:space="0" w:color="auto"/>
              <w:right w:val="single" w:sz="4" w:space="0" w:color="auto"/>
            </w:tcBorders>
            <w:shd w:val="clear" w:color="auto" w:fill="auto"/>
            <w:noWrap/>
            <w:vAlign w:val="bottom"/>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160" w:type="dxa"/>
            <w:vMerge w:val="restart"/>
            <w:tcBorders>
              <w:top w:val="single" w:sz="4" w:space="0" w:color="auto"/>
              <w:left w:val="nil"/>
              <w:right w:val="single" w:sz="8"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3E4B59" w:rsidRPr="00631097" w:rsidTr="0088018C">
        <w:trPr>
          <w:trHeight w:val="315"/>
        </w:trPr>
        <w:tc>
          <w:tcPr>
            <w:tcW w:w="763" w:type="dxa"/>
            <w:vMerge/>
            <w:tcBorders>
              <w:left w:val="single" w:sz="8" w:space="0" w:color="auto"/>
              <w:bottom w:val="single" w:sz="4" w:space="0" w:color="auto"/>
              <w:right w:val="single" w:sz="4" w:space="0" w:color="auto"/>
            </w:tcBorders>
            <w:shd w:val="clear" w:color="auto" w:fill="auto"/>
            <w:noWrap/>
            <w:vAlign w:val="center"/>
          </w:tcPr>
          <w:p w:rsidR="003E4B59" w:rsidRPr="00631097" w:rsidRDefault="003E4B59" w:rsidP="003E4B59">
            <w:pPr>
              <w:jc w:val="center"/>
              <w:rPr>
                <w:rFonts w:cs="Times New Roman"/>
                <w:color w:val="000000"/>
                <w:szCs w:val="24"/>
              </w:rPr>
            </w:pPr>
          </w:p>
        </w:tc>
        <w:tc>
          <w:tcPr>
            <w:tcW w:w="1297" w:type="dxa"/>
            <w:vMerge/>
            <w:tcBorders>
              <w:left w:val="nil"/>
              <w:bottom w:val="single" w:sz="4" w:space="0" w:color="auto"/>
              <w:right w:val="single" w:sz="4" w:space="0" w:color="auto"/>
            </w:tcBorders>
            <w:shd w:val="clear" w:color="auto" w:fill="auto"/>
            <w:noWrap/>
            <w:vAlign w:val="center"/>
          </w:tcPr>
          <w:p w:rsidR="003E4B59" w:rsidRPr="00631097" w:rsidRDefault="003E4B59" w:rsidP="003E4B59">
            <w:pPr>
              <w:jc w:val="center"/>
              <w:rPr>
                <w:rFonts w:cs="Times New Roman"/>
                <w:color w:val="000000"/>
                <w:szCs w:val="24"/>
              </w:rPr>
            </w:pPr>
          </w:p>
        </w:tc>
        <w:tc>
          <w:tcPr>
            <w:tcW w:w="1710" w:type="dxa"/>
            <w:tcBorders>
              <w:top w:val="nil"/>
              <w:left w:val="nil"/>
              <w:bottom w:val="single" w:sz="4" w:space="0" w:color="auto"/>
              <w:right w:val="single" w:sz="4" w:space="0" w:color="auto"/>
            </w:tcBorders>
            <w:shd w:val="clear" w:color="auto" w:fill="auto"/>
            <w:noWrap/>
            <w:vAlign w:val="bottom"/>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2070" w:type="dxa"/>
            <w:vMerge/>
            <w:tcBorders>
              <w:left w:val="nil"/>
              <w:bottom w:val="single" w:sz="4" w:space="0" w:color="auto"/>
              <w:right w:val="single" w:sz="4" w:space="0" w:color="auto"/>
            </w:tcBorders>
            <w:shd w:val="clear" w:color="auto" w:fill="auto"/>
            <w:noWrap/>
            <w:vAlign w:val="center"/>
          </w:tcPr>
          <w:p w:rsidR="003E4B59" w:rsidRPr="00631097" w:rsidRDefault="003E4B59" w:rsidP="003E4B59">
            <w:pPr>
              <w:jc w:val="center"/>
              <w:rPr>
                <w:rFonts w:cs="Times New Roman"/>
                <w:color w:val="000000"/>
                <w:szCs w:val="24"/>
              </w:rPr>
            </w:pPr>
          </w:p>
        </w:tc>
        <w:tc>
          <w:tcPr>
            <w:tcW w:w="2070" w:type="dxa"/>
            <w:vMerge/>
            <w:tcBorders>
              <w:left w:val="single" w:sz="4" w:space="0" w:color="auto"/>
              <w:bottom w:val="single" w:sz="4" w:space="0" w:color="auto"/>
              <w:right w:val="single" w:sz="4" w:space="0" w:color="auto"/>
            </w:tcBorders>
            <w:shd w:val="clear" w:color="auto" w:fill="auto"/>
            <w:noWrap/>
            <w:vAlign w:val="center"/>
          </w:tcPr>
          <w:p w:rsidR="003E4B59" w:rsidRPr="00631097" w:rsidRDefault="003E4B59" w:rsidP="003E4B59">
            <w:pPr>
              <w:jc w:val="center"/>
              <w:rPr>
                <w:rFonts w:cs="Times New Roman"/>
                <w:color w:val="000000"/>
                <w:szCs w:val="24"/>
              </w:rPr>
            </w:pPr>
          </w:p>
        </w:tc>
        <w:tc>
          <w:tcPr>
            <w:tcW w:w="2160" w:type="dxa"/>
            <w:vMerge/>
            <w:tcBorders>
              <w:left w:val="nil"/>
              <w:bottom w:val="single" w:sz="4" w:space="0" w:color="auto"/>
              <w:right w:val="single" w:sz="8" w:space="0" w:color="auto"/>
            </w:tcBorders>
            <w:shd w:val="clear" w:color="auto" w:fill="auto"/>
            <w:noWrap/>
            <w:vAlign w:val="bottom"/>
          </w:tcPr>
          <w:p w:rsidR="003E4B59" w:rsidRPr="00631097" w:rsidRDefault="003E4B59" w:rsidP="003E4B59">
            <w:pPr>
              <w:jc w:val="center"/>
              <w:rPr>
                <w:rFonts w:cs="Times New Roman"/>
                <w:color w:val="000000"/>
                <w:szCs w:val="24"/>
              </w:rPr>
            </w:pPr>
          </w:p>
        </w:tc>
      </w:tr>
      <w:tr w:rsidR="003E4B59"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r w:rsidRPr="00631097">
              <w:rPr>
                <w:rFonts w:cs="Times New Roman"/>
                <w:color w:val="000000"/>
                <w:szCs w:val="24"/>
              </w:rPr>
              <w:t>5</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1186.3</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696.5</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1190.2</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2.40</w:t>
            </w:r>
          </w:p>
        </w:tc>
        <w:tc>
          <w:tcPr>
            <w:tcW w:w="2070" w:type="dxa"/>
            <w:vMerge w:val="restart"/>
            <w:tcBorders>
              <w:top w:val="nil"/>
              <w:left w:val="single" w:sz="4" w:space="0" w:color="auto"/>
              <w:right w:val="single" w:sz="4" w:space="0" w:color="auto"/>
            </w:tcBorders>
            <w:shd w:val="clear" w:color="auto" w:fill="auto"/>
            <w:vAlign w:val="center"/>
            <w:hideMark/>
          </w:tcPr>
          <w:p w:rsidR="003E4B59" w:rsidRPr="00631097" w:rsidRDefault="003E4B59" w:rsidP="003E4B59">
            <w:pPr>
              <w:spacing w:after="0"/>
              <w:jc w:val="center"/>
              <w:rPr>
                <w:rFonts w:eastAsia="Times New Roman" w:cs="Times New Roman"/>
                <w:color w:val="000000"/>
                <w:szCs w:val="24"/>
                <w:lang w:bidi="ar-SA"/>
              </w:rPr>
            </w:pPr>
            <w:r w:rsidRPr="00631097">
              <w:rPr>
                <w:rFonts w:cs="Times New Roman"/>
                <w:color w:val="000000"/>
                <w:szCs w:val="24"/>
              </w:rPr>
              <w:t>2.392</w:t>
            </w:r>
          </w:p>
        </w:tc>
        <w:tc>
          <w:tcPr>
            <w:tcW w:w="2160" w:type="dxa"/>
            <w:vMerge w:val="restart"/>
            <w:tcBorders>
              <w:left w:val="nil"/>
              <w:right w:val="single" w:sz="8"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p>
        </w:tc>
      </w:tr>
      <w:tr w:rsidR="003E4B59"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r w:rsidRPr="00631097">
              <w:rPr>
                <w:rFonts w:cs="Times New Roman"/>
                <w:color w:val="000000"/>
                <w:szCs w:val="24"/>
              </w:rPr>
              <w:t>6</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1182.2</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692.5</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1186.4</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2.39</w:t>
            </w:r>
          </w:p>
        </w:tc>
        <w:tc>
          <w:tcPr>
            <w:tcW w:w="2070" w:type="dxa"/>
            <w:vMerge/>
            <w:tcBorders>
              <w:left w:val="single" w:sz="4" w:space="0" w:color="auto"/>
              <w:bottom w:val="single" w:sz="4" w:space="0" w:color="auto"/>
              <w:right w:val="single" w:sz="4" w:space="0" w:color="auto"/>
            </w:tcBorders>
            <w:shd w:val="clear" w:color="auto" w:fill="auto"/>
            <w:vAlign w:val="center"/>
            <w:hideMark/>
          </w:tcPr>
          <w:p w:rsidR="003E4B59" w:rsidRPr="00631097" w:rsidRDefault="003E4B59" w:rsidP="003E4B59">
            <w:pPr>
              <w:spacing w:after="0"/>
              <w:jc w:val="left"/>
              <w:rPr>
                <w:rFonts w:eastAsia="Times New Roman" w:cs="Times New Roman"/>
                <w:color w:val="000000"/>
                <w:szCs w:val="24"/>
                <w:lang w:bidi="ar-SA"/>
              </w:rPr>
            </w:pPr>
          </w:p>
        </w:tc>
        <w:tc>
          <w:tcPr>
            <w:tcW w:w="2160" w:type="dxa"/>
            <w:vMerge/>
            <w:tcBorders>
              <w:left w:val="nil"/>
              <w:bottom w:val="single" w:sz="4" w:space="0" w:color="auto"/>
              <w:right w:val="single" w:sz="8"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p>
        </w:tc>
      </w:tr>
      <w:tr w:rsidR="003E4B59"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7</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1217.7</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706.6</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1218.9</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2.38</w:t>
            </w:r>
          </w:p>
        </w:tc>
        <w:tc>
          <w:tcPr>
            <w:tcW w:w="20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2.401</w:t>
            </w:r>
          </w:p>
        </w:tc>
        <w:tc>
          <w:tcPr>
            <w:tcW w:w="2160" w:type="dxa"/>
            <w:vMerge w:val="restart"/>
            <w:tcBorders>
              <w:top w:val="nil"/>
              <w:left w:val="nil"/>
              <w:right w:val="single" w:sz="8"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 </w:t>
            </w:r>
          </w:p>
        </w:tc>
      </w:tr>
      <w:tr w:rsidR="003E4B59"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r w:rsidRPr="00631097">
              <w:rPr>
                <w:rFonts w:cs="Times New Roman"/>
                <w:color w:val="000000"/>
                <w:szCs w:val="24"/>
              </w:rPr>
              <w:t>8</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1178.2</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694.8</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1179.4</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2.43</w:t>
            </w:r>
          </w:p>
        </w:tc>
        <w:tc>
          <w:tcPr>
            <w:tcW w:w="2070" w:type="dxa"/>
            <w:vMerge/>
            <w:tcBorders>
              <w:top w:val="nil"/>
              <w:left w:val="single" w:sz="4" w:space="0" w:color="auto"/>
              <w:bottom w:val="single" w:sz="4" w:space="0" w:color="auto"/>
              <w:right w:val="single" w:sz="4" w:space="0" w:color="auto"/>
            </w:tcBorders>
            <w:vAlign w:val="center"/>
            <w:hideMark/>
          </w:tcPr>
          <w:p w:rsidR="003E4B59" w:rsidRPr="00631097" w:rsidRDefault="003E4B59" w:rsidP="003E4B59">
            <w:pPr>
              <w:spacing w:after="0"/>
              <w:jc w:val="left"/>
              <w:rPr>
                <w:rFonts w:eastAsia="Times New Roman" w:cs="Times New Roman"/>
                <w:color w:val="000000"/>
                <w:szCs w:val="24"/>
                <w:lang w:bidi="ar-SA"/>
              </w:rPr>
            </w:pPr>
          </w:p>
        </w:tc>
        <w:tc>
          <w:tcPr>
            <w:tcW w:w="2160" w:type="dxa"/>
            <w:vMerge/>
            <w:tcBorders>
              <w:left w:val="nil"/>
              <w:right w:val="single" w:sz="8"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p>
        </w:tc>
      </w:tr>
      <w:tr w:rsidR="003E4B59"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r w:rsidRPr="00631097">
              <w:rPr>
                <w:rFonts w:cs="Times New Roman"/>
                <w:color w:val="000000"/>
                <w:szCs w:val="24"/>
              </w:rPr>
              <w:t>9</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1175.8</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688.5</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1179.2</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2.40</w:t>
            </w:r>
          </w:p>
        </w:tc>
        <w:tc>
          <w:tcPr>
            <w:tcW w:w="2070" w:type="dxa"/>
            <w:vMerge/>
            <w:tcBorders>
              <w:top w:val="nil"/>
              <w:left w:val="single" w:sz="4" w:space="0" w:color="auto"/>
              <w:bottom w:val="single" w:sz="4" w:space="0" w:color="auto"/>
              <w:right w:val="single" w:sz="4" w:space="0" w:color="auto"/>
            </w:tcBorders>
            <w:vAlign w:val="center"/>
            <w:hideMark/>
          </w:tcPr>
          <w:p w:rsidR="003E4B59" w:rsidRPr="00631097" w:rsidRDefault="003E4B59" w:rsidP="003E4B59">
            <w:pPr>
              <w:spacing w:after="0"/>
              <w:jc w:val="left"/>
              <w:rPr>
                <w:rFonts w:eastAsia="Times New Roman" w:cs="Times New Roman"/>
                <w:color w:val="000000"/>
                <w:szCs w:val="24"/>
                <w:lang w:bidi="ar-SA"/>
              </w:rPr>
            </w:pPr>
          </w:p>
        </w:tc>
        <w:tc>
          <w:tcPr>
            <w:tcW w:w="2160" w:type="dxa"/>
            <w:vMerge/>
            <w:tcBorders>
              <w:left w:val="nil"/>
              <w:bottom w:val="single" w:sz="4" w:space="0" w:color="auto"/>
              <w:right w:val="single" w:sz="8"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p>
        </w:tc>
      </w:tr>
      <w:tr w:rsidR="003E4B59"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10</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1216.1</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713.4</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1217.2</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2.41</w:t>
            </w:r>
          </w:p>
        </w:tc>
        <w:tc>
          <w:tcPr>
            <w:tcW w:w="20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2.405</w:t>
            </w:r>
          </w:p>
        </w:tc>
        <w:tc>
          <w:tcPr>
            <w:tcW w:w="2160" w:type="dxa"/>
            <w:vMerge w:val="restart"/>
            <w:tcBorders>
              <w:top w:val="nil"/>
              <w:left w:val="nil"/>
              <w:right w:val="single" w:sz="8"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 </w:t>
            </w:r>
          </w:p>
        </w:tc>
      </w:tr>
      <w:tr w:rsidR="003E4B59"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r w:rsidRPr="00631097">
              <w:rPr>
                <w:rFonts w:cs="Times New Roman"/>
                <w:color w:val="000000"/>
                <w:szCs w:val="24"/>
              </w:rPr>
              <w:t>11</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1187.3</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692.6</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1189.7</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2.39</w:t>
            </w:r>
          </w:p>
        </w:tc>
        <w:tc>
          <w:tcPr>
            <w:tcW w:w="2070" w:type="dxa"/>
            <w:vMerge/>
            <w:tcBorders>
              <w:top w:val="nil"/>
              <w:left w:val="single" w:sz="4" w:space="0" w:color="auto"/>
              <w:bottom w:val="single" w:sz="4" w:space="0" w:color="auto"/>
              <w:right w:val="single" w:sz="4" w:space="0" w:color="auto"/>
            </w:tcBorders>
            <w:vAlign w:val="center"/>
            <w:hideMark/>
          </w:tcPr>
          <w:p w:rsidR="003E4B59" w:rsidRPr="00631097" w:rsidRDefault="003E4B59" w:rsidP="003E4B59">
            <w:pPr>
              <w:spacing w:after="0"/>
              <w:jc w:val="left"/>
              <w:rPr>
                <w:rFonts w:eastAsia="Times New Roman" w:cs="Times New Roman"/>
                <w:color w:val="000000"/>
                <w:szCs w:val="24"/>
                <w:lang w:bidi="ar-SA"/>
              </w:rPr>
            </w:pPr>
          </w:p>
        </w:tc>
        <w:tc>
          <w:tcPr>
            <w:tcW w:w="2160" w:type="dxa"/>
            <w:vMerge/>
            <w:tcBorders>
              <w:left w:val="nil"/>
              <w:right w:val="single" w:sz="8"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p>
        </w:tc>
      </w:tr>
      <w:tr w:rsidR="003E4B59"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r w:rsidRPr="00631097">
              <w:rPr>
                <w:rFonts w:cs="Times New Roman"/>
                <w:color w:val="000000"/>
                <w:szCs w:val="24"/>
              </w:rPr>
              <w:t>12</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1183.9</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694.8</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1185.2</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2.41</w:t>
            </w:r>
          </w:p>
        </w:tc>
        <w:tc>
          <w:tcPr>
            <w:tcW w:w="2070" w:type="dxa"/>
            <w:vMerge/>
            <w:tcBorders>
              <w:top w:val="nil"/>
              <w:left w:val="single" w:sz="4" w:space="0" w:color="auto"/>
              <w:bottom w:val="single" w:sz="4" w:space="0" w:color="auto"/>
              <w:right w:val="single" w:sz="4" w:space="0" w:color="auto"/>
            </w:tcBorders>
            <w:vAlign w:val="center"/>
            <w:hideMark/>
          </w:tcPr>
          <w:p w:rsidR="003E4B59" w:rsidRPr="00631097" w:rsidRDefault="003E4B59" w:rsidP="003E4B59">
            <w:pPr>
              <w:spacing w:after="0"/>
              <w:jc w:val="left"/>
              <w:rPr>
                <w:rFonts w:eastAsia="Times New Roman" w:cs="Times New Roman"/>
                <w:color w:val="000000"/>
                <w:szCs w:val="24"/>
                <w:lang w:bidi="ar-SA"/>
              </w:rPr>
            </w:pPr>
          </w:p>
        </w:tc>
        <w:tc>
          <w:tcPr>
            <w:tcW w:w="2160" w:type="dxa"/>
            <w:vMerge/>
            <w:tcBorders>
              <w:left w:val="nil"/>
              <w:bottom w:val="single" w:sz="4" w:space="0" w:color="auto"/>
              <w:right w:val="single" w:sz="8"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p>
        </w:tc>
      </w:tr>
      <w:tr w:rsidR="003E4B59"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13</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1176.1</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689.5</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1176.7</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2.41</w:t>
            </w:r>
          </w:p>
        </w:tc>
        <w:tc>
          <w:tcPr>
            <w:tcW w:w="20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2.402</w:t>
            </w:r>
          </w:p>
        </w:tc>
        <w:tc>
          <w:tcPr>
            <w:tcW w:w="2160" w:type="dxa"/>
            <w:vMerge w:val="restart"/>
            <w:tcBorders>
              <w:top w:val="nil"/>
              <w:left w:val="nil"/>
              <w:right w:val="single" w:sz="8"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 </w:t>
            </w:r>
          </w:p>
        </w:tc>
      </w:tr>
      <w:tr w:rsidR="003E4B59"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14</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1215.7</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707.2</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1216.8</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2.39</w:t>
            </w:r>
          </w:p>
        </w:tc>
        <w:tc>
          <w:tcPr>
            <w:tcW w:w="2070" w:type="dxa"/>
            <w:vMerge/>
            <w:tcBorders>
              <w:top w:val="nil"/>
              <w:left w:val="single" w:sz="4" w:space="0" w:color="auto"/>
              <w:bottom w:val="single" w:sz="4" w:space="0" w:color="auto"/>
              <w:right w:val="single" w:sz="4" w:space="0" w:color="auto"/>
            </w:tcBorders>
            <w:vAlign w:val="center"/>
            <w:hideMark/>
          </w:tcPr>
          <w:p w:rsidR="003E4B59" w:rsidRPr="00631097" w:rsidRDefault="003E4B59" w:rsidP="003E4B59">
            <w:pPr>
              <w:spacing w:after="0"/>
              <w:jc w:val="left"/>
              <w:rPr>
                <w:rFonts w:eastAsia="Times New Roman" w:cs="Times New Roman"/>
                <w:color w:val="000000"/>
                <w:szCs w:val="24"/>
                <w:lang w:bidi="ar-SA"/>
              </w:rPr>
            </w:pPr>
          </w:p>
        </w:tc>
        <w:tc>
          <w:tcPr>
            <w:tcW w:w="2160" w:type="dxa"/>
            <w:vMerge/>
            <w:tcBorders>
              <w:left w:val="nil"/>
              <w:right w:val="single" w:sz="8" w:space="0" w:color="auto"/>
            </w:tcBorders>
            <w:shd w:val="clear" w:color="auto" w:fill="auto"/>
            <w:noWrap/>
            <w:vAlign w:val="bottom"/>
            <w:hideMark/>
          </w:tcPr>
          <w:p w:rsidR="003E4B59" w:rsidRPr="00631097" w:rsidRDefault="003E4B59" w:rsidP="003E4B59">
            <w:pPr>
              <w:spacing w:after="0"/>
              <w:jc w:val="center"/>
              <w:rPr>
                <w:rFonts w:eastAsia="Times New Roman" w:cs="Times New Roman"/>
                <w:color w:val="000000"/>
                <w:szCs w:val="24"/>
                <w:lang w:bidi="ar-SA"/>
              </w:rPr>
            </w:pPr>
          </w:p>
        </w:tc>
      </w:tr>
      <w:tr w:rsidR="003E4B59" w:rsidRPr="00631097" w:rsidTr="0088018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spacing w:after="0"/>
              <w:jc w:val="center"/>
              <w:rPr>
                <w:rFonts w:eastAsia="Times New Roman" w:cs="Times New Roman"/>
                <w:color w:val="000000"/>
                <w:szCs w:val="24"/>
                <w:lang w:bidi="ar-SA"/>
              </w:rPr>
            </w:pPr>
            <w:r w:rsidRPr="00631097">
              <w:rPr>
                <w:rFonts w:eastAsia="Times New Roman" w:cs="Times New Roman"/>
                <w:color w:val="000000"/>
                <w:szCs w:val="24"/>
                <w:lang w:bidi="ar-SA"/>
              </w:rPr>
              <w:t>15</w:t>
            </w:r>
          </w:p>
        </w:tc>
        <w:tc>
          <w:tcPr>
            <w:tcW w:w="1297"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1177.7</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689.6</w:t>
            </w:r>
          </w:p>
        </w:tc>
        <w:tc>
          <w:tcPr>
            <w:tcW w:w="180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1178.9</w:t>
            </w:r>
          </w:p>
        </w:tc>
        <w:tc>
          <w:tcPr>
            <w:tcW w:w="2070" w:type="dxa"/>
            <w:tcBorders>
              <w:top w:val="nil"/>
              <w:left w:val="nil"/>
              <w:bottom w:val="single" w:sz="4" w:space="0" w:color="auto"/>
              <w:right w:val="single" w:sz="4" w:space="0" w:color="auto"/>
            </w:tcBorders>
            <w:shd w:val="clear" w:color="auto" w:fill="auto"/>
            <w:noWrap/>
            <w:vAlign w:val="bottom"/>
            <w:hideMark/>
          </w:tcPr>
          <w:p w:rsidR="003E4B59" w:rsidRPr="00631097" w:rsidRDefault="003E4B59" w:rsidP="003E4B59">
            <w:pPr>
              <w:jc w:val="center"/>
              <w:rPr>
                <w:rFonts w:cs="Times New Roman"/>
                <w:color w:val="000000"/>
                <w:szCs w:val="24"/>
              </w:rPr>
            </w:pPr>
            <w:r w:rsidRPr="00631097">
              <w:rPr>
                <w:rFonts w:cs="Times New Roman"/>
                <w:color w:val="000000"/>
                <w:szCs w:val="24"/>
              </w:rPr>
              <w:t>2.41</w:t>
            </w:r>
          </w:p>
        </w:tc>
        <w:tc>
          <w:tcPr>
            <w:tcW w:w="2070" w:type="dxa"/>
            <w:vMerge/>
            <w:tcBorders>
              <w:top w:val="nil"/>
              <w:left w:val="single" w:sz="4" w:space="0" w:color="auto"/>
              <w:bottom w:val="single" w:sz="4" w:space="0" w:color="auto"/>
              <w:right w:val="single" w:sz="4" w:space="0" w:color="auto"/>
            </w:tcBorders>
            <w:vAlign w:val="center"/>
            <w:hideMark/>
          </w:tcPr>
          <w:p w:rsidR="003E4B59" w:rsidRPr="00631097" w:rsidRDefault="003E4B59" w:rsidP="003E4B59">
            <w:pPr>
              <w:spacing w:after="0"/>
              <w:jc w:val="left"/>
              <w:rPr>
                <w:rFonts w:eastAsia="Times New Roman" w:cs="Times New Roman"/>
                <w:color w:val="000000"/>
                <w:szCs w:val="24"/>
                <w:lang w:bidi="ar-SA"/>
              </w:rPr>
            </w:pPr>
          </w:p>
        </w:tc>
        <w:tc>
          <w:tcPr>
            <w:tcW w:w="2160" w:type="dxa"/>
            <w:vMerge/>
            <w:tcBorders>
              <w:left w:val="nil"/>
              <w:bottom w:val="single" w:sz="4" w:space="0" w:color="auto"/>
              <w:right w:val="single" w:sz="8" w:space="0" w:color="auto"/>
            </w:tcBorders>
            <w:shd w:val="clear" w:color="auto" w:fill="auto"/>
            <w:noWrap/>
            <w:vAlign w:val="bottom"/>
            <w:hideMark/>
          </w:tcPr>
          <w:p w:rsidR="003E4B59" w:rsidRPr="00631097" w:rsidRDefault="003E4B59" w:rsidP="003E4B59">
            <w:pPr>
              <w:spacing w:after="0"/>
              <w:jc w:val="center"/>
              <w:rPr>
                <w:rFonts w:eastAsia="Times New Roman" w:cs="Times New Roman"/>
                <w:color w:val="000000"/>
                <w:szCs w:val="24"/>
                <w:lang w:bidi="ar-SA"/>
              </w:rPr>
            </w:pPr>
          </w:p>
        </w:tc>
      </w:tr>
    </w:tbl>
    <w:p w:rsidR="003E4B59" w:rsidRDefault="003E4B59" w:rsidP="00D167EE">
      <w:pPr>
        <w:ind w:left="450"/>
        <w:rPr>
          <w:rFonts w:cs="Times New Roman"/>
          <w:b/>
          <w:szCs w:val="24"/>
          <w:lang w:bidi="ar-SA"/>
        </w:rPr>
      </w:pPr>
    </w:p>
    <w:p w:rsidR="004B2911" w:rsidRPr="00631097" w:rsidRDefault="00D74E74" w:rsidP="00D167EE">
      <w:pPr>
        <w:ind w:left="450"/>
        <w:rPr>
          <w:rFonts w:cs="Times New Roman"/>
          <w:b/>
          <w:szCs w:val="24"/>
        </w:rPr>
      </w:pPr>
      <w:r w:rsidRPr="00631097">
        <w:rPr>
          <w:rFonts w:cs="Times New Roman"/>
          <w:b/>
          <w:szCs w:val="24"/>
          <w:lang w:bidi="ar-SA"/>
        </w:rPr>
        <w:lastRenderedPageBreak/>
        <w:t>Volumetric Analysis of Marshall Samples</w:t>
      </w:r>
    </w:p>
    <w:tbl>
      <w:tblPr>
        <w:tblW w:w="13670" w:type="dxa"/>
        <w:tblLayout w:type="fixed"/>
        <w:tblLook w:val="04A0" w:firstRow="1" w:lastRow="0" w:firstColumn="1" w:lastColumn="0" w:noHBand="0" w:noVBand="1"/>
      </w:tblPr>
      <w:tblGrid>
        <w:gridCol w:w="763"/>
        <w:gridCol w:w="1097"/>
        <w:gridCol w:w="1460"/>
        <w:gridCol w:w="1530"/>
        <w:gridCol w:w="1260"/>
        <w:gridCol w:w="1440"/>
        <w:gridCol w:w="1080"/>
        <w:gridCol w:w="1170"/>
        <w:gridCol w:w="1170"/>
        <w:gridCol w:w="1170"/>
        <w:gridCol w:w="1530"/>
      </w:tblGrid>
      <w:tr w:rsidR="004B2911" w:rsidRPr="00631097" w:rsidTr="00F7773C">
        <w:trPr>
          <w:trHeight w:val="880"/>
        </w:trPr>
        <w:tc>
          <w:tcPr>
            <w:tcW w:w="763"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097"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146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agg. Mix</w:t>
            </w:r>
          </w:p>
        </w:tc>
        <w:tc>
          <w:tcPr>
            <w:tcW w:w="153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Bitumen</w:t>
            </w:r>
          </w:p>
        </w:tc>
        <w:tc>
          <w:tcPr>
            <w:tcW w:w="126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Aggregate Mix</w:t>
            </w:r>
          </w:p>
        </w:tc>
        <w:tc>
          <w:tcPr>
            <w:tcW w:w="144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xml:space="preserve">Density of compacted A/C mix in gm/cc </w:t>
            </w:r>
          </w:p>
        </w:tc>
        <w:tc>
          <w:tcPr>
            <w:tcW w:w="108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Max. sp. Gr</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Air Voids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VMA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VFB %</w:t>
            </w:r>
          </w:p>
        </w:tc>
        <w:tc>
          <w:tcPr>
            <w:tcW w:w="1530" w:type="dxa"/>
            <w:tcBorders>
              <w:top w:val="single" w:sz="8" w:space="0" w:color="auto"/>
              <w:left w:val="nil"/>
              <w:bottom w:val="single" w:sz="4" w:space="0" w:color="auto"/>
              <w:right w:val="single" w:sz="8" w:space="0" w:color="auto"/>
            </w:tcBorders>
            <w:shd w:val="clear" w:color="auto" w:fill="auto"/>
            <w:vAlign w:val="center"/>
            <w:hideMark/>
          </w:tcPr>
          <w:p w:rsidR="004B2911" w:rsidRPr="00631097" w:rsidRDefault="004B2911"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AE5392" w:rsidRPr="00631097" w:rsidTr="00F7773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5392" w:rsidRPr="00631097" w:rsidRDefault="00AE5392" w:rsidP="00D167EE">
            <w:pPr>
              <w:spacing w:after="0"/>
              <w:jc w:val="center"/>
              <w:rPr>
                <w:rFonts w:cs="Times New Roman"/>
                <w:color w:val="000000"/>
                <w:szCs w:val="24"/>
              </w:rPr>
            </w:pPr>
            <w:r w:rsidRPr="00631097">
              <w:rPr>
                <w:rFonts w:cs="Times New Roman"/>
                <w:color w:val="000000"/>
                <w:szCs w:val="24"/>
              </w:rPr>
              <w:t>1</w:t>
            </w:r>
          </w:p>
        </w:tc>
        <w:tc>
          <w:tcPr>
            <w:tcW w:w="1097"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4.5%</w:t>
            </w:r>
          </w:p>
        </w:tc>
        <w:tc>
          <w:tcPr>
            <w:tcW w:w="146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2.681</w:t>
            </w:r>
          </w:p>
        </w:tc>
        <w:tc>
          <w:tcPr>
            <w:tcW w:w="153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1.032</w:t>
            </w:r>
          </w:p>
        </w:tc>
        <w:tc>
          <w:tcPr>
            <w:tcW w:w="126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95.5%</w:t>
            </w:r>
          </w:p>
        </w:tc>
        <w:tc>
          <w:tcPr>
            <w:tcW w:w="144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2.362</w:t>
            </w:r>
          </w:p>
        </w:tc>
        <w:tc>
          <w:tcPr>
            <w:tcW w:w="108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2.501</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5.569%</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15.87%</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64.90%</w:t>
            </w:r>
          </w:p>
        </w:tc>
        <w:tc>
          <w:tcPr>
            <w:tcW w:w="1530" w:type="dxa"/>
            <w:tcBorders>
              <w:top w:val="nil"/>
              <w:left w:val="nil"/>
              <w:bottom w:val="single" w:sz="4" w:space="0" w:color="auto"/>
              <w:right w:val="single" w:sz="8"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 </w:t>
            </w:r>
          </w:p>
        </w:tc>
      </w:tr>
      <w:tr w:rsidR="00AE5392" w:rsidRPr="00631097" w:rsidTr="00F7773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w:t>
            </w:r>
          </w:p>
        </w:tc>
        <w:tc>
          <w:tcPr>
            <w:tcW w:w="1097"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5.0%</w:t>
            </w:r>
          </w:p>
        </w:tc>
        <w:tc>
          <w:tcPr>
            <w:tcW w:w="146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2.681</w:t>
            </w:r>
          </w:p>
        </w:tc>
        <w:tc>
          <w:tcPr>
            <w:tcW w:w="153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1.032</w:t>
            </w:r>
          </w:p>
        </w:tc>
        <w:tc>
          <w:tcPr>
            <w:tcW w:w="126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95.0%</w:t>
            </w:r>
          </w:p>
        </w:tc>
        <w:tc>
          <w:tcPr>
            <w:tcW w:w="144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2.392</w:t>
            </w:r>
          </w:p>
        </w:tc>
        <w:tc>
          <w:tcPr>
            <w:tcW w:w="108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2.483</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3.669%</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15.26%</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75.95%</w:t>
            </w:r>
          </w:p>
        </w:tc>
        <w:tc>
          <w:tcPr>
            <w:tcW w:w="1530" w:type="dxa"/>
            <w:tcBorders>
              <w:top w:val="nil"/>
              <w:left w:val="nil"/>
              <w:bottom w:val="single" w:sz="4" w:space="0" w:color="auto"/>
              <w:right w:val="single" w:sz="8"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 </w:t>
            </w:r>
          </w:p>
        </w:tc>
      </w:tr>
      <w:tr w:rsidR="00AE5392" w:rsidRPr="00631097" w:rsidTr="00F7773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3</w:t>
            </w:r>
          </w:p>
        </w:tc>
        <w:tc>
          <w:tcPr>
            <w:tcW w:w="1097"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5.5%</w:t>
            </w:r>
          </w:p>
        </w:tc>
        <w:tc>
          <w:tcPr>
            <w:tcW w:w="146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2.681</w:t>
            </w:r>
          </w:p>
        </w:tc>
        <w:tc>
          <w:tcPr>
            <w:tcW w:w="153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1.032</w:t>
            </w:r>
          </w:p>
        </w:tc>
        <w:tc>
          <w:tcPr>
            <w:tcW w:w="126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94.5%</w:t>
            </w:r>
          </w:p>
        </w:tc>
        <w:tc>
          <w:tcPr>
            <w:tcW w:w="144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2.401</w:t>
            </w:r>
          </w:p>
        </w:tc>
        <w:tc>
          <w:tcPr>
            <w:tcW w:w="108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2.465</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2.568%</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15.36%</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83.29%</w:t>
            </w:r>
          </w:p>
        </w:tc>
        <w:tc>
          <w:tcPr>
            <w:tcW w:w="1530" w:type="dxa"/>
            <w:tcBorders>
              <w:top w:val="nil"/>
              <w:left w:val="nil"/>
              <w:bottom w:val="single" w:sz="4" w:space="0" w:color="auto"/>
              <w:right w:val="single" w:sz="8"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 </w:t>
            </w:r>
          </w:p>
        </w:tc>
      </w:tr>
      <w:tr w:rsidR="00AE5392" w:rsidRPr="00631097" w:rsidTr="00F7773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4</w:t>
            </w:r>
          </w:p>
        </w:tc>
        <w:tc>
          <w:tcPr>
            <w:tcW w:w="1097"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6.0%</w:t>
            </w:r>
          </w:p>
        </w:tc>
        <w:tc>
          <w:tcPr>
            <w:tcW w:w="146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2.681</w:t>
            </w:r>
          </w:p>
        </w:tc>
        <w:tc>
          <w:tcPr>
            <w:tcW w:w="153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1.032</w:t>
            </w:r>
          </w:p>
        </w:tc>
        <w:tc>
          <w:tcPr>
            <w:tcW w:w="126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94.0%</w:t>
            </w:r>
          </w:p>
        </w:tc>
        <w:tc>
          <w:tcPr>
            <w:tcW w:w="144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2.405</w:t>
            </w:r>
          </w:p>
        </w:tc>
        <w:tc>
          <w:tcPr>
            <w:tcW w:w="108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2.447</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1.688%</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15.67%</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89.23%</w:t>
            </w:r>
          </w:p>
        </w:tc>
        <w:tc>
          <w:tcPr>
            <w:tcW w:w="1530" w:type="dxa"/>
            <w:tcBorders>
              <w:top w:val="nil"/>
              <w:left w:val="nil"/>
              <w:bottom w:val="single" w:sz="4" w:space="0" w:color="auto"/>
              <w:right w:val="single" w:sz="8"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 </w:t>
            </w:r>
          </w:p>
        </w:tc>
      </w:tr>
      <w:tr w:rsidR="00AE5392" w:rsidRPr="00631097" w:rsidTr="00F7773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5</w:t>
            </w:r>
          </w:p>
        </w:tc>
        <w:tc>
          <w:tcPr>
            <w:tcW w:w="1097"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6.5%</w:t>
            </w:r>
          </w:p>
        </w:tc>
        <w:tc>
          <w:tcPr>
            <w:tcW w:w="146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2.681</w:t>
            </w:r>
          </w:p>
        </w:tc>
        <w:tc>
          <w:tcPr>
            <w:tcW w:w="153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1.032</w:t>
            </w:r>
          </w:p>
        </w:tc>
        <w:tc>
          <w:tcPr>
            <w:tcW w:w="126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93.5%</w:t>
            </w:r>
          </w:p>
        </w:tc>
        <w:tc>
          <w:tcPr>
            <w:tcW w:w="144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2.402</w:t>
            </w:r>
          </w:p>
        </w:tc>
        <w:tc>
          <w:tcPr>
            <w:tcW w:w="108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2.429</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1.108%</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16.23%</w:t>
            </w:r>
          </w:p>
        </w:tc>
        <w:tc>
          <w:tcPr>
            <w:tcW w:w="1170" w:type="dxa"/>
            <w:tcBorders>
              <w:top w:val="nil"/>
              <w:left w:val="nil"/>
              <w:bottom w:val="single" w:sz="4" w:space="0" w:color="auto"/>
              <w:right w:val="single" w:sz="4"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93.18%</w:t>
            </w:r>
          </w:p>
        </w:tc>
        <w:tc>
          <w:tcPr>
            <w:tcW w:w="1530" w:type="dxa"/>
            <w:tcBorders>
              <w:top w:val="nil"/>
              <w:left w:val="nil"/>
              <w:bottom w:val="single" w:sz="4" w:space="0" w:color="auto"/>
              <w:right w:val="single" w:sz="8" w:space="0" w:color="auto"/>
            </w:tcBorders>
            <w:shd w:val="clear" w:color="auto" w:fill="auto"/>
            <w:noWrap/>
            <w:vAlign w:val="center"/>
            <w:hideMark/>
          </w:tcPr>
          <w:p w:rsidR="00AE5392" w:rsidRPr="00631097" w:rsidRDefault="00AE5392" w:rsidP="00D167EE">
            <w:pPr>
              <w:jc w:val="center"/>
              <w:rPr>
                <w:rFonts w:cs="Times New Roman"/>
                <w:color w:val="000000"/>
                <w:szCs w:val="24"/>
              </w:rPr>
            </w:pPr>
            <w:r w:rsidRPr="00631097">
              <w:rPr>
                <w:rFonts w:cs="Times New Roman"/>
                <w:color w:val="000000"/>
                <w:szCs w:val="24"/>
              </w:rPr>
              <w:t> </w:t>
            </w:r>
          </w:p>
        </w:tc>
      </w:tr>
    </w:tbl>
    <w:p w:rsidR="003E4B59" w:rsidRDefault="003E4B59" w:rsidP="00D167EE">
      <w:pPr>
        <w:rPr>
          <w:rFonts w:cs="Times New Roman"/>
          <w:b/>
          <w:szCs w:val="24"/>
        </w:rPr>
      </w:pPr>
    </w:p>
    <w:p w:rsidR="003E4B59" w:rsidRDefault="003E4B59" w:rsidP="00D167EE">
      <w:pPr>
        <w:rPr>
          <w:rFonts w:cs="Times New Roman"/>
          <w:b/>
          <w:szCs w:val="24"/>
        </w:rPr>
      </w:pPr>
    </w:p>
    <w:p w:rsidR="003E4B59" w:rsidRDefault="003E4B59" w:rsidP="00D167EE">
      <w:pPr>
        <w:rPr>
          <w:rFonts w:cs="Times New Roman"/>
          <w:b/>
          <w:szCs w:val="24"/>
        </w:rPr>
      </w:pPr>
    </w:p>
    <w:p w:rsidR="003E4B59" w:rsidRDefault="003E4B59" w:rsidP="00D167EE">
      <w:pPr>
        <w:rPr>
          <w:rFonts w:cs="Times New Roman"/>
          <w:b/>
          <w:szCs w:val="24"/>
        </w:rPr>
      </w:pPr>
    </w:p>
    <w:p w:rsidR="003E4B59" w:rsidRDefault="003E4B59" w:rsidP="00D167EE">
      <w:pPr>
        <w:rPr>
          <w:rFonts w:cs="Times New Roman"/>
          <w:b/>
          <w:szCs w:val="24"/>
        </w:rPr>
      </w:pPr>
    </w:p>
    <w:p w:rsidR="003E4B59" w:rsidRPr="00631097" w:rsidRDefault="003E4B59" w:rsidP="00D167EE">
      <w:pPr>
        <w:rPr>
          <w:rFonts w:cs="Times New Roman"/>
          <w:b/>
          <w:szCs w:val="24"/>
        </w:rPr>
      </w:pPr>
    </w:p>
    <w:p w:rsidR="006069A3" w:rsidRPr="00631097" w:rsidRDefault="006069A3" w:rsidP="00D167EE">
      <w:pPr>
        <w:pStyle w:val="ListParagraph"/>
        <w:numPr>
          <w:ilvl w:val="0"/>
          <w:numId w:val="36"/>
        </w:numPr>
        <w:ind w:left="450" w:hanging="450"/>
        <w:rPr>
          <w:rFonts w:cs="Times New Roman"/>
          <w:b/>
          <w:szCs w:val="24"/>
          <w:lang w:bidi="ar-SA"/>
        </w:rPr>
      </w:pPr>
      <w:r w:rsidRPr="00631097">
        <w:rPr>
          <w:rFonts w:cs="Times New Roman"/>
          <w:b/>
          <w:szCs w:val="24"/>
          <w:lang w:bidi="ar-SA"/>
        </w:rPr>
        <w:lastRenderedPageBreak/>
        <w:t>MIX DESIGN OF SAMPLE AT 195</w:t>
      </w:r>
      <w:r w:rsidRPr="00631097">
        <w:rPr>
          <w:rFonts w:cs="Times New Roman"/>
          <w:b/>
          <w:szCs w:val="24"/>
          <w:vertAlign w:val="superscript"/>
          <w:lang w:bidi="ar-SA"/>
        </w:rPr>
        <w:t>0</w:t>
      </w:r>
      <w:r w:rsidRPr="00631097">
        <w:rPr>
          <w:rFonts w:cs="Times New Roman"/>
          <w:b/>
          <w:szCs w:val="24"/>
          <w:lang w:bidi="ar-SA"/>
        </w:rPr>
        <w:t>C</w:t>
      </w:r>
    </w:p>
    <w:p w:rsidR="00D74E74" w:rsidRPr="00631097" w:rsidRDefault="00D74E74" w:rsidP="00D167EE">
      <w:pPr>
        <w:pStyle w:val="ListParagraph"/>
        <w:ind w:left="450"/>
        <w:rPr>
          <w:rFonts w:cs="Times New Roman"/>
          <w:b/>
          <w:szCs w:val="24"/>
          <w:lang w:bidi="ar-SA"/>
        </w:rPr>
      </w:pPr>
      <w:r w:rsidRPr="00631097">
        <w:rPr>
          <w:rFonts w:cs="Times New Roman"/>
          <w:b/>
          <w:szCs w:val="24"/>
          <w:lang w:bidi="ar-SA"/>
        </w:rPr>
        <w:t>Calculation of Marshall Stability and Flow Values</w:t>
      </w:r>
    </w:p>
    <w:tbl>
      <w:tblPr>
        <w:tblW w:w="13670" w:type="dxa"/>
        <w:tblLook w:val="04A0" w:firstRow="1" w:lastRow="0" w:firstColumn="1" w:lastColumn="0" w:noHBand="0" w:noVBand="1"/>
      </w:tblPr>
      <w:tblGrid>
        <w:gridCol w:w="763"/>
        <w:gridCol w:w="1097"/>
        <w:gridCol w:w="910"/>
        <w:gridCol w:w="704"/>
        <w:gridCol w:w="766"/>
        <w:gridCol w:w="1244"/>
        <w:gridCol w:w="787"/>
        <w:gridCol w:w="1080"/>
        <w:gridCol w:w="1083"/>
        <w:gridCol w:w="1347"/>
        <w:gridCol w:w="1260"/>
        <w:gridCol w:w="1170"/>
        <w:gridCol w:w="1459"/>
      </w:tblGrid>
      <w:tr w:rsidR="006069A3" w:rsidRPr="00631097" w:rsidTr="00793286">
        <w:trPr>
          <w:trHeight w:val="600"/>
        </w:trPr>
        <w:tc>
          <w:tcPr>
            <w:tcW w:w="76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097" w:type="dxa"/>
            <w:tcBorders>
              <w:top w:val="single" w:sz="8" w:space="0" w:color="auto"/>
              <w:left w:val="nil"/>
              <w:bottom w:val="single" w:sz="4" w:space="0" w:color="auto"/>
              <w:right w:val="single" w:sz="4" w:space="0" w:color="auto"/>
            </w:tcBorders>
            <w:shd w:val="clear" w:color="auto" w:fill="auto"/>
            <w:noWrap/>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380" w:type="dxa"/>
            <w:gridSpan w:val="3"/>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244"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787"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080"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083"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47"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260"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459" w:type="dxa"/>
            <w:tcBorders>
              <w:top w:val="single" w:sz="8" w:space="0" w:color="auto"/>
              <w:left w:val="nil"/>
              <w:bottom w:val="single" w:sz="4" w:space="0" w:color="auto"/>
              <w:right w:val="single" w:sz="8" w:space="0" w:color="auto"/>
            </w:tcBorders>
            <w:shd w:val="clear" w:color="auto" w:fill="auto"/>
            <w:noWrap/>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D2452B"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2452B" w:rsidRPr="00631097" w:rsidRDefault="00D2452B" w:rsidP="00D167EE">
            <w:pPr>
              <w:spacing w:after="0"/>
              <w:jc w:val="center"/>
              <w:rPr>
                <w:rFonts w:cs="Times New Roman"/>
                <w:color w:val="000000"/>
                <w:szCs w:val="24"/>
              </w:rPr>
            </w:pPr>
            <w:r w:rsidRPr="00631097">
              <w:rPr>
                <w:rFonts w:cs="Times New Roman"/>
                <w:color w:val="000000"/>
                <w:szCs w:val="24"/>
              </w:rPr>
              <w:t>1</w:t>
            </w:r>
          </w:p>
        </w:tc>
        <w:tc>
          <w:tcPr>
            <w:tcW w:w="109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4.5%</w:t>
            </w:r>
          </w:p>
        </w:tc>
        <w:tc>
          <w:tcPr>
            <w:tcW w:w="910"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64.5</w:t>
            </w:r>
          </w:p>
        </w:tc>
        <w:tc>
          <w:tcPr>
            <w:tcW w:w="704"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64.8</w:t>
            </w:r>
          </w:p>
        </w:tc>
        <w:tc>
          <w:tcPr>
            <w:tcW w:w="766"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64.8</w:t>
            </w:r>
          </w:p>
        </w:tc>
        <w:tc>
          <w:tcPr>
            <w:tcW w:w="1244"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64.7</w:t>
            </w:r>
          </w:p>
        </w:tc>
        <w:tc>
          <w:tcPr>
            <w:tcW w:w="78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2.48</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2452B" w:rsidRPr="00631097" w:rsidRDefault="00D2452B" w:rsidP="00D167EE">
            <w:pPr>
              <w:spacing w:after="0"/>
              <w:jc w:val="center"/>
              <w:rPr>
                <w:rFonts w:cs="Times New Roman"/>
                <w:color w:val="000000"/>
                <w:szCs w:val="24"/>
              </w:rPr>
            </w:pPr>
            <w:r w:rsidRPr="00631097">
              <w:rPr>
                <w:rFonts w:cs="Times New Roman"/>
                <w:color w:val="000000"/>
                <w:szCs w:val="24"/>
              </w:rPr>
              <w:t>2.41</w:t>
            </w:r>
          </w:p>
        </w:tc>
        <w:tc>
          <w:tcPr>
            <w:tcW w:w="1083"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spacing w:after="0"/>
              <w:jc w:val="center"/>
              <w:rPr>
                <w:rFonts w:cs="Times New Roman"/>
                <w:color w:val="000000"/>
                <w:szCs w:val="24"/>
              </w:rPr>
            </w:pPr>
            <w:r w:rsidRPr="00631097">
              <w:rPr>
                <w:rFonts w:cs="Times New Roman"/>
                <w:color w:val="000000"/>
                <w:szCs w:val="24"/>
              </w:rPr>
              <w:t>11.1</w:t>
            </w:r>
          </w:p>
        </w:tc>
        <w:tc>
          <w:tcPr>
            <w:tcW w:w="134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0.97</w:t>
            </w:r>
          </w:p>
        </w:tc>
        <w:tc>
          <w:tcPr>
            <w:tcW w:w="1260"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10.76</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2452B" w:rsidRPr="00631097" w:rsidRDefault="00D2452B" w:rsidP="00D167EE">
            <w:pPr>
              <w:spacing w:after="0"/>
              <w:jc w:val="center"/>
              <w:rPr>
                <w:rFonts w:cs="Times New Roman"/>
                <w:color w:val="000000"/>
                <w:szCs w:val="24"/>
              </w:rPr>
            </w:pPr>
            <w:r w:rsidRPr="00631097">
              <w:rPr>
                <w:rFonts w:cs="Times New Roman"/>
                <w:color w:val="000000"/>
                <w:szCs w:val="24"/>
              </w:rPr>
              <w:t>11.10</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 </w:t>
            </w:r>
          </w:p>
        </w:tc>
      </w:tr>
      <w:tr w:rsidR="00D2452B"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tcPr>
          <w:p w:rsidR="00D2452B" w:rsidRPr="00631097" w:rsidRDefault="00D2452B" w:rsidP="00D167EE">
            <w:pPr>
              <w:jc w:val="center"/>
              <w:rPr>
                <w:rFonts w:cs="Times New Roman"/>
                <w:color w:val="000000"/>
                <w:szCs w:val="24"/>
              </w:rPr>
            </w:pPr>
            <w:r w:rsidRPr="00631097">
              <w:rPr>
                <w:rFonts w:cs="Times New Roman"/>
                <w:color w:val="000000"/>
                <w:szCs w:val="24"/>
              </w:rPr>
              <w:t>2</w:t>
            </w:r>
          </w:p>
        </w:tc>
        <w:tc>
          <w:tcPr>
            <w:tcW w:w="1097" w:type="dxa"/>
            <w:tcBorders>
              <w:top w:val="nil"/>
              <w:left w:val="nil"/>
              <w:bottom w:val="single" w:sz="4" w:space="0" w:color="auto"/>
              <w:right w:val="single" w:sz="4" w:space="0" w:color="auto"/>
            </w:tcBorders>
            <w:shd w:val="clear" w:color="auto" w:fill="auto"/>
            <w:noWrap/>
            <w:vAlign w:val="center"/>
          </w:tcPr>
          <w:p w:rsidR="00D2452B" w:rsidRPr="00631097" w:rsidRDefault="00D2452B" w:rsidP="00D167EE">
            <w:pPr>
              <w:jc w:val="center"/>
              <w:rPr>
                <w:rFonts w:cs="Times New Roman"/>
                <w:color w:val="000000"/>
                <w:szCs w:val="24"/>
              </w:rPr>
            </w:pPr>
            <w:r w:rsidRPr="00631097">
              <w:rPr>
                <w:rFonts w:cs="Times New Roman"/>
                <w:color w:val="000000"/>
                <w:szCs w:val="24"/>
              </w:rPr>
              <w:t>4.5%</w:t>
            </w:r>
          </w:p>
        </w:tc>
        <w:tc>
          <w:tcPr>
            <w:tcW w:w="910" w:type="dxa"/>
            <w:tcBorders>
              <w:top w:val="nil"/>
              <w:left w:val="nil"/>
              <w:bottom w:val="single" w:sz="4" w:space="0" w:color="auto"/>
              <w:right w:val="single" w:sz="4" w:space="0" w:color="auto"/>
            </w:tcBorders>
            <w:shd w:val="clear" w:color="auto" w:fill="auto"/>
            <w:noWrap/>
            <w:vAlign w:val="center"/>
          </w:tcPr>
          <w:p w:rsidR="00D2452B" w:rsidRPr="00631097" w:rsidRDefault="00D2452B" w:rsidP="00D167EE">
            <w:pPr>
              <w:jc w:val="center"/>
              <w:rPr>
                <w:rFonts w:cs="Times New Roman"/>
                <w:color w:val="000000"/>
                <w:szCs w:val="24"/>
              </w:rPr>
            </w:pPr>
            <w:r w:rsidRPr="00631097">
              <w:rPr>
                <w:rFonts w:cs="Times New Roman"/>
                <w:color w:val="000000"/>
                <w:szCs w:val="24"/>
              </w:rPr>
              <w:t>66.9</w:t>
            </w:r>
          </w:p>
        </w:tc>
        <w:tc>
          <w:tcPr>
            <w:tcW w:w="704" w:type="dxa"/>
            <w:tcBorders>
              <w:top w:val="nil"/>
              <w:left w:val="nil"/>
              <w:bottom w:val="single" w:sz="4" w:space="0" w:color="auto"/>
              <w:right w:val="single" w:sz="4" w:space="0" w:color="auto"/>
            </w:tcBorders>
            <w:shd w:val="clear" w:color="auto" w:fill="auto"/>
            <w:noWrap/>
            <w:vAlign w:val="center"/>
          </w:tcPr>
          <w:p w:rsidR="00D2452B" w:rsidRPr="00631097" w:rsidRDefault="00D2452B" w:rsidP="00D167EE">
            <w:pPr>
              <w:jc w:val="center"/>
              <w:rPr>
                <w:rFonts w:cs="Times New Roman"/>
                <w:color w:val="000000"/>
                <w:szCs w:val="24"/>
              </w:rPr>
            </w:pPr>
            <w:r w:rsidRPr="00631097">
              <w:rPr>
                <w:rFonts w:cs="Times New Roman"/>
                <w:color w:val="000000"/>
                <w:szCs w:val="24"/>
              </w:rPr>
              <w:t>68.3</w:t>
            </w:r>
          </w:p>
        </w:tc>
        <w:tc>
          <w:tcPr>
            <w:tcW w:w="766" w:type="dxa"/>
            <w:tcBorders>
              <w:top w:val="nil"/>
              <w:left w:val="nil"/>
              <w:bottom w:val="single" w:sz="4" w:space="0" w:color="auto"/>
              <w:right w:val="single" w:sz="4" w:space="0" w:color="auto"/>
            </w:tcBorders>
            <w:shd w:val="clear" w:color="auto" w:fill="auto"/>
            <w:noWrap/>
            <w:vAlign w:val="center"/>
          </w:tcPr>
          <w:p w:rsidR="00D2452B" w:rsidRPr="00631097" w:rsidRDefault="00D2452B" w:rsidP="00D167EE">
            <w:pPr>
              <w:jc w:val="center"/>
              <w:rPr>
                <w:rFonts w:cs="Times New Roman"/>
                <w:color w:val="000000"/>
                <w:szCs w:val="24"/>
              </w:rPr>
            </w:pPr>
            <w:r w:rsidRPr="00631097">
              <w:rPr>
                <w:rFonts w:cs="Times New Roman"/>
                <w:color w:val="000000"/>
                <w:szCs w:val="24"/>
              </w:rPr>
              <w:t>66.7</w:t>
            </w:r>
          </w:p>
        </w:tc>
        <w:tc>
          <w:tcPr>
            <w:tcW w:w="1244" w:type="dxa"/>
            <w:tcBorders>
              <w:top w:val="nil"/>
              <w:left w:val="nil"/>
              <w:bottom w:val="single" w:sz="4" w:space="0" w:color="auto"/>
              <w:right w:val="single" w:sz="4" w:space="0" w:color="auto"/>
            </w:tcBorders>
            <w:shd w:val="clear" w:color="auto" w:fill="auto"/>
            <w:noWrap/>
            <w:vAlign w:val="center"/>
          </w:tcPr>
          <w:p w:rsidR="00D2452B" w:rsidRPr="00631097" w:rsidRDefault="00D2452B" w:rsidP="00D167EE">
            <w:pPr>
              <w:jc w:val="center"/>
              <w:rPr>
                <w:rFonts w:cs="Times New Roman"/>
                <w:color w:val="000000"/>
                <w:szCs w:val="24"/>
              </w:rPr>
            </w:pPr>
            <w:r w:rsidRPr="00631097">
              <w:rPr>
                <w:rFonts w:cs="Times New Roman"/>
                <w:color w:val="000000"/>
                <w:szCs w:val="24"/>
              </w:rPr>
              <w:t>67.3</w:t>
            </w:r>
          </w:p>
        </w:tc>
        <w:tc>
          <w:tcPr>
            <w:tcW w:w="787" w:type="dxa"/>
            <w:tcBorders>
              <w:top w:val="nil"/>
              <w:left w:val="nil"/>
              <w:bottom w:val="single" w:sz="4" w:space="0" w:color="auto"/>
              <w:right w:val="single" w:sz="4" w:space="0" w:color="auto"/>
            </w:tcBorders>
            <w:shd w:val="clear" w:color="auto" w:fill="auto"/>
            <w:noWrap/>
            <w:vAlign w:val="center"/>
          </w:tcPr>
          <w:p w:rsidR="00D2452B" w:rsidRPr="00631097" w:rsidRDefault="00D2452B" w:rsidP="00D167EE">
            <w:pPr>
              <w:jc w:val="center"/>
              <w:rPr>
                <w:rFonts w:cs="Times New Roman"/>
                <w:color w:val="000000"/>
                <w:szCs w:val="24"/>
              </w:rPr>
            </w:pPr>
            <w:r w:rsidRPr="00631097">
              <w:rPr>
                <w:rFonts w:cs="Times New Roman"/>
                <w:color w:val="000000"/>
                <w:szCs w:val="24"/>
              </w:rPr>
              <w:t>2.3</w:t>
            </w:r>
          </w:p>
        </w:tc>
        <w:tc>
          <w:tcPr>
            <w:tcW w:w="1080" w:type="dxa"/>
            <w:vMerge/>
            <w:tcBorders>
              <w:top w:val="nil"/>
              <w:left w:val="single" w:sz="4" w:space="0" w:color="auto"/>
              <w:bottom w:val="single" w:sz="4" w:space="0" w:color="auto"/>
              <w:right w:val="single" w:sz="4" w:space="0" w:color="auto"/>
            </w:tcBorders>
            <w:vAlign w:val="center"/>
          </w:tcPr>
          <w:p w:rsidR="00D2452B" w:rsidRPr="00631097" w:rsidRDefault="00D2452B"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tcPr>
          <w:p w:rsidR="00D2452B" w:rsidRPr="00631097" w:rsidRDefault="00D2452B" w:rsidP="00D167EE">
            <w:pPr>
              <w:jc w:val="center"/>
              <w:rPr>
                <w:rFonts w:cs="Times New Roman"/>
                <w:color w:val="000000"/>
                <w:szCs w:val="24"/>
              </w:rPr>
            </w:pPr>
            <w:r w:rsidRPr="00631097">
              <w:rPr>
                <w:rFonts w:cs="Times New Roman"/>
                <w:color w:val="000000"/>
                <w:szCs w:val="24"/>
              </w:rPr>
              <w:t>10.9</w:t>
            </w:r>
          </w:p>
        </w:tc>
        <w:tc>
          <w:tcPr>
            <w:tcW w:w="1347" w:type="dxa"/>
            <w:tcBorders>
              <w:top w:val="nil"/>
              <w:left w:val="nil"/>
              <w:bottom w:val="single" w:sz="4" w:space="0" w:color="auto"/>
              <w:right w:val="single" w:sz="4" w:space="0" w:color="auto"/>
            </w:tcBorders>
            <w:shd w:val="clear" w:color="auto" w:fill="auto"/>
            <w:noWrap/>
            <w:vAlign w:val="center"/>
          </w:tcPr>
          <w:p w:rsidR="00D2452B" w:rsidRPr="00631097" w:rsidRDefault="00D2452B" w:rsidP="00D167EE">
            <w:pPr>
              <w:jc w:val="center"/>
              <w:rPr>
                <w:rFonts w:cs="Times New Roman"/>
                <w:color w:val="000000"/>
                <w:szCs w:val="24"/>
              </w:rPr>
            </w:pPr>
            <w:r w:rsidRPr="00631097">
              <w:rPr>
                <w:rFonts w:cs="Times New Roman"/>
                <w:color w:val="000000"/>
                <w:szCs w:val="24"/>
              </w:rPr>
              <w:t>0.91</w:t>
            </w:r>
          </w:p>
        </w:tc>
        <w:tc>
          <w:tcPr>
            <w:tcW w:w="1260" w:type="dxa"/>
            <w:tcBorders>
              <w:top w:val="nil"/>
              <w:left w:val="nil"/>
              <w:bottom w:val="single" w:sz="4" w:space="0" w:color="auto"/>
              <w:right w:val="single" w:sz="4" w:space="0" w:color="auto"/>
            </w:tcBorders>
            <w:shd w:val="clear" w:color="auto" w:fill="auto"/>
            <w:noWrap/>
            <w:vAlign w:val="center"/>
          </w:tcPr>
          <w:p w:rsidR="00D2452B" w:rsidRPr="00631097" w:rsidRDefault="00D2452B" w:rsidP="00D167EE">
            <w:pPr>
              <w:jc w:val="center"/>
              <w:rPr>
                <w:rFonts w:cs="Times New Roman"/>
                <w:color w:val="000000"/>
                <w:szCs w:val="24"/>
              </w:rPr>
            </w:pPr>
            <w:r w:rsidRPr="00631097">
              <w:rPr>
                <w:rFonts w:cs="Times New Roman"/>
                <w:color w:val="000000"/>
                <w:szCs w:val="24"/>
              </w:rPr>
              <w:t>9.97</w:t>
            </w:r>
          </w:p>
        </w:tc>
        <w:tc>
          <w:tcPr>
            <w:tcW w:w="1170" w:type="dxa"/>
            <w:vMerge/>
            <w:tcBorders>
              <w:top w:val="nil"/>
              <w:left w:val="single" w:sz="4" w:space="0" w:color="auto"/>
              <w:bottom w:val="single" w:sz="4" w:space="0" w:color="auto"/>
              <w:right w:val="single" w:sz="4" w:space="0" w:color="auto"/>
            </w:tcBorders>
            <w:vAlign w:val="center"/>
          </w:tcPr>
          <w:p w:rsidR="00D2452B" w:rsidRPr="00631097" w:rsidRDefault="00D2452B"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tcPr>
          <w:p w:rsidR="00D2452B" w:rsidRPr="00631097" w:rsidRDefault="00D2452B" w:rsidP="00D167EE">
            <w:pPr>
              <w:spacing w:after="0"/>
              <w:jc w:val="center"/>
              <w:rPr>
                <w:rFonts w:eastAsia="Times New Roman" w:cs="Times New Roman"/>
                <w:color w:val="000000"/>
                <w:szCs w:val="24"/>
                <w:lang w:bidi="ar-SA"/>
              </w:rPr>
            </w:pPr>
          </w:p>
        </w:tc>
      </w:tr>
      <w:tr w:rsidR="00D2452B"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3</w:t>
            </w:r>
          </w:p>
        </w:tc>
        <w:tc>
          <w:tcPr>
            <w:tcW w:w="109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4.5%</w:t>
            </w:r>
          </w:p>
        </w:tc>
        <w:tc>
          <w:tcPr>
            <w:tcW w:w="910"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63.3</w:t>
            </w:r>
          </w:p>
        </w:tc>
        <w:tc>
          <w:tcPr>
            <w:tcW w:w="704"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63.7</w:t>
            </w:r>
          </w:p>
        </w:tc>
        <w:tc>
          <w:tcPr>
            <w:tcW w:w="766"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63.6</w:t>
            </w:r>
          </w:p>
        </w:tc>
        <w:tc>
          <w:tcPr>
            <w:tcW w:w="1244"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63.6</w:t>
            </w:r>
          </w:p>
        </w:tc>
        <w:tc>
          <w:tcPr>
            <w:tcW w:w="78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2.44</w:t>
            </w:r>
          </w:p>
        </w:tc>
        <w:tc>
          <w:tcPr>
            <w:tcW w:w="1080" w:type="dxa"/>
            <w:vMerge/>
            <w:tcBorders>
              <w:top w:val="nil"/>
              <w:left w:val="single" w:sz="4" w:space="0" w:color="auto"/>
              <w:bottom w:val="single" w:sz="4" w:space="0" w:color="auto"/>
              <w:right w:val="single" w:sz="4" w:space="0" w:color="auto"/>
            </w:tcBorders>
            <w:vAlign w:val="center"/>
            <w:hideMark/>
          </w:tcPr>
          <w:p w:rsidR="00D2452B" w:rsidRPr="00631097" w:rsidRDefault="00D2452B"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12.6</w:t>
            </w:r>
          </w:p>
        </w:tc>
        <w:tc>
          <w:tcPr>
            <w:tcW w:w="134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1.00</w:t>
            </w:r>
          </w:p>
        </w:tc>
        <w:tc>
          <w:tcPr>
            <w:tcW w:w="1260"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12.58</w:t>
            </w:r>
          </w:p>
        </w:tc>
        <w:tc>
          <w:tcPr>
            <w:tcW w:w="1170" w:type="dxa"/>
            <w:vMerge/>
            <w:tcBorders>
              <w:top w:val="nil"/>
              <w:left w:val="single" w:sz="4" w:space="0" w:color="auto"/>
              <w:bottom w:val="single" w:sz="4" w:space="0" w:color="auto"/>
              <w:right w:val="single" w:sz="4" w:space="0" w:color="auto"/>
            </w:tcBorders>
            <w:vAlign w:val="center"/>
            <w:hideMark/>
          </w:tcPr>
          <w:p w:rsidR="00D2452B" w:rsidRPr="00631097" w:rsidRDefault="00D2452B"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D2452B" w:rsidRPr="00631097" w:rsidRDefault="00D2452B" w:rsidP="00D167EE">
            <w:pPr>
              <w:spacing w:after="0"/>
              <w:jc w:val="center"/>
              <w:rPr>
                <w:rFonts w:eastAsia="Times New Roman" w:cs="Times New Roman"/>
                <w:color w:val="000000"/>
                <w:szCs w:val="24"/>
                <w:lang w:bidi="ar-SA"/>
              </w:rPr>
            </w:pPr>
          </w:p>
        </w:tc>
      </w:tr>
      <w:tr w:rsidR="00D2452B"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4</w:t>
            </w:r>
          </w:p>
        </w:tc>
        <w:tc>
          <w:tcPr>
            <w:tcW w:w="109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5.0%</w:t>
            </w:r>
          </w:p>
        </w:tc>
        <w:tc>
          <w:tcPr>
            <w:tcW w:w="910"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62.6</w:t>
            </w:r>
          </w:p>
        </w:tc>
        <w:tc>
          <w:tcPr>
            <w:tcW w:w="704"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62.4</w:t>
            </w:r>
          </w:p>
        </w:tc>
        <w:tc>
          <w:tcPr>
            <w:tcW w:w="766"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62.5</w:t>
            </w:r>
          </w:p>
        </w:tc>
        <w:tc>
          <w:tcPr>
            <w:tcW w:w="1244"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62.5</w:t>
            </w:r>
          </w:p>
        </w:tc>
        <w:tc>
          <w:tcPr>
            <w:tcW w:w="78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2.34</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2.54</w:t>
            </w:r>
          </w:p>
        </w:tc>
        <w:tc>
          <w:tcPr>
            <w:tcW w:w="1083"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14.1</w:t>
            </w:r>
          </w:p>
        </w:tc>
        <w:tc>
          <w:tcPr>
            <w:tcW w:w="134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1.03</w:t>
            </w:r>
          </w:p>
        </w:tc>
        <w:tc>
          <w:tcPr>
            <w:tcW w:w="1260"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14.45</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13.98</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 </w:t>
            </w:r>
          </w:p>
        </w:tc>
      </w:tr>
      <w:tr w:rsidR="00D2452B"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5</w:t>
            </w:r>
          </w:p>
        </w:tc>
        <w:tc>
          <w:tcPr>
            <w:tcW w:w="109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5.0%</w:t>
            </w:r>
          </w:p>
        </w:tc>
        <w:tc>
          <w:tcPr>
            <w:tcW w:w="910"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63.3</w:t>
            </w:r>
          </w:p>
        </w:tc>
        <w:tc>
          <w:tcPr>
            <w:tcW w:w="704"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63.6</w:t>
            </w:r>
          </w:p>
        </w:tc>
        <w:tc>
          <w:tcPr>
            <w:tcW w:w="766"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63.0</w:t>
            </w:r>
          </w:p>
        </w:tc>
        <w:tc>
          <w:tcPr>
            <w:tcW w:w="1244"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63.3</w:t>
            </w:r>
          </w:p>
        </w:tc>
        <w:tc>
          <w:tcPr>
            <w:tcW w:w="78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2.64</w:t>
            </w:r>
          </w:p>
        </w:tc>
        <w:tc>
          <w:tcPr>
            <w:tcW w:w="1080" w:type="dxa"/>
            <w:vMerge/>
            <w:tcBorders>
              <w:top w:val="nil"/>
              <w:left w:val="single" w:sz="4" w:space="0" w:color="auto"/>
              <w:bottom w:val="single" w:sz="4" w:space="0" w:color="auto"/>
              <w:right w:val="single" w:sz="4" w:space="0" w:color="auto"/>
            </w:tcBorders>
            <w:vAlign w:val="center"/>
            <w:hideMark/>
          </w:tcPr>
          <w:p w:rsidR="00D2452B" w:rsidRPr="00631097" w:rsidRDefault="00D2452B"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13.9</w:t>
            </w:r>
          </w:p>
        </w:tc>
        <w:tc>
          <w:tcPr>
            <w:tcW w:w="134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1.01</w:t>
            </w:r>
          </w:p>
        </w:tc>
        <w:tc>
          <w:tcPr>
            <w:tcW w:w="1260"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13.97</w:t>
            </w:r>
          </w:p>
        </w:tc>
        <w:tc>
          <w:tcPr>
            <w:tcW w:w="1170" w:type="dxa"/>
            <w:vMerge/>
            <w:tcBorders>
              <w:top w:val="nil"/>
              <w:left w:val="single" w:sz="4" w:space="0" w:color="auto"/>
              <w:bottom w:val="single" w:sz="4" w:space="0" w:color="auto"/>
              <w:right w:val="single" w:sz="4" w:space="0" w:color="auto"/>
            </w:tcBorders>
            <w:vAlign w:val="center"/>
            <w:hideMark/>
          </w:tcPr>
          <w:p w:rsidR="00D2452B" w:rsidRPr="00631097" w:rsidRDefault="00D2452B"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D2452B" w:rsidRPr="00631097" w:rsidRDefault="00D2452B" w:rsidP="00D167EE">
            <w:pPr>
              <w:spacing w:after="0"/>
              <w:jc w:val="center"/>
              <w:rPr>
                <w:rFonts w:eastAsia="Times New Roman" w:cs="Times New Roman"/>
                <w:color w:val="000000"/>
                <w:szCs w:val="24"/>
                <w:lang w:bidi="ar-SA"/>
              </w:rPr>
            </w:pPr>
          </w:p>
        </w:tc>
      </w:tr>
      <w:tr w:rsidR="00D2452B"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w:t>
            </w:r>
          </w:p>
        </w:tc>
        <w:tc>
          <w:tcPr>
            <w:tcW w:w="109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5.0%</w:t>
            </w:r>
          </w:p>
        </w:tc>
        <w:tc>
          <w:tcPr>
            <w:tcW w:w="910"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62.7</w:t>
            </w:r>
          </w:p>
        </w:tc>
        <w:tc>
          <w:tcPr>
            <w:tcW w:w="704"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63.6</w:t>
            </w:r>
          </w:p>
        </w:tc>
        <w:tc>
          <w:tcPr>
            <w:tcW w:w="766"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63.1</w:t>
            </w:r>
          </w:p>
        </w:tc>
        <w:tc>
          <w:tcPr>
            <w:tcW w:w="1244"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63.1</w:t>
            </w:r>
          </w:p>
        </w:tc>
        <w:tc>
          <w:tcPr>
            <w:tcW w:w="78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2.65</w:t>
            </w:r>
          </w:p>
        </w:tc>
        <w:tc>
          <w:tcPr>
            <w:tcW w:w="1080" w:type="dxa"/>
            <w:vMerge/>
            <w:tcBorders>
              <w:top w:val="nil"/>
              <w:left w:val="single" w:sz="4" w:space="0" w:color="auto"/>
              <w:bottom w:val="single" w:sz="4" w:space="0" w:color="auto"/>
              <w:right w:val="single" w:sz="4" w:space="0" w:color="auto"/>
            </w:tcBorders>
            <w:vAlign w:val="center"/>
            <w:hideMark/>
          </w:tcPr>
          <w:p w:rsidR="00D2452B" w:rsidRPr="00631097" w:rsidRDefault="00D2452B"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13.4</w:t>
            </w:r>
          </w:p>
        </w:tc>
        <w:tc>
          <w:tcPr>
            <w:tcW w:w="1347"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1.01</w:t>
            </w:r>
          </w:p>
        </w:tc>
        <w:tc>
          <w:tcPr>
            <w:tcW w:w="1260" w:type="dxa"/>
            <w:tcBorders>
              <w:top w:val="nil"/>
              <w:left w:val="nil"/>
              <w:bottom w:val="single" w:sz="4" w:space="0" w:color="auto"/>
              <w:right w:val="single" w:sz="4" w:space="0" w:color="auto"/>
            </w:tcBorders>
            <w:shd w:val="clear" w:color="auto" w:fill="auto"/>
            <w:noWrap/>
            <w:vAlign w:val="center"/>
            <w:hideMark/>
          </w:tcPr>
          <w:p w:rsidR="00D2452B" w:rsidRPr="00631097" w:rsidRDefault="00D2452B" w:rsidP="00D167EE">
            <w:pPr>
              <w:jc w:val="center"/>
              <w:rPr>
                <w:rFonts w:cs="Times New Roman"/>
                <w:color w:val="000000"/>
                <w:szCs w:val="24"/>
              </w:rPr>
            </w:pPr>
            <w:r w:rsidRPr="00631097">
              <w:rPr>
                <w:rFonts w:cs="Times New Roman"/>
                <w:color w:val="000000"/>
                <w:szCs w:val="24"/>
              </w:rPr>
              <w:t>13.53</w:t>
            </w:r>
          </w:p>
        </w:tc>
        <w:tc>
          <w:tcPr>
            <w:tcW w:w="1170" w:type="dxa"/>
            <w:vMerge/>
            <w:tcBorders>
              <w:top w:val="nil"/>
              <w:left w:val="single" w:sz="4" w:space="0" w:color="auto"/>
              <w:bottom w:val="single" w:sz="4" w:space="0" w:color="auto"/>
              <w:right w:val="single" w:sz="4" w:space="0" w:color="auto"/>
            </w:tcBorders>
            <w:vAlign w:val="center"/>
            <w:hideMark/>
          </w:tcPr>
          <w:p w:rsidR="00D2452B" w:rsidRPr="00631097" w:rsidRDefault="00D2452B"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D2452B" w:rsidRPr="00631097" w:rsidRDefault="00D2452B" w:rsidP="00D167EE">
            <w:pPr>
              <w:spacing w:after="0"/>
              <w:jc w:val="center"/>
              <w:rPr>
                <w:rFonts w:eastAsia="Times New Roman" w:cs="Times New Roman"/>
                <w:color w:val="000000"/>
                <w:szCs w:val="24"/>
                <w:lang w:bidi="ar-SA"/>
              </w:rPr>
            </w:pPr>
          </w:p>
        </w:tc>
      </w:tr>
      <w:tr w:rsidR="00793286"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7</w:t>
            </w:r>
          </w:p>
        </w:tc>
        <w:tc>
          <w:tcPr>
            <w:tcW w:w="1097"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5.5%</w:t>
            </w:r>
          </w:p>
        </w:tc>
        <w:tc>
          <w:tcPr>
            <w:tcW w:w="910"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62.7</w:t>
            </w:r>
          </w:p>
        </w:tc>
        <w:tc>
          <w:tcPr>
            <w:tcW w:w="704"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62.8</w:t>
            </w:r>
          </w:p>
        </w:tc>
        <w:tc>
          <w:tcPr>
            <w:tcW w:w="766"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62.4</w:t>
            </w:r>
          </w:p>
        </w:tc>
        <w:tc>
          <w:tcPr>
            <w:tcW w:w="1244"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62.6</w:t>
            </w:r>
          </w:p>
        </w:tc>
        <w:tc>
          <w:tcPr>
            <w:tcW w:w="787"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2.88</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2.75</w:t>
            </w:r>
          </w:p>
        </w:tc>
        <w:tc>
          <w:tcPr>
            <w:tcW w:w="1083"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11.6</w:t>
            </w:r>
          </w:p>
        </w:tc>
        <w:tc>
          <w:tcPr>
            <w:tcW w:w="1347"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1.02</w:t>
            </w:r>
          </w:p>
        </w:tc>
        <w:tc>
          <w:tcPr>
            <w:tcW w:w="1260"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11.85</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13.28</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 </w:t>
            </w:r>
          </w:p>
        </w:tc>
      </w:tr>
      <w:tr w:rsidR="00793286"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8</w:t>
            </w:r>
          </w:p>
        </w:tc>
        <w:tc>
          <w:tcPr>
            <w:tcW w:w="1097"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5.5%</w:t>
            </w:r>
          </w:p>
        </w:tc>
        <w:tc>
          <w:tcPr>
            <w:tcW w:w="910"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61.5</w:t>
            </w:r>
          </w:p>
        </w:tc>
        <w:tc>
          <w:tcPr>
            <w:tcW w:w="704"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62.5</w:t>
            </w:r>
          </w:p>
        </w:tc>
        <w:tc>
          <w:tcPr>
            <w:tcW w:w="766"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63.3</w:t>
            </w:r>
          </w:p>
        </w:tc>
        <w:tc>
          <w:tcPr>
            <w:tcW w:w="1244"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62.4</w:t>
            </w:r>
          </w:p>
        </w:tc>
        <w:tc>
          <w:tcPr>
            <w:tcW w:w="787"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2.81</w:t>
            </w:r>
          </w:p>
        </w:tc>
        <w:tc>
          <w:tcPr>
            <w:tcW w:w="1080" w:type="dxa"/>
            <w:vMerge/>
            <w:tcBorders>
              <w:top w:val="nil"/>
              <w:left w:val="single" w:sz="4" w:space="0" w:color="auto"/>
              <w:bottom w:val="single" w:sz="4" w:space="0" w:color="auto"/>
              <w:right w:val="single" w:sz="4" w:space="0" w:color="auto"/>
            </w:tcBorders>
            <w:vAlign w:val="center"/>
            <w:hideMark/>
          </w:tcPr>
          <w:p w:rsidR="00793286" w:rsidRPr="00631097" w:rsidRDefault="00793286"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15.4</w:t>
            </w:r>
          </w:p>
        </w:tc>
        <w:tc>
          <w:tcPr>
            <w:tcW w:w="1347"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1.03</w:t>
            </w:r>
          </w:p>
        </w:tc>
        <w:tc>
          <w:tcPr>
            <w:tcW w:w="1260"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15.81</w:t>
            </w:r>
          </w:p>
        </w:tc>
        <w:tc>
          <w:tcPr>
            <w:tcW w:w="1170" w:type="dxa"/>
            <w:vMerge/>
            <w:tcBorders>
              <w:top w:val="nil"/>
              <w:left w:val="single" w:sz="4" w:space="0" w:color="auto"/>
              <w:bottom w:val="single" w:sz="4" w:space="0" w:color="auto"/>
              <w:right w:val="single" w:sz="4" w:space="0" w:color="auto"/>
            </w:tcBorders>
            <w:vAlign w:val="center"/>
            <w:hideMark/>
          </w:tcPr>
          <w:p w:rsidR="00793286" w:rsidRPr="00631097" w:rsidRDefault="00793286"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793286" w:rsidRPr="00631097" w:rsidRDefault="00793286" w:rsidP="00D167EE">
            <w:pPr>
              <w:spacing w:after="0"/>
              <w:jc w:val="center"/>
              <w:rPr>
                <w:rFonts w:eastAsia="Times New Roman" w:cs="Times New Roman"/>
                <w:color w:val="000000"/>
                <w:szCs w:val="24"/>
                <w:lang w:bidi="ar-SA"/>
              </w:rPr>
            </w:pPr>
          </w:p>
        </w:tc>
      </w:tr>
      <w:tr w:rsidR="00793286"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9</w:t>
            </w:r>
          </w:p>
        </w:tc>
        <w:tc>
          <w:tcPr>
            <w:tcW w:w="1097"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5.5%</w:t>
            </w:r>
          </w:p>
        </w:tc>
        <w:tc>
          <w:tcPr>
            <w:tcW w:w="910"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62.7</w:t>
            </w:r>
          </w:p>
        </w:tc>
        <w:tc>
          <w:tcPr>
            <w:tcW w:w="704"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62.6</w:t>
            </w:r>
          </w:p>
        </w:tc>
        <w:tc>
          <w:tcPr>
            <w:tcW w:w="766"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62.3</w:t>
            </w:r>
          </w:p>
        </w:tc>
        <w:tc>
          <w:tcPr>
            <w:tcW w:w="1244"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62.5</w:t>
            </w:r>
          </w:p>
        </w:tc>
        <w:tc>
          <w:tcPr>
            <w:tcW w:w="787"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2.56</w:t>
            </w:r>
          </w:p>
        </w:tc>
        <w:tc>
          <w:tcPr>
            <w:tcW w:w="1080" w:type="dxa"/>
            <w:vMerge/>
            <w:tcBorders>
              <w:top w:val="nil"/>
              <w:left w:val="single" w:sz="4" w:space="0" w:color="auto"/>
              <w:bottom w:val="single" w:sz="4" w:space="0" w:color="auto"/>
              <w:right w:val="single" w:sz="4" w:space="0" w:color="auto"/>
            </w:tcBorders>
            <w:vAlign w:val="center"/>
            <w:hideMark/>
          </w:tcPr>
          <w:p w:rsidR="00793286" w:rsidRPr="00631097" w:rsidRDefault="00793286"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11.9</w:t>
            </w:r>
          </w:p>
        </w:tc>
        <w:tc>
          <w:tcPr>
            <w:tcW w:w="1347"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1.02</w:t>
            </w:r>
          </w:p>
        </w:tc>
        <w:tc>
          <w:tcPr>
            <w:tcW w:w="1260" w:type="dxa"/>
            <w:tcBorders>
              <w:top w:val="nil"/>
              <w:left w:val="nil"/>
              <w:bottom w:val="single" w:sz="4" w:space="0" w:color="auto"/>
              <w:right w:val="single" w:sz="4" w:space="0" w:color="auto"/>
            </w:tcBorders>
            <w:shd w:val="clear" w:color="auto" w:fill="auto"/>
            <w:noWrap/>
            <w:vAlign w:val="center"/>
            <w:hideMark/>
          </w:tcPr>
          <w:p w:rsidR="00793286" w:rsidRPr="00631097" w:rsidRDefault="00793286" w:rsidP="00D167EE">
            <w:pPr>
              <w:jc w:val="center"/>
              <w:rPr>
                <w:rFonts w:cs="Times New Roman"/>
                <w:color w:val="000000"/>
                <w:szCs w:val="24"/>
              </w:rPr>
            </w:pPr>
            <w:r w:rsidRPr="00631097">
              <w:rPr>
                <w:rFonts w:cs="Times New Roman"/>
                <w:color w:val="000000"/>
                <w:szCs w:val="24"/>
              </w:rPr>
              <w:t>12.19</w:t>
            </w:r>
          </w:p>
        </w:tc>
        <w:tc>
          <w:tcPr>
            <w:tcW w:w="1170" w:type="dxa"/>
            <w:vMerge/>
            <w:tcBorders>
              <w:top w:val="nil"/>
              <w:left w:val="single" w:sz="4" w:space="0" w:color="auto"/>
              <w:bottom w:val="single" w:sz="4" w:space="0" w:color="auto"/>
              <w:right w:val="single" w:sz="4" w:space="0" w:color="auto"/>
            </w:tcBorders>
            <w:vAlign w:val="center"/>
            <w:hideMark/>
          </w:tcPr>
          <w:p w:rsidR="00793286" w:rsidRPr="00631097" w:rsidRDefault="00793286"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793286" w:rsidRPr="00631097" w:rsidRDefault="00793286" w:rsidP="00D167EE">
            <w:pPr>
              <w:spacing w:after="0"/>
              <w:jc w:val="center"/>
              <w:rPr>
                <w:rFonts w:eastAsia="Times New Roman" w:cs="Times New Roman"/>
                <w:color w:val="000000"/>
                <w:szCs w:val="24"/>
                <w:lang w:bidi="ar-SA"/>
              </w:rPr>
            </w:pPr>
          </w:p>
        </w:tc>
      </w:tr>
      <w:tr w:rsidR="003E4B59"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10</w:t>
            </w:r>
          </w:p>
        </w:tc>
        <w:tc>
          <w:tcPr>
            <w:tcW w:w="109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6.0%</w:t>
            </w:r>
          </w:p>
        </w:tc>
        <w:tc>
          <w:tcPr>
            <w:tcW w:w="91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62.5</w:t>
            </w:r>
          </w:p>
        </w:tc>
        <w:tc>
          <w:tcPr>
            <w:tcW w:w="70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61.9</w:t>
            </w:r>
          </w:p>
        </w:tc>
        <w:tc>
          <w:tcPr>
            <w:tcW w:w="766"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62.0</w:t>
            </w:r>
          </w:p>
        </w:tc>
        <w:tc>
          <w:tcPr>
            <w:tcW w:w="124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62.1</w:t>
            </w:r>
          </w:p>
        </w:tc>
        <w:tc>
          <w:tcPr>
            <w:tcW w:w="78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2.95</w:t>
            </w:r>
          </w:p>
        </w:tc>
        <w:tc>
          <w:tcPr>
            <w:tcW w:w="1080" w:type="dxa"/>
            <w:vMerge w:val="restart"/>
            <w:tcBorders>
              <w:top w:val="nil"/>
              <w:left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2.87</w:t>
            </w:r>
          </w:p>
        </w:tc>
        <w:tc>
          <w:tcPr>
            <w:tcW w:w="1083"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10.9</w:t>
            </w:r>
          </w:p>
        </w:tc>
        <w:tc>
          <w:tcPr>
            <w:tcW w:w="134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1.03</w:t>
            </w:r>
          </w:p>
        </w:tc>
        <w:tc>
          <w:tcPr>
            <w:tcW w:w="126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11.27</w:t>
            </w:r>
          </w:p>
        </w:tc>
        <w:tc>
          <w:tcPr>
            <w:tcW w:w="1170" w:type="dxa"/>
            <w:vMerge w:val="restart"/>
            <w:tcBorders>
              <w:top w:val="nil"/>
              <w:left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12.07</w:t>
            </w:r>
          </w:p>
        </w:tc>
        <w:tc>
          <w:tcPr>
            <w:tcW w:w="1459" w:type="dxa"/>
            <w:vMerge w:val="restart"/>
            <w:tcBorders>
              <w:top w:val="nil"/>
              <w:left w:val="single" w:sz="4" w:space="0" w:color="auto"/>
              <w:right w:val="single" w:sz="8"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 </w:t>
            </w:r>
          </w:p>
        </w:tc>
      </w:tr>
      <w:tr w:rsidR="003E4B59"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11</w:t>
            </w:r>
          </w:p>
        </w:tc>
        <w:tc>
          <w:tcPr>
            <w:tcW w:w="109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6.0%</w:t>
            </w:r>
          </w:p>
        </w:tc>
        <w:tc>
          <w:tcPr>
            <w:tcW w:w="91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61.6</w:t>
            </w:r>
          </w:p>
        </w:tc>
        <w:tc>
          <w:tcPr>
            <w:tcW w:w="70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62.0</w:t>
            </w:r>
          </w:p>
        </w:tc>
        <w:tc>
          <w:tcPr>
            <w:tcW w:w="766"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62.6</w:t>
            </w:r>
          </w:p>
        </w:tc>
        <w:tc>
          <w:tcPr>
            <w:tcW w:w="124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62.1</w:t>
            </w:r>
          </w:p>
        </w:tc>
        <w:tc>
          <w:tcPr>
            <w:tcW w:w="78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2.81</w:t>
            </w:r>
          </w:p>
        </w:tc>
        <w:tc>
          <w:tcPr>
            <w:tcW w:w="1080" w:type="dxa"/>
            <w:vMerge/>
            <w:tcBorders>
              <w:left w:val="single" w:sz="4" w:space="0" w:color="auto"/>
              <w:bottom w:val="single" w:sz="4" w:space="0" w:color="auto"/>
              <w:right w:val="single" w:sz="4" w:space="0" w:color="auto"/>
            </w:tcBorders>
            <w:shd w:val="clear" w:color="auto" w:fill="auto"/>
            <w:vAlign w:val="center"/>
            <w:hideMark/>
          </w:tcPr>
          <w:p w:rsidR="003E4B59" w:rsidRPr="00631097" w:rsidRDefault="003E4B59"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12.6</w:t>
            </w:r>
          </w:p>
        </w:tc>
        <w:tc>
          <w:tcPr>
            <w:tcW w:w="134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1.04</w:t>
            </w:r>
          </w:p>
        </w:tc>
        <w:tc>
          <w:tcPr>
            <w:tcW w:w="126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D167EE">
            <w:pPr>
              <w:jc w:val="center"/>
              <w:rPr>
                <w:rFonts w:cs="Times New Roman"/>
                <w:color w:val="000000"/>
                <w:szCs w:val="24"/>
              </w:rPr>
            </w:pPr>
            <w:r w:rsidRPr="00631097">
              <w:rPr>
                <w:rFonts w:cs="Times New Roman"/>
                <w:color w:val="000000"/>
                <w:szCs w:val="24"/>
              </w:rPr>
              <w:t>13.05</w:t>
            </w:r>
          </w:p>
        </w:tc>
        <w:tc>
          <w:tcPr>
            <w:tcW w:w="1170" w:type="dxa"/>
            <w:vMerge/>
            <w:tcBorders>
              <w:left w:val="single" w:sz="4" w:space="0" w:color="auto"/>
              <w:bottom w:val="single" w:sz="4" w:space="0" w:color="auto"/>
              <w:right w:val="single" w:sz="4" w:space="0" w:color="auto"/>
            </w:tcBorders>
            <w:shd w:val="clear" w:color="auto" w:fill="auto"/>
            <w:vAlign w:val="center"/>
            <w:hideMark/>
          </w:tcPr>
          <w:p w:rsidR="003E4B59" w:rsidRPr="00631097" w:rsidRDefault="003E4B59" w:rsidP="00D167EE">
            <w:pPr>
              <w:spacing w:after="0"/>
              <w:jc w:val="center"/>
              <w:rPr>
                <w:rFonts w:eastAsia="Times New Roman" w:cs="Times New Roman"/>
                <w:color w:val="000000"/>
                <w:szCs w:val="24"/>
                <w:lang w:bidi="ar-SA"/>
              </w:rPr>
            </w:pPr>
          </w:p>
        </w:tc>
        <w:tc>
          <w:tcPr>
            <w:tcW w:w="1459" w:type="dxa"/>
            <w:vMerge/>
            <w:tcBorders>
              <w:left w:val="single" w:sz="4" w:space="0" w:color="auto"/>
              <w:bottom w:val="single" w:sz="4" w:space="0" w:color="000000"/>
              <w:right w:val="single" w:sz="8" w:space="0" w:color="auto"/>
            </w:tcBorders>
            <w:shd w:val="clear" w:color="auto" w:fill="auto"/>
            <w:vAlign w:val="center"/>
            <w:hideMark/>
          </w:tcPr>
          <w:p w:rsidR="003E4B59" w:rsidRPr="00631097" w:rsidRDefault="003E4B59" w:rsidP="00D167EE">
            <w:pPr>
              <w:spacing w:after="0"/>
              <w:jc w:val="center"/>
              <w:rPr>
                <w:rFonts w:eastAsia="Times New Roman" w:cs="Times New Roman"/>
                <w:color w:val="000000"/>
                <w:szCs w:val="24"/>
                <w:lang w:bidi="ar-SA"/>
              </w:rPr>
            </w:pPr>
          </w:p>
        </w:tc>
      </w:tr>
      <w:tr w:rsidR="003E4B59" w:rsidRPr="00631097" w:rsidTr="003E4B59">
        <w:trPr>
          <w:trHeight w:val="315"/>
        </w:trPr>
        <w:tc>
          <w:tcPr>
            <w:tcW w:w="763" w:type="dxa"/>
            <w:tcBorders>
              <w:top w:val="single" w:sz="4" w:space="0" w:color="auto"/>
              <w:left w:val="single" w:sz="8" w:space="0" w:color="auto"/>
              <w:bottom w:val="single" w:sz="4"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097" w:type="dxa"/>
            <w:tcBorders>
              <w:top w:val="single" w:sz="4" w:space="0" w:color="auto"/>
              <w:left w:val="nil"/>
              <w:bottom w:val="single" w:sz="4"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380" w:type="dxa"/>
            <w:gridSpan w:val="3"/>
            <w:tcBorders>
              <w:top w:val="single" w:sz="4" w:space="0" w:color="auto"/>
              <w:left w:val="nil"/>
              <w:bottom w:val="single" w:sz="4"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244" w:type="dxa"/>
            <w:tcBorders>
              <w:top w:val="single" w:sz="4" w:space="0" w:color="auto"/>
              <w:left w:val="nil"/>
              <w:bottom w:val="single" w:sz="4"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787" w:type="dxa"/>
            <w:tcBorders>
              <w:top w:val="single" w:sz="4" w:space="0" w:color="auto"/>
              <w:left w:val="nil"/>
              <w:bottom w:val="single" w:sz="4"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083" w:type="dxa"/>
            <w:tcBorders>
              <w:top w:val="single" w:sz="4" w:space="0" w:color="auto"/>
              <w:left w:val="nil"/>
              <w:bottom w:val="single" w:sz="4"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47" w:type="dxa"/>
            <w:tcBorders>
              <w:top w:val="single" w:sz="4" w:space="0" w:color="auto"/>
              <w:left w:val="nil"/>
              <w:bottom w:val="single" w:sz="4"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459" w:type="dxa"/>
            <w:tcBorders>
              <w:top w:val="single" w:sz="4" w:space="0" w:color="auto"/>
              <w:left w:val="single" w:sz="4" w:space="0" w:color="auto"/>
              <w:bottom w:val="single" w:sz="4" w:space="0" w:color="000000"/>
              <w:right w:val="single" w:sz="8" w:space="0" w:color="auto"/>
            </w:tcBorders>
            <w:shd w:val="clear" w:color="auto" w:fill="auto"/>
            <w:vAlign w:val="center"/>
          </w:tcPr>
          <w:p w:rsidR="003E4B59" w:rsidRPr="00631097" w:rsidRDefault="003E4B59" w:rsidP="003E4B59">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3E4B59" w:rsidRPr="00631097" w:rsidTr="003E4B5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12</w:t>
            </w:r>
          </w:p>
        </w:tc>
        <w:tc>
          <w:tcPr>
            <w:tcW w:w="109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6.0%</w:t>
            </w:r>
          </w:p>
        </w:tc>
        <w:tc>
          <w:tcPr>
            <w:tcW w:w="91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63.3</w:t>
            </w:r>
          </w:p>
        </w:tc>
        <w:tc>
          <w:tcPr>
            <w:tcW w:w="70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63.7</w:t>
            </w:r>
          </w:p>
        </w:tc>
        <w:tc>
          <w:tcPr>
            <w:tcW w:w="766"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63.6</w:t>
            </w:r>
          </w:p>
        </w:tc>
        <w:tc>
          <w:tcPr>
            <w:tcW w:w="124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63.6</w:t>
            </w:r>
          </w:p>
        </w:tc>
        <w:tc>
          <w:tcPr>
            <w:tcW w:w="78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2.84</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3E4B59" w:rsidRPr="00631097" w:rsidRDefault="003E4B59" w:rsidP="003E4B59">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11.9</w:t>
            </w:r>
          </w:p>
        </w:tc>
        <w:tc>
          <w:tcPr>
            <w:tcW w:w="134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1.00</w:t>
            </w:r>
          </w:p>
        </w:tc>
        <w:tc>
          <w:tcPr>
            <w:tcW w:w="126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11.88</w:t>
            </w:r>
          </w:p>
        </w:tc>
        <w:tc>
          <w:tcPr>
            <w:tcW w:w="1170" w:type="dxa"/>
            <w:tcBorders>
              <w:top w:val="nil"/>
              <w:left w:val="single" w:sz="4" w:space="0" w:color="auto"/>
              <w:bottom w:val="single" w:sz="4" w:space="0" w:color="auto"/>
              <w:right w:val="single" w:sz="4" w:space="0" w:color="auto"/>
            </w:tcBorders>
            <w:shd w:val="clear" w:color="auto" w:fill="auto"/>
            <w:vAlign w:val="center"/>
            <w:hideMark/>
          </w:tcPr>
          <w:p w:rsidR="003E4B59" w:rsidRPr="00631097" w:rsidRDefault="003E4B59" w:rsidP="003E4B59">
            <w:pPr>
              <w:spacing w:after="0"/>
              <w:jc w:val="center"/>
              <w:rPr>
                <w:rFonts w:eastAsia="Times New Roman" w:cs="Times New Roman"/>
                <w:color w:val="000000"/>
                <w:szCs w:val="24"/>
                <w:lang w:bidi="ar-SA"/>
              </w:rPr>
            </w:pPr>
          </w:p>
        </w:tc>
        <w:tc>
          <w:tcPr>
            <w:tcW w:w="1459" w:type="dxa"/>
            <w:tcBorders>
              <w:top w:val="nil"/>
              <w:left w:val="single" w:sz="4" w:space="0" w:color="auto"/>
              <w:bottom w:val="single" w:sz="4" w:space="0" w:color="000000"/>
              <w:right w:val="single" w:sz="8" w:space="0" w:color="auto"/>
            </w:tcBorders>
            <w:shd w:val="clear" w:color="auto" w:fill="auto"/>
            <w:vAlign w:val="center"/>
            <w:hideMark/>
          </w:tcPr>
          <w:p w:rsidR="003E4B59" w:rsidRPr="00631097" w:rsidRDefault="003E4B59" w:rsidP="003E4B59">
            <w:pPr>
              <w:spacing w:after="0"/>
              <w:jc w:val="center"/>
              <w:rPr>
                <w:rFonts w:eastAsia="Times New Roman" w:cs="Times New Roman"/>
                <w:color w:val="000000"/>
                <w:szCs w:val="24"/>
                <w:lang w:bidi="ar-SA"/>
              </w:rPr>
            </w:pPr>
          </w:p>
        </w:tc>
      </w:tr>
      <w:tr w:rsidR="003E4B59"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13</w:t>
            </w:r>
          </w:p>
        </w:tc>
        <w:tc>
          <w:tcPr>
            <w:tcW w:w="109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6.5%</w:t>
            </w:r>
          </w:p>
        </w:tc>
        <w:tc>
          <w:tcPr>
            <w:tcW w:w="91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61.9</w:t>
            </w:r>
          </w:p>
        </w:tc>
        <w:tc>
          <w:tcPr>
            <w:tcW w:w="70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61.3</w:t>
            </w:r>
          </w:p>
        </w:tc>
        <w:tc>
          <w:tcPr>
            <w:tcW w:w="766"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61.6</w:t>
            </w:r>
          </w:p>
        </w:tc>
        <w:tc>
          <w:tcPr>
            <w:tcW w:w="124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61.6</w:t>
            </w:r>
          </w:p>
        </w:tc>
        <w:tc>
          <w:tcPr>
            <w:tcW w:w="78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3.26</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3.15</w:t>
            </w:r>
          </w:p>
        </w:tc>
        <w:tc>
          <w:tcPr>
            <w:tcW w:w="1083"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11.6</w:t>
            </w:r>
          </w:p>
        </w:tc>
        <w:tc>
          <w:tcPr>
            <w:tcW w:w="134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1.05</w:t>
            </w:r>
          </w:p>
        </w:tc>
        <w:tc>
          <w:tcPr>
            <w:tcW w:w="126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12.17</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11.67</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 </w:t>
            </w:r>
          </w:p>
        </w:tc>
      </w:tr>
      <w:tr w:rsidR="003E4B59"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14</w:t>
            </w:r>
          </w:p>
        </w:tc>
        <w:tc>
          <w:tcPr>
            <w:tcW w:w="109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6.5%</w:t>
            </w:r>
          </w:p>
        </w:tc>
        <w:tc>
          <w:tcPr>
            <w:tcW w:w="91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60.6</w:t>
            </w:r>
          </w:p>
        </w:tc>
        <w:tc>
          <w:tcPr>
            <w:tcW w:w="70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61.7</w:t>
            </w:r>
          </w:p>
        </w:tc>
        <w:tc>
          <w:tcPr>
            <w:tcW w:w="766"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62.2</w:t>
            </w:r>
          </w:p>
        </w:tc>
        <w:tc>
          <w:tcPr>
            <w:tcW w:w="124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61.5</w:t>
            </w:r>
          </w:p>
        </w:tc>
        <w:tc>
          <w:tcPr>
            <w:tcW w:w="78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2.98</w:t>
            </w:r>
          </w:p>
        </w:tc>
        <w:tc>
          <w:tcPr>
            <w:tcW w:w="1080" w:type="dxa"/>
            <w:vMerge/>
            <w:tcBorders>
              <w:top w:val="nil"/>
              <w:left w:val="single" w:sz="4" w:space="0" w:color="auto"/>
              <w:bottom w:val="single" w:sz="4" w:space="0" w:color="auto"/>
              <w:right w:val="single" w:sz="4" w:space="0" w:color="auto"/>
            </w:tcBorders>
            <w:vAlign w:val="center"/>
            <w:hideMark/>
          </w:tcPr>
          <w:p w:rsidR="003E4B59" w:rsidRPr="00631097" w:rsidRDefault="003E4B59" w:rsidP="003E4B59">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10.9</w:t>
            </w:r>
          </w:p>
        </w:tc>
        <w:tc>
          <w:tcPr>
            <w:tcW w:w="134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1.05</w:t>
            </w:r>
          </w:p>
        </w:tc>
        <w:tc>
          <w:tcPr>
            <w:tcW w:w="126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11.48</w:t>
            </w:r>
          </w:p>
        </w:tc>
        <w:tc>
          <w:tcPr>
            <w:tcW w:w="1170" w:type="dxa"/>
            <w:vMerge/>
            <w:tcBorders>
              <w:top w:val="nil"/>
              <w:left w:val="single" w:sz="4" w:space="0" w:color="auto"/>
              <w:bottom w:val="single" w:sz="4" w:space="0" w:color="auto"/>
              <w:right w:val="single" w:sz="4" w:space="0" w:color="auto"/>
            </w:tcBorders>
            <w:vAlign w:val="center"/>
            <w:hideMark/>
          </w:tcPr>
          <w:p w:rsidR="003E4B59" w:rsidRPr="00631097" w:rsidRDefault="003E4B59" w:rsidP="003E4B59">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3E4B59" w:rsidRPr="00631097" w:rsidRDefault="003E4B59" w:rsidP="003E4B59">
            <w:pPr>
              <w:spacing w:after="0"/>
              <w:jc w:val="center"/>
              <w:rPr>
                <w:rFonts w:eastAsia="Times New Roman" w:cs="Times New Roman"/>
                <w:color w:val="000000"/>
                <w:szCs w:val="24"/>
                <w:lang w:bidi="ar-SA"/>
              </w:rPr>
            </w:pPr>
          </w:p>
        </w:tc>
      </w:tr>
      <w:tr w:rsidR="003E4B59"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15</w:t>
            </w:r>
          </w:p>
        </w:tc>
        <w:tc>
          <w:tcPr>
            <w:tcW w:w="109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6.5%</w:t>
            </w:r>
          </w:p>
        </w:tc>
        <w:tc>
          <w:tcPr>
            <w:tcW w:w="91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62.8</w:t>
            </w:r>
          </w:p>
        </w:tc>
        <w:tc>
          <w:tcPr>
            <w:tcW w:w="70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61.7</w:t>
            </w:r>
          </w:p>
        </w:tc>
        <w:tc>
          <w:tcPr>
            <w:tcW w:w="766"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62.2</w:t>
            </w:r>
          </w:p>
        </w:tc>
        <w:tc>
          <w:tcPr>
            <w:tcW w:w="1244"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62.2</w:t>
            </w:r>
          </w:p>
        </w:tc>
        <w:tc>
          <w:tcPr>
            <w:tcW w:w="78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3.22</w:t>
            </w:r>
          </w:p>
        </w:tc>
        <w:tc>
          <w:tcPr>
            <w:tcW w:w="1080" w:type="dxa"/>
            <w:vMerge/>
            <w:tcBorders>
              <w:top w:val="nil"/>
              <w:left w:val="single" w:sz="4" w:space="0" w:color="auto"/>
              <w:bottom w:val="single" w:sz="4" w:space="0" w:color="auto"/>
              <w:right w:val="single" w:sz="4" w:space="0" w:color="auto"/>
            </w:tcBorders>
            <w:vAlign w:val="center"/>
            <w:hideMark/>
          </w:tcPr>
          <w:p w:rsidR="003E4B59" w:rsidRPr="00631097" w:rsidRDefault="003E4B59" w:rsidP="003E4B59">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11</w:t>
            </w:r>
          </w:p>
        </w:tc>
        <w:tc>
          <w:tcPr>
            <w:tcW w:w="1347"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1.03</w:t>
            </w:r>
          </w:p>
        </w:tc>
        <w:tc>
          <w:tcPr>
            <w:tcW w:w="1260" w:type="dxa"/>
            <w:tcBorders>
              <w:top w:val="nil"/>
              <w:left w:val="nil"/>
              <w:bottom w:val="single" w:sz="4" w:space="0" w:color="auto"/>
              <w:right w:val="single" w:sz="4" w:space="0" w:color="auto"/>
            </w:tcBorders>
            <w:shd w:val="clear" w:color="auto" w:fill="auto"/>
            <w:noWrap/>
            <w:vAlign w:val="center"/>
            <w:hideMark/>
          </w:tcPr>
          <w:p w:rsidR="003E4B59" w:rsidRPr="00631097" w:rsidRDefault="003E4B59" w:rsidP="003E4B59">
            <w:pPr>
              <w:jc w:val="center"/>
              <w:rPr>
                <w:rFonts w:cs="Times New Roman"/>
                <w:color w:val="000000"/>
                <w:szCs w:val="24"/>
              </w:rPr>
            </w:pPr>
            <w:r w:rsidRPr="00631097">
              <w:rPr>
                <w:rFonts w:cs="Times New Roman"/>
                <w:color w:val="000000"/>
                <w:szCs w:val="24"/>
              </w:rPr>
              <w:t>11.35</w:t>
            </w:r>
          </w:p>
        </w:tc>
        <w:tc>
          <w:tcPr>
            <w:tcW w:w="1170" w:type="dxa"/>
            <w:vMerge/>
            <w:tcBorders>
              <w:top w:val="nil"/>
              <w:left w:val="single" w:sz="4" w:space="0" w:color="auto"/>
              <w:bottom w:val="single" w:sz="4" w:space="0" w:color="auto"/>
              <w:right w:val="single" w:sz="4" w:space="0" w:color="auto"/>
            </w:tcBorders>
            <w:vAlign w:val="center"/>
            <w:hideMark/>
          </w:tcPr>
          <w:p w:rsidR="003E4B59" w:rsidRPr="00631097" w:rsidRDefault="003E4B59" w:rsidP="003E4B59">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3E4B59" w:rsidRPr="00631097" w:rsidRDefault="003E4B59" w:rsidP="003E4B59">
            <w:pPr>
              <w:spacing w:after="0"/>
              <w:jc w:val="center"/>
              <w:rPr>
                <w:rFonts w:eastAsia="Times New Roman" w:cs="Times New Roman"/>
                <w:color w:val="000000"/>
                <w:szCs w:val="24"/>
                <w:lang w:bidi="ar-SA"/>
              </w:rPr>
            </w:pPr>
          </w:p>
        </w:tc>
      </w:tr>
    </w:tbl>
    <w:p w:rsidR="00F973BC" w:rsidRDefault="00F973BC" w:rsidP="00D167EE">
      <w:pPr>
        <w:pStyle w:val="ListParagraph"/>
        <w:ind w:left="450"/>
        <w:rPr>
          <w:rFonts w:cs="Times New Roman"/>
          <w:b/>
          <w:szCs w:val="24"/>
          <w:lang w:bidi="ar-SA"/>
        </w:rPr>
      </w:pPr>
    </w:p>
    <w:p w:rsidR="00F973BC" w:rsidRDefault="00F973BC" w:rsidP="00D167EE">
      <w:pPr>
        <w:pStyle w:val="ListParagraph"/>
        <w:ind w:left="450"/>
        <w:rPr>
          <w:rFonts w:cs="Times New Roman"/>
          <w:b/>
          <w:szCs w:val="24"/>
          <w:lang w:bidi="ar-SA"/>
        </w:rPr>
      </w:pPr>
    </w:p>
    <w:p w:rsidR="00D74E74" w:rsidRPr="00631097" w:rsidRDefault="00D74E74" w:rsidP="00D167EE">
      <w:pPr>
        <w:pStyle w:val="ListParagraph"/>
        <w:ind w:left="450"/>
        <w:rPr>
          <w:rFonts w:cs="Times New Roman"/>
          <w:b/>
          <w:szCs w:val="24"/>
          <w:lang w:bidi="ar-SA"/>
        </w:rPr>
      </w:pPr>
      <w:r w:rsidRPr="00631097">
        <w:rPr>
          <w:rFonts w:cs="Times New Roman"/>
          <w:b/>
          <w:szCs w:val="24"/>
          <w:lang w:bidi="ar-SA"/>
        </w:rPr>
        <w:t>Calculation of Density of the Compacted Sample</w:t>
      </w:r>
    </w:p>
    <w:tbl>
      <w:tblPr>
        <w:tblW w:w="13670" w:type="dxa"/>
        <w:tblLook w:val="04A0" w:firstRow="1" w:lastRow="0" w:firstColumn="1" w:lastColumn="0" w:noHBand="0" w:noVBand="1"/>
      </w:tblPr>
      <w:tblGrid>
        <w:gridCol w:w="763"/>
        <w:gridCol w:w="1297"/>
        <w:gridCol w:w="1710"/>
        <w:gridCol w:w="1800"/>
        <w:gridCol w:w="1800"/>
        <w:gridCol w:w="1710"/>
        <w:gridCol w:w="2297"/>
        <w:gridCol w:w="2293"/>
      </w:tblGrid>
      <w:tr w:rsidR="006069A3" w:rsidRPr="00631097" w:rsidTr="00793286">
        <w:trPr>
          <w:trHeight w:val="300"/>
        </w:trPr>
        <w:tc>
          <w:tcPr>
            <w:tcW w:w="763"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297" w:type="dxa"/>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8" w:space="0" w:color="auto"/>
              <w:left w:val="nil"/>
              <w:bottom w:val="single" w:sz="4" w:space="0" w:color="auto"/>
              <w:right w:val="single" w:sz="4" w:space="0" w:color="auto"/>
            </w:tcBorders>
            <w:shd w:val="clear" w:color="auto" w:fill="auto"/>
            <w:noWrap/>
            <w:vAlign w:val="bottom"/>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compacted A/C sample (gm)</w:t>
            </w:r>
          </w:p>
        </w:tc>
        <w:tc>
          <w:tcPr>
            <w:tcW w:w="1710"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293" w:type="dxa"/>
            <w:vMerge w:val="restart"/>
            <w:tcBorders>
              <w:top w:val="single" w:sz="8" w:space="0" w:color="auto"/>
              <w:left w:val="single" w:sz="4" w:space="0" w:color="auto"/>
              <w:bottom w:val="single" w:sz="4" w:space="0" w:color="auto"/>
              <w:right w:val="single" w:sz="8" w:space="0" w:color="auto"/>
            </w:tcBorders>
            <w:shd w:val="clear" w:color="auto" w:fill="auto"/>
            <w:noWrap/>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6069A3" w:rsidRPr="00631097" w:rsidTr="00793286">
        <w:trPr>
          <w:trHeight w:val="600"/>
        </w:trPr>
        <w:tc>
          <w:tcPr>
            <w:tcW w:w="763" w:type="dxa"/>
            <w:vMerge/>
            <w:tcBorders>
              <w:top w:val="single" w:sz="8" w:space="0" w:color="auto"/>
              <w:left w:val="single" w:sz="8" w:space="0" w:color="auto"/>
              <w:bottom w:val="single" w:sz="4" w:space="0" w:color="auto"/>
              <w:right w:val="single" w:sz="4" w:space="0" w:color="auto"/>
            </w:tcBorders>
            <w:vAlign w:val="center"/>
            <w:hideMark/>
          </w:tcPr>
          <w:p w:rsidR="006069A3" w:rsidRPr="00631097" w:rsidRDefault="006069A3" w:rsidP="00D167EE">
            <w:pPr>
              <w:spacing w:after="0"/>
              <w:jc w:val="left"/>
              <w:rPr>
                <w:rFonts w:eastAsia="Times New Roman" w:cs="Times New Roman"/>
                <w:b/>
                <w:bCs/>
                <w:color w:val="000000"/>
                <w:szCs w:val="24"/>
                <w:lang w:bidi="ar-SA"/>
              </w:rPr>
            </w:pPr>
          </w:p>
        </w:tc>
        <w:tc>
          <w:tcPr>
            <w:tcW w:w="1297" w:type="dxa"/>
            <w:vMerge/>
            <w:tcBorders>
              <w:top w:val="single" w:sz="8" w:space="0" w:color="auto"/>
              <w:left w:val="single" w:sz="4" w:space="0" w:color="auto"/>
              <w:bottom w:val="single" w:sz="4" w:space="0" w:color="auto"/>
              <w:right w:val="single" w:sz="4" w:space="0" w:color="auto"/>
            </w:tcBorders>
            <w:vAlign w:val="center"/>
            <w:hideMark/>
          </w:tcPr>
          <w:p w:rsidR="006069A3" w:rsidRPr="00631097" w:rsidRDefault="006069A3" w:rsidP="00D167EE">
            <w:pPr>
              <w:spacing w:after="0"/>
              <w:jc w:val="left"/>
              <w:rPr>
                <w:rFonts w:eastAsia="Times New Roman" w:cs="Times New Roman"/>
                <w:b/>
                <w:bCs/>
                <w:color w:val="000000"/>
                <w:szCs w:val="24"/>
                <w:lang w:bidi="ar-SA"/>
              </w:rPr>
            </w:pPr>
          </w:p>
        </w:tc>
        <w:tc>
          <w:tcPr>
            <w:tcW w:w="1710" w:type="dxa"/>
            <w:tcBorders>
              <w:top w:val="nil"/>
              <w:left w:val="nil"/>
              <w:bottom w:val="single" w:sz="4" w:space="0" w:color="auto"/>
              <w:right w:val="single" w:sz="4" w:space="0" w:color="auto"/>
            </w:tcBorders>
            <w:shd w:val="clear" w:color="auto" w:fill="auto"/>
            <w:vAlign w:val="bottom"/>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vAlign w:val="bottom"/>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vAlign w:val="bottom"/>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1710" w:type="dxa"/>
            <w:vMerge/>
            <w:tcBorders>
              <w:top w:val="single" w:sz="8" w:space="0" w:color="auto"/>
              <w:left w:val="single" w:sz="4" w:space="0" w:color="auto"/>
              <w:bottom w:val="single" w:sz="4" w:space="0" w:color="auto"/>
              <w:right w:val="single" w:sz="4" w:space="0" w:color="auto"/>
            </w:tcBorders>
            <w:vAlign w:val="center"/>
            <w:hideMark/>
          </w:tcPr>
          <w:p w:rsidR="006069A3" w:rsidRPr="00631097" w:rsidRDefault="006069A3" w:rsidP="00D167EE">
            <w:pPr>
              <w:spacing w:after="0"/>
              <w:jc w:val="left"/>
              <w:rPr>
                <w:rFonts w:eastAsia="Times New Roman" w:cs="Times New Roman"/>
                <w:b/>
                <w:bCs/>
                <w:color w:val="000000"/>
                <w:szCs w:val="24"/>
                <w:lang w:bidi="ar-SA"/>
              </w:rPr>
            </w:pPr>
          </w:p>
        </w:tc>
        <w:tc>
          <w:tcPr>
            <w:tcW w:w="2297" w:type="dxa"/>
            <w:vMerge/>
            <w:tcBorders>
              <w:top w:val="single" w:sz="8" w:space="0" w:color="auto"/>
              <w:left w:val="single" w:sz="4" w:space="0" w:color="auto"/>
              <w:bottom w:val="single" w:sz="4" w:space="0" w:color="auto"/>
              <w:right w:val="single" w:sz="4" w:space="0" w:color="auto"/>
            </w:tcBorders>
            <w:vAlign w:val="center"/>
            <w:hideMark/>
          </w:tcPr>
          <w:p w:rsidR="006069A3" w:rsidRPr="00631097" w:rsidRDefault="006069A3" w:rsidP="00D167EE">
            <w:pPr>
              <w:spacing w:after="0"/>
              <w:jc w:val="left"/>
              <w:rPr>
                <w:rFonts w:eastAsia="Times New Roman" w:cs="Times New Roman"/>
                <w:b/>
                <w:bCs/>
                <w:color w:val="000000"/>
                <w:szCs w:val="24"/>
                <w:lang w:bidi="ar-SA"/>
              </w:rPr>
            </w:pPr>
          </w:p>
        </w:tc>
        <w:tc>
          <w:tcPr>
            <w:tcW w:w="2293" w:type="dxa"/>
            <w:vMerge/>
            <w:tcBorders>
              <w:top w:val="single" w:sz="8" w:space="0" w:color="auto"/>
              <w:left w:val="single" w:sz="4" w:space="0" w:color="auto"/>
              <w:bottom w:val="single" w:sz="4" w:space="0" w:color="auto"/>
              <w:right w:val="single" w:sz="8" w:space="0" w:color="auto"/>
            </w:tcBorders>
            <w:vAlign w:val="center"/>
            <w:hideMark/>
          </w:tcPr>
          <w:p w:rsidR="006069A3" w:rsidRPr="00631097" w:rsidRDefault="006069A3" w:rsidP="00D167EE">
            <w:pPr>
              <w:spacing w:after="0"/>
              <w:jc w:val="left"/>
              <w:rPr>
                <w:rFonts w:eastAsia="Times New Roman" w:cs="Times New Roman"/>
                <w:b/>
                <w:bCs/>
                <w:color w:val="000000"/>
                <w:szCs w:val="24"/>
                <w:lang w:bidi="ar-SA"/>
              </w:rPr>
            </w:pPr>
          </w:p>
        </w:tc>
      </w:tr>
      <w:tr w:rsidR="00272F63"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272F63" w:rsidRPr="00631097" w:rsidRDefault="00272F63" w:rsidP="00D167EE">
            <w:pPr>
              <w:spacing w:after="0"/>
              <w:jc w:val="center"/>
              <w:rPr>
                <w:rFonts w:cs="Times New Roman"/>
                <w:color w:val="000000"/>
                <w:szCs w:val="24"/>
              </w:rPr>
            </w:pPr>
            <w:r w:rsidRPr="00631097">
              <w:rPr>
                <w:rFonts w:cs="Times New Roman"/>
                <w:color w:val="000000"/>
                <w:szCs w:val="24"/>
              </w:rPr>
              <w:t>1</w:t>
            </w:r>
          </w:p>
        </w:tc>
        <w:tc>
          <w:tcPr>
            <w:tcW w:w="1297" w:type="dxa"/>
            <w:tcBorders>
              <w:top w:val="nil"/>
              <w:left w:val="nil"/>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1190.3</w:t>
            </w:r>
          </w:p>
        </w:tc>
        <w:tc>
          <w:tcPr>
            <w:tcW w:w="1800" w:type="dxa"/>
            <w:tcBorders>
              <w:top w:val="nil"/>
              <w:left w:val="nil"/>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694.3</w:t>
            </w:r>
          </w:p>
        </w:tc>
        <w:tc>
          <w:tcPr>
            <w:tcW w:w="1800" w:type="dxa"/>
            <w:tcBorders>
              <w:top w:val="nil"/>
              <w:left w:val="nil"/>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1199.2</w:t>
            </w:r>
          </w:p>
        </w:tc>
        <w:tc>
          <w:tcPr>
            <w:tcW w:w="1710" w:type="dxa"/>
            <w:tcBorders>
              <w:top w:val="nil"/>
              <w:left w:val="nil"/>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2.36</w:t>
            </w:r>
          </w:p>
        </w:tc>
        <w:tc>
          <w:tcPr>
            <w:tcW w:w="2297" w:type="dxa"/>
            <w:vMerge w:val="restart"/>
            <w:tcBorders>
              <w:top w:val="nil"/>
              <w:left w:val="single" w:sz="4" w:space="0" w:color="auto"/>
              <w:right w:val="single" w:sz="4" w:space="0" w:color="auto"/>
            </w:tcBorders>
            <w:shd w:val="clear" w:color="auto" w:fill="auto"/>
            <w:noWrap/>
            <w:vAlign w:val="center"/>
            <w:hideMark/>
          </w:tcPr>
          <w:p w:rsidR="00272F63" w:rsidRPr="00631097" w:rsidRDefault="00272F63" w:rsidP="00272F63">
            <w:pPr>
              <w:spacing w:after="0"/>
              <w:jc w:val="center"/>
              <w:rPr>
                <w:rFonts w:cs="Times New Roman"/>
                <w:color w:val="000000"/>
                <w:szCs w:val="24"/>
              </w:rPr>
            </w:pPr>
            <w:r>
              <w:rPr>
                <w:rFonts w:cs="Times New Roman"/>
                <w:color w:val="000000"/>
                <w:szCs w:val="24"/>
              </w:rPr>
              <w:t>2.348</w:t>
            </w:r>
          </w:p>
        </w:tc>
        <w:tc>
          <w:tcPr>
            <w:tcW w:w="2293" w:type="dxa"/>
            <w:vMerge w:val="restart"/>
            <w:tcBorders>
              <w:top w:val="nil"/>
              <w:left w:val="nil"/>
              <w:right w:val="single" w:sz="8"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 </w:t>
            </w:r>
          </w:p>
        </w:tc>
      </w:tr>
      <w:tr w:rsidR="00272F63"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tcPr>
          <w:p w:rsidR="00272F63" w:rsidRPr="00631097" w:rsidRDefault="00272F63" w:rsidP="00D167EE">
            <w:pPr>
              <w:jc w:val="center"/>
              <w:rPr>
                <w:rFonts w:cs="Times New Roman"/>
                <w:color w:val="000000"/>
                <w:szCs w:val="24"/>
              </w:rPr>
            </w:pPr>
            <w:r w:rsidRPr="00631097">
              <w:rPr>
                <w:rFonts w:cs="Times New Roman"/>
                <w:color w:val="000000"/>
                <w:szCs w:val="24"/>
              </w:rPr>
              <w:t>2</w:t>
            </w:r>
          </w:p>
        </w:tc>
        <w:tc>
          <w:tcPr>
            <w:tcW w:w="1297" w:type="dxa"/>
            <w:tcBorders>
              <w:top w:val="nil"/>
              <w:left w:val="nil"/>
              <w:bottom w:val="single" w:sz="4" w:space="0" w:color="auto"/>
              <w:right w:val="single" w:sz="4" w:space="0" w:color="auto"/>
            </w:tcBorders>
            <w:shd w:val="clear" w:color="auto" w:fill="auto"/>
            <w:noWrap/>
            <w:vAlign w:val="bottom"/>
          </w:tcPr>
          <w:p w:rsidR="00272F63" w:rsidRPr="00631097" w:rsidRDefault="00272F63" w:rsidP="00D167EE">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tcPr>
          <w:p w:rsidR="00272F63" w:rsidRPr="00631097" w:rsidRDefault="00272F63" w:rsidP="00D167EE">
            <w:pPr>
              <w:jc w:val="center"/>
              <w:rPr>
                <w:rFonts w:cs="Times New Roman"/>
                <w:color w:val="000000"/>
                <w:szCs w:val="24"/>
              </w:rPr>
            </w:pPr>
            <w:r w:rsidRPr="00631097">
              <w:rPr>
                <w:rFonts w:cs="Times New Roman"/>
                <w:color w:val="000000"/>
                <w:szCs w:val="24"/>
              </w:rPr>
              <w:t>1176.9</w:t>
            </w:r>
          </w:p>
        </w:tc>
        <w:tc>
          <w:tcPr>
            <w:tcW w:w="1800" w:type="dxa"/>
            <w:tcBorders>
              <w:top w:val="nil"/>
              <w:left w:val="nil"/>
              <w:bottom w:val="single" w:sz="4" w:space="0" w:color="auto"/>
              <w:right w:val="single" w:sz="4" w:space="0" w:color="auto"/>
            </w:tcBorders>
            <w:shd w:val="clear" w:color="auto" w:fill="auto"/>
            <w:noWrap/>
            <w:vAlign w:val="bottom"/>
          </w:tcPr>
          <w:p w:rsidR="00272F63" w:rsidRPr="00631097" w:rsidRDefault="00272F63" w:rsidP="00D167EE">
            <w:pPr>
              <w:jc w:val="center"/>
              <w:rPr>
                <w:rFonts w:cs="Times New Roman"/>
                <w:color w:val="000000"/>
                <w:szCs w:val="24"/>
              </w:rPr>
            </w:pPr>
            <w:r w:rsidRPr="00631097">
              <w:rPr>
                <w:rFonts w:cs="Times New Roman"/>
                <w:color w:val="000000"/>
                <w:szCs w:val="24"/>
              </w:rPr>
              <w:t>682.5</w:t>
            </w:r>
          </w:p>
        </w:tc>
        <w:tc>
          <w:tcPr>
            <w:tcW w:w="1800" w:type="dxa"/>
            <w:tcBorders>
              <w:top w:val="nil"/>
              <w:left w:val="nil"/>
              <w:bottom w:val="single" w:sz="4" w:space="0" w:color="auto"/>
              <w:right w:val="single" w:sz="4" w:space="0" w:color="auto"/>
            </w:tcBorders>
            <w:shd w:val="clear" w:color="auto" w:fill="auto"/>
            <w:noWrap/>
            <w:vAlign w:val="bottom"/>
          </w:tcPr>
          <w:p w:rsidR="00272F63" w:rsidRPr="00631097" w:rsidRDefault="00272F63" w:rsidP="00D167EE">
            <w:pPr>
              <w:jc w:val="center"/>
              <w:rPr>
                <w:rFonts w:cs="Times New Roman"/>
                <w:color w:val="000000"/>
                <w:szCs w:val="24"/>
              </w:rPr>
            </w:pPr>
            <w:r w:rsidRPr="00631097">
              <w:rPr>
                <w:rFonts w:cs="Times New Roman"/>
                <w:color w:val="000000"/>
                <w:szCs w:val="24"/>
              </w:rPr>
              <w:t>1189</w:t>
            </w:r>
          </w:p>
        </w:tc>
        <w:tc>
          <w:tcPr>
            <w:tcW w:w="1710" w:type="dxa"/>
            <w:tcBorders>
              <w:top w:val="nil"/>
              <w:left w:val="nil"/>
              <w:bottom w:val="single" w:sz="4" w:space="0" w:color="auto"/>
              <w:right w:val="single" w:sz="4" w:space="0" w:color="auto"/>
            </w:tcBorders>
            <w:shd w:val="clear" w:color="auto" w:fill="auto"/>
            <w:noWrap/>
            <w:vAlign w:val="bottom"/>
          </w:tcPr>
          <w:p w:rsidR="00272F63" w:rsidRPr="00631097" w:rsidRDefault="00272F63" w:rsidP="00D167EE">
            <w:pPr>
              <w:jc w:val="center"/>
              <w:rPr>
                <w:rFonts w:cs="Times New Roman"/>
                <w:color w:val="000000"/>
                <w:szCs w:val="24"/>
              </w:rPr>
            </w:pPr>
            <w:r w:rsidRPr="00631097">
              <w:rPr>
                <w:rFonts w:cs="Times New Roman"/>
                <w:color w:val="000000"/>
                <w:szCs w:val="24"/>
              </w:rPr>
              <w:t>2.32</w:t>
            </w:r>
          </w:p>
        </w:tc>
        <w:tc>
          <w:tcPr>
            <w:tcW w:w="2297" w:type="dxa"/>
            <w:vMerge/>
            <w:tcBorders>
              <w:left w:val="single" w:sz="4" w:space="0" w:color="auto"/>
              <w:right w:val="single" w:sz="4" w:space="0" w:color="auto"/>
            </w:tcBorders>
            <w:shd w:val="clear" w:color="auto" w:fill="auto"/>
            <w:vAlign w:val="center"/>
          </w:tcPr>
          <w:p w:rsidR="00272F63" w:rsidRPr="00631097" w:rsidRDefault="00272F63" w:rsidP="00D167EE">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tcPr>
          <w:p w:rsidR="00272F63" w:rsidRPr="00631097" w:rsidRDefault="00272F63" w:rsidP="00D167EE">
            <w:pPr>
              <w:spacing w:after="0"/>
              <w:jc w:val="center"/>
              <w:rPr>
                <w:rFonts w:eastAsia="Times New Roman" w:cs="Times New Roman"/>
                <w:color w:val="000000"/>
                <w:szCs w:val="24"/>
                <w:lang w:bidi="ar-SA"/>
              </w:rPr>
            </w:pPr>
          </w:p>
        </w:tc>
      </w:tr>
      <w:tr w:rsidR="00272F63"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3</w:t>
            </w:r>
          </w:p>
        </w:tc>
        <w:tc>
          <w:tcPr>
            <w:tcW w:w="1297" w:type="dxa"/>
            <w:tcBorders>
              <w:top w:val="nil"/>
              <w:left w:val="nil"/>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1192.3</w:t>
            </w:r>
          </w:p>
        </w:tc>
        <w:tc>
          <w:tcPr>
            <w:tcW w:w="1800" w:type="dxa"/>
            <w:tcBorders>
              <w:top w:val="nil"/>
              <w:left w:val="nil"/>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696.2</w:t>
            </w:r>
          </w:p>
        </w:tc>
        <w:tc>
          <w:tcPr>
            <w:tcW w:w="1800" w:type="dxa"/>
            <w:tcBorders>
              <w:top w:val="nil"/>
              <w:left w:val="nil"/>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1200.9</w:t>
            </w:r>
          </w:p>
        </w:tc>
        <w:tc>
          <w:tcPr>
            <w:tcW w:w="1710" w:type="dxa"/>
            <w:tcBorders>
              <w:top w:val="nil"/>
              <w:left w:val="nil"/>
              <w:bottom w:val="single" w:sz="4" w:space="0" w:color="auto"/>
              <w:right w:val="single" w:sz="4" w:space="0" w:color="auto"/>
            </w:tcBorders>
            <w:shd w:val="clear" w:color="auto" w:fill="auto"/>
            <w:noWrap/>
            <w:vAlign w:val="bottom"/>
            <w:hideMark/>
          </w:tcPr>
          <w:p w:rsidR="00272F63" w:rsidRPr="00631097" w:rsidRDefault="00272F63" w:rsidP="00D167EE">
            <w:pPr>
              <w:jc w:val="center"/>
              <w:rPr>
                <w:rFonts w:cs="Times New Roman"/>
                <w:color w:val="000000"/>
                <w:szCs w:val="24"/>
              </w:rPr>
            </w:pPr>
            <w:r w:rsidRPr="00631097">
              <w:rPr>
                <w:rFonts w:cs="Times New Roman"/>
                <w:color w:val="000000"/>
                <w:szCs w:val="24"/>
              </w:rPr>
              <w:t>2.36</w:t>
            </w:r>
          </w:p>
        </w:tc>
        <w:tc>
          <w:tcPr>
            <w:tcW w:w="2297" w:type="dxa"/>
            <w:vMerge/>
            <w:tcBorders>
              <w:left w:val="single" w:sz="4" w:space="0" w:color="auto"/>
              <w:bottom w:val="single" w:sz="4" w:space="0" w:color="000000"/>
              <w:right w:val="single" w:sz="4" w:space="0" w:color="auto"/>
            </w:tcBorders>
            <w:shd w:val="clear" w:color="auto" w:fill="auto"/>
            <w:vAlign w:val="center"/>
            <w:hideMark/>
          </w:tcPr>
          <w:p w:rsidR="00272F63" w:rsidRPr="00631097" w:rsidRDefault="00272F63" w:rsidP="00D167EE">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272F63" w:rsidRPr="00631097" w:rsidRDefault="00272F63" w:rsidP="00D167EE">
            <w:pPr>
              <w:spacing w:after="0"/>
              <w:jc w:val="center"/>
              <w:rPr>
                <w:rFonts w:eastAsia="Times New Roman" w:cs="Times New Roman"/>
                <w:color w:val="000000"/>
                <w:szCs w:val="24"/>
                <w:lang w:bidi="ar-SA"/>
              </w:rPr>
            </w:pPr>
          </w:p>
        </w:tc>
      </w:tr>
      <w:tr w:rsidR="00F973BC" w:rsidRPr="00631097" w:rsidTr="00F973BC">
        <w:trPr>
          <w:trHeight w:val="315"/>
        </w:trPr>
        <w:tc>
          <w:tcPr>
            <w:tcW w:w="763" w:type="dxa"/>
            <w:vMerge w:val="restart"/>
            <w:tcBorders>
              <w:top w:val="single" w:sz="4" w:space="0" w:color="auto"/>
              <w:left w:val="single" w:sz="8"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297" w:type="dxa"/>
            <w:vMerge w:val="restart"/>
            <w:tcBorders>
              <w:top w:val="single" w:sz="4" w:space="0" w:color="auto"/>
              <w:left w:val="nil"/>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4" w:space="0" w:color="auto"/>
              <w:left w:val="nil"/>
              <w:bottom w:val="single" w:sz="4" w:space="0" w:color="auto"/>
              <w:right w:val="single" w:sz="4" w:space="0" w:color="auto"/>
            </w:tcBorders>
            <w:shd w:val="clear" w:color="auto" w:fill="auto"/>
            <w:noWrap/>
            <w:vAlign w:val="bottom"/>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compacted A/C sample (gm)</w:t>
            </w:r>
          </w:p>
        </w:tc>
        <w:tc>
          <w:tcPr>
            <w:tcW w:w="1710" w:type="dxa"/>
            <w:vMerge w:val="restart"/>
            <w:tcBorders>
              <w:top w:val="single" w:sz="4" w:space="0" w:color="auto"/>
              <w:left w:val="nil"/>
              <w:right w:val="single" w:sz="4" w:space="0" w:color="auto"/>
            </w:tcBorders>
            <w:shd w:val="clear" w:color="auto" w:fill="auto"/>
            <w:noWrap/>
            <w:vAlign w:val="bottom"/>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4" w:space="0" w:color="auto"/>
              <w:left w:val="single" w:sz="4" w:space="0" w:color="auto"/>
              <w:right w:val="single" w:sz="4" w:space="0" w:color="auto"/>
            </w:tcBorders>
            <w:shd w:val="clear" w:color="auto" w:fill="auto"/>
            <w:noWrap/>
            <w:vAlign w:val="bottom"/>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293" w:type="dxa"/>
            <w:vMerge w:val="restart"/>
            <w:tcBorders>
              <w:top w:val="single" w:sz="4" w:space="0" w:color="auto"/>
              <w:left w:val="nil"/>
              <w:right w:val="single" w:sz="8"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F973BC" w:rsidRPr="00631097" w:rsidTr="002B3979">
        <w:trPr>
          <w:trHeight w:val="315"/>
        </w:trPr>
        <w:tc>
          <w:tcPr>
            <w:tcW w:w="763" w:type="dxa"/>
            <w:vMerge/>
            <w:tcBorders>
              <w:left w:val="single" w:sz="8" w:space="0" w:color="auto"/>
              <w:bottom w:val="single" w:sz="4" w:space="0" w:color="auto"/>
              <w:right w:val="single" w:sz="4" w:space="0" w:color="auto"/>
            </w:tcBorders>
            <w:shd w:val="clear" w:color="auto" w:fill="auto"/>
            <w:noWrap/>
            <w:vAlign w:val="bottom"/>
          </w:tcPr>
          <w:p w:rsidR="00F973BC" w:rsidRPr="00631097" w:rsidRDefault="00F973BC" w:rsidP="00F973BC">
            <w:pPr>
              <w:jc w:val="center"/>
              <w:rPr>
                <w:rFonts w:cs="Times New Roman"/>
                <w:color w:val="000000"/>
                <w:szCs w:val="24"/>
              </w:rPr>
            </w:pPr>
          </w:p>
        </w:tc>
        <w:tc>
          <w:tcPr>
            <w:tcW w:w="1297" w:type="dxa"/>
            <w:vMerge/>
            <w:tcBorders>
              <w:left w:val="nil"/>
              <w:bottom w:val="single" w:sz="4" w:space="0" w:color="auto"/>
              <w:right w:val="single" w:sz="4" w:space="0" w:color="auto"/>
            </w:tcBorders>
            <w:shd w:val="clear" w:color="auto" w:fill="auto"/>
            <w:noWrap/>
            <w:vAlign w:val="bottom"/>
          </w:tcPr>
          <w:p w:rsidR="00F973BC" w:rsidRPr="00631097" w:rsidRDefault="00F973BC" w:rsidP="00F973BC">
            <w:pPr>
              <w:jc w:val="center"/>
              <w:rPr>
                <w:rFonts w:cs="Times New Roman"/>
                <w:color w:val="000000"/>
                <w:szCs w:val="24"/>
              </w:rPr>
            </w:pPr>
          </w:p>
        </w:tc>
        <w:tc>
          <w:tcPr>
            <w:tcW w:w="1710" w:type="dxa"/>
            <w:tcBorders>
              <w:top w:val="nil"/>
              <w:left w:val="nil"/>
              <w:bottom w:val="single" w:sz="4" w:space="0" w:color="auto"/>
              <w:right w:val="single" w:sz="4" w:space="0" w:color="auto"/>
            </w:tcBorders>
            <w:shd w:val="clear" w:color="auto" w:fill="auto"/>
            <w:noWrap/>
            <w:vAlign w:val="bottom"/>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noWrap/>
            <w:vAlign w:val="bottom"/>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noWrap/>
            <w:vAlign w:val="bottom"/>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1710" w:type="dxa"/>
            <w:vMerge/>
            <w:tcBorders>
              <w:left w:val="nil"/>
              <w:bottom w:val="single" w:sz="4" w:space="0" w:color="auto"/>
              <w:right w:val="single" w:sz="4" w:space="0" w:color="auto"/>
            </w:tcBorders>
            <w:shd w:val="clear" w:color="auto" w:fill="auto"/>
            <w:noWrap/>
            <w:vAlign w:val="bottom"/>
          </w:tcPr>
          <w:p w:rsidR="00F973BC" w:rsidRPr="00631097" w:rsidRDefault="00F973BC" w:rsidP="00F973BC">
            <w:pPr>
              <w:jc w:val="center"/>
              <w:rPr>
                <w:rFonts w:cs="Times New Roman"/>
                <w:color w:val="000000"/>
                <w:szCs w:val="24"/>
              </w:rPr>
            </w:pPr>
          </w:p>
        </w:tc>
        <w:tc>
          <w:tcPr>
            <w:tcW w:w="2297" w:type="dxa"/>
            <w:vMerge/>
            <w:tcBorders>
              <w:left w:val="single" w:sz="4" w:space="0" w:color="auto"/>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p>
        </w:tc>
        <w:tc>
          <w:tcPr>
            <w:tcW w:w="2293" w:type="dxa"/>
            <w:vMerge/>
            <w:tcBorders>
              <w:left w:val="nil"/>
              <w:right w:val="single" w:sz="8" w:space="0" w:color="auto"/>
            </w:tcBorders>
            <w:shd w:val="clear" w:color="auto" w:fill="auto"/>
            <w:noWrap/>
            <w:vAlign w:val="bottom"/>
          </w:tcPr>
          <w:p w:rsidR="00F973BC" w:rsidRPr="00631097" w:rsidRDefault="00F973BC" w:rsidP="00F973BC">
            <w:pPr>
              <w:jc w:val="center"/>
              <w:rPr>
                <w:rFonts w:cs="Times New Roman"/>
                <w:color w:val="000000"/>
                <w:szCs w:val="24"/>
              </w:rPr>
            </w:pP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4</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1190.9</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698.3</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1194.6</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2.40</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2.386</w:t>
            </w:r>
          </w:p>
        </w:tc>
        <w:tc>
          <w:tcPr>
            <w:tcW w:w="2293" w:type="dxa"/>
            <w:vMerge w:val="restart"/>
            <w:tcBorders>
              <w:top w:val="single" w:sz="4" w:space="0" w:color="auto"/>
              <w:left w:val="nil"/>
              <w:right w:val="single" w:sz="8"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 </w:t>
            </w: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5</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1194.2</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697.9</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1197.3</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2.39</w:t>
            </w:r>
          </w:p>
        </w:tc>
        <w:tc>
          <w:tcPr>
            <w:tcW w:w="2297"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center"/>
            <w:hideMark/>
          </w:tcPr>
          <w:p w:rsidR="00F973BC" w:rsidRPr="00631097" w:rsidRDefault="00F973BC" w:rsidP="00F973BC">
            <w:pPr>
              <w:spacing w:after="0"/>
              <w:jc w:val="center"/>
              <w:rPr>
                <w:rFonts w:eastAsia="Times New Roman" w:cs="Times New Roman"/>
                <w:color w:val="000000"/>
                <w:szCs w:val="24"/>
                <w:lang w:bidi="ar-SA"/>
              </w:rPr>
            </w:pP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1181.2</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688.5</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1187.6</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2.37</w:t>
            </w:r>
          </w:p>
        </w:tc>
        <w:tc>
          <w:tcPr>
            <w:tcW w:w="2297"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F973BC" w:rsidRPr="00631097" w:rsidRDefault="00F973BC" w:rsidP="00F973BC">
            <w:pPr>
              <w:spacing w:after="0"/>
              <w:jc w:val="center"/>
              <w:rPr>
                <w:rFonts w:eastAsia="Times New Roman" w:cs="Times New Roman"/>
                <w:color w:val="000000"/>
                <w:szCs w:val="24"/>
                <w:lang w:bidi="ar-SA"/>
              </w:rPr>
            </w:pP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7</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1196.9</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699.2</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1199.5</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2.39</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2.406</w:t>
            </w:r>
          </w:p>
        </w:tc>
        <w:tc>
          <w:tcPr>
            <w:tcW w:w="2293" w:type="dxa"/>
            <w:vMerge w:val="restart"/>
            <w:tcBorders>
              <w:top w:val="nil"/>
              <w:left w:val="nil"/>
              <w:right w:val="single" w:sz="8"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 </w:t>
            </w: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8</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1193.7</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700.2</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1195.5</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2.41</w:t>
            </w:r>
          </w:p>
        </w:tc>
        <w:tc>
          <w:tcPr>
            <w:tcW w:w="2297"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center"/>
            <w:hideMark/>
          </w:tcPr>
          <w:p w:rsidR="00F973BC" w:rsidRPr="00631097" w:rsidRDefault="00F973BC" w:rsidP="00F973BC">
            <w:pPr>
              <w:spacing w:after="0"/>
              <w:jc w:val="center"/>
              <w:rPr>
                <w:rFonts w:eastAsia="Times New Roman" w:cs="Times New Roman"/>
                <w:color w:val="000000"/>
                <w:szCs w:val="24"/>
                <w:lang w:bidi="ar-SA"/>
              </w:rPr>
            </w:pP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9</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1186.3</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697.3</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1188.3</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2.42</w:t>
            </w:r>
          </w:p>
        </w:tc>
        <w:tc>
          <w:tcPr>
            <w:tcW w:w="2297"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F973BC" w:rsidRPr="00631097" w:rsidRDefault="00F973BC" w:rsidP="00F973BC">
            <w:pPr>
              <w:spacing w:after="0"/>
              <w:jc w:val="center"/>
              <w:rPr>
                <w:rFonts w:eastAsia="Times New Roman" w:cs="Times New Roman"/>
                <w:color w:val="000000"/>
                <w:szCs w:val="24"/>
                <w:lang w:bidi="ar-SA"/>
              </w:rPr>
            </w:pP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10</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1182</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691.6</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1183.3</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2.40</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2.408</w:t>
            </w:r>
          </w:p>
        </w:tc>
        <w:tc>
          <w:tcPr>
            <w:tcW w:w="2293" w:type="dxa"/>
            <w:vMerge w:val="restart"/>
            <w:tcBorders>
              <w:top w:val="nil"/>
              <w:left w:val="nil"/>
              <w:right w:val="single" w:sz="8"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 </w:t>
            </w: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1181.9</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692.7</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1183.1</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2.41</w:t>
            </w:r>
          </w:p>
        </w:tc>
        <w:tc>
          <w:tcPr>
            <w:tcW w:w="2297"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center"/>
            <w:hideMark/>
          </w:tcPr>
          <w:p w:rsidR="00F973BC" w:rsidRPr="00631097" w:rsidRDefault="00F973BC" w:rsidP="00F973BC">
            <w:pPr>
              <w:spacing w:after="0"/>
              <w:jc w:val="center"/>
              <w:rPr>
                <w:rFonts w:eastAsia="Times New Roman" w:cs="Times New Roman"/>
                <w:color w:val="000000"/>
                <w:szCs w:val="24"/>
                <w:lang w:bidi="ar-SA"/>
              </w:rPr>
            </w:pP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12</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1220</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715.5</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1221.5</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2.41</w:t>
            </w:r>
          </w:p>
        </w:tc>
        <w:tc>
          <w:tcPr>
            <w:tcW w:w="2297"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F973BC" w:rsidRPr="00631097" w:rsidRDefault="00F973BC" w:rsidP="00F973BC">
            <w:pPr>
              <w:spacing w:after="0"/>
              <w:jc w:val="center"/>
              <w:rPr>
                <w:rFonts w:eastAsia="Times New Roman" w:cs="Times New Roman"/>
                <w:color w:val="000000"/>
                <w:szCs w:val="24"/>
                <w:lang w:bidi="ar-SA"/>
              </w:rPr>
            </w:pP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13</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1193.5</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696.1</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1194.1</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2.40</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2.405</w:t>
            </w:r>
          </w:p>
        </w:tc>
        <w:tc>
          <w:tcPr>
            <w:tcW w:w="2293" w:type="dxa"/>
            <w:vMerge w:val="restart"/>
            <w:tcBorders>
              <w:top w:val="nil"/>
              <w:left w:val="nil"/>
              <w:right w:val="single" w:sz="8"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 </w:t>
            </w: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14</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1170</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685.9</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1170.8</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2.41</w:t>
            </w:r>
          </w:p>
        </w:tc>
        <w:tc>
          <w:tcPr>
            <w:tcW w:w="2297"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bottom"/>
            <w:hideMark/>
          </w:tcPr>
          <w:p w:rsidR="00F973BC" w:rsidRPr="00631097" w:rsidRDefault="00F973BC" w:rsidP="00F973BC">
            <w:pPr>
              <w:spacing w:after="0"/>
              <w:jc w:val="center"/>
              <w:rPr>
                <w:rFonts w:eastAsia="Times New Roman" w:cs="Times New Roman"/>
                <w:color w:val="000000"/>
                <w:szCs w:val="24"/>
                <w:lang w:bidi="ar-SA"/>
              </w:rPr>
            </w:pPr>
          </w:p>
        </w:tc>
      </w:tr>
      <w:tr w:rsidR="00F973BC" w:rsidRPr="00631097" w:rsidTr="00793286">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15</w:t>
            </w:r>
          </w:p>
        </w:tc>
        <w:tc>
          <w:tcPr>
            <w:tcW w:w="1297"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1201.3</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702.8</w:t>
            </w:r>
          </w:p>
        </w:tc>
        <w:tc>
          <w:tcPr>
            <w:tcW w:w="180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1201.9</w:t>
            </w:r>
          </w:p>
        </w:tc>
        <w:tc>
          <w:tcPr>
            <w:tcW w:w="1710" w:type="dxa"/>
            <w:tcBorders>
              <w:top w:val="nil"/>
              <w:left w:val="nil"/>
              <w:bottom w:val="single" w:sz="4" w:space="0" w:color="auto"/>
              <w:right w:val="single" w:sz="4" w:space="0" w:color="auto"/>
            </w:tcBorders>
            <w:shd w:val="clear" w:color="auto" w:fill="auto"/>
            <w:noWrap/>
            <w:vAlign w:val="bottom"/>
            <w:hideMark/>
          </w:tcPr>
          <w:p w:rsidR="00F973BC" w:rsidRPr="00631097" w:rsidRDefault="00F973BC" w:rsidP="00F973BC">
            <w:pPr>
              <w:jc w:val="center"/>
              <w:rPr>
                <w:rFonts w:cs="Times New Roman"/>
                <w:color w:val="000000"/>
                <w:szCs w:val="24"/>
              </w:rPr>
            </w:pPr>
            <w:r w:rsidRPr="00631097">
              <w:rPr>
                <w:rFonts w:cs="Times New Roman"/>
                <w:color w:val="000000"/>
                <w:szCs w:val="24"/>
              </w:rPr>
              <w:t>2.41</w:t>
            </w:r>
          </w:p>
        </w:tc>
        <w:tc>
          <w:tcPr>
            <w:tcW w:w="2297"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bottom"/>
            <w:hideMark/>
          </w:tcPr>
          <w:p w:rsidR="00F973BC" w:rsidRPr="00631097" w:rsidRDefault="00F973BC" w:rsidP="00F973BC">
            <w:pPr>
              <w:spacing w:after="0"/>
              <w:jc w:val="center"/>
              <w:rPr>
                <w:rFonts w:eastAsia="Times New Roman" w:cs="Times New Roman"/>
                <w:color w:val="000000"/>
                <w:szCs w:val="24"/>
                <w:lang w:bidi="ar-SA"/>
              </w:rPr>
            </w:pPr>
          </w:p>
        </w:tc>
      </w:tr>
    </w:tbl>
    <w:p w:rsidR="006069A3" w:rsidRPr="00631097" w:rsidRDefault="00D74E74" w:rsidP="00D167EE">
      <w:pPr>
        <w:ind w:left="540"/>
        <w:rPr>
          <w:rFonts w:cs="Times New Roman"/>
          <w:b/>
          <w:szCs w:val="24"/>
        </w:rPr>
      </w:pPr>
      <w:r w:rsidRPr="00631097">
        <w:rPr>
          <w:rFonts w:cs="Times New Roman"/>
          <w:b/>
          <w:szCs w:val="24"/>
          <w:lang w:bidi="ar-SA"/>
        </w:rPr>
        <w:lastRenderedPageBreak/>
        <w:t>Volumetric Analysis of Marshall Samples</w:t>
      </w:r>
    </w:p>
    <w:tbl>
      <w:tblPr>
        <w:tblW w:w="13670" w:type="dxa"/>
        <w:tblLayout w:type="fixed"/>
        <w:tblLook w:val="04A0" w:firstRow="1" w:lastRow="0" w:firstColumn="1" w:lastColumn="0" w:noHBand="0" w:noVBand="1"/>
      </w:tblPr>
      <w:tblGrid>
        <w:gridCol w:w="763"/>
        <w:gridCol w:w="1097"/>
        <w:gridCol w:w="1254"/>
        <w:gridCol w:w="1466"/>
        <w:gridCol w:w="1350"/>
        <w:gridCol w:w="1350"/>
        <w:gridCol w:w="900"/>
        <w:gridCol w:w="990"/>
        <w:gridCol w:w="1170"/>
        <w:gridCol w:w="1170"/>
        <w:gridCol w:w="2160"/>
      </w:tblGrid>
      <w:tr w:rsidR="006069A3" w:rsidRPr="00631097" w:rsidTr="00A57CC9">
        <w:trPr>
          <w:trHeight w:val="880"/>
        </w:trPr>
        <w:tc>
          <w:tcPr>
            <w:tcW w:w="763"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097"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1254"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agg. Mix</w:t>
            </w:r>
          </w:p>
        </w:tc>
        <w:tc>
          <w:tcPr>
            <w:tcW w:w="1466"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Bitumen</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Aggregate Mix</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xml:space="preserve">Density of compacted A/C mix in gm/cc </w:t>
            </w:r>
          </w:p>
        </w:tc>
        <w:tc>
          <w:tcPr>
            <w:tcW w:w="900"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Max. sp. Gr</w:t>
            </w:r>
          </w:p>
        </w:tc>
        <w:tc>
          <w:tcPr>
            <w:tcW w:w="990"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Air Voids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VMA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VFB %</w:t>
            </w:r>
          </w:p>
        </w:tc>
        <w:tc>
          <w:tcPr>
            <w:tcW w:w="2160" w:type="dxa"/>
            <w:tcBorders>
              <w:top w:val="single" w:sz="8" w:space="0" w:color="auto"/>
              <w:left w:val="nil"/>
              <w:bottom w:val="single" w:sz="4" w:space="0" w:color="auto"/>
              <w:right w:val="single" w:sz="8" w:space="0" w:color="auto"/>
            </w:tcBorders>
            <w:shd w:val="clear" w:color="auto" w:fill="auto"/>
            <w:vAlign w:val="center"/>
            <w:hideMark/>
          </w:tcPr>
          <w:p w:rsidR="006069A3" w:rsidRPr="00631097" w:rsidRDefault="006069A3"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04638A" w:rsidRPr="00631097" w:rsidTr="00A57CC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04638A" w:rsidRPr="00631097" w:rsidRDefault="0004638A" w:rsidP="00D167EE">
            <w:pPr>
              <w:spacing w:after="0"/>
              <w:jc w:val="center"/>
              <w:rPr>
                <w:rFonts w:cs="Times New Roman"/>
                <w:color w:val="000000"/>
                <w:szCs w:val="24"/>
              </w:rPr>
            </w:pPr>
            <w:r w:rsidRPr="00631097">
              <w:rPr>
                <w:rFonts w:cs="Times New Roman"/>
                <w:color w:val="000000"/>
                <w:szCs w:val="24"/>
              </w:rPr>
              <w:t>1</w:t>
            </w:r>
          </w:p>
        </w:tc>
        <w:tc>
          <w:tcPr>
            <w:tcW w:w="1097"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4.5%</w:t>
            </w:r>
          </w:p>
        </w:tc>
        <w:tc>
          <w:tcPr>
            <w:tcW w:w="1254"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95.5%</w:t>
            </w:r>
          </w:p>
        </w:tc>
        <w:tc>
          <w:tcPr>
            <w:tcW w:w="135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2.348</w:t>
            </w:r>
          </w:p>
        </w:tc>
        <w:tc>
          <w:tcPr>
            <w:tcW w:w="90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2.501</w:t>
            </w:r>
          </w:p>
        </w:tc>
        <w:tc>
          <w:tcPr>
            <w:tcW w:w="99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6.143%</w:t>
            </w:r>
          </w:p>
        </w:tc>
        <w:tc>
          <w:tcPr>
            <w:tcW w:w="117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16.38%</w:t>
            </w:r>
          </w:p>
        </w:tc>
        <w:tc>
          <w:tcPr>
            <w:tcW w:w="117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62.49%</w:t>
            </w:r>
          </w:p>
        </w:tc>
        <w:tc>
          <w:tcPr>
            <w:tcW w:w="2160" w:type="dxa"/>
            <w:tcBorders>
              <w:top w:val="nil"/>
              <w:left w:val="nil"/>
              <w:bottom w:val="single" w:sz="4" w:space="0" w:color="auto"/>
              <w:right w:val="single" w:sz="8"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 </w:t>
            </w:r>
          </w:p>
        </w:tc>
      </w:tr>
      <w:tr w:rsidR="0004638A" w:rsidRPr="00631097" w:rsidTr="00A57CC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w:t>
            </w:r>
          </w:p>
        </w:tc>
        <w:tc>
          <w:tcPr>
            <w:tcW w:w="1097"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5.0%</w:t>
            </w:r>
          </w:p>
        </w:tc>
        <w:tc>
          <w:tcPr>
            <w:tcW w:w="1254"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95.0%</w:t>
            </w:r>
          </w:p>
        </w:tc>
        <w:tc>
          <w:tcPr>
            <w:tcW w:w="135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2.386</w:t>
            </w:r>
          </w:p>
        </w:tc>
        <w:tc>
          <w:tcPr>
            <w:tcW w:w="90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2.483</w:t>
            </w:r>
          </w:p>
        </w:tc>
        <w:tc>
          <w:tcPr>
            <w:tcW w:w="99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3.913%</w:t>
            </w:r>
          </w:p>
        </w:tc>
        <w:tc>
          <w:tcPr>
            <w:tcW w:w="117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15.47%</w:t>
            </w:r>
          </w:p>
        </w:tc>
        <w:tc>
          <w:tcPr>
            <w:tcW w:w="117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74.71%</w:t>
            </w:r>
          </w:p>
        </w:tc>
        <w:tc>
          <w:tcPr>
            <w:tcW w:w="2160" w:type="dxa"/>
            <w:tcBorders>
              <w:top w:val="nil"/>
              <w:left w:val="nil"/>
              <w:bottom w:val="single" w:sz="4" w:space="0" w:color="auto"/>
              <w:right w:val="single" w:sz="8"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 </w:t>
            </w:r>
          </w:p>
        </w:tc>
      </w:tr>
      <w:tr w:rsidR="0004638A" w:rsidRPr="00631097" w:rsidTr="00A57CC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3</w:t>
            </w:r>
          </w:p>
        </w:tc>
        <w:tc>
          <w:tcPr>
            <w:tcW w:w="1097"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5.5%</w:t>
            </w:r>
          </w:p>
        </w:tc>
        <w:tc>
          <w:tcPr>
            <w:tcW w:w="1254"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94.5%</w:t>
            </w:r>
          </w:p>
        </w:tc>
        <w:tc>
          <w:tcPr>
            <w:tcW w:w="135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2.406</w:t>
            </w:r>
          </w:p>
        </w:tc>
        <w:tc>
          <w:tcPr>
            <w:tcW w:w="90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2.465</w:t>
            </w:r>
          </w:p>
        </w:tc>
        <w:tc>
          <w:tcPr>
            <w:tcW w:w="99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2.377%</w:t>
            </w:r>
          </w:p>
        </w:tc>
        <w:tc>
          <w:tcPr>
            <w:tcW w:w="117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15.20%</w:t>
            </w:r>
          </w:p>
        </w:tc>
        <w:tc>
          <w:tcPr>
            <w:tcW w:w="117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84.36%</w:t>
            </w:r>
          </w:p>
        </w:tc>
        <w:tc>
          <w:tcPr>
            <w:tcW w:w="2160" w:type="dxa"/>
            <w:tcBorders>
              <w:top w:val="nil"/>
              <w:left w:val="nil"/>
              <w:bottom w:val="single" w:sz="4" w:space="0" w:color="auto"/>
              <w:right w:val="single" w:sz="8"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 </w:t>
            </w:r>
          </w:p>
        </w:tc>
      </w:tr>
      <w:tr w:rsidR="0004638A" w:rsidRPr="00631097" w:rsidTr="00A57CC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4</w:t>
            </w:r>
          </w:p>
        </w:tc>
        <w:tc>
          <w:tcPr>
            <w:tcW w:w="1097"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6.0%</w:t>
            </w:r>
          </w:p>
        </w:tc>
        <w:tc>
          <w:tcPr>
            <w:tcW w:w="1254"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94.0%</w:t>
            </w:r>
          </w:p>
        </w:tc>
        <w:tc>
          <w:tcPr>
            <w:tcW w:w="135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2.408</w:t>
            </w:r>
          </w:p>
        </w:tc>
        <w:tc>
          <w:tcPr>
            <w:tcW w:w="90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2.447</w:t>
            </w:r>
          </w:p>
        </w:tc>
        <w:tc>
          <w:tcPr>
            <w:tcW w:w="99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1.571%</w:t>
            </w:r>
          </w:p>
        </w:tc>
        <w:tc>
          <w:tcPr>
            <w:tcW w:w="117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15.57%</w:t>
            </w:r>
          </w:p>
        </w:tc>
        <w:tc>
          <w:tcPr>
            <w:tcW w:w="117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89.91%</w:t>
            </w:r>
          </w:p>
        </w:tc>
        <w:tc>
          <w:tcPr>
            <w:tcW w:w="2160" w:type="dxa"/>
            <w:tcBorders>
              <w:top w:val="nil"/>
              <w:left w:val="nil"/>
              <w:bottom w:val="single" w:sz="4" w:space="0" w:color="auto"/>
              <w:right w:val="single" w:sz="8"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 </w:t>
            </w:r>
          </w:p>
        </w:tc>
      </w:tr>
      <w:tr w:rsidR="0004638A" w:rsidRPr="00631097" w:rsidTr="00A57CC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5</w:t>
            </w:r>
          </w:p>
        </w:tc>
        <w:tc>
          <w:tcPr>
            <w:tcW w:w="1097"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6.5%</w:t>
            </w:r>
          </w:p>
        </w:tc>
        <w:tc>
          <w:tcPr>
            <w:tcW w:w="1254"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93.5%</w:t>
            </w:r>
          </w:p>
        </w:tc>
        <w:tc>
          <w:tcPr>
            <w:tcW w:w="135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2.405</w:t>
            </w:r>
          </w:p>
        </w:tc>
        <w:tc>
          <w:tcPr>
            <w:tcW w:w="90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2.429</w:t>
            </w:r>
          </w:p>
        </w:tc>
        <w:tc>
          <w:tcPr>
            <w:tcW w:w="99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0.972%</w:t>
            </w:r>
          </w:p>
        </w:tc>
        <w:tc>
          <w:tcPr>
            <w:tcW w:w="117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16.12%</w:t>
            </w:r>
          </w:p>
        </w:tc>
        <w:tc>
          <w:tcPr>
            <w:tcW w:w="1170" w:type="dxa"/>
            <w:tcBorders>
              <w:top w:val="nil"/>
              <w:left w:val="nil"/>
              <w:bottom w:val="single" w:sz="4" w:space="0" w:color="auto"/>
              <w:right w:val="single" w:sz="4"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93.97%</w:t>
            </w:r>
          </w:p>
        </w:tc>
        <w:tc>
          <w:tcPr>
            <w:tcW w:w="2160" w:type="dxa"/>
            <w:tcBorders>
              <w:top w:val="nil"/>
              <w:left w:val="nil"/>
              <w:bottom w:val="single" w:sz="4" w:space="0" w:color="auto"/>
              <w:right w:val="single" w:sz="8" w:space="0" w:color="auto"/>
            </w:tcBorders>
            <w:shd w:val="clear" w:color="auto" w:fill="auto"/>
            <w:noWrap/>
            <w:vAlign w:val="center"/>
            <w:hideMark/>
          </w:tcPr>
          <w:p w:rsidR="0004638A" w:rsidRPr="00631097" w:rsidRDefault="0004638A" w:rsidP="00D167EE">
            <w:pPr>
              <w:jc w:val="center"/>
              <w:rPr>
                <w:rFonts w:cs="Times New Roman"/>
                <w:color w:val="000000"/>
                <w:szCs w:val="24"/>
              </w:rPr>
            </w:pPr>
            <w:r w:rsidRPr="00631097">
              <w:rPr>
                <w:rFonts w:cs="Times New Roman"/>
                <w:color w:val="000000"/>
                <w:szCs w:val="24"/>
              </w:rPr>
              <w:t> </w:t>
            </w:r>
          </w:p>
        </w:tc>
      </w:tr>
    </w:tbl>
    <w:p w:rsidR="006069A3" w:rsidRDefault="006069A3" w:rsidP="00D167EE">
      <w:pPr>
        <w:rPr>
          <w:rFonts w:cs="Times New Roman"/>
          <w:b/>
          <w:szCs w:val="24"/>
        </w:rPr>
      </w:pPr>
    </w:p>
    <w:p w:rsidR="00F973BC" w:rsidRDefault="00F973BC" w:rsidP="00D167EE">
      <w:pPr>
        <w:rPr>
          <w:rFonts w:cs="Times New Roman"/>
          <w:b/>
          <w:szCs w:val="24"/>
        </w:rPr>
      </w:pPr>
    </w:p>
    <w:p w:rsidR="00F973BC" w:rsidRDefault="00F973BC" w:rsidP="00D167EE">
      <w:pPr>
        <w:rPr>
          <w:rFonts w:cs="Times New Roman"/>
          <w:b/>
          <w:szCs w:val="24"/>
        </w:rPr>
      </w:pPr>
    </w:p>
    <w:p w:rsidR="00F973BC" w:rsidRDefault="00F973BC" w:rsidP="00D167EE">
      <w:pPr>
        <w:rPr>
          <w:rFonts w:cs="Times New Roman"/>
          <w:b/>
          <w:szCs w:val="24"/>
        </w:rPr>
      </w:pPr>
    </w:p>
    <w:p w:rsidR="00F973BC" w:rsidRDefault="00F973BC" w:rsidP="00D167EE">
      <w:pPr>
        <w:rPr>
          <w:rFonts w:cs="Times New Roman"/>
          <w:b/>
          <w:szCs w:val="24"/>
        </w:rPr>
      </w:pPr>
    </w:p>
    <w:p w:rsidR="00F973BC" w:rsidRPr="00631097" w:rsidRDefault="00F973BC" w:rsidP="00D167EE">
      <w:pPr>
        <w:rPr>
          <w:rFonts w:cs="Times New Roman"/>
          <w:b/>
          <w:szCs w:val="24"/>
        </w:rPr>
      </w:pPr>
    </w:p>
    <w:p w:rsidR="002757F7" w:rsidRPr="00631097" w:rsidRDefault="002757F7" w:rsidP="00D167EE">
      <w:pPr>
        <w:pStyle w:val="ListParagraph"/>
        <w:numPr>
          <w:ilvl w:val="0"/>
          <w:numId w:val="36"/>
        </w:numPr>
        <w:ind w:left="540" w:hanging="540"/>
        <w:rPr>
          <w:rFonts w:cs="Times New Roman"/>
          <w:b/>
          <w:szCs w:val="24"/>
          <w:lang w:bidi="ar-SA"/>
        </w:rPr>
      </w:pPr>
      <w:r w:rsidRPr="00631097">
        <w:rPr>
          <w:rFonts w:cs="Times New Roman"/>
          <w:b/>
          <w:szCs w:val="24"/>
          <w:lang w:bidi="ar-SA"/>
        </w:rPr>
        <w:lastRenderedPageBreak/>
        <w:t>MIX DESIGN OF SAMPLE AT 205</w:t>
      </w:r>
      <w:r w:rsidRPr="00631097">
        <w:rPr>
          <w:rFonts w:cs="Times New Roman"/>
          <w:b/>
          <w:szCs w:val="24"/>
          <w:vertAlign w:val="superscript"/>
          <w:lang w:bidi="ar-SA"/>
        </w:rPr>
        <w:t>0</w:t>
      </w:r>
      <w:r w:rsidRPr="00631097">
        <w:rPr>
          <w:rFonts w:cs="Times New Roman"/>
          <w:b/>
          <w:szCs w:val="24"/>
          <w:lang w:bidi="ar-SA"/>
        </w:rPr>
        <w:t>C</w:t>
      </w:r>
    </w:p>
    <w:p w:rsidR="00D74E74" w:rsidRPr="00F973BC" w:rsidRDefault="00D74E74" w:rsidP="00F973BC">
      <w:pPr>
        <w:pStyle w:val="ListParagraph"/>
        <w:ind w:left="540"/>
        <w:rPr>
          <w:rFonts w:cs="Times New Roman"/>
          <w:b/>
          <w:szCs w:val="24"/>
          <w:lang w:bidi="ar-SA"/>
        </w:rPr>
      </w:pPr>
      <w:r w:rsidRPr="00631097">
        <w:rPr>
          <w:rFonts w:cs="Times New Roman"/>
          <w:b/>
          <w:szCs w:val="24"/>
          <w:lang w:bidi="ar-SA"/>
        </w:rPr>
        <w:t>Calculation of Marshall Stability and Flow Values</w:t>
      </w:r>
    </w:p>
    <w:tbl>
      <w:tblPr>
        <w:tblW w:w="13670" w:type="dxa"/>
        <w:tblLook w:val="04A0" w:firstRow="1" w:lastRow="0" w:firstColumn="1" w:lastColumn="0" w:noHBand="0" w:noVBand="1"/>
      </w:tblPr>
      <w:tblGrid>
        <w:gridCol w:w="763"/>
        <w:gridCol w:w="1097"/>
        <w:gridCol w:w="910"/>
        <w:gridCol w:w="704"/>
        <w:gridCol w:w="766"/>
        <w:gridCol w:w="1244"/>
        <w:gridCol w:w="787"/>
        <w:gridCol w:w="1080"/>
        <w:gridCol w:w="1083"/>
        <w:gridCol w:w="1347"/>
        <w:gridCol w:w="1260"/>
        <w:gridCol w:w="1170"/>
        <w:gridCol w:w="1459"/>
      </w:tblGrid>
      <w:tr w:rsidR="002757F7" w:rsidRPr="00631097" w:rsidTr="00F973BC">
        <w:trPr>
          <w:trHeight w:val="600"/>
        </w:trPr>
        <w:tc>
          <w:tcPr>
            <w:tcW w:w="76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097" w:type="dxa"/>
            <w:tcBorders>
              <w:top w:val="single" w:sz="8" w:space="0" w:color="auto"/>
              <w:left w:val="nil"/>
              <w:bottom w:val="single" w:sz="4" w:space="0" w:color="auto"/>
              <w:right w:val="single" w:sz="4" w:space="0" w:color="auto"/>
            </w:tcBorders>
            <w:shd w:val="clear" w:color="auto" w:fill="auto"/>
            <w:noWrap/>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380" w:type="dxa"/>
            <w:gridSpan w:val="3"/>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244"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787"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080"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083"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47"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260"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459" w:type="dxa"/>
            <w:tcBorders>
              <w:top w:val="single" w:sz="8" w:space="0" w:color="auto"/>
              <w:left w:val="nil"/>
              <w:bottom w:val="single" w:sz="4" w:space="0" w:color="auto"/>
              <w:right w:val="single" w:sz="8" w:space="0" w:color="auto"/>
            </w:tcBorders>
            <w:shd w:val="clear" w:color="auto" w:fill="auto"/>
            <w:noWrap/>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2757F7"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757F7" w:rsidRPr="00631097" w:rsidRDefault="002757F7" w:rsidP="00D167EE">
            <w:pPr>
              <w:spacing w:after="0"/>
              <w:jc w:val="center"/>
              <w:rPr>
                <w:rFonts w:cs="Times New Roman"/>
                <w:color w:val="000000"/>
                <w:szCs w:val="24"/>
              </w:rPr>
            </w:pPr>
            <w:r w:rsidRPr="00631097">
              <w:rPr>
                <w:rFonts w:cs="Times New Roman"/>
                <w:color w:val="000000"/>
                <w:szCs w:val="24"/>
              </w:rPr>
              <w:t>1</w:t>
            </w:r>
          </w:p>
        </w:tc>
        <w:tc>
          <w:tcPr>
            <w:tcW w:w="109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4.0%</w:t>
            </w:r>
          </w:p>
        </w:tc>
        <w:tc>
          <w:tcPr>
            <w:tcW w:w="910"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64.6</w:t>
            </w:r>
          </w:p>
        </w:tc>
        <w:tc>
          <w:tcPr>
            <w:tcW w:w="704"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65.5</w:t>
            </w:r>
          </w:p>
        </w:tc>
        <w:tc>
          <w:tcPr>
            <w:tcW w:w="766"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65.3</w:t>
            </w:r>
          </w:p>
        </w:tc>
        <w:tc>
          <w:tcPr>
            <w:tcW w:w="1244"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65.1</w:t>
            </w:r>
          </w:p>
        </w:tc>
        <w:tc>
          <w:tcPr>
            <w:tcW w:w="78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2</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757F7" w:rsidRPr="00631097" w:rsidRDefault="002757F7" w:rsidP="00D167EE">
            <w:pPr>
              <w:spacing w:after="0"/>
              <w:jc w:val="center"/>
              <w:rPr>
                <w:rFonts w:cs="Times New Roman"/>
                <w:color w:val="000000"/>
                <w:szCs w:val="24"/>
              </w:rPr>
            </w:pPr>
            <w:r w:rsidRPr="00631097">
              <w:rPr>
                <w:rFonts w:cs="Times New Roman"/>
                <w:color w:val="000000"/>
                <w:szCs w:val="24"/>
              </w:rPr>
              <w:t>2.063</w:t>
            </w:r>
          </w:p>
        </w:tc>
        <w:tc>
          <w:tcPr>
            <w:tcW w:w="1083"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spacing w:after="0"/>
              <w:jc w:val="center"/>
              <w:rPr>
                <w:rFonts w:cs="Times New Roman"/>
                <w:color w:val="000000"/>
                <w:szCs w:val="24"/>
              </w:rPr>
            </w:pPr>
            <w:r w:rsidRPr="00631097">
              <w:rPr>
                <w:rFonts w:cs="Times New Roman"/>
                <w:color w:val="000000"/>
                <w:szCs w:val="24"/>
              </w:rPr>
              <w:t>12.1</w:t>
            </w:r>
          </w:p>
        </w:tc>
        <w:tc>
          <w:tcPr>
            <w:tcW w:w="134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0.96</w:t>
            </w:r>
          </w:p>
        </w:tc>
        <w:tc>
          <w:tcPr>
            <w:tcW w:w="1260"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11.61</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757F7" w:rsidRPr="00631097" w:rsidRDefault="002757F7" w:rsidP="00D167EE">
            <w:pPr>
              <w:spacing w:after="0"/>
              <w:jc w:val="center"/>
              <w:rPr>
                <w:rFonts w:cs="Times New Roman"/>
                <w:color w:val="000000"/>
                <w:szCs w:val="24"/>
              </w:rPr>
            </w:pPr>
            <w:r w:rsidRPr="00631097">
              <w:rPr>
                <w:rFonts w:cs="Times New Roman"/>
                <w:color w:val="000000"/>
                <w:szCs w:val="24"/>
              </w:rPr>
              <w:t>11.883</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 </w:t>
            </w:r>
          </w:p>
        </w:tc>
      </w:tr>
      <w:tr w:rsidR="002757F7"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tcPr>
          <w:p w:rsidR="002757F7" w:rsidRPr="00631097" w:rsidRDefault="002757F7" w:rsidP="00D167EE">
            <w:pPr>
              <w:jc w:val="center"/>
              <w:rPr>
                <w:rFonts w:cs="Times New Roman"/>
                <w:color w:val="000000"/>
                <w:szCs w:val="24"/>
              </w:rPr>
            </w:pPr>
            <w:r w:rsidRPr="00631097">
              <w:rPr>
                <w:rFonts w:cs="Times New Roman"/>
                <w:color w:val="000000"/>
                <w:szCs w:val="24"/>
              </w:rPr>
              <w:t>2</w:t>
            </w:r>
          </w:p>
        </w:tc>
        <w:tc>
          <w:tcPr>
            <w:tcW w:w="1097" w:type="dxa"/>
            <w:tcBorders>
              <w:top w:val="nil"/>
              <w:left w:val="nil"/>
              <w:bottom w:val="single" w:sz="4" w:space="0" w:color="auto"/>
              <w:right w:val="single" w:sz="4" w:space="0" w:color="auto"/>
            </w:tcBorders>
            <w:shd w:val="clear" w:color="auto" w:fill="auto"/>
            <w:noWrap/>
            <w:vAlign w:val="center"/>
          </w:tcPr>
          <w:p w:rsidR="002757F7" w:rsidRPr="00631097" w:rsidRDefault="002757F7" w:rsidP="00D167EE">
            <w:pPr>
              <w:jc w:val="center"/>
              <w:rPr>
                <w:rFonts w:cs="Times New Roman"/>
                <w:color w:val="000000"/>
                <w:szCs w:val="24"/>
              </w:rPr>
            </w:pPr>
            <w:r w:rsidRPr="00631097">
              <w:rPr>
                <w:rFonts w:cs="Times New Roman"/>
                <w:color w:val="000000"/>
                <w:szCs w:val="24"/>
              </w:rPr>
              <w:t>4.0%</w:t>
            </w:r>
          </w:p>
        </w:tc>
        <w:tc>
          <w:tcPr>
            <w:tcW w:w="910" w:type="dxa"/>
            <w:tcBorders>
              <w:top w:val="nil"/>
              <w:left w:val="nil"/>
              <w:bottom w:val="single" w:sz="4" w:space="0" w:color="auto"/>
              <w:right w:val="single" w:sz="4" w:space="0" w:color="auto"/>
            </w:tcBorders>
            <w:shd w:val="clear" w:color="auto" w:fill="auto"/>
            <w:noWrap/>
            <w:vAlign w:val="center"/>
          </w:tcPr>
          <w:p w:rsidR="002757F7" w:rsidRPr="00631097" w:rsidRDefault="002757F7" w:rsidP="00D167EE">
            <w:pPr>
              <w:jc w:val="center"/>
              <w:rPr>
                <w:rFonts w:cs="Times New Roman"/>
                <w:color w:val="000000"/>
                <w:szCs w:val="24"/>
              </w:rPr>
            </w:pPr>
            <w:r w:rsidRPr="00631097">
              <w:rPr>
                <w:rFonts w:cs="Times New Roman"/>
                <w:color w:val="000000"/>
                <w:szCs w:val="24"/>
              </w:rPr>
              <w:t>65.4</w:t>
            </w:r>
          </w:p>
        </w:tc>
        <w:tc>
          <w:tcPr>
            <w:tcW w:w="704" w:type="dxa"/>
            <w:tcBorders>
              <w:top w:val="nil"/>
              <w:left w:val="nil"/>
              <w:bottom w:val="single" w:sz="4" w:space="0" w:color="auto"/>
              <w:right w:val="single" w:sz="4" w:space="0" w:color="auto"/>
            </w:tcBorders>
            <w:shd w:val="clear" w:color="auto" w:fill="auto"/>
            <w:noWrap/>
            <w:vAlign w:val="center"/>
          </w:tcPr>
          <w:p w:rsidR="002757F7" w:rsidRPr="00631097" w:rsidRDefault="002757F7" w:rsidP="00D167EE">
            <w:pPr>
              <w:jc w:val="center"/>
              <w:rPr>
                <w:rFonts w:cs="Times New Roman"/>
                <w:color w:val="000000"/>
                <w:szCs w:val="24"/>
              </w:rPr>
            </w:pPr>
            <w:r w:rsidRPr="00631097">
              <w:rPr>
                <w:rFonts w:cs="Times New Roman"/>
                <w:color w:val="000000"/>
                <w:szCs w:val="24"/>
              </w:rPr>
              <w:t>64.9</w:t>
            </w:r>
          </w:p>
        </w:tc>
        <w:tc>
          <w:tcPr>
            <w:tcW w:w="766" w:type="dxa"/>
            <w:tcBorders>
              <w:top w:val="nil"/>
              <w:left w:val="nil"/>
              <w:bottom w:val="single" w:sz="4" w:space="0" w:color="auto"/>
              <w:right w:val="single" w:sz="4" w:space="0" w:color="auto"/>
            </w:tcBorders>
            <w:shd w:val="clear" w:color="auto" w:fill="auto"/>
            <w:noWrap/>
            <w:vAlign w:val="center"/>
          </w:tcPr>
          <w:p w:rsidR="002757F7" w:rsidRPr="00631097" w:rsidRDefault="002757F7" w:rsidP="00D167EE">
            <w:pPr>
              <w:jc w:val="center"/>
              <w:rPr>
                <w:rFonts w:cs="Times New Roman"/>
                <w:color w:val="000000"/>
                <w:szCs w:val="24"/>
              </w:rPr>
            </w:pPr>
            <w:r w:rsidRPr="00631097">
              <w:rPr>
                <w:rFonts w:cs="Times New Roman"/>
                <w:color w:val="000000"/>
                <w:szCs w:val="24"/>
              </w:rPr>
              <w:t>64.1</w:t>
            </w:r>
          </w:p>
        </w:tc>
        <w:tc>
          <w:tcPr>
            <w:tcW w:w="1244" w:type="dxa"/>
            <w:tcBorders>
              <w:top w:val="nil"/>
              <w:left w:val="nil"/>
              <w:bottom w:val="single" w:sz="4" w:space="0" w:color="auto"/>
              <w:right w:val="single" w:sz="4" w:space="0" w:color="auto"/>
            </w:tcBorders>
            <w:shd w:val="clear" w:color="auto" w:fill="auto"/>
            <w:noWrap/>
            <w:vAlign w:val="center"/>
          </w:tcPr>
          <w:p w:rsidR="002757F7" w:rsidRPr="00631097" w:rsidRDefault="002757F7" w:rsidP="00D167EE">
            <w:pPr>
              <w:jc w:val="center"/>
              <w:rPr>
                <w:rFonts w:cs="Times New Roman"/>
                <w:color w:val="000000"/>
                <w:szCs w:val="24"/>
              </w:rPr>
            </w:pPr>
            <w:r w:rsidRPr="00631097">
              <w:rPr>
                <w:rFonts w:cs="Times New Roman"/>
                <w:color w:val="000000"/>
                <w:szCs w:val="24"/>
              </w:rPr>
              <w:t>64.8</w:t>
            </w:r>
          </w:p>
        </w:tc>
        <w:tc>
          <w:tcPr>
            <w:tcW w:w="787" w:type="dxa"/>
            <w:tcBorders>
              <w:top w:val="nil"/>
              <w:left w:val="nil"/>
              <w:bottom w:val="single" w:sz="4" w:space="0" w:color="auto"/>
              <w:right w:val="single" w:sz="4" w:space="0" w:color="auto"/>
            </w:tcBorders>
            <w:shd w:val="clear" w:color="auto" w:fill="auto"/>
            <w:noWrap/>
            <w:vAlign w:val="center"/>
          </w:tcPr>
          <w:p w:rsidR="002757F7" w:rsidRPr="00631097" w:rsidRDefault="002757F7" w:rsidP="00D167EE">
            <w:pPr>
              <w:jc w:val="center"/>
              <w:rPr>
                <w:rFonts w:cs="Times New Roman"/>
                <w:color w:val="000000"/>
                <w:szCs w:val="24"/>
              </w:rPr>
            </w:pPr>
            <w:r w:rsidRPr="00631097">
              <w:rPr>
                <w:rFonts w:cs="Times New Roman"/>
                <w:color w:val="000000"/>
                <w:szCs w:val="24"/>
              </w:rPr>
              <w:t>2.28</w:t>
            </w:r>
          </w:p>
        </w:tc>
        <w:tc>
          <w:tcPr>
            <w:tcW w:w="1080" w:type="dxa"/>
            <w:vMerge/>
            <w:tcBorders>
              <w:top w:val="nil"/>
              <w:left w:val="single" w:sz="4" w:space="0" w:color="auto"/>
              <w:bottom w:val="single" w:sz="4" w:space="0" w:color="auto"/>
              <w:right w:val="single" w:sz="4" w:space="0" w:color="auto"/>
            </w:tcBorders>
            <w:vAlign w:val="center"/>
          </w:tcPr>
          <w:p w:rsidR="002757F7" w:rsidRPr="00631097" w:rsidRDefault="002757F7"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tcPr>
          <w:p w:rsidR="002757F7" w:rsidRPr="00631097" w:rsidRDefault="002757F7" w:rsidP="00D167EE">
            <w:pPr>
              <w:jc w:val="center"/>
              <w:rPr>
                <w:rFonts w:cs="Times New Roman"/>
                <w:color w:val="000000"/>
                <w:szCs w:val="24"/>
              </w:rPr>
            </w:pPr>
            <w:r w:rsidRPr="00631097">
              <w:rPr>
                <w:rFonts w:cs="Times New Roman"/>
                <w:color w:val="000000"/>
                <w:szCs w:val="24"/>
              </w:rPr>
              <w:t>12.5</w:t>
            </w:r>
          </w:p>
        </w:tc>
        <w:tc>
          <w:tcPr>
            <w:tcW w:w="1347" w:type="dxa"/>
            <w:tcBorders>
              <w:top w:val="nil"/>
              <w:left w:val="nil"/>
              <w:bottom w:val="single" w:sz="4" w:space="0" w:color="auto"/>
              <w:right w:val="single" w:sz="4" w:space="0" w:color="auto"/>
            </w:tcBorders>
            <w:shd w:val="clear" w:color="auto" w:fill="auto"/>
            <w:noWrap/>
            <w:vAlign w:val="center"/>
          </w:tcPr>
          <w:p w:rsidR="002757F7" w:rsidRPr="00631097" w:rsidRDefault="002757F7" w:rsidP="00D167EE">
            <w:pPr>
              <w:jc w:val="center"/>
              <w:rPr>
                <w:rFonts w:cs="Times New Roman"/>
                <w:color w:val="000000"/>
                <w:szCs w:val="24"/>
              </w:rPr>
            </w:pPr>
            <w:r w:rsidRPr="00631097">
              <w:rPr>
                <w:rFonts w:cs="Times New Roman"/>
                <w:color w:val="000000"/>
                <w:szCs w:val="24"/>
              </w:rPr>
              <w:t>0.97</w:t>
            </w:r>
          </w:p>
        </w:tc>
        <w:tc>
          <w:tcPr>
            <w:tcW w:w="1260" w:type="dxa"/>
            <w:tcBorders>
              <w:top w:val="nil"/>
              <w:left w:val="nil"/>
              <w:bottom w:val="single" w:sz="4" w:space="0" w:color="auto"/>
              <w:right w:val="single" w:sz="4" w:space="0" w:color="auto"/>
            </w:tcBorders>
            <w:shd w:val="clear" w:color="auto" w:fill="auto"/>
            <w:noWrap/>
            <w:vAlign w:val="center"/>
          </w:tcPr>
          <w:p w:rsidR="002757F7" w:rsidRPr="00631097" w:rsidRDefault="002757F7" w:rsidP="00D167EE">
            <w:pPr>
              <w:jc w:val="center"/>
              <w:rPr>
                <w:rFonts w:cs="Times New Roman"/>
                <w:color w:val="000000"/>
                <w:szCs w:val="24"/>
              </w:rPr>
            </w:pPr>
            <w:r w:rsidRPr="00631097">
              <w:rPr>
                <w:rFonts w:cs="Times New Roman"/>
                <w:color w:val="000000"/>
                <w:szCs w:val="24"/>
              </w:rPr>
              <w:t>12.09</w:t>
            </w:r>
          </w:p>
        </w:tc>
        <w:tc>
          <w:tcPr>
            <w:tcW w:w="1170" w:type="dxa"/>
            <w:vMerge/>
            <w:tcBorders>
              <w:top w:val="nil"/>
              <w:left w:val="single" w:sz="4" w:space="0" w:color="auto"/>
              <w:bottom w:val="single" w:sz="4" w:space="0" w:color="auto"/>
              <w:right w:val="single" w:sz="4" w:space="0" w:color="auto"/>
            </w:tcBorders>
            <w:vAlign w:val="center"/>
          </w:tcPr>
          <w:p w:rsidR="002757F7" w:rsidRPr="00631097" w:rsidRDefault="002757F7"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tcPr>
          <w:p w:rsidR="002757F7" w:rsidRPr="00631097" w:rsidRDefault="002757F7" w:rsidP="00D167EE">
            <w:pPr>
              <w:spacing w:after="0"/>
              <w:jc w:val="center"/>
              <w:rPr>
                <w:rFonts w:eastAsia="Times New Roman" w:cs="Times New Roman"/>
                <w:color w:val="000000"/>
                <w:szCs w:val="24"/>
                <w:lang w:bidi="ar-SA"/>
              </w:rPr>
            </w:pPr>
          </w:p>
        </w:tc>
      </w:tr>
      <w:tr w:rsidR="002757F7"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3</w:t>
            </w:r>
          </w:p>
        </w:tc>
        <w:tc>
          <w:tcPr>
            <w:tcW w:w="109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4.0%</w:t>
            </w:r>
          </w:p>
        </w:tc>
        <w:tc>
          <w:tcPr>
            <w:tcW w:w="910"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65.1</w:t>
            </w:r>
          </w:p>
        </w:tc>
        <w:tc>
          <w:tcPr>
            <w:tcW w:w="704"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65.1</w:t>
            </w:r>
          </w:p>
        </w:tc>
        <w:tc>
          <w:tcPr>
            <w:tcW w:w="766"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65.8</w:t>
            </w:r>
          </w:p>
        </w:tc>
        <w:tc>
          <w:tcPr>
            <w:tcW w:w="1244"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65.3</w:t>
            </w:r>
          </w:p>
        </w:tc>
        <w:tc>
          <w:tcPr>
            <w:tcW w:w="78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1.91</w:t>
            </w:r>
          </w:p>
        </w:tc>
        <w:tc>
          <w:tcPr>
            <w:tcW w:w="1080" w:type="dxa"/>
            <w:vMerge/>
            <w:tcBorders>
              <w:top w:val="nil"/>
              <w:left w:val="single" w:sz="4" w:space="0" w:color="auto"/>
              <w:bottom w:val="single" w:sz="4" w:space="0" w:color="auto"/>
              <w:right w:val="single" w:sz="4" w:space="0" w:color="auto"/>
            </w:tcBorders>
            <w:vAlign w:val="center"/>
            <w:hideMark/>
          </w:tcPr>
          <w:p w:rsidR="002757F7" w:rsidRPr="00631097" w:rsidRDefault="002757F7"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12.5</w:t>
            </w:r>
          </w:p>
        </w:tc>
        <w:tc>
          <w:tcPr>
            <w:tcW w:w="134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0.96</w:t>
            </w:r>
          </w:p>
        </w:tc>
        <w:tc>
          <w:tcPr>
            <w:tcW w:w="1260"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11.95</w:t>
            </w:r>
          </w:p>
        </w:tc>
        <w:tc>
          <w:tcPr>
            <w:tcW w:w="1170" w:type="dxa"/>
            <w:vMerge/>
            <w:tcBorders>
              <w:top w:val="nil"/>
              <w:left w:val="single" w:sz="4" w:space="0" w:color="auto"/>
              <w:bottom w:val="single" w:sz="4" w:space="0" w:color="auto"/>
              <w:right w:val="single" w:sz="4" w:space="0" w:color="auto"/>
            </w:tcBorders>
            <w:vAlign w:val="center"/>
            <w:hideMark/>
          </w:tcPr>
          <w:p w:rsidR="002757F7" w:rsidRPr="00631097" w:rsidRDefault="002757F7"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2757F7" w:rsidRPr="00631097" w:rsidRDefault="002757F7" w:rsidP="00D167EE">
            <w:pPr>
              <w:spacing w:after="0"/>
              <w:jc w:val="center"/>
              <w:rPr>
                <w:rFonts w:eastAsia="Times New Roman" w:cs="Times New Roman"/>
                <w:color w:val="000000"/>
                <w:szCs w:val="24"/>
                <w:lang w:bidi="ar-SA"/>
              </w:rPr>
            </w:pPr>
          </w:p>
        </w:tc>
      </w:tr>
      <w:tr w:rsidR="002757F7"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4</w:t>
            </w:r>
          </w:p>
        </w:tc>
        <w:tc>
          <w:tcPr>
            <w:tcW w:w="109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4.5%</w:t>
            </w:r>
          </w:p>
        </w:tc>
        <w:tc>
          <w:tcPr>
            <w:tcW w:w="910"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64.5</w:t>
            </w:r>
          </w:p>
        </w:tc>
        <w:tc>
          <w:tcPr>
            <w:tcW w:w="704"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64.7</w:t>
            </w:r>
          </w:p>
        </w:tc>
        <w:tc>
          <w:tcPr>
            <w:tcW w:w="766"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64.1</w:t>
            </w:r>
          </w:p>
        </w:tc>
        <w:tc>
          <w:tcPr>
            <w:tcW w:w="1244"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64.4</w:t>
            </w:r>
          </w:p>
        </w:tc>
        <w:tc>
          <w:tcPr>
            <w:tcW w:w="78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2.34</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2.340</w:t>
            </w:r>
          </w:p>
        </w:tc>
        <w:tc>
          <w:tcPr>
            <w:tcW w:w="1083"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12.1</w:t>
            </w:r>
          </w:p>
        </w:tc>
        <w:tc>
          <w:tcPr>
            <w:tcW w:w="134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0.98</w:t>
            </w:r>
          </w:p>
        </w:tc>
        <w:tc>
          <w:tcPr>
            <w:tcW w:w="1260"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11.82</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12.383</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 </w:t>
            </w:r>
          </w:p>
        </w:tc>
      </w:tr>
      <w:tr w:rsidR="002757F7"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5</w:t>
            </w:r>
          </w:p>
        </w:tc>
        <w:tc>
          <w:tcPr>
            <w:tcW w:w="109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4.5%</w:t>
            </w:r>
          </w:p>
        </w:tc>
        <w:tc>
          <w:tcPr>
            <w:tcW w:w="910"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63.7</w:t>
            </w:r>
          </w:p>
        </w:tc>
        <w:tc>
          <w:tcPr>
            <w:tcW w:w="704"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64.2</w:t>
            </w:r>
          </w:p>
        </w:tc>
        <w:tc>
          <w:tcPr>
            <w:tcW w:w="766"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63.7</w:t>
            </w:r>
          </w:p>
        </w:tc>
        <w:tc>
          <w:tcPr>
            <w:tcW w:w="1244"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63.9</w:t>
            </w:r>
          </w:p>
        </w:tc>
        <w:tc>
          <w:tcPr>
            <w:tcW w:w="78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2.23</w:t>
            </w:r>
          </w:p>
        </w:tc>
        <w:tc>
          <w:tcPr>
            <w:tcW w:w="1080" w:type="dxa"/>
            <w:vMerge/>
            <w:tcBorders>
              <w:top w:val="nil"/>
              <w:left w:val="single" w:sz="4" w:space="0" w:color="auto"/>
              <w:bottom w:val="single" w:sz="4" w:space="0" w:color="auto"/>
              <w:right w:val="single" w:sz="4" w:space="0" w:color="auto"/>
            </w:tcBorders>
            <w:vAlign w:val="center"/>
            <w:hideMark/>
          </w:tcPr>
          <w:p w:rsidR="002757F7" w:rsidRPr="00631097" w:rsidRDefault="002757F7"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12.5</w:t>
            </w:r>
          </w:p>
        </w:tc>
        <w:tc>
          <w:tcPr>
            <w:tcW w:w="134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0.99</w:t>
            </w:r>
          </w:p>
        </w:tc>
        <w:tc>
          <w:tcPr>
            <w:tcW w:w="1260"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12.39</w:t>
            </w:r>
          </w:p>
        </w:tc>
        <w:tc>
          <w:tcPr>
            <w:tcW w:w="1170" w:type="dxa"/>
            <w:vMerge/>
            <w:tcBorders>
              <w:top w:val="nil"/>
              <w:left w:val="single" w:sz="4" w:space="0" w:color="auto"/>
              <w:bottom w:val="single" w:sz="4" w:space="0" w:color="auto"/>
              <w:right w:val="single" w:sz="4" w:space="0" w:color="auto"/>
            </w:tcBorders>
            <w:vAlign w:val="center"/>
            <w:hideMark/>
          </w:tcPr>
          <w:p w:rsidR="002757F7" w:rsidRPr="00631097" w:rsidRDefault="002757F7"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2757F7" w:rsidRPr="00631097" w:rsidRDefault="002757F7" w:rsidP="00D167EE">
            <w:pPr>
              <w:spacing w:after="0"/>
              <w:jc w:val="center"/>
              <w:rPr>
                <w:rFonts w:eastAsia="Times New Roman" w:cs="Times New Roman"/>
                <w:color w:val="000000"/>
                <w:szCs w:val="24"/>
                <w:lang w:bidi="ar-SA"/>
              </w:rPr>
            </w:pPr>
          </w:p>
        </w:tc>
      </w:tr>
      <w:tr w:rsidR="002757F7"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w:t>
            </w:r>
          </w:p>
        </w:tc>
        <w:tc>
          <w:tcPr>
            <w:tcW w:w="109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4.5%</w:t>
            </w:r>
          </w:p>
        </w:tc>
        <w:tc>
          <w:tcPr>
            <w:tcW w:w="910"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63.7</w:t>
            </w:r>
          </w:p>
        </w:tc>
        <w:tc>
          <w:tcPr>
            <w:tcW w:w="704"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64.4</w:t>
            </w:r>
          </w:p>
        </w:tc>
        <w:tc>
          <w:tcPr>
            <w:tcW w:w="766"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63.7</w:t>
            </w:r>
          </w:p>
        </w:tc>
        <w:tc>
          <w:tcPr>
            <w:tcW w:w="1244"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64.0</w:t>
            </w:r>
          </w:p>
        </w:tc>
        <w:tc>
          <w:tcPr>
            <w:tcW w:w="78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2.45</w:t>
            </w:r>
          </w:p>
        </w:tc>
        <w:tc>
          <w:tcPr>
            <w:tcW w:w="1080" w:type="dxa"/>
            <w:vMerge/>
            <w:tcBorders>
              <w:top w:val="nil"/>
              <w:left w:val="single" w:sz="4" w:space="0" w:color="auto"/>
              <w:bottom w:val="single" w:sz="4" w:space="0" w:color="auto"/>
              <w:right w:val="single" w:sz="4" w:space="0" w:color="auto"/>
            </w:tcBorders>
            <w:vAlign w:val="center"/>
            <w:hideMark/>
          </w:tcPr>
          <w:p w:rsidR="002757F7" w:rsidRPr="00631097" w:rsidRDefault="002757F7"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13.1</w:t>
            </w:r>
          </w:p>
        </w:tc>
        <w:tc>
          <w:tcPr>
            <w:tcW w:w="1347"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0.99</w:t>
            </w:r>
          </w:p>
        </w:tc>
        <w:tc>
          <w:tcPr>
            <w:tcW w:w="1260" w:type="dxa"/>
            <w:tcBorders>
              <w:top w:val="nil"/>
              <w:left w:val="nil"/>
              <w:bottom w:val="single" w:sz="4" w:space="0" w:color="auto"/>
              <w:right w:val="single" w:sz="4" w:space="0" w:color="auto"/>
            </w:tcBorders>
            <w:shd w:val="clear" w:color="auto" w:fill="auto"/>
            <w:noWrap/>
            <w:vAlign w:val="center"/>
            <w:hideMark/>
          </w:tcPr>
          <w:p w:rsidR="002757F7" w:rsidRPr="00631097" w:rsidRDefault="002757F7" w:rsidP="00D167EE">
            <w:pPr>
              <w:jc w:val="center"/>
              <w:rPr>
                <w:rFonts w:cs="Times New Roman"/>
                <w:color w:val="000000"/>
                <w:szCs w:val="24"/>
              </w:rPr>
            </w:pPr>
            <w:r w:rsidRPr="00631097">
              <w:rPr>
                <w:rFonts w:cs="Times New Roman"/>
                <w:color w:val="000000"/>
                <w:szCs w:val="24"/>
              </w:rPr>
              <w:t>12.95</w:t>
            </w:r>
          </w:p>
        </w:tc>
        <w:tc>
          <w:tcPr>
            <w:tcW w:w="1170" w:type="dxa"/>
            <w:vMerge/>
            <w:tcBorders>
              <w:top w:val="nil"/>
              <w:left w:val="single" w:sz="4" w:space="0" w:color="auto"/>
              <w:bottom w:val="single" w:sz="4" w:space="0" w:color="auto"/>
              <w:right w:val="single" w:sz="4" w:space="0" w:color="auto"/>
            </w:tcBorders>
            <w:vAlign w:val="center"/>
            <w:hideMark/>
          </w:tcPr>
          <w:p w:rsidR="002757F7" w:rsidRPr="00631097" w:rsidRDefault="002757F7"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2757F7" w:rsidRPr="00631097" w:rsidRDefault="002757F7" w:rsidP="00D167EE">
            <w:pPr>
              <w:spacing w:after="0"/>
              <w:jc w:val="center"/>
              <w:rPr>
                <w:rFonts w:eastAsia="Times New Roman" w:cs="Times New Roman"/>
                <w:color w:val="000000"/>
                <w:szCs w:val="24"/>
                <w:lang w:bidi="ar-SA"/>
              </w:rPr>
            </w:pPr>
          </w:p>
        </w:tc>
      </w:tr>
      <w:tr w:rsidR="00AA2739"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7</w:t>
            </w:r>
          </w:p>
        </w:tc>
        <w:tc>
          <w:tcPr>
            <w:tcW w:w="1097"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5.0%</w:t>
            </w:r>
          </w:p>
        </w:tc>
        <w:tc>
          <w:tcPr>
            <w:tcW w:w="910"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64.9</w:t>
            </w:r>
          </w:p>
        </w:tc>
        <w:tc>
          <w:tcPr>
            <w:tcW w:w="704"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64.0</w:t>
            </w:r>
          </w:p>
        </w:tc>
        <w:tc>
          <w:tcPr>
            <w:tcW w:w="766"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64.0</w:t>
            </w:r>
          </w:p>
        </w:tc>
        <w:tc>
          <w:tcPr>
            <w:tcW w:w="1244"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64.3</w:t>
            </w:r>
          </w:p>
        </w:tc>
        <w:tc>
          <w:tcPr>
            <w:tcW w:w="787"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2.46</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2.467</w:t>
            </w:r>
          </w:p>
        </w:tc>
        <w:tc>
          <w:tcPr>
            <w:tcW w:w="1083"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12.5</w:t>
            </w:r>
          </w:p>
        </w:tc>
        <w:tc>
          <w:tcPr>
            <w:tcW w:w="1347"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0.98</w:t>
            </w:r>
          </w:p>
        </w:tc>
        <w:tc>
          <w:tcPr>
            <w:tcW w:w="1260"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12.25</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12.879</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 </w:t>
            </w:r>
          </w:p>
        </w:tc>
      </w:tr>
      <w:tr w:rsidR="00AA2739"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8</w:t>
            </w:r>
          </w:p>
        </w:tc>
        <w:tc>
          <w:tcPr>
            <w:tcW w:w="1097"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5.0%</w:t>
            </w:r>
          </w:p>
        </w:tc>
        <w:tc>
          <w:tcPr>
            <w:tcW w:w="910"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63.6</w:t>
            </w:r>
          </w:p>
        </w:tc>
        <w:tc>
          <w:tcPr>
            <w:tcW w:w="704"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62.3</w:t>
            </w:r>
          </w:p>
        </w:tc>
        <w:tc>
          <w:tcPr>
            <w:tcW w:w="766"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62.7</w:t>
            </w:r>
          </w:p>
        </w:tc>
        <w:tc>
          <w:tcPr>
            <w:tcW w:w="1244"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62.9</w:t>
            </w:r>
          </w:p>
        </w:tc>
        <w:tc>
          <w:tcPr>
            <w:tcW w:w="787"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2.37</w:t>
            </w:r>
          </w:p>
        </w:tc>
        <w:tc>
          <w:tcPr>
            <w:tcW w:w="1080" w:type="dxa"/>
            <w:vMerge/>
            <w:tcBorders>
              <w:top w:val="nil"/>
              <w:left w:val="single" w:sz="4" w:space="0" w:color="auto"/>
              <w:bottom w:val="single" w:sz="4" w:space="0" w:color="auto"/>
              <w:right w:val="single" w:sz="4" w:space="0" w:color="auto"/>
            </w:tcBorders>
            <w:vAlign w:val="center"/>
            <w:hideMark/>
          </w:tcPr>
          <w:p w:rsidR="00AA2739" w:rsidRPr="00631097" w:rsidRDefault="00AA2739"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13.3</w:t>
            </w:r>
          </w:p>
        </w:tc>
        <w:tc>
          <w:tcPr>
            <w:tcW w:w="1347"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1.02</w:t>
            </w:r>
          </w:p>
        </w:tc>
        <w:tc>
          <w:tcPr>
            <w:tcW w:w="1260"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13.51</w:t>
            </w:r>
          </w:p>
        </w:tc>
        <w:tc>
          <w:tcPr>
            <w:tcW w:w="1170" w:type="dxa"/>
            <w:vMerge/>
            <w:tcBorders>
              <w:top w:val="nil"/>
              <w:left w:val="single" w:sz="4" w:space="0" w:color="auto"/>
              <w:bottom w:val="single" w:sz="4" w:space="0" w:color="auto"/>
              <w:right w:val="single" w:sz="4" w:space="0" w:color="auto"/>
            </w:tcBorders>
            <w:vAlign w:val="center"/>
            <w:hideMark/>
          </w:tcPr>
          <w:p w:rsidR="00AA2739" w:rsidRPr="00631097" w:rsidRDefault="00AA2739"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AA2739" w:rsidRPr="00631097" w:rsidRDefault="00AA2739" w:rsidP="00D167EE">
            <w:pPr>
              <w:spacing w:after="0"/>
              <w:jc w:val="center"/>
              <w:rPr>
                <w:rFonts w:eastAsia="Times New Roman" w:cs="Times New Roman"/>
                <w:color w:val="000000"/>
                <w:szCs w:val="24"/>
                <w:lang w:bidi="ar-SA"/>
              </w:rPr>
            </w:pPr>
          </w:p>
        </w:tc>
      </w:tr>
      <w:tr w:rsidR="00AA2739"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9</w:t>
            </w:r>
          </w:p>
        </w:tc>
        <w:tc>
          <w:tcPr>
            <w:tcW w:w="1097"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5.0%</w:t>
            </w:r>
          </w:p>
        </w:tc>
        <w:tc>
          <w:tcPr>
            <w:tcW w:w="910"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63.2</w:t>
            </w:r>
          </w:p>
        </w:tc>
        <w:tc>
          <w:tcPr>
            <w:tcW w:w="704"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63.2</w:t>
            </w:r>
          </w:p>
        </w:tc>
        <w:tc>
          <w:tcPr>
            <w:tcW w:w="766"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63.3</w:t>
            </w:r>
          </w:p>
        </w:tc>
        <w:tc>
          <w:tcPr>
            <w:tcW w:w="1244"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63.3</w:t>
            </w:r>
          </w:p>
        </w:tc>
        <w:tc>
          <w:tcPr>
            <w:tcW w:w="787"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2.57</w:t>
            </w:r>
          </w:p>
        </w:tc>
        <w:tc>
          <w:tcPr>
            <w:tcW w:w="1080" w:type="dxa"/>
            <w:vMerge/>
            <w:tcBorders>
              <w:top w:val="nil"/>
              <w:left w:val="single" w:sz="4" w:space="0" w:color="auto"/>
              <w:bottom w:val="single" w:sz="4" w:space="0" w:color="auto"/>
              <w:right w:val="single" w:sz="4" w:space="0" w:color="auto"/>
            </w:tcBorders>
            <w:vAlign w:val="center"/>
            <w:hideMark/>
          </w:tcPr>
          <w:p w:rsidR="00AA2739" w:rsidRPr="00631097" w:rsidRDefault="00AA2739"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12.8</w:t>
            </w:r>
          </w:p>
        </w:tc>
        <w:tc>
          <w:tcPr>
            <w:tcW w:w="1347"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1.01</w:t>
            </w:r>
          </w:p>
        </w:tc>
        <w:tc>
          <w:tcPr>
            <w:tcW w:w="1260" w:type="dxa"/>
            <w:tcBorders>
              <w:top w:val="nil"/>
              <w:left w:val="nil"/>
              <w:bottom w:val="single" w:sz="4" w:space="0" w:color="auto"/>
              <w:right w:val="single" w:sz="4" w:space="0" w:color="auto"/>
            </w:tcBorders>
            <w:shd w:val="clear" w:color="auto" w:fill="auto"/>
            <w:noWrap/>
            <w:vAlign w:val="center"/>
            <w:hideMark/>
          </w:tcPr>
          <w:p w:rsidR="00AA2739" w:rsidRPr="00631097" w:rsidRDefault="00AA2739" w:rsidP="00D167EE">
            <w:pPr>
              <w:jc w:val="center"/>
              <w:rPr>
                <w:rFonts w:cs="Times New Roman"/>
                <w:color w:val="000000"/>
                <w:szCs w:val="24"/>
              </w:rPr>
            </w:pPr>
            <w:r w:rsidRPr="00631097">
              <w:rPr>
                <w:rFonts w:cs="Times New Roman"/>
                <w:color w:val="000000"/>
                <w:szCs w:val="24"/>
              </w:rPr>
              <w:t>12.88</w:t>
            </w:r>
          </w:p>
        </w:tc>
        <w:tc>
          <w:tcPr>
            <w:tcW w:w="1170" w:type="dxa"/>
            <w:vMerge/>
            <w:tcBorders>
              <w:top w:val="nil"/>
              <w:left w:val="single" w:sz="4" w:space="0" w:color="auto"/>
              <w:bottom w:val="single" w:sz="4" w:space="0" w:color="auto"/>
              <w:right w:val="single" w:sz="4" w:space="0" w:color="auto"/>
            </w:tcBorders>
            <w:vAlign w:val="center"/>
            <w:hideMark/>
          </w:tcPr>
          <w:p w:rsidR="00AA2739" w:rsidRPr="00631097" w:rsidRDefault="00AA2739"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AA2739" w:rsidRPr="00631097" w:rsidRDefault="00AA2739" w:rsidP="00D167EE">
            <w:pPr>
              <w:spacing w:after="0"/>
              <w:jc w:val="center"/>
              <w:rPr>
                <w:rFonts w:eastAsia="Times New Roman" w:cs="Times New Roman"/>
                <w:color w:val="000000"/>
                <w:szCs w:val="24"/>
                <w:lang w:bidi="ar-SA"/>
              </w:rPr>
            </w:pPr>
          </w:p>
        </w:tc>
      </w:tr>
      <w:tr w:rsidR="00F973BC"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10</w:t>
            </w:r>
          </w:p>
        </w:tc>
        <w:tc>
          <w:tcPr>
            <w:tcW w:w="1097" w:type="dxa"/>
            <w:tcBorders>
              <w:top w:val="nil"/>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5.5%</w:t>
            </w:r>
          </w:p>
        </w:tc>
        <w:tc>
          <w:tcPr>
            <w:tcW w:w="910" w:type="dxa"/>
            <w:tcBorders>
              <w:top w:val="nil"/>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61.9</w:t>
            </w:r>
          </w:p>
        </w:tc>
        <w:tc>
          <w:tcPr>
            <w:tcW w:w="704" w:type="dxa"/>
            <w:tcBorders>
              <w:top w:val="nil"/>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62.6</w:t>
            </w:r>
          </w:p>
        </w:tc>
        <w:tc>
          <w:tcPr>
            <w:tcW w:w="766" w:type="dxa"/>
            <w:tcBorders>
              <w:top w:val="nil"/>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61.2</w:t>
            </w:r>
          </w:p>
        </w:tc>
        <w:tc>
          <w:tcPr>
            <w:tcW w:w="1244" w:type="dxa"/>
            <w:tcBorders>
              <w:top w:val="nil"/>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61.9</w:t>
            </w:r>
          </w:p>
        </w:tc>
        <w:tc>
          <w:tcPr>
            <w:tcW w:w="787" w:type="dxa"/>
            <w:tcBorders>
              <w:top w:val="nil"/>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2.76</w:t>
            </w:r>
          </w:p>
        </w:tc>
        <w:tc>
          <w:tcPr>
            <w:tcW w:w="1080" w:type="dxa"/>
            <w:vMerge w:val="restart"/>
            <w:tcBorders>
              <w:top w:val="nil"/>
              <w:left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2.790</w:t>
            </w:r>
          </w:p>
        </w:tc>
        <w:tc>
          <w:tcPr>
            <w:tcW w:w="1083" w:type="dxa"/>
            <w:tcBorders>
              <w:top w:val="nil"/>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14.1</w:t>
            </w:r>
          </w:p>
        </w:tc>
        <w:tc>
          <w:tcPr>
            <w:tcW w:w="1347" w:type="dxa"/>
            <w:tcBorders>
              <w:top w:val="nil"/>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1.04</w:t>
            </w:r>
          </w:p>
        </w:tc>
        <w:tc>
          <w:tcPr>
            <w:tcW w:w="1260" w:type="dxa"/>
            <w:tcBorders>
              <w:top w:val="nil"/>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14.67</w:t>
            </w:r>
          </w:p>
        </w:tc>
        <w:tc>
          <w:tcPr>
            <w:tcW w:w="1170" w:type="dxa"/>
            <w:vMerge w:val="restart"/>
            <w:tcBorders>
              <w:top w:val="nil"/>
              <w:left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13.211</w:t>
            </w:r>
          </w:p>
        </w:tc>
        <w:tc>
          <w:tcPr>
            <w:tcW w:w="1459" w:type="dxa"/>
            <w:vMerge w:val="restart"/>
            <w:tcBorders>
              <w:top w:val="nil"/>
              <w:left w:val="single" w:sz="4" w:space="0" w:color="auto"/>
              <w:right w:val="single" w:sz="8" w:space="0" w:color="auto"/>
            </w:tcBorders>
            <w:shd w:val="clear" w:color="auto" w:fill="auto"/>
            <w:noWrap/>
            <w:vAlign w:val="center"/>
          </w:tcPr>
          <w:p w:rsidR="00F973BC" w:rsidRPr="00631097" w:rsidRDefault="00F973BC" w:rsidP="00D167EE">
            <w:pPr>
              <w:jc w:val="center"/>
              <w:rPr>
                <w:rFonts w:cs="Times New Roman"/>
                <w:color w:val="000000"/>
                <w:szCs w:val="24"/>
              </w:rPr>
            </w:pPr>
          </w:p>
        </w:tc>
      </w:tr>
      <w:tr w:rsidR="00F973BC" w:rsidRPr="00631097" w:rsidTr="002B3979">
        <w:trPr>
          <w:trHeight w:val="315"/>
        </w:trPr>
        <w:tc>
          <w:tcPr>
            <w:tcW w:w="763" w:type="dxa"/>
            <w:tcBorders>
              <w:top w:val="single" w:sz="4" w:space="0" w:color="auto"/>
              <w:left w:val="single" w:sz="8" w:space="0" w:color="auto"/>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11</w:t>
            </w:r>
          </w:p>
        </w:tc>
        <w:tc>
          <w:tcPr>
            <w:tcW w:w="1097"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5.5%</w:t>
            </w:r>
          </w:p>
        </w:tc>
        <w:tc>
          <w:tcPr>
            <w:tcW w:w="910"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61.1</w:t>
            </w:r>
          </w:p>
        </w:tc>
        <w:tc>
          <w:tcPr>
            <w:tcW w:w="704"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61.3</w:t>
            </w:r>
          </w:p>
        </w:tc>
        <w:tc>
          <w:tcPr>
            <w:tcW w:w="766"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62.0</w:t>
            </w:r>
          </w:p>
        </w:tc>
        <w:tc>
          <w:tcPr>
            <w:tcW w:w="1244"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61.5</w:t>
            </w:r>
          </w:p>
        </w:tc>
        <w:tc>
          <w:tcPr>
            <w:tcW w:w="787"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2.86</w:t>
            </w:r>
          </w:p>
        </w:tc>
        <w:tc>
          <w:tcPr>
            <w:tcW w:w="1080" w:type="dxa"/>
            <w:vMerge/>
            <w:tcBorders>
              <w:left w:val="single" w:sz="4" w:space="0" w:color="auto"/>
              <w:bottom w:val="single" w:sz="4" w:space="0" w:color="auto"/>
              <w:right w:val="single" w:sz="4" w:space="0" w:color="auto"/>
            </w:tcBorders>
            <w:shd w:val="clear" w:color="auto" w:fill="auto"/>
            <w:noWrap/>
            <w:vAlign w:val="center"/>
          </w:tcPr>
          <w:p w:rsidR="00F973BC" w:rsidRPr="00631097" w:rsidRDefault="00F973BC" w:rsidP="00D167EE">
            <w:pPr>
              <w:spacing w:after="0"/>
              <w:jc w:val="center"/>
              <w:rPr>
                <w:rFonts w:eastAsia="Times New Roman" w:cs="Times New Roman"/>
                <w:color w:val="000000"/>
                <w:szCs w:val="24"/>
                <w:lang w:bidi="ar-SA"/>
              </w:rPr>
            </w:pPr>
          </w:p>
        </w:tc>
        <w:tc>
          <w:tcPr>
            <w:tcW w:w="1083"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12.1</w:t>
            </w:r>
          </w:p>
        </w:tc>
        <w:tc>
          <w:tcPr>
            <w:tcW w:w="1347"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1.05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r w:rsidRPr="00631097">
              <w:rPr>
                <w:rFonts w:cs="Times New Roman"/>
                <w:color w:val="000000"/>
                <w:szCs w:val="24"/>
              </w:rPr>
              <w:t>12.74</w:t>
            </w:r>
          </w:p>
        </w:tc>
        <w:tc>
          <w:tcPr>
            <w:tcW w:w="1170" w:type="dxa"/>
            <w:vMerge/>
            <w:tcBorders>
              <w:left w:val="single" w:sz="4" w:space="0" w:color="auto"/>
              <w:bottom w:val="single" w:sz="4" w:space="0" w:color="auto"/>
              <w:right w:val="single" w:sz="4" w:space="0" w:color="auto"/>
            </w:tcBorders>
            <w:shd w:val="clear" w:color="auto" w:fill="auto"/>
            <w:noWrap/>
            <w:vAlign w:val="center"/>
          </w:tcPr>
          <w:p w:rsidR="00F973BC" w:rsidRPr="00631097" w:rsidRDefault="00F973BC" w:rsidP="00D167EE">
            <w:pPr>
              <w:jc w:val="center"/>
              <w:rPr>
                <w:rFonts w:cs="Times New Roman"/>
                <w:color w:val="000000"/>
                <w:szCs w:val="24"/>
              </w:rPr>
            </w:pPr>
          </w:p>
        </w:tc>
        <w:tc>
          <w:tcPr>
            <w:tcW w:w="1459" w:type="dxa"/>
            <w:vMerge/>
            <w:tcBorders>
              <w:left w:val="single" w:sz="4" w:space="0" w:color="auto"/>
              <w:bottom w:val="single" w:sz="4" w:space="0" w:color="auto"/>
              <w:right w:val="single" w:sz="8" w:space="0" w:color="auto"/>
            </w:tcBorders>
            <w:shd w:val="clear" w:color="auto" w:fill="auto"/>
            <w:noWrap/>
            <w:vAlign w:val="center"/>
          </w:tcPr>
          <w:p w:rsidR="00F973BC" w:rsidRPr="00631097" w:rsidRDefault="00F973BC" w:rsidP="00D167EE">
            <w:pPr>
              <w:jc w:val="center"/>
              <w:rPr>
                <w:rFonts w:cs="Times New Roman"/>
                <w:color w:val="000000"/>
                <w:szCs w:val="24"/>
              </w:rPr>
            </w:pPr>
          </w:p>
        </w:tc>
      </w:tr>
      <w:tr w:rsidR="00F973BC" w:rsidRPr="00631097" w:rsidTr="00F973BC">
        <w:trPr>
          <w:trHeight w:val="315"/>
        </w:trPr>
        <w:tc>
          <w:tcPr>
            <w:tcW w:w="763" w:type="dxa"/>
            <w:tcBorders>
              <w:top w:val="single" w:sz="4" w:space="0" w:color="auto"/>
              <w:left w:val="single" w:sz="8" w:space="0" w:color="auto"/>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097"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380" w:type="dxa"/>
            <w:gridSpan w:val="3"/>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244"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787"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083"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47"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459" w:type="dxa"/>
            <w:tcBorders>
              <w:top w:val="single" w:sz="4" w:space="0" w:color="auto"/>
              <w:left w:val="single" w:sz="4" w:space="0" w:color="auto"/>
              <w:bottom w:val="single" w:sz="4" w:space="0" w:color="000000"/>
              <w:right w:val="single" w:sz="8" w:space="0" w:color="auto"/>
            </w:tcBorders>
            <w:shd w:val="clear" w:color="auto" w:fill="auto"/>
            <w:noWrap/>
            <w:vAlign w:val="center"/>
          </w:tcPr>
          <w:p w:rsidR="00F973BC" w:rsidRPr="00631097" w:rsidRDefault="00F973BC" w:rsidP="00F973BC">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F973BC"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r w:rsidRPr="00631097">
              <w:rPr>
                <w:rFonts w:cs="Times New Roman"/>
                <w:color w:val="000000"/>
                <w:szCs w:val="24"/>
              </w:rPr>
              <w:t>12</w:t>
            </w:r>
          </w:p>
        </w:tc>
        <w:tc>
          <w:tcPr>
            <w:tcW w:w="1097" w:type="dxa"/>
            <w:tcBorders>
              <w:top w:val="nil"/>
              <w:left w:val="nil"/>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r w:rsidRPr="00631097">
              <w:rPr>
                <w:rFonts w:cs="Times New Roman"/>
                <w:color w:val="000000"/>
                <w:szCs w:val="24"/>
              </w:rPr>
              <w:t>5.5%</w:t>
            </w:r>
          </w:p>
        </w:tc>
        <w:tc>
          <w:tcPr>
            <w:tcW w:w="910" w:type="dxa"/>
            <w:tcBorders>
              <w:top w:val="nil"/>
              <w:left w:val="nil"/>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r w:rsidRPr="00631097">
              <w:rPr>
                <w:rFonts w:cs="Times New Roman"/>
                <w:color w:val="000000"/>
                <w:szCs w:val="24"/>
              </w:rPr>
              <w:t>62.8</w:t>
            </w:r>
          </w:p>
        </w:tc>
        <w:tc>
          <w:tcPr>
            <w:tcW w:w="704" w:type="dxa"/>
            <w:tcBorders>
              <w:top w:val="nil"/>
              <w:left w:val="nil"/>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r w:rsidRPr="00631097">
              <w:rPr>
                <w:rFonts w:cs="Times New Roman"/>
                <w:color w:val="000000"/>
                <w:szCs w:val="24"/>
              </w:rPr>
              <w:t>60.6</w:t>
            </w:r>
          </w:p>
        </w:tc>
        <w:tc>
          <w:tcPr>
            <w:tcW w:w="766" w:type="dxa"/>
            <w:tcBorders>
              <w:top w:val="nil"/>
              <w:left w:val="nil"/>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r w:rsidRPr="00631097">
              <w:rPr>
                <w:rFonts w:cs="Times New Roman"/>
                <w:color w:val="000000"/>
                <w:szCs w:val="24"/>
              </w:rPr>
              <w:t>61.0</w:t>
            </w:r>
          </w:p>
        </w:tc>
        <w:tc>
          <w:tcPr>
            <w:tcW w:w="1244" w:type="dxa"/>
            <w:tcBorders>
              <w:top w:val="nil"/>
              <w:left w:val="nil"/>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r w:rsidRPr="00631097">
              <w:rPr>
                <w:rFonts w:cs="Times New Roman"/>
                <w:color w:val="000000"/>
                <w:szCs w:val="24"/>
              </w:rPr>
              <w:t>61.5</w:t>
            </w:r>
          </w:p>
        </w:tc>
        <w:tc>
          <w:tcPr>
            <w:tcW w:w="787" w:type="dxa"/>
            <w:tcBorders>
              <w:top w:val="nil"/>
              <w:left w:val="nil"/>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r w:rsidRPr="00631097">
              <w:rPr>
                <w:rFonts w:cs="Times New Roman"/>
                <w:color w:val="000000"/>
                <w:szCs w:val="24"/>
              </w:rPr>
              <w:t>2.75</w:t>
            </w:r>
          </w:p>
        </w:tc>
        <w:tc>
          <w:tcPr>
            <w:tcW w:w="1080" w:type="dxa"/>
            <w:tcBorders>
              <w:left w:val="single" w:sz="4" w:space="0" w:color="auto"/>
              <w:bottom w:val="single" w:sz="4" w:space="0" w:color="auto"/>
              <w:right w:val="single" w:sz="4" w:space="0" w:color="auto"/>
            </w:tcBorders>
            <w:shd w:val="clear" w:color="auto" w:fill="auto"/>
            <w:noWrap/>
            <w:vAlign w:val="center"/>
          </w:tcPr>
          <w:p w:rsidR="00F973BC" w:rsidRPr="00631097" w:rsidRDefault="00F973BC" w:rsidP="00F973BC">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r w:rsidRPr="00631097">
              <w:rPr>
                <w:rFonts w:cs="Times New Roman"/>
                <w:color w:val="000000"/>
                <w:szCs w:val="24"/>
              </w:rPr>
              <w:t>11.6</w:t>
            </w:r>
          </w:p>
        </w:tc>
        <w:tc>
          <w:tcPr>
            <w:tcW w:w="1347" w:type="dxa"/>
            <w:tcBorders>
              <w:top w:val="nil"/>
              <w:left w:val="nil"/>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r w:rsidRPr="00631097">
              <w:rPr>
                <w:rFonts w:cs="Times New Roman"/>
                <w:color w:val="000000"/>
                <w:szCs w:val="24"/>
              </w:rPr>
              <w:t>1.05</w:t>
            </w:r>
          </w:p>
        </w:tc>
        <w:tc>
          <w:tcPr>
            <w:tcW w:w="1260" w:type="dxa"/>
            <w:tcBorders>
              <w:top w:val="nil"/>
              <w:left w:val="nil"/>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r w:rsidRPr="00631097">
              <w:rPr>
                <w:rFonts w:cs="Times New Roman"/>
                <w:color w:val="000000"/>
                <w:szCs w:val="24"/>
              </w:rPr>
              <w:t>12.22</w:t>
            </w:r>
          </w:p>
        </w:tc>
        <w:tc>
          <w:tcPr>
            <w:tcW w:w="1170" w:type="dxa"/>
            <w:tcBorders>
              <w:left w:val="single" w:sz="4" w:space="0" w:color="auto"/>
              <w:bottom w:val="single" w:sz="4" w:space="0" w:color="auto"/>
              <w:right w:val="single" w:sz="4" w:space="0" w:color="auto"/>
            </w:tcBorders>
            <w:shd w:val="clear" w:color="auto" w:fill="auto"/>
            <w:noWrap/>
            <w:vAlign w:val="center"/>
          </w:tcPr>
          <w:p w:rsidR="00F973BC" w:rsidRPr="00631097" w:rsidRDefault="00F973BC" w:rsidP="00F973BC">
            <w:pPr>
              <w:jc w:val="center"/>
              <w:rPr>
                <w:rFonts w:cs="Times New Roman"/>
                <w:color w:val="000000"/>
                <w:szCs w:val="24"/>
              </w:rPr>
            </w:pPr>
          </w:p>
        </w:tc>
        <w:tc>
          <w:tcPr>
            <w:tcW w:w="1459" w:type="dxa"/>
            <w:tcBorders>
              <w:left w:val="single" w:sz="4" w:space="0" w:color="auto"/>
              <w:bottom w:val="single" w:sz="4" w:space="0" w:color="000000"/>
              <w:right w:val="single" w:sz="8" w:space="0" w:color="auto"/>
            </w:tcBorders>
            <w:shd w:val="clear" w:color="auto" w:fill="auto"/>
            <w:noWrap/>
            <w:vAlign w:val="center"/>
          </w:tcPr>
          <w:p w:rsidR="00F973BC" w:rsidRPr="00631097" w:rsidRDefault="00F973BC" w:rsidP="00F973BC">
            <w:pPr>
              <w:jc w:val="center"/>
              <w:rPr>
                <w:rFonts w:cs="Times New Roman"/>
                <w:color w:val="000000"/>
                <w:szCs w:val="24"/>
              </w:rPr>
            </w:pPr>
          </w:p>
        </w:tc>
      </w:tr>
      <w:tr w:rsidR="00F973BC"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13</w:t>
            </w:r>
          </w:p>
        </w:tc>
        <w:tc>
          <w:tcPr>
            <w:tcW w:w="109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6.0%</w:t>
            </w:r>
          </w:p>
        </w:tc>
        <w:tc>
          <w:tcPr>
            <w:tcW w:w="91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60.7</w:t>
            </w:r>
          </w:p>
        </w:tc>
        <w:tc>
          <w:tcPr>
            <w:tcW w:w="70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61.4</w:t>
            </w:r>
          </w:p>
        </w:tc>
        <w:tc>
          <w:tcPr>
            <w:tcW w:w="766"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61.5</w:t>
            </w:r>
          </w:p>
        </w:tc>
        <w:tc>
          <w:tcPr>
            <w:tcW w:w="124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61.2</w:t>
            </w:r>
          </w:p>
        </w:tc>
        <w:tc>
          <w:tcPr>
            <w:tcW w:w="78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3.19</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3.083</w:t>
            </w:r>
          </w:p>
        </w:tc>
        <w:tc>
          <w:tcPr>
            <w:tcW w:w="1083"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11.8</w:t>
            </w:r>
          </w:p>
        </w:tc>
        <w:tc>
          <w:tcPr>
            <w:tcW w:w="134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1.06</w:t>
            </w:r>
          </w:p>
        </w:tc>
        <w:tc>
          <w:tcPr>
            <w:tcW w:w="126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12.53</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11.492</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 </w:t>
            </w:r>
          </w:p>
        </w:tc>
      </w:tr>
      <w:tr w:rsidR="00F973BC"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14</w:t>
            </w:r>
          </w:p>
        </w:tc>
        <w:tc>
          <w:tcPr>
            <w:tcW w:w="109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6.0%</w:t>
            </w:r>
          </w:p>
        </w:tc>
        <w:tc>
          <w:tcPr>
            <w:tcW w:w="91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65.4</w:t>
            </w:r>
          </w:p>
        </w:tc>
        <w:tc>
          <w:tcPr>
            <w:tcW w:w="70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64.7</w:t>
            </w:r>
          </w:p>
        </w:tc>
        <w:tc>
          <w:tcPr>
            <w:tcW w:w="766"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65.3</w:t>
            </w:r>
          </w:p>
        </w:tc>
        <w:tc>
          <w:tcPr>
            <w:tcW w:w="124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65.1</w:t>
            </w:r>
          </w:p>
        </w:tc>
        <w:tc>
          <w:tcPr>
            <w:tcW w:w="78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2.98</w:t>
            </w:r>
          </w:p>
        </w:tc>
        <w:tc>
          <w:tcPr>
            <w:tcW w:w="1080"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11.8</w:t>
            </w:r>
          </w:p>
        </w:tc>
        <w:tc>
          <w:tcPr>
            <w:tcW w:w="134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0.96</w:t>
            </w:r>
          </w:p>
        </w:tc>
        <w:tc>
          <w:tcPr>
            <w:tcW w:w="126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11.32</w:t>
            </w:r>
          </w:p>
        </w:tc>
        <w:tc>
          <w:tcPr>
            <w:tcW w:w="1170"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r>
      <w:tr w:rsidR="00F973BC"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15</w:t>
            </w:r>
          </w:p>
        </w:tc>
        <w:tc>
          <w:tcPr>
            <w:tcW w:w="109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6.0%</w:t>
            </w:r>
          </w:p>
        </w:tc>
        <w:tc>
          <w:tcPr>
            <w:tcW w:w="91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61.7</w:t>
            </w:r>
          </w:p>
        </w:tc>
        <w:tc>
          <w:tcPr>
            <w:tcW w:w="70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62.5</w:t>
            </w:r>
          </w:p>
        </w:tc>
        <w:tc>
          <w:tcPr>
            <w:tcW w:w="766"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62.5</w:t>
            </w:r>
          </w:p>
        </w:tc>
        <w:tc>
          <w:tcPr>
            <w:tcW w:w="124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62.2</w:t>
            </w:r>
          </w:p>
        </w:tc>
        <w:tc>
          <w:tcPr>
            <w:tcW w:w="78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3.08</w:t>
            </w:r>
          </w:p>
        </w:tc>
        <w:tc>
          <w:tcPr>
            <w:tcW w:w="1080"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10.3</w:t>
            </w:r>
          </w:p>
        </w:tc>
        <w:tc>
          <w:tcPr>
            <w:tcW w:w="134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1.03</w:t>
            </w:r>
          </w:p>
        </w:tc>
        <w:tc>
          <w:tcPr>
            <w:tcW w:w="126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10.63</w:t>
            </w:r>
          </w:p>
        </w:tc>
        <w:tc>
          <w:tcPr>
            <w:tcW w:w="1170"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r>
      <w:tr w:rsidR="00F973BC"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16</w:t>
            </w:r>
          </w:p>
        </w:tc>
        <w:tc>
          <w:tcPr>
            <w:tcW w:w="109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6.5%</w:t>
            </w:r>
          </w:p>
        </w:tc>
        <w:tc>
          <w:tcPr>
            <w:tcW w:w="91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64.5</w:t>
            </w:r>
          </w:p>
        </w:tc>
        <w:tc>
          <w:tcPr>
            <w:tcW w:w="70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63.7</w:t>
            </w:r>
          </w:p>
        </w:tc>
        <w:tc>
          <w:tcPr>
            <w:tcW w:w="766"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62.6</w:t>
            </w:r>
          </w:p>
        </w:tc>
        <w:tc>
          <w:tcPr>
            <w:tcW w:w="124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63.6</w:t>
            </w:r>
          </w:p>
        </w:tc>
        <w:tc>
          <w:tcPr>
            <w:tcW w:w="78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3.15</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3.257</w:t>
            </w:r>
          </w:p>
        </w:tc>
        <w:tc>
          <w:tcPr>
            <w:tcW w:w="1083"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9.8</w:t>
            </w:r>
          </w:p>
        </w:tc>
        <w:tc>
          <w:tcPr>
            <w:tcW w:w="134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1.00</w:t>
            </w:r>
          </w:p>
        </w:tc>
        <w:tc>
          <w:tcPr>
            <w:tcW w:w="126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9.78</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10.389</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 </w:t>
            </w:r>
          </w:p>
        </w:tc>
      </w:tr>
      <w:tr w:rsidR="00F973BC"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17</w:t>
            </w:r>
          </w:p>
        </w:tc>
        <w:tc>
          <w:tcPr>
            <w:tcW w:w="109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6.5%</w:t>
            </w:r>
          </w:p>
        </w:tc>
        <w:tc>
          <w:tcPr>
            <w:tcW w:w="91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63.5</w:t>
            </w:r>
          </w:p>
        </w:tc>
        <w:tc>
          <w:tcPr>
            <w:tcW w:w="70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62.5</w:t>
            </w:r>
          </w:p>
        </w:tc>
        <w:tc>
          <w:tcPr>
            <w:tcW w:w="766"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61.8</w:t>
            </w:r>
          </w:p>
        </w:tc>
        <w:tc>
          <w:tcPr>
            <w:tcW w:w="124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62.6</w:t>
            </w:r>
          </w:p>
        </w:tc>
        <w:tc>
          <w:tcPr>
            <w:tcW w:w="78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3.24</w:t>
            </w:r>
          </w:p>
        </w:tc>
        <w:tc>
          <w:tcPr>
            <w:tcW w:w="1080"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10.7</w:t>
            </w:r>
          </w:p>
        </w:tc>
        <w:tc>
          <w:tcPr>
            <w:tcW w:w="134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1.02</w:t>
            </w:r>
          </w:p>
        </w:tc>
        <w:tc>
          <w:tcPr>
            <w:tcW w:w="126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10.94</w:t>
            </w:r>
          </w:p>
        </w:tc>
        <w:tc>
          <w:tcPr>
            <w:tcW w:w="1170"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r>
      <w:tr w:rsidR="00F973BC" w:rsidRPr="00631097" w:rsidTr="00F973BC">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18</w:t>
            </w:r>
          </w:p>
        </w:tc>
        <w:tc>
          <w:tcPr>
            <w:tcW w:w="109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6.5%</w:t>
            </w:r>
          </w:p>
        </w:tc>
        <w:tc>
          <w:tcPr>
            <w:tcW w:w="91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62.5</w:t>
            </w:r>
          </w:p>
        </w:tc>
        <w:tc>
          <w:tcPr>
            <w:tcW w:w="70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63.8</w:t>
            </w:r>
          </w:p>
        </w:tc>
        <w:tc>
          <w:tcPr>
            <w:tcW w:w="766"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62.5</w:t>
            </w:r>
          </w:p>
        </w:tc>
        <w:tc>
          <w:tcPr>
            <w:tcW w:w="1244"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62.9</w:t>
            </w:r>
          </w:p>
        </w:tc>
        <w:tc>
          <w:tcPr>
            <w:tcW w:w="78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3.38</w:t>
            </w:r>
          </w:p>
        </w:tc>
        <w:tc>
          <w:tcPr>
            <w:tcW w:w="1080"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10.3</w:t>
            </w:r>
          </w:p>
        </w:tc>
        <w:tc>
          <w:tcPr>
            <w:tcW w:w="1347"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1.01</w:t>
            </w:r>
          </w:p>
        </w:tc>
        <w:tc>
          <w:tcPr>
            <w:tcW w:w="1260" w:type="dxa"/>
            <w:tcBorders>
              <w:top w:val="nil"/>
              <w:left w:val="nil"/>
              <w:bottom w:val="single" w:sz="4" w:space="0" w:color="auto"/>
              <w:right w:val="single" w:sz="4" w:space="0" w:color="auto"/>
            </w:tcBorders>
            <w:shd w:val="clear" w:color="auto" w:fill="auto"/>
            <w:noWrap/>
            <w:vAlign w:val="center"/>
            <w:hideMark/>
          </w:tcPr>
          <w:p w:rsidR="00F973BC" w:rsidRPr="00631097" w:rsidRDefault="00F973BC" w:rsidP="00F973BC">
            <w:pPr>
              <w:jc w:val="center"/>
              <w:rPr>
                <w:rFonts w:cs="Times New Roman"/>
                <w:color w:val="000000"/>
                <w:szCs w:val="24"/>
              </w:rPr>
            </w:pPr>
            <w:r w:rsidRPr="00631097">
              <w:rPr>
                <w:rFonts w:cs="Times New Roman"/>
                <w:color w:val="000000"/>
                <w:szCs w:val="24"/>
              </w:rPr>
              <w:t>10.45</w:t>
            </w:r>
          </w:p>
        </w:tc>
        <w:tc>
          <w:tcPr>
            <w:tcW w:w="1170" w:type="dxa"/>
            <w:vMerge/>
            <w:tcBorders>
              <w:top w:val="nil"/>
              <w:left w:val="single" w:sz="4" w:space="0" w:color="auto"/>
              <w:bottom w:val="single" w:sz="4" w:space="0" w:color="auto"/>
              <w:right w:val="single" w:sz="4"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F973BC" w:rsidRPr="00631097" w:rsidRDefault="00F973BC" w:rsidP="00F973BC">
            <w:pPr>
              <w:spacing w:after="0"/>
              <w:jc w:val="center"/>
              <w:rPr>
                <w:rFonts w:eastAsia="Times New Roman" w:cs="Times New Roman"/>
                <w:color w:val="000000"/>
                <w:szCs w:val="24"/>
                <w:lang w:bidi="ar-SA"/>
              </w:rPr>
            </w:pPr>
          </w:p>
        </w:tc>
      </w:tr>
    </w:tbl>
    <w:p w:rsidR="004E05F0" w:rsidRDefault="004E05F0" w:rsidP="00D167EE">
      <w:pPr>
        <w:pStyle w:val="ListParagraph"/>
        <w:ind w:left="540"/>
        <w:rPr>
          <w:rFonts w:cs="Times New Roman"/>
          <w:b/>
          <w:szCs w:val="24"/>
          <w:lang w:bidi="ar-SA"/>
        </w:rPr>
      </w:pPr>
    </w:p>
    <w:p w:rsidR="004E05F0" w:rsidRDefault="004E05F0" w:rsidP="00D167EE">
      <w:pPr>
        <w:pStyle w:val="ListParagraph"/>
        <w:ind w:left="540"/>
        <w:rPr>
          <w:rFonts w:cs="Times New Roman"/>
          <w:b/>
          <w:szCs w:val="24"/>
          <w:lang w:bidi="ar-SA"/>
        </w:rPr>
      </w:pPr>
    </w:p>
    <w:p w:rsidR="004E05F0" w:rsidRDefault="004E05F0" w:rsidP="00D167EE">
      <w:pPr>
        <w:pStyle w:val="ListParagraph"/>
        <w:ind w:left="540"/>
        <w:rPr>
          <w:rFonts w:cs="Times New Roman"/>
          <w:b/>
          <w:szCs w:val="24"/>
          <w:lang w:bidi="ar-SA"/>
        </w:rPr>
      </w:pPr>
    </w:p>
    <w:p w:rsidR="004E05F0" w:rsidRDefault="004E05F0" w:rsidP="00D167EE">
      <w:pPr>
        <w:pStyle w:val="ListParagraph"/>
        <w:ind w:left="540"/>
        <w:rPr>
          <w:rFonts w:cs="Times New Roman"/>
          <w:b/>
          <w:szCs w:val="24"/>
          <w:lang w:bidi="ar-SA"/>
        </w:rPr>
      </w:pPr>
    </w:p>
    <w:p w:rsidR="004E05F0" w:rsidRDefault="004E05F0" w:rsidP="00D167EE">
      <w:pPr>
        <w:pStyle w:val="ListParagraph"/>
        <w:ind w:left="540"/>
        <w:rPr>
          <w:rFonts w:cs="Times New Roman"/>
          <w:b/>
          <w:szCs w:val="24"/>
          <w:lang w:bidi="ar-SA"/>
        </w:rPr>
      </w:pPr>
    </w:p>
    <w:p w:rsidR="004E05F0" w:rsidRDefault="004E05F0" w:rsidP="00D167EE">
      <w:pPr>
        <w:pStyle w:val="ListParagraph"/>
        <w:ind w:left="540"/>
        <w:rPr>
          <w:rFonts w:cs="Times New Roman"/>
          <w:b/>
          <w:szCs w:val="24"/>
          <w:lang w:bidi="ar-SA"/>
        </w:rPr>
      </w:pPr>
    </w:p>
    <w:p w:rsidR="004E05F0" w:rsidRDefault="004E05F0" w:rsidP="00D167EE">
      <w:pPr>
        <w:pStyle w:val="ListParagraph"/>
        <w:ind w:left="540"/>
        <w:rPr>
          <w:rFonts w:cs="Times New Roman"/>
          <w:b/>
          <w:szCs w:val="24"/>
          <w:lang w:bidi="ar-SA"/>
        </w:rPr>
      </w:pPr>
    </w:p>
    <w:p w:rsidR="004E05F0" w:rsidRDefault="004E05F0" w:rsidP="00D167EE">
      <w:pPr>
        <w:pStyle w:val="ListParagraph"/>
        <w:ind w:left="540"/>
        <w:rPr>
          <w:rFonts w:cs="Times New Roman"/>
          <w:b/>
          <w:szCs w:val="24"/>
          <w:lang w:bidi="ar-SA"/>
        </w:rPr>
      </w:pPr>
    </w:p>
    <w:p w:rsidR="00AA2739" w:rsidRPr="00631097" w:rsidRDefault="00D74E74" w:rsidP="00D167EE">
      <w:pPr>
        <w:pStyle w:val="ListParagraph"/>
        <w:ind w:left="540"/>
        <w:rPr>
          <w:rFonts w:cs="Times New Roman"/>
          <w:b/>
          <w:szCs w:val="24"/>
          <w:lang w:bidi="ar-SA"/>
        </w:rPr>
      </w:pPr>
      <w:r w:rsidRPr="00631097">
        <w:rPr>
          <w:rFonts w:cs="Times New Roman"/>
          <w:b/>
          <w:szCs w:val="24"/>
          <w:lang w:bidi="ar-SA"/>
        </w:rPr>
        <w:lastRenderedPageBreak/>
        <w:t>Calculation of Density of the Compacted Sample</w:t>
      </w:r>
    </w:p>
    <w:tbl>
      <w:tblPr>
        <w:tblW w:w="13670" w:type="dxa"/>
        <w:tblLook w:val="04A0" w:firstRow="1" w:lastRow="0" w:firstColumn="1" w:lastColumn="0" w:noHBand="0" w:noVBand="1"/>
      </w:tblPr>
      <w:tblGrid>
        <w:gridCol w:w="763"/>
        <w:gridCol w:w="1297"/>
        <w:gridCol w:w="1710"/>
        <w:gridCol w:w="1800"/>
        <w:gridCol w:w="1800"/>
        <w:gridCol w:w="1710"/>
        <w:gridCol w:w="2297"/>
        <w:gridCol w:w="2293"/>
      </w:tblGrid>
      <w:tr w:rsidR="002757F7" w:rsidRPr="00631097" w:rsidTr="00AA2739">
        <w:trPr>
          <w:trHeight w:val="385"/>
        </w:trPr>
        <w:tc>
          <w:tcPr>
            <w:tcW w:w="763"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297" w:type="dxa"/>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8" w:space="0" w:color="auto"/>
              <w:left w:val="nil"/>
              <w:bottom w:val="single" w:sz="4" w:space="0" w:color="auto"/>
              <w:right w:val="single" w:sz="4" w:space="0" w:color="auto"/>
            </w:tcBorders>
            <w:shd w:val="clear" w:color="auto" w:fill="auto"/>
            <w:noWrap/>
            <w:vAlign w:val="bottom"/>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compacted A/C sample (gm)</w:t>
            </w:r>
          </w:p>
        </w:tc>
        <w:tc>
          <w:tcPr>
            <w:tcW w:w="1710"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293" w:type="dxa"/>
            <w:vMerge w:val="restart"/>
            <w:tcBorders>
              <w:top w:val="single" w:sz="8" w:space="0" w:color="auto"/>
              <w:left w:val="single" w:sz="4" w:space="0" w:color="auto"/>
              <w:bottom w:val="single" w:sz="4" w:space="0" w:color="auto"/>
              <w:right w:val="single" w:sz="8" w:space="0" w:color="auto"/>
            </w:tcBorders>
            <w:shd w:val="clear" w:color="auto" w:fill="auto"/>
            <w:noWrap/>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2757F7" w:rsidRPr="00631097" w:rsidTr="004E05F0">
        <w:trPr>
          <w:trHeight w:val="600"/>
        </w:trPr>
        <w:tc>
          <w:tcPr>
            <w:tcW w:w="763" w:type="dxa"/>
            <w:vMerge/>
            <w:tcBorders>
              <w:top w:val="single" w:sz="8" w:space="0" w:color="auto"/>
              <w:left w:val="single" w:sz="8" w:space="0" w:color="auto"/>
              <w:bottom w:val="single" w:sz="4" w:space="0" w:color="auto"/>
              <w:right w:val="single" w:sz="4" w:space="0" w:color="auto"/>
            </w:tcBorders>
            <w:vAlign w:val="center"/>
            <w:hideMark/>
          </w:tcPr>
          <w:p w:rsidR="002757F7" w:rsidRPr="00631097" w:rsidRDefault="002757F7" w:rsidP="00D167EE">
            <w:pPr>
              <w:spacing w:after="0"/>
              <w:jc w:val="left"/>
              <w:rPr>
                <w:rFonts w:eastAsia="Times New Roman" w:cs="Times New Roman"/>
                <w:b/>
                <w:bCs/>
                <w:color w:val="000000"/>
                <w:szCs w:val="24"/>
                <w:lang w:bidi="ar-SA"/>
              </w:rPr>
            </w:pPr>
          </w:p>
        </w:tc>
        <w:tc>
          <w:tcPr>
            <w:tcW w:w="1297" w:type="dxa"/>
            <w:vMerge/>
            <w:tcBorders>
              <w:top w:val="single" w:sz="8" w:space="0" w:color="auto"/>
              <w:left w:val="single" w:sz="4" w:space="0" w:color="auto"/>
              <w:bottom w:val="single" w:sz="4" w:space="0" w:color="auto"/>
              <w:right w:val="single" w:sz="4" w:space="0" w:color="auto"/>
            </w:tcBorders>
            <w:vAlign w:val="center"/>
            <w:hideMark/>
          </w:tcPr>
          <w:p w:rsidR="002757F7" w:rsidRPr="00631097" w:rsidRDefault="002757F7" w:rsidP="00D167EE">
            <w:pPr>
              <w:spacing w:after="0"/>
              <w:jc w:val="left"/>
              <w:rPr>
                <w:rFonts w:eastAsia="Times New Roman" w:cs="Times New Roman"/>
                <w:b/>
                <w:bCs/>
                <w:color w:val="000000"/>
                <w:szCs w:val="24"/>
                <w:lang w:bidi="ar-SA"/>
              </w:rPr>
            </w:pPr>
          </w:p>
        </w:tc>
        <w:tc>
          <w:tcPr>
            <w:tcW w:w="1710" w:type="dxa"/>
            <w:tcBorders>
              <w:top w:val="nil"/>
              <w:left w:val="nil"/>
              <w:bottom w:val="single" w:sz="4" w:space="0" w:color="auto"/>
              <w:right w:val="single" w:sz="4" w:space="0" w:color="auto"/>
            </w:tcBorders>
            <w:shd w:val="clear" w:color="auto" w:fill="auto"/>
            <w:vAlign w:val="bottom"/>
            <w:hideMark/>
          </w:tcPr>
          <w:p w:rsidR="002757F7" w:rsidRPr="00631097" w:rsidRDefault="002757F7" w:rsidP="004E05F0">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vAlign w:val="bottom"/>
            <w:hideMark/>
          </w:tcPr>
          <w:p w:rsidR="002757F7" w:rsidRPr="00631097" w:rsidRDefault="002757F7" w:rsidP="004E05F0">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vAlign w:val="bottom"/>
            <w:hideMark/>
          </w:tcPr>
          <w:p w:rsidR="002757F7" w:rsidRPr="00631097" w:rsidRDefault="002757F7" w:rsidP="004E05F0">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1710" w:type="dxa"/>
            <w:vMerge/>
            <w:tcBorders>
              <w:top w:val="single" w:sz="8" w:space="0" w:color="auto"/>
              <w:left w:val="single" w:sz="4" w:space="0" w:color="auto"/>
              <w:bottom w:val="single" w:sz="4" w:space="0" w:color="auto"/>
              <w:right w:val="single" w:sz="4" w:space="0" w:color="auto"/>
            </w:tcBorders>
            <w:vAlign w:val="center"/>
            <w:hideMark/>
          </w:tcPr>
          <w:p w:rsidR="002757F7" w:rsidRPr="00631097" w:rsidRDefault="002757F7" w:rsidP="00D167EE">
            <w:pPr>
              <w:spacing w:after="0"/>
              <w:jc w:val="left"/>
              <w:rPr>
                <w:rFonts w:eastAsia="Times New Roman" w:cs="Times New Roman"/>
                <w:b/>
                <w:bCs/>
                <w:color w:val="000000"/>
                <w:szCs w:val="24"/>
                <w:lang w:bidi="ar-SA"/>
              </w:rPr>
            </w:pPr>
          </w:p>
        </w:tc>
        <w:tc>
          <w:tcPr>
            <w:tcW w:w="2297" w:type="dxa"/>
            <w:vMerge/>
            <w:tcBorders>
              <w:top w:val="single" w:sz="8" w:space="0" w:color="auto"/>
              <w:left w:val="single" w:sz="4" w:space="0" w:color="auto"/>
              <w:bottom w:val="single" w:sz="4" w:space="0" w:color="auto"/>
              <w:right w:val="single" w:sz="4" w:space="0" w:color="auto"/>
            </w:tcBorders>
            <w:vAlign w:val="center"/>
            <w:hideMark/>
          </w:tcPr>
          <w:p w:rsidR="002757F7" w:rsidRPr="00631097" w:rsidRDefault="002757F7" w:rsidP="00D167EE">
            <w:pPr>
              <w:spacing w:after="0"/>
              <w:jc w:val="left"/>
              <w:rPr>
                <w:rFonts w:eastAsia="Times New Roman" w:cs="Times New Roman"/>
                <w:b/>
                <w:bCs/>
                <w:color w:val="000000"/>
                <w:szCs w:val="24"/>
                <w:lang w:bidi="ar-SA"/>
              </w:rPr>
            </w:pPr>
          </w:p>
        </w:tc>
        <w:tc>
          <w:tcPr>
            <w:tcW w:w="2293" w:type="dxa"/>
            <w:vMerge/>
            <w:tcBorders>
              <w:top w:val="single" w:sz="8" w:space="0" w:color="auto"/>
              <w:left w:val="single" w:sz="4" w:space="0" w:color="auto"/>
              <w:bottom w:val="single" w:sz="4" w:space="0" w:color="auto"/>
              <w:right w:val="single" w:sz="8" w:space="0" w:color="auto"/>
            </w:tcBorders>
            <w:vAlign w:val="center"/>
            <w:hideMark/>
          </w:tcPr>
          <w:p w:rsidR="002757F7" w:rsidRPr="00631097" w:rsidRDefault="002757F7" w:rsidP="00D167EE">
            <w:pPr>
              <w:spacing w:after="0"/>
              <w:jc w:val="left"/>
              <w:rPr>
                <w:rFonts w:eastAsia="Times New Roman" w:cs="Times New Roman"/>
                <w:b/>
                <w:bCs/>
                <w:color w:val="000000"/>
                <w:szCs w:val="24"/>
                <w:lang w:bidi="ar-SA"/>
              </w:rPr>
            </w:pPr>
          </w:p>
        </w:tc>
      </w:tr>
      <w:tr w:rsidR="004E05F0"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D167EE">
            <w:pPr>
              <w:spacing w:after="0"/>
              <w:jc w:val="center"/>
              <w:rPr>
                <w:rFonts w:cs="Times New Roman"/>
                <w:color w:val="000000"/>
                <w:szCs w:val="24"/>
              </w:rPr>
            </w:pPr>
            <w:r w:rsidRPr="00631097">
              <w:rPr>
                <w:rFonts w:cs="Times New Roman"/>
                <w:color w:val="000000"/>
                <w:szCs w:val="24"/>
              </w:rPr>
              <w:t>1</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D167EE">
            <w:pPr>
              <w:jc w:val="center"/>
              <w:rPr>
                <w:rFonts w:cs="Times New Roman"/>
                <w:color w:val="000000"/>
                <w:szCs w:val="24"/>
              </w:rPr>
            </w:pPr>
            <w:r w:rsidRPr="00631097">
              <w:rPr>
                <w:rFonts w:cs="Times New Roman"/>
                <w:color w:val="000000"/>
                <w:szCs w:val="24"/>
              </w:rPr>
              <w:t>4.0%</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D167EE">
            <w:pPr>
              <w:jc w:val="center"/>
              <w:rPr>
                <w:rFonts w:cs="Times New Roman"/>
                <w:color w:val="000000"/>
                <w:szCs w:val="24"/>
              </w:rPr>
            </w:pPr>
            <w:r w:rsidRPr="00631097">
              <w:rPr>
                <w:rFonts w:cs="Times New Roman"/>
                <w:color w:val="000000"/>
                <w:szCs w:val="24"/>
              </w:rPr>
              <w:t>1185.5</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D167EE">
            <w:pPr>
              <w:jc w:val="center"/>
              <w:rPr>
                <w:rFonts w:cs="Times New Roman"/>
                <w:color w:val="000000"/>
                <w:szCs w:val="24"/>
              </w:rPr>
            </w:pPr>
            <w:r w:rsidRPr="00631097">
              <w:rPr>
                <w:rFonts w:cs="Times New Roman"/>
                <w:color w:val="000000"/>
                <w:szCs w:val="24"/>
              </w:rPr>
              <w:t>688.4</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D167EE">
            <w:pPr>
              <w:jc w:val="center"/>
              <w:rPr>
                <w:rFonts w:cs="Times New Roman"/>
                <w:color w:val="000000"/>
                <w:szCs w:val="24"/>
              </w:rPr>
            </w:pPr>
            <w:r w:rsidRPr="00631097">
              <w:rPr>
                <w:rFonts w:cs="Times New Roman"/>
                <w:color w:val="000000"/>
                <w:szCs w:val="24"/>
              </w:rPr>
              <w:t>1197.6</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D167EE">
            <w:pPr>
              <w:jc w:val="center"/>
              <w:rPr>
                <w:rFonts w:cs="Times New Roman"/>
                <w:color w:val="000000"/>
                <w:szCs w:val="24"/>
              </w:rPr>
            </w:pPr>
            <w:r w:rsidRPr="00631097">
              <w:rPr>
                <w:rFonts w:cs="Times New Roman"/>
                <w:color w:val="000000"/>
                <w:szCs w:val="24"/>
              </w:rPr>
              <w:t>2.33</w:t>
            </w:r>
          </w:p>
        </w:tc>
        <w:tc>
          <w:tcPr>
            <w:tcW w:w="2297" w:type="dxa"/>
            <w:vMerge w:val="restart"/>
            <w:tcBorders>
              <w:top w:val="nil"/>
              <w:left w:val="single" w:sz="4" w:space="0" w:color="auto"/>
              <w:right w:val="single" w:sz="4" w:space="0" w:color="auto"/>
            </w:tcBorders>
            <w:shd w:val="clear" w:color="auto" w:fill="auto"/>
            <w:noWrap/>
            <w:vAlign w:val="center"/>
            <w:hideMark/>
          </w:tcPr>
          <w:p w:rsidR="004E05F0" w:rsidRPr="00631097" w:rsidRDefault="004E05F0" w:rsidP="00D167EE">
            <w:pPr>
              <w:spacing w:after="0"/>
              <w:jc w:val="center"/>
              <w:rPr>
                <w:rFonts w:cs="Times New Roman"/>
                <w:color w:val="000000"/>
                <w:szCs w:val="24"/>
              </w:rPr>
            </w:pPr>
            <w:r w:rsidRPr="00631097">
              <w:rPr>
                <w:rFonts w:cs="Times New Roman"/>
                <w:color w:val="000000"/>
                <w:szCs w:val="24"/>
              </w:rPr>
              <w:t>2.335</w:t>
            </w:r>
          </w:p>
        </w:tc>
        <w:tc>
          <w:tcPr>
            <w:tcW w:w="2293" w:type="dxa"/>
            <w:vMerge w:val="restart"/>
            <w:tcBorders>
              <w:top w:val="single" w:sz="4" w:space="0" w:color="auto"/>
              <w:left w:val="nil"/>
              <w:right w:val="single" w:sz="8" w:space="0" w:color="auto"/>
            </w:tcBorders>
            <w:shd w:val="clear" w:color="auto" w:fill="auto"/>
            <w:noWrap/>
            <w:vAlign w:val="bottom"/>
            <w:hideMark/>
          </w:tcPr>
          <w:p w:rsidR="004E05F0" w:rsidRPr="00631097" w:rsidRDefault="004E05F0" w:rsidP="00D167EE">
            <w:pPr>
              <w:jc w:val="center"/>
              <w:rPr>
                <w:rFonts w:cs="Times New Roman"/>
                <w:color w:val="000000"/>
                <w:szCs w:val="24"/>
              </w:rPr>
            </w:pPr>
            <w:r w:rsidRPr="00631097">
              <w:rPr>
                <w:rFonts w:cs="Times New Roman"/>
                <w:color w:val="000000"/>
                <w:szCs w:val="24"/>
              </w:rPr>
              <w:t> </w:t>
            </w:r>
          </w:p>
        </w:tc>
      </w:tr>
      <w:tr w:rsidR="004E05F0"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2</w:t>
            </w:r>
          </w:p>
        </w:tc>
        <w:tc>
          <w:tcPr>
            <w:tcW w:w="1297" w:type="dxa"/>
            <w:tcBorders>
              <w:top w:val="nil"/>
              <w:left w:val="nil"/>
              <w:bottom w:val="single" w:sz="4" w:space="0" w:color="auto"/>
              <w:right w:val="single" w:sz="4" w:space="0" w:color="auto"/>
            </w:tcBorders>
            <w:shd w:val="clear" w:color="auto" w:fill="auto"/>
            <w:noWrap/>
            <w:vAlign w:val="center"/>
          </w:tcPr>
          <w:p w:rsidR="004E05F0" w:rsidRPr="00631097" w:rsidRDefault="004E05F0" w:rsidP="004E05F0">
            <w:pPr>
              <w:jc w:val="center"/>
              <w:rPr>
                <w:rFonts w:cs="Times New Roman"/>
                <w:color w:val="000000"/>
                <w:szCs w:val="24"/>
              </w:rPr>
            </w:pPr>
            <w:r w:rsidRPr="00631097">
              <w:rPr>
                <w:rFonts w:cs="Times New Roman"/>
                <w:color w:val="000000"/>
                <w:szCs w:val="24"/>
              </w:rPr>
              <w:t>4.0%</w:t>
            </w:r>
          </w:p>
        </w:tc>
        <w:tc>
          <w:tcPr>
            <w:tcW w:w="171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1186.9</w:t>
            </w:r>
          </w:p>
        </w:tc>
        <w:tc>
          <w:tcPr>
            <w:tcW w:w="180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689.6</w:t>
            </w:r>
          </w:p>
        </w:tc>
        <w:tc>
          <w:tcPr>
            <w:tcW w:w="180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1197.3</w:t>
            </w:r>
          </w:p>
        </w:tc>
        <w:tc>
          <w:tcPr>
            <w:tcW w:w="171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2.34</w:t>
            </w:r>
          </w:p>
        </w:tc>
        <w:tc>
          <w:tcPr>
            <w:tcW w:w="2297" w:type="dxa"/>
            <w:vMerge/>
            <w:tcBorders>
              <w:left w:val="single" w:sz="4" w:space="0" w:color="auto"/>
              <w:right w:val="single" w:sz="4" w:space="0" w:color="auto"/>
            </w:tcBorders>
            <w:shd w:val="clear" w:color="auto" w:fill="auto"/>
            <w:vAlign w:val="center"/>
          </w:tcPr>
          <w:p w:rsidR="004E05F0" w:rsidRPr="00631097" w:rsidRDefault="004E05F0" w:rsidP="004E05F0">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center"/>
          </w:tcPr>
          <w:p w:rsidR="004E05F0" w:rsidRPr="00631097" w:rsidRDefault="004E05F0" w:rsidP="004E05F0">
            <w:pPr>
              <w:spacing w:after="0"/>
              <w:jc w:val="center"/>
              <w:rPr>
                <w:rFonts w:eastAsia="Times New Roman" w:cs="Times New Roman"/>
                <w:color w:val="000000"/>
                <w:szCs w:val="24"/>
                <w:lang w:bidi="ar-SA"/>
              </w:rPr>
            </w:pPr>
          </w:p>
        </w:tc>
      </w:tr>
      <w:tr w:rsidR="004E05F0"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3</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4.0%</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1189.9</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701.2</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1209.7</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2.34</w:t>
            </w:r>
          </w:p>
        </w:tc>
        <w:tc>
          <w:tcPr>
            <w:tcW w:w="2297" w:type="dxa"/>
            <w:vMerge/>
            <w:tcBorders>
              <w:left w:val="single" w:sz="4" w:space="0" w:color="auto"/>
              <w:bottom w:val="single" w:sz="4" w:space="0" w:color="000000"/>
              <w:right w:val="single" w:sz="4" w:space="0" w:color="auto"/>
            </w:tcBorders>
            <w:shd w:val="clear" w:color="auto" w:fill="auto"/>
            <w:vAlign w:val="center"/>
            <w:hideMark/>
          </w:tcPr>
          <w:p w:rsidR="004E05F0" w:rsidRPr="00631097" w:rsidRDefault="004E05F0" w:rsidP="004E05F0">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4E05F0" w:rsidRPr="00631097" w:rsidRDefault="004E05F0" w:rsidP="004E05F0">
            <w:pPr>
              <w:spacing w:after="0"/>
              <w:jc w:val="center"/>
              <w:rPr>
                <w:rFonts w:eastAsia="Times New Roman" w:cs="Times New Roman"/>
                <w:color w:val="000000"/>
                <w:szCs w:val="24"/>
                <w:lang w:bidi="ar-SA"/>
              </w:rPr>
            </w:pP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4</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1195</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700.2</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1203.7</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2.37</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2.364</w:t>
            </w:r>
          </w:p>
        </w:tc>
        <w:tc>
          <w:tcPr>
            <w:tcW w:w="2293" w:type="dxa"/>
            <w:vMerge w:val="restart"/>
            <w:tcBorders>
              <w:top w:val="nil"/>
              <w:left w:val="nil"/>
              <w:right w:val="single" w:sz="8"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 </w:t>
            </w: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5</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1183.1</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690.5</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1190.8</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2.36</w:t>
            </w:r>
          </w:p>
        </w:tc>
        <w:tc>
          <w:tcPr>
            <w:tcW w:w="2297" w:type="dxa"/>
            <w:vMerge/>
            <w:tcBorders>
              <w:top w:val="nil"/>
              <w:left w:val="single" w:sz="4" w:space="0" w:color="auto"/>
              <w:bottom w:val="single" w:sz="4" w:space="0" w:color="auto"/>
              <w:right w:val="single" w:sz="4" w:space="0" w:color="auto"/>
            </w:tcBorders>
            <w:vAlign w:val="center"/>
            <w:hideMark/>
          </w:tcPr>
          <w:p w:rsidR="004E05F0" w:rsidRPr="00631097" w:rsidRDefault="004E05F0" w:rsidP="004E05F0">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center"/>
            <w:hideMark/>
          </w:tcPr>
          <w:p w:rsidR="004E05F0" w:rsidRPr="00631097" w:rsidRDefault="004E05F0" w:rsidP="004E05F0">
            <w:pPr>
              <w:spacing w:after="0"/>
              <w:jc w:val="center"/>
              <w:rPr>
                <w:rFonts w:eastAsia="Times New Roman" w:cs="Times New Roman"/>
                <w:color w:val="000000"/>
                <w:szCs w:val="24"/>
                <w:lang w:bidi="ar-SA"/>
              </w:rPr>
            </w:pP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6</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1190.3</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695.3</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1201</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2.35</w:t>
            </w:r>
          </w:p>
        </w:tc>
        <w:tc>
          <w:tcPr>
            <w:tcW w:w="2297" w:type="dxa"/>
            <w:vMerge/>
            <w:tcBorders>
              <w:top w:val="nil"/>
              <w:left w:val="single" w:sz="4" w:space="0" w:color="auto"/>
              <w:bottom w:val="single" w:sz="4" w:space="0" w:color="auto"/>
              <w:right w:val="single" w:sz="4" w:space="0" w:color="auto"/>
            </w:tcBorders>
            <w:vAlign w:val="center"/>
            <w:hideMark/>
          </w:tcPr>
          <w:p w:rsidR="004E05F0" w:rsidRPr="00631097" w:rsidRDefault="004E05F0" w:rsidP="004E05F0">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4E05F0" w:rsidRPr="00631097" w:rsidRDefault="004E05F0" w:rsidP="004E05F0">
            <w:pPr>
              <w:spacing w:after="0"/>
              <w:jc w:val="center"/>
              <w:rPr>
                <w:rFonts w:eastAsia="Times New Roman" w:cs="Times New Roman"/>
                <w:color w:val="000000"/>
                <w:szCs w:val="24"/>
                <w:lang w:bidi="ar-SA"/>
              </w:rPr>
            </w:pP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7</w:t>
            </w:r>
          </w:p>
        </w:tc>
        <w:tc>
          <w:tcPr>
            <w:tcW w:w="1297" w:type="dxa"/>
            <w:tcBorders>
              <w:top w:val="nil"/>
              <w:left w:val="nil"/>
              <w:bottom w:val="single" w:sz="4" w:space="0" w:color="auto"/>
              <w:right w:val="single" w:sz="4" w:space="0" w:color="auto"/>
            </w:tcBorders>
            <w:shd w:val="clear" w:color="auto" w:fill="auto"/>
            <w:noWrap/>
            <w:vAlign w:val="center"/>
          </w:tcPr>
          <w:p w:rsidR="004E05F0" w:rsidRPr="00631097" w:rsidRDefault="004E05F0" w:rsidP="004E05F0">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1195</w:t>
            </w:r>
          </w:p>
        </w:tc>
        <w:tc>
          <w:tcPr>
            <w:tcW w:w="180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705.2</w:t>
            </w:r>
          </w:p>
        </w:tc>
        <w:tc>
          <w:tcPr>
            <w:tcW w:w="180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1202.9</w:t>
            </w:r>
          </w:p>
        </w:tc>
        <w:tc>
          <w:tcPr>
            <w:tcW w:w="171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2.40</w:t>
            </w:r>
          </w:p>
        </w:tc>
        <w:tc>
          <w:tcPr>
            <w:tcW w:w="2297" w:type="dxa"/>
            <w:vMerge w:val="restart"/>
            <w:tcBorders>
              <w:top w:val="nil"/>
              <w:left w:val="single" w:sz="4" w:space="0" w:color="auto"/>
              <w:right w:val="single" w:sz="4" w:space="0" w:color="auto"/>
            </w:tcBorders>
            <w:shd w:val="clear" w:color="auto" w:fill="auto"/>
            <w:noWrap/>
            <w:vAlign w:val="center"/>
          </w:tcPr>
          <w:p w:rsidR="004E05F0" w:rsidRPr="00631097" w:rsidRDefault="004E05F0" w:rsidP="004E05F0">
            <w:pPr>
              <w:jc w:val="center"/>
              <w:rPr>
                <w:rFonts w:cs="Times New Roman"/>
                <w:color w:val="000000"/>
                <w:szCs w:val="24"/>
              </w:rPr>
            </w:pPr>
            <w:r w:rsidRPr="00631097">
              <w:rPr>
                <w:rFonts w:cs="Times New Roman"/>
                <w:color w:val="000000"/>
                <w:szCs w:val="24"/>
              </w:rPr>
              <w:t>2.393</w:t>
            </w:r>
          </w:p>
        </w:tc>
        <w:tc>
          <w:tcPr>
            <w:tcW w:w="2293" w:type="dxa"/>
            <w:vMerge w:val="restart"/>
            <w:tcBorders>
              <w:top w:val="nil"/>
              <w:left w:val="nil"/>
              <w:right w:val="single" w:sz="8" w:space="0" w:color="auto"/>
            </w:tcBorders>
            <w:shd w:val="clear" w:color="auto" w:fill="auto"/>
            <w:noWrap/>
            <w:vAlign w:val="bottom"/>
          </w:tcPr>
          <w:p w:rsidR="004E05F0" w:rsidRPr="00631097" w:rsidRDefault="004E05F0" w:rsidP="004E05F0">
            <w:pPr>
              <w:jc w:val="center"/>
              <w:rPr>
                <w:rFonts w:cs="Times New Roman"/>
                <w:color w:val="000000"/>
                <w:szCs w:val="24"/>
              </w:rPr>
            </w:pP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8</w:t>
            </w:r>
          </w:p>
        </w:tc>
        <w:tc>
          <w:tcPr>
            <w:tcW w:w="1297" w:type="dxa"/>
            <w:tcBorders>
              <w:top w:val="nil"/>
              <w:left w:val="nil"/>
              <w:bottom w:val="single" w:sz="4" w:space="0" w:color="auto"/>
              <w:right w:val="single" w:sz="4" w:space="0" w:color="auto"/>
            </w:tcBorders>
            <w:shd w:val="clear" w:color="auto" w:fill="auto"/>
            <w:noWrap/>
            <w:vAlign w:val="center"/>
          </w:tcPr>
          <w:p w:rsidR="004E05F0" w:rsidRPr="00631097" w:rsidRDefault="004E05F0" w:rsidP="004E05F0">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1182.7</w:t>
            </w:r>
          </w:p>
        </w:tc>
        <w:tc>
          <w:tcPr>
            <w:tcW w:w="180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689.4</w:t>
            </w:r>
          </w:p>
        </w:tc>
        <w:tc>
          <w:tcPr>
            <w:tcW w:w="180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1188.5</w:t>
            </w:r>
          </w:p>
        </w:tc>
        <w:tc>
          <w:tcPr>
            <w:tcW w:w="171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2.37</w:t>
            </w:r>
          </w:p>
        </w:tc>
        <w:tc>
          <w:tcPr>
            <w:tcW w:w="2297" w:type="dxa"/>
            <w:vMerge/>
            <w:tcBorders>
              <w:left w:val="single" w:sz="4" w:space="0" w:color="auto"/>
              <w:right w:val="single" w:sz="4" w:space="0" w:color="auto"/>
            </w:tcBorders>
            <w:shd w:val="clear" w:color="auto" w:fill="auto"/>
            <w:noWrap/>
            <w:vAlign w:val="center"/>
          </w:tcPr>
          <w:p w:rsidR="004E05F0" w:rsidRPr="00631097" w:rsidRDefault="004E05F0" w:rsidP="004E05F0">
            <w:pPr>
              <w:jc w:val="center"/>
              <w:rPr>
                <w:rFonts w:cs="Times New Roman"/>
                <w:color w:val="000000"/>
                <w:szCs w:val="24"/>
              </w:rPr>
            </w:pPr>
          </w:p>
        </w:tc>
        <w:tc>
          <w:tcPr>
            <w:tcW w:w="2293" w:type="dxa"/>
            <w:vMerge/>
            <w:tcBorders>
              <w:left w:val="nil"/>
              <w:right w:val="single" w:sz="8" w:space="0" w:color="auto"/>
            </w:tcBorders>
            <w:shd w:val="clear" w:color="auto" w:fill="auto"/>
            <w:noWrap/>
            <w:vAlign w:val="bottom"/>
          </w:tcPr>
          <w:p w:rsidR="004E05F0" w:rsidRPr="00631097" w:rsidRDefault="004E05F0" w:rsidP="004E05F0">
            <w:pPr>
              <w:jc w:val="center"/>
              <w:rPr>
                <w:rFonts w:cs="Times New Roman"/>
                <w:color w:val="000000"/>
                <w:szCs w:val="24"/>
              </w:rPr>
            </w:pPr>
          </w:p>
        </w:tc>
      </w:tr>
      <w:tr w:rsidR="004E05F0" w:rsidRPr="00631097" w:rsidTr="004E05F0">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9</w:t>
            </w:r>
          </w:p>
        </w:tc>
        <w:tc>
          <w:tcPr>
            <w:tcW w:w="1297" w:type="dxa"/>
            <w:tcBorders>
              <w:top w:val="nil"/>
              <w:left w:val="nil"/>
              <w:bottom w:val="single" w:sz="4" w:space="0" w:color="auto"/>
              <w:right w:val="single" w:sz="4" w:space="0" w:color="auto"/>
            </w:tcBorders>
            <w:shd w:val="clear" w:color="auto" w:fill="auto"/>
            <w:noWrap/>
            <w:vAlign w:val="center"/>
          </w:tcPr>
          <w:p w:rsidR="004E05F0" w:rsidRPr="00631097" w:rsidRDefault="004E05F0" w:rsidP="004E05F0">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1177.9</w:t>
            </w:r>
          </w:p>
        </w:tc>
        <w:tc>
          <w:tcPr>
            <w:tcW w:w="180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696.3</w:t>
            </w:r>
          </w:p>
        </w:tc>
        <w:tc>
          <w:tcPr>
            <w:tcW w:w="180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1185.6</w:t>
            </w:r>
          </w:p>
        </w:tc>
        <w:tc>
          <w:tcPr>
            <w:tcW w:w="171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cs="Times New Roman"/>
                <w:color w:val="000000"/>
                <w:szCs w:val="24"/>
              </w:rPr>
              <w:t>2.41</w:t>
            </w:r>
          </w:p>
        </w:tc>
        <w:tc>
          <w:tcPr>
            <w:tcW w:w="2297" w:type="dxa"/>
            <w:vMerge/>
            <w:tcBorders>
              <w:left w:val="single" w:sz="4" w:space="0" w:color="auto"/>
              <w:bottom w:val="single" w:sz="4" w:space="0" w:color="auto"/>
              <w:right w:val="single" w:sz="4" w:space="0" w:color="auto"/>
            </w:tcBorders>
            <w:shd w:val="clear" w:color="auto" w:fill="auto"/>
            <w:noWrap/>
            <w:vAlign w:val="center"/>
          </w:tcPr>
          <w:p w:rsidR="004E05F0" w:rsidRPr="00631097" w:rsidRDefault="004E05F0" w:rsidP="004E05F0">
            <w:pPr>
              <w:jc w:val="center"/>
              <w:rPr>
                <w:rFonts w:cs="Times New Roman"/>
                <w:color w:val="000000"/>
                <w:szCs w:val="24"/>
              </w:rPr>
            </w:pPr>
          </w:p>
        </w:tc>
        <w:tc>
          <w:tcPr>
            <w:tcW w:w="2293" w:type="dxa"/>
            <w:vMerge/>
            <w:tcBorders>
              <w:left w:val="nil"/>
              <w:bottom w:val="single" w:sz="4" w:space="0" w:color="auto"/>
              <w:right w:val="single" w:sz="8" w:space="0" w:color="auto"/>
            </w:tcBorders>
            <w:shd w:val="clear" w:color="auto" w:fill="auto"/>
            <w:noWrap/>
            <w:vAlign w:val="bottom"/>
          </w:tcPr>
          <w:p w:rsidR="004E05F0" w:rsidRPr="00631097" w:rsidRDefault="004E05F0" w:rsidP="004E05F0">
            <w:pPr>
              <w:jc w:val="center"/>
              <w:rPr>
                <w:rFonts w:cs="Times New Roman"/>
                <w:color w:val="000000"/>
                <w:szCs w:val="24"/>
              </w:rPr>
            </w:pPr>
          </w:p>
        </w:tc>
      </w:tr>
      <w:tr w:rsidR="004E05F0" w:rsidRPr="00631097" w:rsidTr="004E05F0">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10</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1178.6</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692</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1180</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2.42</w:t>
            </w:r>
          </w:p>
        </w:tc>
        <w:tc>
          <w:tcPr>
            <w:tcW w:w="2297" w:type="dxa"/>
            <w:vMerge w:val="restart"/>
            <w:tcBorders>
              <w:top w:val="nil"/>
              <w:left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2.422</w:t>
            </w:r>
          </w:p>
        </w:tc>
        <w:tc>
          <w:tcPr>
            <w:tcW w:w="2293" w:type="dxa"/>
            <w:vMerge w:val="restart"/>
            <w:tcBorders>
              <w:top w:val="single" w:sz="4" w:space="0" w:color="auto"/>
              <w:left w:val="nil"/>
              <w:bottom w:val="single" w:sz="4" w:space="0" w:color="auto"/>
              <w:right w:val="single" w:sz="8"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 </w:t>
            </w:r>
          </w:p>
        </w:tc>
      </w:tr>
      <w:tr w:rsidR="004E05F0" w:rsidRPr="00631097" w:rsidTr="004E05F0">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1200.7</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709.2</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1202.4</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2.43</w:t>
            </w:r>
          </w:p>
        </w:tc>
        <w:tc>
          <w:tcPr>
            <w:tcW w:w="2297" w:type="dxa"/>
            <w:vMerge/>
            <w:tcBorders>
              <w:left w:val="single" w:sz="4" w:space="0" w:color="auto"/>
              <w:bottom w:val="single" w:sz="4" w:space="0" w:color="auto"/>
              <w:right w:val="single" w:sz="4" w:space="0" w:color="auto"/>
            </w:tcBorders>
            <w:shd w:val="clear" w:color="auto" w:fill="auto"/>
            <w:vAlign w:val="center"/>
            <w:hideMark/>
          </w:tcPr>
          <w:p w:rsidR="004E05F0" w:rsidRPr="00631097" w:rsidRDefault="004E05F0" w:rsidP="004E05F0">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4E05F0" w:rsidRPr="00631097" w:rsidRDefault="004E05F0" w:rsidP="004E05F0">
            <w:pPr>
              <w:spacing w:after="0"/>
              <w:jc w:val="center"/>
              <w:rPr>
                <w:rFonts w:eastAsia="Times New Roman" w:cs="Times New Roman"/>
                <w:color w:val="000000"/>
                <w:szCs w:val="24"/>
                <w:lang w:bidi="ar-SA"/>
              </w:rPr>
            </w:pPr>
          </w:p>
        </w:tc>
      </w:tr>
      <w:tr w:rsidR="004E05F0" w:rsidRPr="00631097" w:rsidTr="004E05F0">
        <w:trPr>
          <w:trHeight w:val="315"/>
        </w:trPr>
        <w:tc>
          <w:tcPr>
            <w:tcW w:w="763" w:type="dxa"/>
            <w:vMerge w:val="restart"/>
            <w:tcBorders>
              <w:top w:val="single" w:sz="4" w:space="0" w:color="auto"/>
              <w:left w:val="single" w:sz="8" w:space="0" w:color="auto"/>
              <w:right w:val="single" w:sz="4" w:space="0" w:color="auto"/>
            </w:tcBorders>
            <w:shd w:val="clear" w:color="auto" w:fill="auto"/>
            <w:noWrap/>
            <w:vAlign w:val="center"/>
          </w:tcPr>
          <w:p w:rsidR="004E05F0" w:rsidRPr="00631097" w:rsidRDefault="004E05F0" w:rsidP="004E05F0">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297" w:type="dxa"/>
            <w:vMerge w:val="restart"/>
            <w:tcBorders>
              <w:top w:val="single" w:sz="4" w:space="0" w:color="auto"/>
              <w:left w:val="nil"/>
              <w:right w:val="single" w:sz="4" w:space="0" w:color="auto"/>
            </w:tcBorders>
            <w:shd w:val="clear" w:color="auto" w:fill="auto"/>
            <w:noWrap/>
            <w:vAlign w:val="center"/>
          </w:tcPr>
          <w:p w:rsidR="004E05F0" w:rsidRPr="00631097" w:rsidRDefault="004E05F0" w:rsidP="004E05F0">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4" w:space="0" w:color="auto"/>
              <w:left w:val="nil"/>
              <w:bottom w:val="single" w:sz="4" w:space="0" w:color="auto"/>
              <w:right w:val="single" w:sz="4" w:space="0" w:color="auto"/>
            </w:tcBorders>
            <w:shd w:val="clear" w:color="auto" w:fill="auto"/>
            <w:noWrap/>
            <w:vAlign w:val="bottom"/>
          </w:tcPr>
          <w:p w:rsidR="004E05F0" w:rsidRPr="00631097" w:rsidRDefault="004E05F0" w:rsidP="004E05F0">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compacted A/C sample (gm)</w:t>
            </w:r>
          </w:p>
        </w:tc>
        <w:tc>
          <w:tcPr>
            <w:tcW w:w="1710" w:type="dxa"/>
            <w:vMerge w:val="restart"/>
            <w:tcBorders>
              <w:top w:val="single" w:sz="4" w:space="0" w:color="auto"/>
              <w:left w:val="nil"/>
              <w:right w:val="single" w:sz="4" w:space="0" w:color="auto"/>
            </w:tcBorders>
            <w:shd w:val="clear" w:color="auto" w:fill="auto"/>
            <w:noWrap/>
            <w:vAlign w:val="bottom"/>
          </w:tcPr>
          <w:p w:rsidR="004E05F0" w:rsidRPr="00631097" w:rsidRDefault="004E05F0" w:rsidP="004E05F0">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4" w:space="0" w:color="auto"/>
              <w:left w:val="single" w:sz="4" w:space="0" w:color="auto"/>
              <w:right w:val="single" w:sz="4" w:space="0" w:color="auto"/>
            </w:tcBorders>
            <w:shd w:val="clear" w:color="auto" w:fill="auto"/>
            <w:vAlign w:val="bottom"/>
          </w:tcPr>
          <w:p w:rsidR="004E05F0" w:rsidRPr="00631097" w:rsidRDefault="004E05F0" w:rsidP="004E05F0">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293" w:type="dxa"/>
            <w:vMerge w:val="restart"/>
            <w:tcBorders>
              <w:top w:val="single" w:sz="4" w:space="0" w:color="auto"/>
              <w:left w:val="nil"/>
              <w:right w:val="single" w:sz="8" w:space="0" w:color="auto"/>
            </w:tcBorders>
            <w:shd w:val="clear" w:color="auto" w:fill="auto"/>
            <w:noWrap/>
            <w:vAlign w:val="center"/>
          </w:tcPr>
          <w:p w:rsidR="004E05F0" w:rsidRPr="00631097" w:rsidRDefault="004E05F0" w:rsidP="004E05F0">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4E05F0" w:rsidRPr="00631097" w:rsidTr="002B3979">
        <w:trPr>
          <w:trHeight w:val="315"/>
        </w:trPr>
        <w:tc>
          <w:tcPr>
            <w:tcW w:w="763" w:type="dxa"/>
            <w:vMerge/>
            <w:tcBorders>
              <w:left w:val="single" w:sz="8" w:space="0" w:color="auto"/>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p>
        </w:tc>
        <w:tc>
          <w:tcPr>
            <w:tcW w:w="1297" w:type="dxa"/>
            <w:vMerge/>
            <w:tcBorders>
              <w:left w:val="nil"/>
              <w:bottom w:val="single" w:sz="4" w:space="0" w:color="auto"/>
              <w:right w:val="single" w:sz="4" w:space="0" w:color="auto"/>
            </w:tcBorders>
            <w:shd w:val="clear" w:color="auto" w:fill="auto"/>
            <w:noWrap/>
            <w:vAlign w:val="center"/>
          </w:tcPr>
          <w:p w:rsidR="004E05F0" w:rsidRPr="00631097" w:rsidRDefault="004E05F0" w:rsidP="004E05F0">
            <w:pPr>
              <w:jc w:val="center"/>
              <w:rPr>
                <w:rFonts w:cs="Times New Roman"/>
                <w:color w:val="000000"/>
                <w:szCs w:val="24"/>
              </w:rPr>
            </w:pPr>
          </w:p>
        </w:tc>
        <w:tc>
          <w:tcPr>
            <w:tcW w:w="171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noWrap/>
            <w:vAlign w:val="center"/>
          </w:tcPr>
          <w:p w:rsidR="004E05F0" w:rsidRPr="00631097" w:rsidRDefault="004E05F0" w:rsidP="004E05F0">
            <w:pPr>
              <w:jc w:val="center"/>
              <w:rPr>
                <w:rFonts w:cs="Times New Roman"/>
                <w:color w:val="000000"/>
                <w:szCs w:val="24"/>
              </w:rPr>
            </w:pPr>
            <w:r w:rsidRPr="00631097">
              <w:rPr>
                <w:rFonts w:eastAsia="Times New Roman" w:cs="Times New Roman"/>
                <w:bCs/>
                <w:color w:val="000000"/>
                <w:szCs w:val="24"/>
                <w:lang w:bidi="ar-SA"/>
              </w:rPr>
              <w:t>Wt. of A/C comp. SSD in air</w:t>
            </w:r>
          </w:p>
        </w:tc>
        <w:tc>
          <w:tcPr>
            <w:tcW w:w="1710" w:type="dxa"/>
            <w:vMerge/>
            <w:tcBorders>
              <w:left w:val="nil"/>
              <w:bottom w:val="single" w:sz="4" w:space="0" w:color="auto"/>
              <w:right w:val="single" w:sz="4" w:space="0" w:color="auto"/>
            </w:tcBorders>
            <w:shd w:val="clear" w:color="auto" w:fill="auto"/>
            <w:noWrap/>
            <w:vAlign w:val="bottom"/>
          </w:tcPr>
          <w:p w:rsidR="004E05F0" w:rsidRPr="00631097" w:rsidRDefault="004E05F0" w:rsidP="004E05F0">
            <w:pPr>
              <w:jc w:val="center"/>
              <w:rPr>
                <w:rFonts w:cs="Times New Roman"/>
                <w:color w:val="000000"/>
                <w:szCs w:val="24"/>
              </w:rPr>
            </w:pPr>
          </w:p>
        </w:tc>
        <w:tc>
          <w:tcPr>
            <w:tcW w:w="2297" w:type="dxa"/>
            <w:vMerge/>
            <w:tcBorders>
              <w:left w:val="single" w:sz="4" w:space="0" w:color="auto"/>
              <w:bottom w:val="single" w:sz="4" w:space="0" w:color="auto"/>
              <w:right w:val="single" w:sz="4" w:space="0" w:color="auto"/>
            </w:tcBorders>
            <w:shd w:val="clear" w:color="auto" w:fill="auto"/>
            <w:vAlign w:val="center"/>
          </w:tcPr>
          <w:p w:rsidR="004E05F0" w:rsidRPr="00631097" w:rsidRDefault="004E05F0" w:rsidP="004E05F0">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tcPr>
          <w:p w:rsidR="004E05F0" w:rsidRPr="00631097" w:rsidRDefault="004E05F0" w:rsidP="004E05F0">
            <w:pPr>
              <w:spacing w:after="0"/>
              <w:jc w:val="center"/>
              <w:rPr>
                <w:rFonts w:eastAsia="Times New Roman" w:cs="Times New Roman"/>
                <w:color w:val="000000"/>
                <w:szCs w:val="24"/>
                <w:lang w:bidi="ar-SA"/>
              </w:rPr>
            </w:pPr>
          </w:p>
        </w:tc>
      </w:tr>
      <w:tr w:rsidR="004E05F0" w:rsidRPr="00631097" w:rsidTr="004E05F0">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1163.5</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684.2</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1165.7</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2.42</w:t>
            </w:r>
          </w:p>
        </w:tc>
        <w:tc>
          <w:tcPr>
            <w:tcW w:w="2297" w:type="dxa"/>
            <w:tcBorders>
              <w:top w:val="nil"/>
              <w:left w:val="single" w:sz="4" w:space="0" w:color="auto"/>
              <w:bottom w:val="single" w:sz="4" w:space="0" w:color="auto"/>
              <w:right w:val="single" w:sz="4" w:space="0" w:color="auto"/>
            </w:tcBorders>
            <w:shd w:val="clear" w:color="auto" w:fill="auto"/>
            <w:vAlign w:val="center"/>
            <w:hideMark/>
          </w:tcPr>
          <w:p w:rsidR="004E05F0" w:rsidRPr="00631097" w:rsidRDefault="004E05F0" w:rsidP="004E05F0">
            <w:pPr>
              <w:spacing w:after="0"/>
              <w:jc w:val="left"/>
              <w:rPr>
                <w:rFonts w:eastAsia="Times New Roman" w:cs="Times New Roman"/>
                <w:color w:val="000000"/>
                <w:szCs w:val="24"/>
                <w:lang w:bidi="ar-SA"/>
              </w:rPr>
            </w:pPr>
          </w:p>
        </w:tc>
        <w:tc>
          <w:tcPr>
            <w:tcW w:w="2293" w:type="dxa"/>
            <w:tcBorders>
              <w:left w:val="nil"/>
              <w:bottom w:val="single" w:sz="4" w:space="0" w:color="auto"/>
              <w:right w:val="single" w:sz="8" w:space="0" w:color="auto"/>
            </w:tcBorders>
            <w:shd w:val="clear" w:color="auto" w:fill="auto"/>
            <w:noWrap/>
            <w:vAlign w:val="center"/>
            <w:hideMark/>
          </w:tcPr>
          <w:p w:rsidR="004E05F0" w:rsidRPr="00631097" w:rsidRDefault="004E05F0" w:rsidP="004E05F0">
            <w:pPr>
              <w:spacing w:after="0"/>
              <w:jc w:val="center"/>
              <w:rPr>
                <w:rFonts w:eastAsia="Times New Roman" w:cs="Times New Roman"/>
                <w:color w:val="000000"/>
                <w:szCs w:val="24"/>
                <w:lang w:bidi="ar-SA"/>
              </w:rPr>
            </w:pP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13</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1166.1</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684.6</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1168.7</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2.41</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2.427</w:t>
            </w:r>
          </w:p>
        </w:tc>
        <w:tc>
          <w:tcPr>
            <w:tcW w:w="2293" w:type="dxa"/>
            <w:vMerge w:val="restart"/>
            <w:tcBorders>
              <w:top w:val="nil"/>
              <w:left w:val="nil"/>
              <w:right w:val="single" w:sz="8"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 </w:t>
            </w: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14</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1253.7</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739.4</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1254.8</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2.43</w:t>
            </w:r>
          </w:p>
        </w:tc>
        <w:tc>
          <w:tcPr>
            <w:tcW w:w="2297" w:type="dxa"/>
            <w:vMerge/>
            <w:tcBorders>
              <w:top w:val="nil"/>
              <w:left w:val="single" w:sz="4" w:space="0" w:color="auto"/>
              <w:bottom w:val="single" w:sz="4" w:space="0" w:color="auto"/>
              <w:right w:val="single" w:sz="4" w:space="0" w:color="auto"/>
            </w:tcBorders>
            <w:vAlign w:val="center"/>
            <w:hideMark/>
          </w:tcPr>
          <w:p w:rsidR="004E05F0" w:rsidRPr="00631097" w:rsidRDefault="004E05F0" w:rsidP="004E05F0">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center"/>
            <w:hideMark/>
          </w:tcPr>
          <w:p w:rsidR="004E05F0" w:rsidRPr="00631097" w:rsidRDefault="004E05F0" w:rsidP="004E05F0">
            <w:pPr>
              <w:spacing w:after="0"/>
              <w:jc w:val="center"/>
              <w:rPr>
                <w:rFonts w:eastAsia="Times New Roman" w:cs="Times New Roman"/>
                <w:color w:val="000000"/>
                <w:szCs w:val="24"/>
                <w:lang w:bidi="ar-SA"/>
              </w:rPr>
            </w:pP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15</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1200.8</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709.5</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1201.9</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2.44</w:t>
            </w:r>
          </w:p>
        </w:tc>
        <w:tc>
          <w:tcPr>
            <w:tcW w:w="2297" w:type="dxa"/>
            <w:vMerge/>
            <w:tcBorders>
              <w:top w:val="nil"/>
              <w:left w:val="single" w:sz="4" w:space="0" w:color="auto"/>
              <w:bottom w:val="single" w:sz="4" w:space="0" w:color="auto"/>
              <w:right w:val="single" w:sz="4" w:space="0" w:color="auto"/>
            </w:tcBorders>
            <w:vAlign w:val="center"/>
            <w:hideMark/>
          </w:tcPr>
          <w:p w:rsidR="004E05F0" w:rsidRPr="00631097" w:rsidRDefault="004E05F0" w:rsidP="004E05F0">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4E05F0" w:rsidRPr="00631097" w:rsidRDefault="004E05F0" w:rsidP="004E05F0">
            <w:pPr>
              <w:spacing w:after="0"/>
              <w:jc w:val="center"/>
              <w:rPr>
                <w:rFonts w:eastAsia="Times New Roman" w:cs="Times New Roman"/>
                <w:color w:val="000000"/>
                <w:szCs w:val="24"/>
                <w:lang w:bidi="ar-SA"/>
              </w:rPr>
            </w:pP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16</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1186.1</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697.6</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1187.7</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2.42</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2.423</w:t>
            </w:r>
          </w:p>
        </w:tc>
        <w:tc>
          <w:tcPr>
            <w:tcW w:w="2293" w:type="dxa"/>
            <w:vMerge w:val="restart"/>
            <w:tcBorders>
              <w:top w:val="nil"/>
              <w:left w:val="nil"/>
              <w:right w:val="single" w:sz="8"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 </w:t>
            </w: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17</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1193.7</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702.8</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1194.1</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2.43</w:t>
            </w:r>
          </w:p>
        </w:tc>
        <w:tc>
          <w:tcPr>
            <w:tcW w:w="2297" w:type="dxa"/>
            <w:vMerge/>
            <w:tcBorders>
              <w:top w:val="nil"/>
              <w:left w:val="single" w:sz="4" w:space="0" w:color="auto"/>
              <w:bottom w:val="single" w:sz="4" w:space="0" w:color="auto"/>
              <w:right w:val="single" w:sz="4" w:space="0" w:color="auto"/>
            </w:tcBorders>
            <w:vAlign w:val="center"/>
            <w:hideMark/>
          </w:tcPr>
          <w:p w:rsidR="004E05F0" w:rsidRPr="00631097" w:rsidRDefault="004E05F0" w:rsidP="004E05F0">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bottom"/>
            <w:hideMark/>
          </w:tcPr>
          <w:p w:rsidR="004E05F0" w:rsidRPr="00631097" w:rsidRDefault="004E05F0" w:rsidP="004E05F0">
            <w:pPr>
              <w:spacing w:after="0"/>
              <w:jc w:val="center"/>
              <w:rPr>
                <w:rFonts w:eastAsia="Times New Roman" w:cs="Times New Roman"/>
                <w:color w:val="000000"/>
                <w:szCs w:val="24"/>
                <w:lang w:bidi="ar-SA"/>
              </w:rPr>
            </w:pPr>
          </w:p>
        </w:tc>
      </w:tr>
      <w:tr w:rsidR="004E05F0"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18</w:t>
            </w:r>
          </w:p>
        </w:tc>
        <w:tc>
          <w:tcPr>
            <w:tcW w:w="1297" w:type="dxa"/>
            <w:tcBorders>
              <w:top w:val="nil"/>
              <w:left w:val="nil"/>
              <w:bottom w:val="single" w:sz="4" w:space="0" w:color="auto"/>
              <w:right w:val="single" w:sz="4" w:space="0" w:color="auto"/>
            </w:tcBorders>
            <w:shd w:val="clear" w:color="auto" w:fill="auto"/>
            <w:noWrap/>
            <w:vAlign w:val="center"/>
            <w:hideMark/>
          </w:tcPr>
          <w:p w:rsidR="004E05F0" w:rsidRPr="00631097" w:rsidRDefault="004E05F0" w:rsidP="004E05F0">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1203.5</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706.3</w:t>
            </w:r>
          </w:p>
        </w:tc>
        <w:tc>
          <w:tcPr>
            <w:tcW w:w="180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1203.8</w:t>
            </w:r>
          </w:p>
        </w:tc>
        <w:tc>
          <w:tcPr>
            <w:tcW w:w="1710" w:type="dxa"/>
            <w:tcBorders>
              <w:top w:val="nil"/>
              <w:left w:val="nil"/>
              <w:bottom w:val="single" w:sz="4" w:space="0" w:color="auto"/>
              <w:right w:val="single" w:sz="4" w:space="0" w:color="auto"/>
            </w:tcBorders>
            <w:shd w:val="clear" w:color="auto" w:fill="auto"/>
            <w:noWrap/>
            <w:vAlign w:val="bottom"/>
            <w:hideMark/>
          </w:tcPr>
          <w:p w:rsidR="004E05F0" w:rsidRPr="00631097" w:rsidRDefault="004E05F0" w:rsidP="004E05F0">
            <w:pPr>
              <w:jc w:val="center"/>
              <w:rPr>
                <w:rFonts w:cs="Times New Roman"/>
                <w:color w:val="000000"/>
                <w:szCs w:val="24"/>
              </w:rPr>
            </w:pPr>
            <w:r w:rsidRPr="00631097">
              <w:rPr>
                <w:rFonts w:cs="Times New Roman"/>
                <w:color w:val="000000"/>
                <w:szCs w:val="24"/>
              </w:rPr>
              <w:t>2.42</w:t>
            </w:r>
          </w:p>
        </w:tc>
        <w:tc>
          <w:tcPr>
            <w:tcW w:w="2297" w:type="dxa"/>
            <w:vMerge/>
            <w:tcBorders>
              <w:top w:val="nil"/>
              <w:left w:val="single" w:sz="4" w:space="0" w:color="auto"/>
              <w:bottom w:val="single" w:sz="4" w:space="0" w:color="auto"/>
              <w:right w:val="single" w:sz="4" w:space="0" w:color="auto"/>
            </w:tcBorders>
            <w:vAlign w:val="center"/>
            <w:hideMark/>
          </w:tcPr>
          <w:p w:rsidR="004E05F0" w:rsidRPr="00631097" w:rsidRDefault="004E05F0" w:rsidP="004E05F0">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bottom"/>
            <w:hideMark/>
          </w:tcPr>
          <w:p w:rsidR="004E05F0" w:rsidRPr="00631097" w:rsidRDefault="004E05F0" w:rsidP="004E05F0">
            <w:pPr>
              <w:spacing w:after="0"/>
              <w:jc w:val="center"/>
              <w:rPr>
                <w:rFonts w:eastAsia="Times New Roman" w:cs="Times New Roman"/>
                <w:color w:val="000000"/>
                <w:szCs w:val="24"/>
                <w:lang w:bidi="ar-SA"/>
              </w:rPr>
            </w:pPr>
          </w:p>
        </w:tc>
      </w:tr>
    </w:tbl>
    <w:p w:rsidR="002757F7" w:rsidRPr="00631097" w:rsidRDefault="002757F7" w:rsidP="00D167EE">
      <w:pPr>
        <w:rPr>
          <w:rFonts w:cs="Times New Roman"/>
          <w:b/>
          <w:szCs w:val="24"/>
        </w:rPr>
      </w:pPr>
    </w:p>
    <w:p w:rsidR="002757F7" w:rsidRDefault="002757F7" w:rsidP="00D167EE">
      <w:pPr>
        <w:rPr>
          <w:rFonts w:cs="Times New Roman"/>
          <w:b/>
          <w:szCs w:val="24"/>
        </w:rPr>
      </w:pPr>
    </w:p>
    <w:p w:rsidR="004E05F0" w:rsidRDefault="004E05F0" w:rsidP="00D167EE">
      <w:pPr>
        <w:rPr>
          <w:rFonts w:cs="Times New Roman"/>
          <w:b/>
          <w:szCs w:val="24"/>
        </w:rPr>
      </w:pPr>
    </w:p>
    <w:p w:rsidR="004E05F0" w:rsidRDefault="004E05F0" w:rsidP="00D167EE">
      <w:pPr>
        <w:rPr>
          <w:rFonts w:cs="Times New Roman"/>
          <w:b/>
          <w:szCs w:val="24"/>
        </w:rPr>
      </w:pPr>
    </w:p>
    <w:p w:rsidR="004E05F0" w:rsidRPr="00631097" w:rsidRDefault="004E05F0" w:rsidP="00D167EE">
      <w:pPr>
        <w:rPr>
          <w:rFonts w:cs="Times New Roman"/>
          <w:b/>
          <w:szCs w:val="24"/>
        </w:rPr>
      </w:pPr>
    </w:p>
    <w:p w:rsidR="002757F7" w:rsidRPr="00631097" w:rsidRDefault="00D74E74" w:rsidP="00D167EE">
      <w:pPr>
        <w:ind w:left="540"/>
        <w:rPr>
          <w:rFonts w:cs="Times New Roman"/>
          <w:b/>
          <w:szCs w:val="24"/>
        </w:rPr>
      </w:pPr>
      <w:r w:rsidRPr="00631097">
        <w:rPr>
          <w:rFonts w:cs="Times New Roman"/>
          <w:b/>
          <w:szCs w:val="24"/>
          <w:lang w:bidi="ar-SA"/>
        </w:rPr>
        <w:lastRenderedPageBreak/>
        <w:t>Volumet</w:t>
      </w:r>
      <w:r w:rsidR="00AA2739" w:rsidRPr="00631097">
        <w:rPr>
          <w:rFonts w:cs="Times New Roman"/>
          <w:b/>
          <w:szCs w:val="24"/>
          <w:lang w:bidi="ar-SA"/>
        </w:rPr>
        <w:t>ric Analysis of Marshall Samples</w:t>
      </w:r>
    </w:p>
    <w:tbl>
      <w:tblPr>
        <w:tblW w:w="13670" w:type="dxa"/>
        <w:tblLayout w:type="fixed"/>
        <w:tblLook w:val="04A0" w:firstRow="1" w:lastRow="0" w:firstColumn="1" w:lastColumn="0" w:noHBand="0" w:noVBand="1"/>
      </w:tblPr>
      <w:tblGrid>
        <w:gridCol w:w="763"/>
        <w:gridCol w:w="1097"/>
        <w:gridCol w:w="1254"/>
        <w:gridCol w:w="1466"/>
        <w:gridCol w:w="1350"/>
        <w:gridCol w:w="1350"/>
        <w:gridCol w:w="900"/>
        <w:gridCol w:w="990"/>
        <w:gridCol w:w="1170"/>
        <w:gridCol w:w="1170"/>
        <w:gridCol w:w="2160"/>
      </w:tblGrid>
      <w:tr w:rsidR="002757F7" w:rsidRPr="00631097" w:rsidTr="00AA2739">
        <w:trPr>
          <w:trHeight w:val="880"/>
        </w:trPr>
        <w:tc>
          <w:tcPr>
            <w:tcW w:w="763"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097"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1254"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agg. Mix</w:t>
            </w:r>
          </w:p>
        </w:tc>
        <w:tc>
          <w:tcPr>
            <w:tcW w:w="1466"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Bitumen</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Aggregate Mix</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xml:space="preserve">Density of compacted A/C mix in gm/cc </w:t>
            </w:r>
          </w:p>
        </w:tc>
        <w:tc>
          <w:tcPr>
            <w:tcW w:w="900"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Max. sp. Gr</w:t>
            </w:r>
          </w:p>
        </w:tc>
        <w:tc>
          <w:tcPr>
            <w:tcW w:w="990"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Air Voids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VMA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VFB %</w:t>
            </w:r>
          </w:p>
        </w:tc>
        <w:tc>
          <w:tcPr>
            <w:tcW w:w="2160" w:type="dxa"/>
            <w:tcBorders>
              <w:top w:val="single" w:sz="8" w:space="0" w:color="auto"/>
              <w:left w:val="nil"/>
              <w:bottom w:val="single" w:sz="4" w:space="0" w:color="auto"/>
              <w:right w:val="single" w:sz="8" w:space="0" w:color="auto"/>
            </w:tcBorders>
            <w:shd w:val="clear" w:color="auto" w:fill="auto"/>
            <w:vAlign w:val="center"/>
            <w:hideMark/>
          </w:tcPr>
          <w:p w:rsidR="002757F7" w:rsidRPr="00631097" w:rsidRDefault="002757F7"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254FF1"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54FF1" w:rsidRPr="00631097" w:rsidRDefault="00254FF1" w:rsidP="00D167EE">
            <w:pPr>
              <w:spacing w:after="0"/>
              <w:jc w:val="center"/>
              <w:rPr>
                <w:rFonts w:cs="Times New Roman"/>
                <w:color w:val="000000"/>
                <w:szCs w:val="24"/>
              </w:rPr>
            </w:pPr>
            <w:r w:rsidRPr="00631097">
              <w:rPr>
                <w:rFonts w:cs="Times New Roman"/>
                <w:color w:val="000000"/>
                <w:szCs w:val="24"/>
              </w:rPr>
              <w:t>1</w:t>
            </w:r>
          </w:p>
        </w:tc>
        <w:tc>
          <w:tcPr>
            <w:tcW w:w="1097"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4.0%</w:t>
            </w:r>
          </w:p>
        </w:tc>
        <w:tc>
          <w:tcPr>
            <w:tcW w:w="1254"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96.0%</w:t>
            </w:r>
          </w:p>
        </w:tc>
        <w:tc>
          <w:tcPr>
            <w:tcW w:w="135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2.335</w:t>
            </w:r>
          </w:p>
        </w:tc>
        <w:tc>
          <w:tcPr>
            <w:tcW w:w="90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2.520</w:t>
            </w:r>
          </w:p>
        </w:tc>
        <w:tc>
          <w:tcPr>
            <w:tcW w:w="99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7.338%</w:t>
            </w:r>
          </w:p>
        </w:tc>
        <w:tc>
          <w:tcPr>
            <w:tcW w:w="117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16.39%</w:t>
            </w:r>
          </w:p>
        </w:tc>
        <w:tc>
          <w:tcPr>
            <w:tcW w:w="117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55.22%</w:t>
            </w:r>
          </w:p>
        </w:tc>
        <w:tc>
          <w:tcPr>
            <w:tcW w:w="2160" w:type="dxa"/>
            <w:tcBorders>
              <w:top w:val="nil"/>
              <w:left w:val="nil"/>
              <w:bottom w:val="single" w:sz="4" w:space="0" w:color="auto"/>
              <w:right w:val="single" w:sz="8"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 </w:t>
            </w:r>
          </w:p>
        </w:tc>
      </w:tr>
      <w:tr w:rsidR="00254FF1"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w:t>
            </w:r>
          </w:p>
        </w:tc>
        <w:tc>
          <w:tcPr>
            <w:tcW w:w="1097"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4.5%</w:t>
            </w:r>
          </w:p>
        </w:tc>
        <w:tc>
          <w:tcPr>
            <w:tcW w:w="1254"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95.5%</w:t>
            </w:r>
          </w:p>
        </w:tc>
        <w:tc>
          <w:tcPr>
            <w:tcW w:w="135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2.364</w:t>
            </w:r>
          </w:p>
        </w:tc>
        <w:tc>
          <w:tcPr>
            <w:tcW w:w="90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2.501</w:t>
            </w:r>
          </w:p>
        </w:tc>
        <w:tc>
          <w:tcPr>
            <w:tcW w:w="99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5.497%</w:t>
            </w:r>
          </w:p>
        </w:tc>
        <w:tc>
          <w:tcPr>
            <w:tcW w:w="117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15.80%</w:t>
            </w:r>
          </w:p>
        </w:tc>
        <w:tc>
          <w:tcPr>
            <w:tcW w:w="117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65.22%</w:t>
            </w:r>
          </w:p>
        </w:tc>
        <w:tc>
          <w:tcPr>
            <w:tcW w:w="2160" w:type="dxa"/>
            <w:tcBorders>
              <w:top w:val="nil"/>
              <w:left w:val="nil"/>
              <w:bottom w:val="single" w:sz="4" w:space="0" w:color="auto"/>
              <w:right w:val="single" w:sz="8"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 </w:t>
            </w:r>
          </w:p>
        </w:tc>
      </w:tr>
      <w:tr w:rsidR="00254FF1"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3</w:t>
            </w:r>
          </w:p>
        </w:tc>
        <w:tc>
          <w:tcPr>
            <w:tcW w:w="1097"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5.0%</w:t>
            </w:r>
          </w:p>
        </w:tc>
        <w:tc>
          <w:tcPr>
            <w:tcW w:w="1254"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95.0%</w:t>
            </w:r>
          </w:p>
        </w:tc>
        <w:tc>
          <w:tcPr>
            <w:tcW w:w="135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2.393</w:t>
            </w:r>
          </w:p>
        </w:tc>
        <w:tc>
          <w:tcPr>
            <w:tcW w:w="90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2.483</w:t>
            </w:r>
          </w:p>
        </w:tc>
        <w:tc>
          <w:tcPr>
            <w:tcW w:w="99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3.637%</w:t>
            </w:r>
          </w:p>
        </w:tc>
        <w:tc>
          <w:tcPr>
            <w:tcW w:w="117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15.23%</w:t>
            </w:r>
          </w:p>
        </w:tc>
        <w:tc>
          <w:tcPr>
            <w:tcW w:w="117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76.11%</w:t>
            </w:r>
          </w:p>
        </w:tc>
        <w:tc>
          <w:tcPr>
            <w:tcW w:w="2160" w:type="dxa"/>
            <w:tcBorders>
              <w:top w:val="nil"/>
              <w:left w:val="nil"/>
              <w:bottom w:val="single" w:sz="4" w:space="0" w:color="auto"/>
              <w:right w:val="single" w:sz="8"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 </w:t>
            </w:r>
          </w:p>
        </w:tc>
      </w:tr>
      <w:tr w:rsidR="00254FF1"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4</w:t>
            </w:r>
          </w:p>
        </w:tc>
        <w:tc>
          <w:tcPr>
            <w:tcW w:w="1097"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5.5%</w:t>
            </w:r>
          </w:p>
        </w:tc>
        <w:tc>
          <w:tcPr>
            <w:tcW w:w="1254"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94.5%</w:t>
            </w:r>
          </w:p>
        </w:tc>
        <w:tc>
          <w:tcPr>
            <w:tcW w:w="135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2.422</w:t>
            </w:r>
          </w:p>
        </w:tc>
        <w:tc>
          <w:tcPr>
            <w:tcW w:w="90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2.465</w:t>
            </w:r>
          </w:p>
        </w:tc>
        <w:tc>
          <w:tcPr>
            <w:tcW w:w="99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1.733%</w:t>
            </w:r>
          </w:p>
        </w:tc>
        <w:tc>
          <w:tcPr>
            <w:tcW w:w="117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14.64%</w:t>
            </w:r>
          </w:p>
        </w:tc>
        <w:tc>
          <w:tcPr>
            <w:tcW w:w="117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88.16%</w:t>
            </w:r>
          </w:p>
        </w:tc>
        <w:tc>
          <w:tcPr>
            <w:tcW w:w="2160" w:type="dxa"/>
            <w:tcBorders>
              <w:top w:val="nil"/>
              <w:left w:val="nil"/>
              <w:bottom w:val="single" w:sz="4" w:space="0" w:color="auto"/>
              <w:right w:val="single" w:sz="8"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 </w:t>
            </w:r>
          </w:p>
        </w:tc>
      </w:tr>
      <w:tr w:rsidR="00254FF1"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5</w:t>
            </w:r>
          </w:p>
        </w:tc>
        <w:tc>
          <w:tcPr>
            <w:tcW w:w="1097"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6.0%</w:t>
            </w:r>
          </w:p>
        </w:tc>
        <w:tc>
          <w:tcPr>
            <w:tcW w:w="1254"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94.0%</w:t>
            </w:r>
          </w:p>
        </w:tc>
        <w:tc>
          <w:tcPr>
            <w:tcW w:w="135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2.427</w:t>
            </w:r>
          </w:p>
        </w:tc>
        <w:tc>
          <w:tcPr>
            <w:tcW w:w="90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2.447</w:t>
            </w:r>
          </w:p>
        </w:tc>
        <w:tc>
          <w:tcPr>
            <w:tcW w:w="99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0.823%</w:t>
            </w:r>
          </w:p>
        </w:tc>
        <w:tc>
          <w:tcPr>
            <w:tcW w:w="117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14.93%</w:t>
            </w:r>
          </w:p>
        </w:tc>
        <w:tc>
          <w:tcPr>
            <w:tcW w:w="1170"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94.49%</w:t>
            </w:r>
          </w:p>
        </w:tc>
        <w:tc>
          <w:tcPr>
            <w:tcW w:w="2160" w:type="dxa"/>
            <w:tcBorders>
              <w:top w:val="nil"/>
              <w:left w:val="nil"/>
              <w:bottom w:val="single" w:sz="4" w:space="0" w:color="auto"/>
              <w:right w:val="single" w:sz="8"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 </w:t>
            </w:r>
          </w:p>
        </w:tc>
      </w:tr>
      <w:tr w:rsidR="00254FF1" w:rsidRPr="00631097" w:rsidTr="00AA2739">
        <w:trPr>
          <w:trHeight w:val="330"/>
        </w:trPr>
        <w:tc>
          <w:tcPr>
            <w:tcW w:w="763" w:type="dxa"/>
            <w:tcBorders>
              <w:top w:val="nil"/>
              <w:left w:val="single" w:sz="8" w:space="0" w:color="auto"/>
              <w:bottom w:val="single" w:sz="8"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6</w:t>
            </w:r>
          </w:p>
        </w:tc>
        <w:tc>
          <w:tcPr>
            <w:tcW w:w="1097" w:type="dxa"/>
            <w:tcBorders>
              <w:top w:val="nil"/>
              <w:left w:val="nil"/>
              <w:bottom w:val="single" w:sz="8"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6.5%</w:t>
            </w:r>
          </w:p>
        </w:tc>
        <w:tc>
          <w:tcPr>
            <w:tcW w:w="1254" w:type="dxa"/>
            <w:tcBorders>
              <w:top w:val="nil"/>
              <w:left w:val="nil"/>
              <w:bottom w:val="single" w:sz="4"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8"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8"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93.5%</w:t>
            </w:r>
          </w:p>
        </w:tc>
        <w:tc>
          <w:tcPr>
            <w:tcW w:w="1350" w:type="dxa"/>
            <w:tcBorders>
              <w:top w:val="nil"/>
              <w:left w:val="nil"/>
              <w:bottom w:val="single" w:sz="8"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2.423</w:t>
            </w:r>
          </w:p>
        </w:tc>
        <w:tc>
          <w:tcPr>
            <w:tcW w:w="900" w:type="dxa"/>
            <w:tcBorders>
              <w:top w:val="nil"/>
              <w:left w:val="nil"/>
              <w:bottom w:val="single" w:sz="8"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2.429</w:t>
            </w:r>
          </w:p>
        </w:tc>
        <w:tc>
          <w:tcPr>
            <w:tcW w:w="990" w:type="dxa"/>
            <w:tcBorders>
              <w:top w:val="nil"/>
              <w:left w:val="nil"/>
              <w:bottom w:val="single" w:sz="8"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0.252%</w:t>
            </w:r>
          </w:p>
        </w:tc>
        <w:tc>
          <w:tcPr>
            <w:tcW w:w="1170" w:type="dxa"/>
            <w:tcBorders>
              <w:top w:val="nil"/>
              <w:left w:val="nil"/>
              <w:bottom w:val="single" w:sz="8"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15.51%</w:t>
            </w:r>
          </w:p>
        </w:tc>
        <w:tc>
          <w:tcPr>
            <w:tcW w:w="1170" w:type="dxa"/>
            <w:tcBorders>
              <w:top w:val="nil"/>
              <w:left w:val="nil"/>
              <w:bottom w:val="single" w:sz="8" w:space="0" w:color="auto"/>
              <w:right w:val="single" w:sz="4"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98.38%</w:t>
            </w:r>
          </w:p>
        </w:tc>
        <w:tc>
          <w:tcPr>
            <w:tcW w:w="2160" w:type="dxa"/>
            <w:tcBorders>
              <w:top w:val="nil"/>
              <w:left w:val="nil"/>
              <w:bottom w:val="single" w:sz="8" w:space="0" w:color="auto"/>
              <w:right w:val="single" w:sz="8" w:space="0" w:color="auto"/>
            </w:tcBorders>
            <w:shd w:val="clear" w:color="auto" w:fill="auto"/>
            <w:noWrap/>
            <w:vAlign w:val="center"/>
            <w:hideMark/>
          </w:tcPr>
          <w:p w:rsidR="00254FF1" w:rsidRPr="00631097" w:rsidRDefault="00254FF1" w:rsidP="00D167EE">
            <w:pPr>
              <w:jc w:val="center"/>
              <w:rPr>
                <w:rFonts w:cs="Times New Roman"/>
                <w:color w:val="000000"/>
                <w:szCs w:val="24"/>
              </w:rPr>
            </w:pPr>
            <w:r w:rsidRPr="00631097">
              <w:rPr>
                <w:rFonts w:cs="Times New Roman"/>
                <w:color w:val="000000"/>
                <w:szCs w:val="24"/>
              </w:rPr>
              <w:t> </w:t>
            </w:r>
          </w:p>
        </w:tc>
      </w:tr>
    </w:tbl>
    <w:p w:rsidR="005E2408" w:rsidRDefault="005E2408" w:rsidP="00D167EE">
      <w:pPr>
        <w:rPr>
          <w:rFonts w:cs="Times New Roman"/>
          <w:b/>
          <w:szCs w:val="24"/>
        </w:rPr>
      </w:pPr>
    </w:p>
    <w:p w:rsidR="004E05F0" w:rsidRDefault="004E05F0" w:rsidP="00D167EE">
      <w:pPr>
        <w:rPr>
          <w:rFonts w:cs="Times New Roman"/>
          <w:b/>
          <w:szCs w:val="24"/>
        </w:rPr>
      </w:pPr>
    </w:p>
    <w:p w:rsidR="004E05F0" w:rsidRDefault="004E05F0" w:rsidP="00D167EE">
      <w:pPr>
        <w:rPr>
          <w:rFonts w:cs="Times New Roman"/>
          <w:b/>
          <w:szCs w:val="24"/>
        </w:rPr>
      </w:pPr>
    </w:p>
    <w:p w:rsidR="004E05F0" w:rsidRPr="00631097" w:rsidRDefault="004E05F0" w:rsidP="00D167EE">
      <w:pPr>
        <w:rPr>
          <w:rFonts w:cs="Times New Roman"/>
          <w:b/>
          <w:szCs w:val="24"/>
        </w:rPr>
      </w:pPr>
    </w:p>
    <w:p w:rsidR="00AA2739" w:rsidRPr="00631097" w:rsidRDefault="00AA2739" w:rsidP="00D167EE">
      <w:pPr>
        <w:rPr>
          <w:rFonts w:cs="Times New Roman"/>
          <w:b/>
          <w:szCs w:val="24"/>
        </w:rPr>
      </w:pPr>
    </w:p>
    <w:p w:rsidR="005E2408" w:rsidRPr="00631097" w:rsidRDefault="005E2408" w:rsidP="00D167EE">
      <w:pPr>
        <w:pStyle w:val="ListParagraph"/>
        <w:numPr>
          <w:ilvl w:val="0"/>
          <w:numId w:val="36"/>
        </w:numPr>
        <w:ind w:left="540" w:hanging="540"/>
        <w:rPr>
          <w:rFonts w:cs="Times New Roman"/>
          <w:b/>
          <w:szCs w:val="24"/>
          <w:lang w:bidi="ar-SA"/>
        </w:rPr>
      </w:pPr>
      <w:r w:rsidRPr="00631097">
        <w:rPr>
          <w:rFonts w:cs="Times New Roman"/>
          <w:b/>
          <w:szCs w:val="24"/>
          <w:lang w:bidi="ar-SA"/>
        </w:rPr>
        <w:lastRenderedPageBreak/>
        <w:t>MIX DESIGN OF SAMPLE AT 215</w:t>
      </w:r>
      <w:r w:rsidRPr="00631097">
        <w:rPr>
          <w:rFonts w:cs="Times New Roman"/>
          <w:b/>
          <w:szCs w:val="24"/>
          <w:vertAlign w:val="superscript"/>
          <w:lang w:bidi="ar-SA"/>
        </w:rPr>
        <w:t>0</w:t>
      </w:r>
      <w:r w:rsidRPr="00631097">
        <w:rPr>
          <w:rFonts w:cs="Times New Roman"/>
          <w:b/>
          <w:szCs w:val="24"/>
          <w:lang w:bidi="ar-SA"/>
        </w:rPr>
        <w:t>C</w:t>
      </w:r>
    </w:p>
    <w:p w:rsidR="00D74E74" w:rsidRPr="00631097" w:rsidRDefault="00D74E74" w:rsidP="00D167EE">
      <w:pPr>
        <w:pStyle w:val="ListParagraph"/>
        <w:ind w:left="540"/>
        <w:rPr>
          <w:rFonts w:cs="Times New Roman"/>
          <w:b/>
          <w:szCs w:val="24"/>
          <w:lang w:bidi="ar-SA"/>
        </w:rPr>
      </w:pPr>
      <w:r w:rsidRPr="00631097">
        <w:rPr>
          <w:rFonts w:cs="Times New Roman"/>
          <w:b/>
          <w:szCs w:val="24"/>
          <w:lang w:bidi="ar-SA"/>
        </w:rPr>
        <w:t>Calculation of Marshall Stability and Flow Values</w:t>
      </w:r>
    </w:p>
    <w:tbl>
      <w:tblPr>
        <w:tblW w:w="13670" w:type="dxa"/>
        <w:tblLook w:val="04A0" w:firstRow="1" w:lastRow="0" w:firstColumn="1" w:lastColumn="0" w:noHBand="0" w:noVBand="1"/>
      </w:tblPr>
      <w:tblGrid>
        <w:gridCol w:w="763"/>
        <w:gridCol w:w="1097"/>
        <w:gridCol w:w="910"/>
        <w:gridCol w:w="704"/>
        <w:gridCol w:w="766"/>
        <w:gridCol w:w="1244"/>
        <w:gridCol w:w="787"/>
        <w:gridCol w:w="1080"/>
        <w:gridCol w:w="1083"/>
        <w:gridCol w:w="1347"/>
        <w:gridCol w:w="1260"/>
        <w:gridCol w:w="1170"/>
        <w:gridCol w:w="1459"/>
      </w:tblGrid>
      <w:tr w:rsidR="005E2408" w:rsidRPr="00631097" w:rsidTr="00AA2739">
        <w:trPr>
          <w:trHeight w:val="600"/>
        </w:trPr>
        <w:tc>
          <w:tcPr>
            <w:tcW w:w="76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097" w:type="dxa"/>
            <w:tcBorders>
              <w:top w:val="single" w:sz="8" w:space="0" w:color="auto"/>
              <w:left w:val="nil"/>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380" w:type="dxa"/>
            <w:gridSpan w:val="3"/>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244"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787"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08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083"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47"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26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459" w:type="dxa"/>
            <w:tcBorders>
              <w:top w:val="single" w:sz="8" w:space="0" w:color="auto"/>
              <w:left w:val="nil"/>
              <w:bottom w:val="single" w:sz="4" w:space="0" w:color="auto"/>
              <w:right w:val="single" w:sz="8"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5E2408"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cs="Times New Roman"/>
                <w:color w:val="000000"/>
                <w:szCs w:val="24"/>
              </w:rPr>
            </w:pPr>
            <w:r w:rsidRPr="00631097">
              <w:rPr>
                <w:rFonts w:cs="Times New Roman"/>
                <w:color w:val="000000"/>
                <w:szCs w:val="24"/>
              </w:rPr>
              <w:t>1</w:t>
            </w:r>
          </w:p>
        </w:tc>
        <w:tc>
          <w:tcPr>
            <w:tcW w:w="109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cs="Times New Roman"/>
                <w:color w:val="000000"/>
                <w:szCs w:val="24"/>
              </w:rPr>
            </w:pPr>
            <w:r w:rsidRPr="00631097">
              <w:rPr>
                <w:rFonts w:cs="Times New Roman"/>
                <w:color w:val="000000"/>
                <w:szCs w:val="24"/>
              </w:rPr>
              <w:t>4.5%</w:t>
            </w:r>
          </w:p>
        </w:tc>
        <w:tc>
          <w:tcPr>
            <w:tcW w:w="91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64.9</w:t>
            </w:r>
          </w:p>
        </w:tc>
        <w:tc>
          <w:tcPr>
            <w:tcW w:w="70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65.7</w:t>
            </w:r>
          </w:p>
        </w:tc>
        <w:tc>
          <w:tcPr>
            <w:tcW w:w="766"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64.5</w:t>
            </w:r>
          </w:p>
        </w:tc>
        <w:tc>
          <w:tcPr>
            <w:tcW w:w="124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65.0</w:t>
            </w:r>
          </w:p>
        </w:tc>
        <w:tc>
          <w:tcPr>
            <w:tcW w:w="78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2.17</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cs="Times New Roman"/>
                <w:color w:val="000000"/>
                <w:szCs w:val="24"/>
              </w:rPr>
            </w:pPr>
            <w:r w:rsidRPr="00631097">
              <w:rPr>
                <w:rFonts w:cs="Times New Roman"/>
                <w:color w:val="000000"/>
                <w:szCs w:val="24"/>
              </w:rPr>
              <w:t>2.30</w:t>
            </w:r>
          </w:p>
        </w:tc>
        <w:tc>
          <w:tcPr>
            <w:tcW w:w="1083"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cs="Times New Roman"/>
                <w:color w:val="000000"/>
                <w:szCs w:val="24"/>
              </w:rPr>
            </w:pPr>
            <w:r w:rsidRPr="00631097">
              <w:rPr>
                <w:rFonts w:cs="Times New Roman"/>
                <w:color w:val="000000"/>
                <w:szCs w:val="24"/>
              </w:rPr>
              <w:t>12.6</w:t>
            </w:r>
          </w:p>
        </w:tc>
        <w:tc>
          <w:tcPr>
            <w:tcW w:w="134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0.96</w:t>
            </w:r>
          </w:p>
        </w:tc>
        <w:tc>
          <w:tcPr>
            <w:tcW w:w="126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12.12</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cs="Times New Roman"/>
                <w:color w:val="000000"/>
                <w:szCs w:val="24"/>
              </w:rPr>
            </w:pPr>
            <w:r w:rsidRPr="00631097">
              <w:rPr>
                <w:rFonts w:cs="Times New Roman"/>
                <w:color w:val="000000"/>
                <w:szCs w:val="24"/>
              </w:rPr>
              <w:t>12.28</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 </w:t>
            </w:r>
          </w:p>
        </w:tc>
      </w:tr>
      <w:tr w:rsidR="005E2408"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tcPr>
          <w:p w:rsidR="005E2408" w:rsidRPr="00631097" w:rsidRDefault="005E2408" w:rsidP="00D167EE">
            <w:pPr>
              <w:jc w:val="center"/>
              <w:rPr>
                <w:rFonts w:cs="Times New Roman"/>
                <w:color w:val="000000"/>
                <w:szCs w:val="24"/>
              </w:rPr>
            </w:pPr>
            <w:r w:rsidRPr="00631097">
              <w:rPr>
                <w:rFonts w:cs="Times New Roman"/>
                <w:color w:val="000000"/>
                <w:szCs w:val="24"/>
              </w:rPr>
              <w:t>2</w:t>
            </w:r>
          </w:p>
        </w:tc>
        <w:tc>
          <w:tcPr>
            <w:tcW w:w="1097" w:type="dxa"/>
            <w:tcBorders>
              <w:top w:val="nil"/>
              <w:left w:val="nil"/>
              <w:bottom w:val="single" w:sz="4" w:space="0" w:color="auto"/>
              <w:right w:val="single" w:sz="4" w:space="0" w:color="auto"/>
            </w:tcBorders>
            <w:shd w:val="clear" w:color="auto" w:fill="auto"/>
            <w:noWrap/>
            <w:vAlign w:val="center"/>
          </w:tcPr>
          <w:p w:rsidR="005E2408" w:rsidRPr="00631097" w:rsidRDefault="005E2408" w:rsidP="00D167EE">
            <w:pPr>
              <w:jc w:val="center"/>
              <w:rPr>
                <w:rFonts w:cs="Times New Roman"/>
                <w:color w:val="000000"/>
                <w:szCs w:val="24"/>
              </w:rPr>
            </w:pPr>
            <w:r w:rsidRPr="00631097">
              <w:rPr>
                <w:rFonts w:cs="Times New Roman"/>
                <w:color w:val="000000"/>
                <w:szCs w:val="24"/>
              </w:rPr>
              <w:t>4.5%</w:t>
            </w:r>
          </w:p>
        </w:tc>
        <w:tc>
          <w:tcPr>
            <w:tcW w:w="910" w:type="dxa"/>
            <w:tcBorders>
              <w:top w:val="nil"/>
              <w:left w:val="nil"/>
              <w:bottom w:val="single" w:sz="4" w:space="0" w:color="auto"/>
              <w:right w:val="single" w:sz="4" w:space="0" w:color="auto"/>
            </w:tcBorders>
            <w:shd w:val="clear" w:color="auto" w:fill="auto"/>
            <w:noWrap/>
            <w:vAlign w:val="center"/>
          </w:tcPr>
          <w:p w:rsidR="005E2408" w:rsidRPr="00631097" w:rsidRDefault="005E2408" w:rsidP="00D167EE">
            <w:pPr>
              <w:jc w:val="center"/>
              <w:rPr>
                <w:rFonts w:cs="Times New Roman"/>
                <w:color w:val="000000"/>
                <w:szCs w:val="24"/>
              </w:rPr>
            </w:pPr>
            <w:r w:rsidRPr="00631097">
              <w:rPr>
                <w:rFonts w:cs="Times New Roman"/>
                <w:color w:val="000000"/>
                <w:szCs w:val="24"/>
              </w:rPr>
              <w:t>64.5</w:t>
            </w:r>
          </w:p>
        </w:tc>
        <w:tc>
          <w:tcPr>
            <w:tcW w:w="704" w:type="dxa"/>
            <w:tcBorders>
              <w:top w:val="nil"/>
              <w:left w:val="nil"/>
              <w:bottom w:val="single" w:sz="4" w:space="0" w:color="auto"/>
              <w:right w:val="single" w:sz="4" w:space="0" w:color="auto"/>
            </w:tcBorders>
            <w:shd w:val="clear" w:color="auto" w:fill="auto"/>
            <w:noWrap/>
            <w:vAlign w:val="center"/>
          </w:tcPr>
          <w:p w:rsidR="005E2408" w:rsidRPr="00631097" w:rsidRDefault="005E2408" w:rsidP="00D167EE">
            <w:pPr>
              <w:jc w:val="center"/>
              <w:rPr>
                <w:rFonts w:cs="Times New Roman"/>
                <w:color w:val="000000"/>
                <w:szCs w:val="24"/>
              </w:rPr>
            </w:pPr>
            <w:r w:rsidRPr="00631097">
              <w:rPr>
                <w:rFonts w:cs="Times New Roman"/>
                <w:color w:val="000000"/>
                <w:szCs w:val="24"/>
              </w:rPr>
              <w:t>64.9</w:t>
            </w:r>
          </w:p>
        </w:tc>
        <w:tc>
          <w:tcPr>
            <w:tcW w:w="766" w:type="dxa"/>
            <w:tcBorders>
              <w:top w:val="nil"/>
              <w:left w:val="nil"/>
              <w:bottom w:val="single" w:sz="4" w:space="0" w:color="auto"/>
              <w:right w:val="single" w:sz="4" w:space="0" w:color="auto"/>
            </w:tcBorders>
            <w:shd w:val="clear" w:color="auto" w:fill="auto"/>
            <w:noWrap/>
            <w:vAlign w:val="center"/>
          </w:tcPr>
          <w:p w:rsidR="005E2408" w:rsidRPr="00631097" w:rsidRDefault="005E2408" w:rsidP="00D167EE">
            <w:pPr>
              <w:jc w:val="center"/>
              <w:rPr>
                <w:rFonts w:cs="Times New Roman"/>
                <w:color w:val="000000"/>
                <w:szCs w:val="24"/>
              </w:rPr>
            </w:pPr>
            <w:r w:rsidRPr="00631097">
              <w:rPr>
                <w:rFonts w:cs="Times New Roman"/>
                <w:color w:val="000000"/>
                <w:szCs w:val="24"/>
              </w:rPr>
              <w:t>64.3</w:t>
            </w:r>
          </w:p>
        </w:tc>
        <w:tc>
          <w:tcPr>
            <w:tcW w:w="1244" w:type="dxa"/>
            <w:tcBorders>
              <w:top w:val="nil"/>
              <w:left w:val="nil"/>
              <w:bottom w:val="single" w:sz="4" w:space="0" w:color="auto"/>
              <w:right w:val="single" w:sz="4" w:space="0" w:color="auto"/>
            </w:tcBorders>
            <w:shd w:val="clear" w:color="auto" w:fill="auto"/>
            <w:noWrap/>
            <w:vAlign w:val="center"/>
          </w:tcPr>
          <w:p w:rsidR="005E2408" w:rsidRPr="00631097" w:rsidRDefault="005E2408" w:rsidP="00D167EE">
            <w:pPr>
              <w:jc w:val="center"/>
              <w:rPr>
                <w:rFonts w:cs="Times New Roman"/>
                <w:color w:val="000000"/>
                <w:szCs w:val="24"/>
              </w:rPr>
            </w:pPr>
            <w:r w:rsidRPr="00631097">
              <w:rPr>
                <w:rFonts w:cs="Times New Roman"/>
                <w:color w:val="000000"/>
                <w:szCs w:val="24"/>
              </w:rPr>
              <w:t>64.6</w:t>
            </w:r>
          </w:p>
        </w:tc>
        <w:tc>
          <w:tcPr>
            <w:tcW w:w="787" w:type="dxa"/>
            <w:tcBorders>
              <w:top w:val="nil"/>
              <w:left w:val="nil"/>
              <w:bottom w:val="single" w:sz="4" w:space="0" w:color="auto"/>
              <w:right w:val="single" w:sz="4" w:space="0" w:color="auto"/>
            </w:tcBorders>
            <w:shd w:val="clear" w:color="auto" w:fill="auto"/>
            <w:noWrap/>
            <w:vAlign w:val="center"/>
          </w:tcPr>
          <w:p w:rsidR="005E2408" w:rsidRPr="00631097" w:rsidRDefault="005E2408" w:rsidP="00D167EE">
            <w:pPr>
              <w:jc w:val="center"/>
              <w:rPr>
                <w:rFonts w:cs="Times New Roman"/>
                <w:color w:val="000000"/>
                <w:szCs w:val="24"/>
              </w:rPr>
            </w:pPr>
            <w:r w:rsidRPr="00631097">
              <w:rPr>
                <w:rFonts w:cs="Times New Roman"/>
                <w:color w:val="000000"/>
                <w:szCs w:val="24"/>
              </w:rPr>
              <w:t>2.42</w:t>
            </w:r>
          </w:p>
        </w:tc>
        <w:tc>
          <w:tcPr>
            <w:tcW w:w="1080" w:type="dxa"/>
            <w:vMerge/>
            <w:tcBorders>
              <w:top w:val="nil"/>
              <w:left w:val="single" w:sz="4" w:space="0" w:color="auto"/>
              <w:bottom w:val="single" w:sz="4" w:space="0" w:color="auto"/>
              <w:right w:val="single" w:sz="4" w:space="0" w:color="auto"/>
            </w:tcBorders>
            <w:vAlign w:val="center"/>
          </w:tcPr>
          <w:p w:rsidR="005E2408" w:rsidRPr="00631097" w:rsidRDefault="005E2408"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tcPr>
          <w:p w:rsidR="005E2408" w:rsidRPr="00631097" w:rsidRDefault="005E2408" w:rsidP="00D167EE">
            <w:pPr>
              <w:jc w:val="center"/>
              <w:rPr>
                <w:rFonts w:cs="Times New Roman"/>
                <w:color w:val="000000"/>
                <w:szCs w:val="24"/>
              </w:rPr>
            </w:pPr>
            <w:r w:rsidRPr="00631097">
              <w:rPr>
                <w:rFonts w:cs="Times New Roman"/>
                <w:color w:val="000000"/>
                <w:szCs w:val="24"/>
              </w:rPr>
              <w:t>12.6</w:t>
            </w:r>
          </w:p>
        </w:tc>
        <w:tc>
          <w:tcPr>
            <w:tcW w:w="1347" w:type="dxa"/>
            <w:tcBorders>
              <w:top w:val="nil"/>
              <w:left w:val="nil"/>
              <w:bottom w:val="single" w:sz="4" w:space="0" w:color="auto"/>
              <w:right w:val="single" w:sz="4" w:space="0" w:color="auto"/>
            </w:tcBorders>
            <w:shd w:val="clear" w:color="auto" w:fill="auto"/>
            <w:noWrap/>
            <w:vAlign w:val="center"/>
          </w:tcPr>
          <w:p w:rsidR="005E2408" w:rsidRPr="00631097" w:rsidRDefault="005E2408" w:rsidP="00D167EE">
            <w:pPr>
              <w:jc w:val="center"/>
              <w:rPr>
                <w:rFonts w:cs="Times New Roman"/>
                <w:color w:val="000000"/>
                <w:szCs w:val="24"/>
              </w:rPr>
            </w:pPr>
            <w:r w:rsidRPr="00631097">
              <w:rPr>
                <w:rFonts w:cs="Times New Roman"/>
                <w:color w:val="000000"/>
                <w:szCs w:val="24"/>
              </w:rPr>
              <w:t>0.97</w:t>
            </w:r>
          </w:p>
        </w:tc>
        <w:tc>
          <w:tcPr>
            <w:tcW w:w="1260" w:type="dxa"/>
            <w:tcBorders>
              <w:top w:val="nil"/>
              <w:left w:val="nil"/>
              <w:bottom w:val="single" w:sz="4" w:space="0" w:color="auto"/>
              <w:right w:val="single" w:sz="4" w:space="0" w:color="auto"/>
            </w:tcBorders>
            <w:shd w:val="clear" w:color="auto" w:fill="auto"/>
            <w:noWrap/>
            <w:vAlign w:val="center"/>
          </w:tcPr>
          <w:p w:rsidR="005E2408" w:rsidRPr="00631097" w:rsidRDefault="005E2408" w:rsidP="00D167EE">
            <w:pPr>
              <w:jc w:val="center"/>
              <w:rPr>
                <w:rFonts w:cs="Times New Roman"/>
                <w:color w:val="000000"/>
                <w:szCs w:val="24"/>
              </w:rPr>
            </w:pPr>
            <w:r w:rsidRPr="00631097">
              <w:rPr>
                <w:rFonts w:cs="Times New Roman"/>
                <w:color w:val="000000"/>
                <w:szCs w:val="24"/>
              </w:rPr>
              <w:t>12.26</w:t>
            </w:r>
          </w:p>
        </w:tc>
        <w:tc>
          <w:tcPr>
            <w:tcW w:w="1170" w:type="dxa"/>
            <w:vMerge/>
            <w:tcBorders>
              <w:top w:val="nil"/>
              <w:left w:val="single" w:sz="4" w:space="0" w:color="auto"/>
              <w:bottom w:val="single" w:sz="4" w:space="0" w:color="auto"/>
              <w:right w:val="single" w:sz="4" w:space="0" w:color="auto"/>
            </w:tcBorders>
            <w:vAlign w:val="center"/>
          </w:tcPr>
          <w:p w:rsidR="005E2408" w:rsidRPr="00631097" w:rsidRDefault="005E2408"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tcPr>
          <w:p w:rsidR="005E2408" w:rsidRPr="00631097" w:rsidRDefault="005E2408" w:rsidP="00D167EE">
            <w:pPr>
              <w:spacing w:after="0"/>
              <w:jc w:val="center"/>
              <w:rPr>
                <w:rFonts w:eastAsia="Times New Roman" w:cs="Times New Roman"/>
                <w:color w:val="000000"/>
                <w:szCs w:val="24"/>
                <w:lang w:bidi="ar-SA"/>
              </w:rPr>
            </w:pPr>
          </w:p>
        </w:tc>
      </w:tr>
      <w:tr w:rsidR="005E2408"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3</w:t>
            </w:r>
          </w:p>
        </w:tc>
        <w:tc>
          <w:tcPr>
            <w:tcW w:w="109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4.5%</w:t>
            </w:r>
          </w:p>
        </w:tc>
        <w:tc>
          <w:tcPr>
            <w:tcW w:w="91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65.3</w:t>
            </w:r>
          </w:p>
        </w:tc>
        <w:tc>
          <w:tcPr>
            <w:tcW w:w="70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63.9</w:t>
            </w:r>
          </w:p>
        </w:tc>
        <w:tc>
          <w:tcPr>
            <w:tcW w:w="766"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63.5</w:t>
            </w:r>
          </w:p>
        </w:tc>
        <w:tc>
          <w:tcPr>
            <w:tcW w:w="124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64.2</w:t>
            </w:r>
          </w:p>
        </w:tc>
        <w:tc>
          <w:tcPr>
            <w:tcW w:w="78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2.3</w:t>
            </w:r>
          </w:p>
        </w:tc>
        <w:tc>
          <w:tcPr>
            <w:tcW w:w="1080" w:type="dxa"/>
            <w:vMerge/>
            <w:tcBorders>
              <w:top w:val="nil"/>
              <w:left w:val="single" w:sz="4" w:space="0" w:color="auto"/>
              <w:bottom w:val="single" w:sz="4" w:space="0" w:color="auto"/>
              <w:right w:val="single" w:sz="4"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12.7</w:t>
            </w:r>
          </w:p>
        </w:tc>
        <w:tc>
          <w:tcPr>
            <w:tcW w:w="134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0.98</w:t>
            </w:r>
          </w:p>
        </w:tc>
        <w:tc>
          <w:tcPr>
            <w:tcW w:w="126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12.46</w:t>
            </w:r>
          </w:p>
        </w:tc>
        <w:tc>
          <w:tcPr>
            <w:tcW w:w="1170" w:type="dxa"/>
            <w:vMerge/>
            <w:tcBorders>
              <w:top w:val="nil"/>
              <w:left w:val="single" w:sz="4" w:space="0" w:color="auto"/>
              <w:bottom w:val="single" w:sz="4" w:space="0" w:color="auto"/>
              <w:right w:val="single" w:sz="4"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r>
      <w:tr w:rsidR="005E2408"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4</w:t>
            </w:r>
          </w:p>
        </w:tc>
        <w:tc>
          <w:tcPr>
            <w:tcW w:w="109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5.0%</w:t>
            </w:r>
          </w:p>
        </w:tc>
        <w:tc>
          <w:tcPr>
            <w:tcW w:w="91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63.0</w:t>
            </w:r>
          </w:p>
        </w:tc>
        <w:tc>
          <w:tcPr>
            <w:tcW w:w="70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63.7</w:t>
            </w:r>
          </w:p>
        </w:tc>
        <w:tc>
          <w:tcPr>
            <w:tcW w:w="766"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63.0</w:t>
            </w:r>
          </w:p>
        </w:tc>
        <w:tc>
          <w:tcPr>
            <w:tcW w:w="124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63.2</w:t>
            </w:r>
          </w:p>
        </w:tc>
        <w:tc>
          <w:tcPr>
            <w:tcW w:w="78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2.5</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2.56</w:t>
            </w:r>
          </w:p>
        </w:tc>
        <w:tc>
          <w:tcPr>
            <w:tcW w:w="1083"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11.8</w:t>
            </w:r>
          </w:p>
        </w:tc>
        <w:tc>
          <w:tcPr>
            <w:tcW w:w="134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1.01</w:t>
            </w:r>
          </w:p>
        </w:tc>
        <w:tc>
          <w:tcPr>
            <w:tcW w:w="126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11.88</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12.91</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 </w:t>
            </w:r>
          </w:p>
        </w:tc>
      </w:tr>
      <w:tr w:rsidR="005E2408"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5</w:t>
            </w:r>
          </w:p>
        </w:tc>
        <w:tc>
          <w:tcPr>
            <w:tcW w:w="109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5.0%</w:t>
            </w:r>
          </w:p>
        </w:tc>
        <w:tc>
          <w:tcPr>
            <w:tcW w:w="91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63.6</w:t>
            </w:r>
          </w:p>
        </w:tc>
        <w:tc>
          <w:tcPr>
            <w:tcW w:w="70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62.8</w:t>
            </w:r>
          </w:p>
        </w:tc>
        <w:tc>
          <w:tcPr>
            <w:tcW w:w="766"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63.5</w:t>
            </w:r>
          </w:p>
        </w:tc>
        <w:tc>
          <w:tcPr>
            <w:tcW w:w="124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63.3</w:t>
            </w:r>
          </w:p>
        </w:tc>
        <w:tc>
          <w:tcPr>
            <w:tcW w:w="78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2.79</w:t>
            </w:r>
          </w:p>
        </w:tc>
        <w:tc>
          <w:tcPr>
            <w:tcW w:w="1080" w:type="dxa"/>
            <w:vMerge/>
            <w:tcBorders>
              <w:top w:val="nil"/>
              <w:left w:val="single" w:sz="4" w:space="0" w:color="auto"/>
              <w:bottom w:val="single" w:sz="4" w:space="0" w:color="auto"/>
              <w:right w:val="single" w:sz="4"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13.1</w:t>
            </w:r>
          </w:p>
        </w:tc>
        <w:tc>
          <w:tcPr>
            <w:tcW w:w="134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1.01</w:t>
            </w:r>
          </w:p>
        </w:tc>
        <w:tc>
          <w:tcPr>
            <w:tcW w:w="126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13.18</w:t>
            </w:r>
          </w:p>
        </w:tc>
        <w:tc>
          <w:tcPr>
            <w:tcW w:w="1170" w:type="dxa"/>
            <w:vMerge/>
            <w:tcBorders>
              <w:top w:val="nil"/>
              <w:left w:val="single" w:sz="4" w:space="0" w:color="auto"/>
              <w:bottom w:val="single" w:sz="4" w:space="0" w:color="auto"/>
              <w:right w:val="single" w:sz="4"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r>
      <w:tr w:rsidR="005E2408"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w:t>
            </w:r>
          </w:p>
        </w:tc>
        <w:tc>
          <w:tcPr>
            <w:tcW w:w="109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5.0%</w:t>
            </w:r>
          </w:p>
        </w:tc>
        <w:tc>
          <w:tcPr>
            <w:tcW w:w="91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61.6</w:t>
            </w:r>
          </w:p>
        </w:tc>
        <w:tc>
          <w:tcPr>
            <w:tcW w:w="70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62.5</w:t>
            </w:r>
          </w:p>
        </w:tc>
        <w:tc>
          <w:tcPr>
            <w:tcW w:w="766"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63.1</w:t>
            </w:r>
          </w:p>
        </w:tc>
        <w:tc>
          <w:tcPr>
            <w:tcW w:w="124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62.4</w:t>
            </w:r>
          </w:p>
        </w:tc>
        <w:tc>
          <w:tcPr>
            <w:tcW w:w="78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2.39</w:t>
            </w:r>
          </w:p>
        </w:tc>
        <w:tc>
          <w:tcPr>
            <w:tcW w:w="1080" w:type="dxa"/>
            <w:vMerge/>
            <w:tcBorders>
              <w:top w:val="nil"/>
              <w:left w:val="single" w:sz="4" w:space="0" w:color="auto"/>
              <w:bottom w:val="single" w:sz="4" w:space="0" w:color="auto"/>
              <w:right w:val="single" w:sz="4"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13.3</w:t>
            </w:r>
          </w:p>
        </w:tc>
        <w:tc>
          <w:tcPr>
            <w:tcW w:w="134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1.03</w:t>
            </w:r>
          </w:p>
        </w:tc>
        <w:tc>
          <w:tcPr>
            <w:tcW w:w="126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13.67</w:t>
            </w:r>
          </w:p>
        </w:tc>
        <w:tc>
          <w:tcPr>
            <w:tcW w:w="1170" w:type="dxa"/>
            <w:vMerge/>
            <w:tcBorders>
              <w:top w:val="nil"/>
              <w:left w:val="single" w:sz="4" w:space="0" w:color="auto"/>
              <w:bottom w:val="single" w:sz="4" w:space="0" w:color="auto"/>
              <w:right w:val="single" w:sz="4"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r>
      <w:tr w:rsidR="005E2408"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7</w:t>
            </w:r>
          </w:p>
        </w:tc>
        <w:tc>
          <w:tcPr>
            <w:tcW w:w="109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5.5%</w:t>
            </w:r>
          </w:p>
        </w:tc>
        <w:tc>
          <w:tcPr>
            <w:tcW w:w="91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61.5</w:t>
            </w:r>
          </w:p>
        </w:tc>
        <w:tc>
          <w:tcPr>
            <w:tcW w:w="70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60.4</w:t>
            </w:r>
          </w:p>
        </w:tc>
        <w:tc>
          <w:tcPr>
            <w:tcW w:w="766"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61.4</w:t>
            </w:r>
          </w:p>
        </w:tc>
        <w:tc>
          <w:tcPr>
            <w:tcW w:w="124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61.1</w:t>
            </w:r>
          </w:p>
        </w:tc>
        <w:tc>
          <w:tcPr>
            <w:tcW w:w="78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2.76</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2.81</w:t>
            </w:r>
          </w:p>
        </w:tc>
        <w:tc>
          <w:tcPr>
            <w:tcW w:w="1083"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11.8</w:t>
            </w:r>
          </w:p>
        </w:tc>
        <w:tc>
          <w:tcPr>
            <w:tcW w:w="134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1.06</w:t>
            </w:r>
          </w:p>
        </w:tc>
        <w:tc>
          <w:tcPr>
            <w:tcW w:w="126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12.56</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13.64</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 </w:t>
            </w:r>
          </w:p>
        </w:tc>
      </w:tr>
      <w:tr w:rsidR="005E2408"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8</w:t>
            </w:r>
          </w:p>
        </w:tc>
        <w:tc>
          <w:tcPr>
            <w:tcW w:w="109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5.5%</w:t>
            </w:r>
          </w:p>
        </w:tc>
        <w:tc>
          <w:tcPr>
            <w:tcW w:w="91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63.7</w:t>
            </w:r>
          </w:p>
        </w:tc>
        <w:tc>
          <w:tcPr>
            <w:tcW w:w="70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64.0</w:t>
            </w:r>
          </w:p>
        </w:tc>
        <w:tc>
          <w:tcPr>
            <w:tcW w:w="766"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64.2</w:t>
            </w:r>
          </w:p>
        </w:tc>
        <w:tc>
          <w:tcPr>
            <w:tcW w:w="124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64.0</w:t>
            </w:r>
          </w:p>
        </w:tc>
        <w:tc>
          <w:tcPr>
            <w:tcW w:w="78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2.81</w:t>
            </w:r>
          </w:p>
        </w:tc>
        <w:tc>
          <w:tcPr>
            <w:tcW w:w="1080" w:type="dxa"/>
            <w:vMerge/>
            <w:tcBorders>
              <w:top w:val="nil"/>
              <w:left w:val="single" w:sz="4" w:space="0" w:color="auto"/>
              <w:bottom w:val="single" w:sz="4" w:space="0" w:color="auto"/>
              <w:right w:val="single" w:sz="4"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14.1</w:t>
            </w:r>
          </w:p>
        </w:tc>
        <w:tc>
          <w:tcPr>
            <w:tcW w:w="134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0.99</w:t>
            </w:r>
          </w:p>
        </w:tc>
        <w:tc>
          <w:tcPr>
            <w:tcW w:w="126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13.94</w:t>
            </w:r>
          </w:p>
        </w:tc>
        <w:tc>
          <w:tcPr>
            <w:tcW w:w="1170" w:type="dxa"/>
            <w:vMerge/>
            <w:tcBorders>
              <w:top w:val="nil"/>
              <w:left w:val="single" w:sz="4" w:space="0" w:color="auto"/>
              <w:bottom w:val="single" w:sz="4" w:space="0" w:color="auto"/>
              <w:right w:val="single" w:sz="4"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r>
      <w:tr w:rsidR="005E2408"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9</w:t>
            </w:r>
          </w:p>
        </w:tc>
        <w:tc>
          <w:tcPr>
            <w:tcW w:w="109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5.5%</w:t>
            </w:r>
          </w:p>
        </w:tc>
        <w:tc>
          <w:tcPr>
            <w:tcW w:w="91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63.0</w:t>
            </w:r>
          </w:p>
        </w:tc>
        <w:tc>
          <w:tcPr>
            <w:tcW w:w="70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63.4</w:t>
            </w:r>
          </w:p>
        </w:tc>
        <w:tc>
          <w:tcPr>
            <w:tcW w:w="766"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62.2</w:t>
            </w:r>
          </w:p>
        </w:tc>
        <w:tc>
          <w:tcPr>
            <w:tcW w:w="1244"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62.9</w:t>
            </w:r>
          </w:p>
        </w:tc>
        <w:tc>
          <w:tcPr>
            <w:tcW w:w="78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2.85</w:t>
            </w:r>
          </w:p>
        </w:tc>
        <w:tc>
          <w:tcPr>
            <w:tcW w:w="1080" w:type="dxa"/>
            <w:vMerge/>
            <w:tcBorders>
              <w:top w:val="nil"/>
              <w:left w:val="single" w:sz="4" w:space="0" w:color="auto"/>
              <w:bottom w:val="single" w:sz="4" w:space="0" w:color="auto"/>
              <w:right w:val="single" w:sz="4"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14.2</w:t>
            </w:r>
          </w:p>
        </w:tc>
        <w:tc>
          <w:tcPr>
            <w:tcW w:w="1347"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1.02</w:t>
            </w:r>
          </w:p>
        </w:tc>
        <w:tc>
          <w:tcPr>
            <w:tcW w:w="1260" w:type="dxa"/>
            <w:tcBorders>
              <w:top w:val="nil"/>
              <w:left w:val="nil"/>
              <w:bottom w:val="single" w:sz="4" w:space="0" w:color="auto"/>
              <w:right w:val="single" w:sz="4" w:space="0" w:color="auto"/>
            </w:tcBorders>
            <w:shd w:val="clear" w:color="auto" w:fill="auto"/>
            <w:noWrap/>
            <w:vAlign w:val="center"/>
            <w:hideMark/>
          </w:tcPr>
          <w:p w:rsidR="005E2408" w:rsidRPr="00631097" w:rsidRDefault="005E2408" w:rsidP="00D167EE">
            <w:pPr>
              <w:jc w:val="center"/>
              <w:rPr>
                <w:rFonts w:cs="Times New Roman"/>
                <w:color w:val="000000"/>
                <w:szCs w:val="24"/>
              </w:rPr>
            </w:pPr>
            <w:r w:rsidRPr="00631097">
              <w:rPr>
                <w:rFonts w:cs="Times New Roman"/>
                <w:color w:val="000000"/>
                <w:szCs w:val="24"/>
              </w:rPr>
              <w:t>14.43</w:t>
            </w:r>
          </w:p>
        </w:tc>
        <w:tc>
          <w:tcPr>
            <w:tcW w:w="1170" w:type="dxa"/>
            <w:vMerge/>
            <w:tcBorders>
              <w:top w:val="nil"/>
              <w:left w:val="single" w:sz="4" w:space="0" w:color="auto"/>
              <w:bottom w:val="single" w:sz="4" w:space="0" w:color="auto"/>
              <w:right w:val="single" w:sz="4"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5E2408" w:rsidRPr="00631097" w:rsidRDefault="005E2408" w:rsidP="00D167EE">
            <w:pPr>
              <w:spacing w:after="0"/>
              <w:jc w:val="center"/>
              <w:rPr>
                <w:rFonts w:eastAsia="Times New Roman" w:cs="Times New Roman"/>
                <w:color w:val="000000"/>
                <w:szCs w:val="24"/>
                <w:lang w:bidi="ar-SA"/>
              </w:rPr>
            </w:pPr>
          </w:p>
        </w:tc>
      </w:tr>
      <w:tr w:rsidR="00B96F9F"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10</w:t>
            </w:r>
          </w:p>
        </w:tc>
        <w:tc>
          <w:tcPr>
            <w:tcW w:w="109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6.0%</w:t>
            </w:r>
          </w:p>
        </w:tc>
        <w:tc>
          <w:tcPr>
            <w:tcW w:w="91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63.0</w:t>
            </w:r>
          </w:p>
        </w:tc>
        <w:tc>
          <w:tcPr>
            <w:tcW w:w="70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64.7</w:t>
            </w:r>
          </w:p>
        </w:tc>
        <w:tc>
          <w:tcPr>
            <w:tcW w:w="766"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63.0</w:t>
            </w:r>
          </w:p>
        </w:tc>
        <w:tc>
          <w:tcPr>
            <w:tcW w:w="124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63.6</w:t>
            </w:r>
          </w:p>
        </w:tc>
        <w:tc>
          <w:tcPr>
            <w:tcW w:w="78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2.82</w:t>
            </w:r>
          </w:p>
        </w:tc>
        <w:tc>
          <w:tcPr>
            <w:tcW w:w="1080" w:type="dxa"/>
            <w:vMerge w:val="restart"/>
            <w:tcBorders>
              <w:top w:val="nil"/>
              <w:left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2.91</w:t>
            </w:r>
          </w:p>
        </w:tc>
        <w:tc>
          <w:tcPr>
            <w:tcW w:w="1083"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10</w:t>
            </w:r>
          </w:p>
        </w:tc>
        <w:tc>
          <w:tcPr>
            <w:tcW w:w="134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1.00</w:t>
            </w:r>
          </w:p>
        </w:tc>
        <w:tc>
          <w:tcPr>
            <w:tcW w:w="126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9.99</w:t>
            </w:r>
          </w:p>
        </w:tc>
        <w:tc>
          <w:tcPr>
            <w:tcW w:w="1170" w:type="dxa"/>
            <w:vMerge w:val="restart"/>
            <w:tcBorders>
              <w:top w:val="nil"/>
              <w:left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10.84</w:t>
            </w:r>
          </w:p>
        </w:tc>
        <w:tc>
          <w:tcPr>
            <w:tcW w:w="1459" w:type="dxa"/>
            <w:vMerge w:val="restart"/>
            <w:tcBorders>
              <w:top w:val="nil"/>
              <w:left w:val="single" w:sz="4" w:space="0" w:color="auto"/>
              <w:right w:val="single" w:sz="8"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 </w:t>
            </w:r>
          </w:p>
        </w:tc>
      </w:tr>
      <w:tr w:rsidR="00B96F9F"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11</w:t>
            </w:r>
          </w:p>
        </w:tc>
        <w:tc>
          <w:tcPr>
            <w:tcW w:w="109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6.0%</w:t>
            </w:r>
          </w:p>
        </w:tc>
        <w:tc>
          <w:tcPr>
            <w:tcW w:w="91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61.5</w:t>
            </w:r>
          </w:p>
        </w:tc>
        <w:tc>
          <w:tcPr>
            <w:tcW w:w="70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61.6</w:t>
            </w:r>
          </w:p>
        </w:tc>
        <w:tc>
          <w:tcPr>
            <w:tcW w:w="766"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61.9</w:t>
            </w:r>
          </w:p>
        </w:tc>
        <w:tc>
          <w:tcPr>
            <w:tcW w:w="124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61.7</w:t>
            </w:r>
          </w:p>
        </w:tc>
        <w:tc>
          <w:tcPr>
            <w:tcW w:w="78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2.97</w:t>
            </w:r>
          </w:p>
        </w:tc>
        <w:tc>
          <w:tcPr>
            <w:tcW w:w="1080" w:type="dxa"/>
            <w:vMerge/>
            <w:tcBorders>
              <w:left w:val="single" w:sz="4" w:space="0" w:color="auto"/>
              <w:bottom w:val="single" w:sz="4" w:space="0" w:color="auto"/>
              <w:right w:val="single" w:sz="4" w:space="0" w:color="auto"/>
            </w:tcBorders>
            <w:shd w:val="clear" w:color="auto" w:fill="auto"/>
            <w:vAlign w:val="center"/>
            <w:hideMark/>
          </w:tcPr>
          <w:p w:rsidR="00B96F9F" w:rsidRPr="00631097" w:rsidRDefault="00B96F9F" w:rsidP="00D167EE">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11</w:t>
            </w:r>
          </w:p>
        </w:tc>
        <w:tc>
          <w:tcPr>
            <w:tcW w:w="134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1.05</w:t>
            </w:r>
          </w:p>
        </w:tc>
        <w:tc>
          <w:tcPr>
            <w:tcW w:w="126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D167EE">
            <w:pPr>
              <w:jc w:val="center"/>
              <w:rPr>
                <w:rFonts w:cs="Times New Roman"/>
                <w:color w:val="000000"/>
                <w:szCs w:val="24"/>
              </w:rPr>
            </w:pPr>
            <w:r w:rsidRPr="00631097">
              <w:rPr>
                <w:rFonts w:cs="Times New Roman"/>
                <w:color w:val="000000"/>
                <w:szCs w:val="24"/>
              </w:rPr>
              <w:t>11.51</w:t>
            </w:r>
          </w:p>
        </w:tc>
        <w:tc>
          <w:tcPr>
            <w:tcW w:w="1170" w:type="dxa"/>
            <w:vMerge/>
            <w:tcBorders>
              <w:left w:val="single" w:sz="4" w:space="0" w:color="auto"/>
              <w:bottom w:val="single" w:sz="4" w:space="0" w:color="auto"/>
              <w:right w:val="single" w:sz="4" w:space="0" w:color="auto"/>
            </w:tcBorders>
            <w:shd w:val="clear" w:color="auto" w:fill="auto"/>
            <w:vAlign w:val="center"/>
            <w:hideMark/>
          </w:tcPr>
          <w:p w:rsidR="00B96F9F" w:rsidRPr="00631097" w:rsidRDefault="00B96F9F" w:rsidP="00D167EE">
            <w:pPr>
              <w:spacing w:after="0"/>
              <w:jc w:val="center"/>
              <w:rPr>
                <w:rFonts w:eastAsia="Times New Roman" w:cs="Times New Roman"/>
                <w:color w:val="000000"/>
                <w:szCs w:val="24"/>
                <w:lang w:bidi="ar-SA"/>
              </w:rPr>
            </w:pPr>
          </w:p>
        </w:tc>
        <w:tc>
          <w:tcPr>
            <w:tcW w:w="1459" w:type="dxa"/>
            <w:vMerge/>
            <w:tcBorders>
              <w:left w:val="single" w:sz="4" w:space="0" w:color="auto"/>
              <w:bottom w:val="single" w:sz="4" w:space="0" w:color="000000"/>
              <w:right w:val="single" w:sz="8" w:space="0" w:color="auto"/>
            </w:tcBorders>
            <w:shd w:val="clear" w:color="auto" w:fill="auto"/>
            <w:vAlign w:val="center"/>
            <w:hideMark/>
          </w:tcPr>
          <w:p w:rsidR="00B96F9F" w:rsidRPr="00631097" w:rsidRDefault="00B96F9F" w:rsidP="00D167EE">
            <w:pPr>
              <w:spacing w:after="0"/>
              <w:jc w:val="center"/>
              <w:rPr>
                <w:rFonts w:eastAsia="Times New Roman" w:cs="Times New Roman"/>
                <w:color w:val="000000"/>
                <w:szCs w:val="24"/>
                <w:lang w:bidi="ar-SA"/>
              </w:rPr>
            </w:pPr>
          </w:p>
        </w:tc>
      </w:tr>
      <w:tr w:rsidR="00B96F9F" w:rsidRPr="00631097" w:rsidTr="00B96F9F">
        <w:trPr>
          <w:trHeight w:val="315"/>
        </w:trPr>
        <w:tc>
          <w:tcPr>
            <w:tcW w:w="763" w:type="dxa"/>
            <w:tcBorders>
              <w:top w:val="single" w:sz="4" w:space="0" w:color="auto"/>
              <w:left w:val="single" w:sz="8" w:space="0" w:color="auto"/>
              <w:bottom w:val="single" w:sz="4" w:space="0" w:color="auto"/>
              <w:right w:val="single" w:sz="4" w:space="0" w:color="auto"/>
            </w:tcBorders>
            <w:shd w:val="clear" w:color="auto" w:fill="auto"/>
            <w:noWrap/>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097" w:type="dxa"/>
            <w:tcBorders>
              <w:top w:val="single" w:sz="4" w:space="0" w:color="auto"/>
              <w:left w:val="nil"/>
              <w:bottom w:val="single" w:sz="4" w:space="0" w:color="auto"/>
              <w:right w:val="single" w:sz="4" w:space="0" w:color="auto"/>
            </w:tcBorders>
            <w:shd w:val="clear" w:color="auto" w:fill="auto"/>
            <w:noWrap/>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380" w:type="dxa"/>
            <w:gridSpan w:val="3"/>
            <w:tcBorders>
              <w:top w:val="single" w:sz="4" w:space="0" w:color="auto"/>
              <w:left w:val="nil"/>
              <w:bottom w:val="single" w:sz="4" w:space="0" w:color="auto"/>
              <w:right w:val="single" w:sz="4" w:space="0" w:color="auto"/>
            </w:tcBorders>
            <w:shd w:val="clear" w:color="auto" w:fill="auto"/>
            <w:noWrap/>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244" w:type="dxa"/>
            <w:tcBorders>
              <w:top w:val="single" w:sz="4" w:space="0" w:color="auto"/>
              <w:left w:val="nil"/>
              <w:bottom w:val="single" w:sz="4" w:space="0" w:color="auto"/>
              <w:right w:val="single" w:sz="4" w:space="0" w:color="auto"/>
            </w:tcBorders>
            <w:shd w:val="clear" w:color="auto" w:fill="auto"/>
            <w:noWrap/>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787" w:type="dxa"/>
            <w:tcBorders>
              <w:top w:val="single" w:sz="4" w:space="0" w:color="auto"/>
              <w:left w:val="nil"/>
              <w:bottom w:val="single" w:sz="4" w:space="0" w:color="auto"/>
              <w:right w:val="single" w:sz="4" w:space="0" w:color="auto"/>
            </w:tcBorders>
            <w:shd w:val="clear" w:color="auto" w:fill="auto"/>
            <w:noWrap/>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083" w:type="dxa"/>
            <w:tcBorders>
              <w:top w:val="single" w:sz="4" w:space="0" w:color="auto"/>
              <w:left w:val="nil"/>
              <w:bottom w:val="single" w:sz="4" w:space="0" w:color="auto"/>
              <w:right w:val="single" w:sz="4" w:space="0" w:color="auto"/>
            </w:tcBorders>
            <w:shd w:val="clear" w:color="auto" w:fill="auto"/>
            <w:noWrap/>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47" w:type="dxa"/>
            <w:tcBorders>
              <w:top w:val="single" w:sz="4" w:space="0" w:color="auto"/>
              <w:left w:val="nil"/>
              <w:bottom w:val="single" w:sz="4" w:space="0" w:color="auto"/>
              <w:right w:val="single" w:sz="4" w:space="0" w:color="auto"/>
            </w:tcBorders>
            <w:shd w:val="clear" w:color="auto" w:fill="auto"/>
            <w:noWrap/>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459" w:type="dxa"/>
            <w:tcBorders>
              <w:top w:val="single" w:sz="4" w:space="0" w:color="auto"/>
              <w:left w:val="single" w:sz="4" w:space="0" w:color="auto"/>
              <w:bottom w:val="single" w:sz="4" w:space="0" w:color="000000"/>
              <w:right w:val="single" w:sz="8" w:space="0" w:color="auto"/>
            </w:tcBorders>
            <w:shd w:val="clear" w:color="auto" w:fill="auto"/>
            <w:vAlign w:val="center"/>
          </w:tcPr>
          <w:p w:rsidR="00B96F9F" w:rsidRPr="00631097" w:rsidRDefault="00B96F9F" w:rsidP="00B96F9F">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B96F9F" w:rsidRPr="00631097" w:rsidTr="00DE058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12</w:t>
            </w:r>
          </w:p>
        </w:tc>
        <w:tc>
          <w:tcPr>
            <w:tcW w:w="109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6.0%</w:t>
            </w:r>
          </w:p>
        </w:tc>
        <w:tc>
          <w:tcPr>
            <w:tcW w:w="91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63.3</w:t>
            </w:r>
          </w:p>
        </w:tc>
        <w:tc>
          <w:tcPr>
            <w:tcW w:w="70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62.7</w:t>
            </w:r>
          </w:p>
        </w:tc>
        <w:tc>
          <w:tcPr>
            <w:tcW w:w="766"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64.2</w:t>
            </w:r>
          </w:p>
        </w:tc>
        <w:tc>
          <w:tcPr>
            <w:tcW w:w="124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63.4</w:t>
            </w:r>
          </w:p>
        </w:tc>
        <w:tc>
          <w:tcPr>
            <w:tcW w:w="78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2.94</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B96F9F" w:rsidRPr="00631097" w:rsidRDefault="00B96F9F" w:rsidP="00B96F9F">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11</w:t>
            </w:r>
          </w:p>
        </w:tc>
        <w:tc>
          <w:tcPr>
            <w:tcW w:w="134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1.00</w:t>
            </w:r>
          </w:p>
        </w:tc>
        <w:tc>
          <w:tcPr>
            <w:tcW w:w="126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11.02</w:t>
            </w:r>
          </w:p>
        </w:tc>
        <w:tc>
          <w:tcPr>
            <w:tcW w:w="1170" w:type="dxa"/>
            <w:tcBorders>
              <w:top w:val="nil"/>
              <w:left w:val="single" w:sz="4" w:space="0" w:color="auto"/>
              <w:bottom w:val="single" w:sz="4" w:space="0" w:color="auto"/>
              <w:right w:val="single" w:sz="4" w:space="0" w:color="auto"/>
            </w:tcBorders>
            <w:shd w:val="clear" w:color="auto" w:fill="auto"/>
            <w:vAlign w:val="center"/>
            <w:hideMark/>
          </w:tcPr>
          <w:p w:rsidR="00B96F9F" w:rsidRPr="00631097" w:rsidRDefault="00B96F9F" w:rsidP="00B96F9F">
            <w:pPr>
              <w:spacing w:after="0"/>
              <w:jc w:val="center"/>
              <w:rPr>
                <w:rFonts w:eastAsia="Times New Roman" w:cs="Times New Roman"/>
                <w:color w:val="000000"/>
                <w:szCs w:val="24"/>
                <w:lang w:bidi="ar-SA"/>
              </w:rPr>
            </w:pPr>
          </w:p>
        </w:tc>
        <w:tc>
          <w:tcPr>
            <w:tcW w:w="1459" w:type="dxa"/>
            <w:tcBorders>
              <w:top w:val="nil"/>
              <w:left w:val="single" w:sz="4" w:space="0" w:color="auto"/>
              <w:bottom w:val="single" w:sz="4" w:space="0" w:color="000000"/>
              <w:right w:val="single" w:sz="8" w:space="0" w:color="auto"/>
            </w:tcBorders>
            <w:shd w:val="clear" w:color="auto" w:fill="auto"/>
            <w:vAlign w:val="center"/>
            <w:hideMark/>
          </w:tcPr>
          <w:p w:rsidR="00B96F9F" w:rsidRPr="00631097" w:rsidRDefault="00B96F9F" w:rsidP="00B96F9F">
            <w:pPr>
              <w:spacing w:after="0"/>
              <w:jc w:val="center"/>
              <w:rPr>
                <w:rFonts w:eastAsia="Times New Roman" w:cs="Times New Roman"/>
                <w:color w:val="000000"/>
                <w:szCs w:val="24"/>
                <w:lang w:bidi="ar-SA"/>
              </w:rPr>
            </w:pPr>
          </w:p>
        </w:tc>
      </w:tr>
      <w:tr w:rsidR="00B96F9F"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13</w:t>
            </w:r>
          </w:p>
        </w:tc>
        <w:tc>
          <w:tcPr>
            <w:tcW w:w="109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6.5%</w:t>
            </w:r>
          </w:p>
        </w:tc>
        <w:tc>
          <w:tcPr>
            <w:tcW w:w="91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61.2</w:t>
            </w:r>
          </w:p>
        </w:tc>
        <w:tc>
          <w:tcPr>
            <w:tcW w:w="70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61.1</w:t>
            </w:r>
          </w:p>
        </w:tc>
        <w:tc>
          <w:tcPr>
            <w:tcW w:w="766"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61.6</w:t>
            </w:r>
          </w:p>
        </w:tc>
        <w:tc>
          <w:tcPr>
            <w:tcW w:w="124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61.3</w:t>
            </w:r>
          </w:p>
        </w:tc>
        <w:tc>
          <w:tcPr>
            <w:tcW w:w="78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3.15</w:t>
            </w:r>
          </w:p>
        </w:tc>
        <w:tc>
          <w:tcPr>
            <w:tcW w:w="10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3.03</w:t>
            </w:r>
          </w:p>
        </w:tc>
        <w:tc>
          <w:tcPr>
            <w:tcW w:w="1083"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9</w:t>
            </w:r>
          </w:p>
        </w:tc>
        <w:tc>
          <w:tcPr>
            <w:tcW w:w="134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1.06</w:t>
            </w:r>
          </w:p>
        </w:tc>
        <w:tc>
          <w:tcPr>
            <w:tcW w:w="126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9.53</w:t>
            </w:r>
          </w:p>
        </w:tc>
        <w:tc>
          <w:tcPr>
            <w:tcW w:w="117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9.84</w:t>
            </w:r>
          </w:p>
        </w:tc>
        <w:tc>
          <w:tcPr>
            <w:tcW w:w="1459"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 </w:t>
            </w:r>
          </w:p>
        </w:tc>
      </w:tr>
      <w:tr w:rsidR="00B96F9F"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14</w:t>
            </w:r>
          </w:p>
        </w:tc>
        <w:tc>
          <w:tcPr>
            <w:tcW w:w="109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6.5%</w:t>
            </w:r>
          </w:p>
        </w:tc>
        <w:tc>
          <w:tcPr>
            <w:tcW w:w="91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61.4</w:t>
            </w:r>
          </w:p>
        </w:tc>
        <w:tc>
          <w:tcPr>
            <w:tcW w:w="70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62.0</w:t>
            </w:r>
          </w:p>
        </w:tc>
        <w:tc>
          <w:tcPr>
            <w:tcW w:w="766"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61.4</w:t>
            </w:r>
          </w:p>
        </w:tc>
        <w:tc>
          <w:tcPr>
            <w:tcW w:w="124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61.6</w:t>
            </w:r>
          </w:p>
        </w:tc>
        <w:tc>
          <w:tcPr>
            <w:tcW w:w="78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2.76</w:t>
            </w:r>
          </w:p>
        </w:tc>
        <w:tc>
          <w:tcPr>
            <w:tcW w:w="1080" w:type="dxa"/>
            <w:vMerge/>
            <w:tcBorders>
              <w:top w:val="nil"/>
              <w:left w:val="single" w:sz="4" w:space="0" w:color="auto"/>
              <w:bottom w:val="single" w:sz="4" w:space="0" w:color="auto"/>
              <w:right w:val="single" w:sz="4" w:space="0" w:color="auto"/>
            </w:tcBorders>
            <w:vAlign w:val="center"/>
            <w:hideMark/>
          </w:tcPr>
          <w:p w:rsidR="00B96F9F" w:rsidRPr="00631097" w:rsidRDefault="00B96F9F" w:rsidP="00B96F9F">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9.3</w:t>
            </w:r>
          </w:p>
        </w:tc>
        <w:tc>
          <w:tcPr>
            <w:tcW w:w="134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1.05</w:t>
            </w:r>
          </w:p>
        </w:tc>
        <w:tc>
          <w:tcPr>
            <w:tcW w:w="126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9.77</w:t>
            </w:r>
          </w:p>
        </w:tc>
        <w:tc>
          <w:tcPr>
            <w:tcW w:w="1170" w:type="dxa"/>
            <w:vMerge/>
            <w:tcBorders>
              <w:top w:val="nil"/>
              <w:left w:val="single" w:sz="4" w:space="0" w:color="auto"/>
              <w:bottom w:val="single" w:sz="4" w:space="0" w:color="auto"/>
              <w:right w:val="single" w:sz="4" w:space="0" w:color="auto"/>
            </w:tcBorders>
            <w:vAlign w:val="center"/>
            <w:hideMark/>
          </w:tcPr>
          <w:p w:rsidR="00B96F9F" w:rsidRPr="00631097" w:rsidRDefault="00B96F9F" w:rsidP="00B96F9F">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B96F9F" w:rsidRPr="00631097" w:rsidRDefault="00B96F9F" w:rsidP="00B96F9F">
            <w:pPr>
              <w:spacing w:after="0"/>
              <w:jc w:val="center"/>
              <w:rPr>
                <w:rFonts w:eastAsia="Times New Roman" w:cs="Times New Roman"/>
                <w:color w:val="000000"/>
                <w:szCs w:val="24"/>
                <w:lang w:bidi="ar-SA"/>
              </w:rPr>
            </w:pPr>
          </w:p>
        </w:tc>
      </w:tr>
      <w:tr w:rsidR="00B96F9F" w:rsidRPr="00631097" w:rsidTr="00AA2739">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15</w:t>
            </w:r>
          </w:p>
        </w:tc>
        <w:tc>
          <w:tcPr>
            <w:tcW w:w="109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6.5%</w:t>
            </w:r>
          </w:p>
        </w:tc>
        <w:tc>
          <w:tcPr>
            <w:tcW w:w="91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61.4</w:t>
            </w:r>
          </w:p>
        </w:tc>
        <w:tc>
          <w:tcPr>
            <w:tcW w:w="70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61.1</w:t>
            </w:r>
          </w:p>
        </w:tc>
        <w:tc>
          <w:tcPr>
            <w:tcW w:w="766"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60.7</w:t>
            </w:r>
          </w:p>
        </w:tc>
        <w:tc>
          <w:tcPr>
            <w:tcW w:w="1244"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61.1</w:t>
            </w:r>
          </w:p>
        </w:tc>
        <w:tc>
          <w:tcPr>
            <w:tcW w:w="78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3.18</w:t>
            </w:r>
          </w:p>
        </w:tc>
        <w:tc>
          <w:tcPr>
            <w:tcW w:w="1080" w:type="dxa"/>
            <w:vMerge/>
            <w:tcBorders>
              <w:top w:val="nil"/>
              <w:left w:val="single" w:sz="4" w:space="0" w:color="auto"/>
              <w:bottom w:val="single" w:sz="4" w:space="0" w:color="auto"/>
              <w:right w:val="single" w:sz="4" w:space="0" w:color="auto"/>
            </w:tcBorders>
            <w:vAlign w:val="center"/>
            <w:hideMark/>
          </w:tcPr>
          <w:p w:rsidR="00B96F9F" w:rsidRPr="00631097" w:rsidRDefault="00B96F9F" w:rsidP="00B96F9F">
            <w:pPr>
              <w:spacing w:after="0"/>
              <w:jc w:val="center"/>
              <w:rPr>
                <w:rFonts w:eastAsia="Times New Roman" w:cs="Times New Roman"/>
                <w:color w:val="000000"/>
                <w:szCs w:val="24"/>
                <w:lang w:bidi="ar-SA"/>
              </w:rPr>
            </w:pPr>
          </w:p>
        </w:tc>
        <w:tc>
          <w:tcPr>
            <w:tcW w:w="1083"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9.6</w:t>
            </w:r>
          </w:p>
        </w:tc>
        <w:tc>
          <w:tcPr>
            <w:tcW w:w="1347"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1.07</w:t>
            </w:r>
          </w:p>
        </w:tc>
        <w:tc>
          <w:tcPr>
            <w:tcW w:w="1260" w:type="dxa"/>
            <w:tcBorders>
              <w:top w:val="nil"/>
              <w:left w:val="nil"/>
              <w:bottom w:val="single" w:sz="4" w:space="0" w:color="auto"/>
              <w:right w:val="single" w:sz="4" w:space="0" w:color="auto"/>
            </w:tcBorders>
            <w:shd w:val="clear" w:color="auto" w:fill="auto"/>
            <w:noWrap/>
            <w:vAlign w:val="center"/>
            <w:hideMark/>
          </w:tcPr>
          <w:p w:rsidR="00B96F9F" w:rsidRPr="00631097" w:rsidRDefault="00B96F9F" w:rsidP="00B96F9F">
            <w:pPr>
              <w:jc w:val="center"/>
              <w:rPr>
                <w:rFonts w:cs="Times New Roman"/>
                <w:color w:val="000000"/>
                <w:szCs w:val="24"/>
              </w:rPr>
            </w:pPr>
            <w:r w:rsidRPr="00631097">
              <w:rPr>
                <w:rFonts w:cs="Times New Roman"/>
                <w:color w:val="000000"/>
                <w:szCs w:val="24"/>
              </w:rPr>
              <w:t>10.23</w:t>
            </w:r>
          </w:p>
        </w:tc>
        <w:tc>
          <w:tcPr>
            <w:tcW w:w="1170" w:type="dxa"/>
            <w:vMerge/>
            <w:tcBorders>
              <w:top w:val="nil"/>
              <w:left w:val="single" w:sz="4" w:space="0" w:color="auto"/>
              <w:bottom w:val="single" w:sz="4" w:space="0" w:color="auto"/>
              <w:right w:val="single" w:sz="4" w:space="0" w:color="auto"/>
            </w:tcBorders>
            <w:vAlign w:val="center"/>
            <w:hideMark/>
          </w:tcPr>
          <w:p w:rsidR="00B96F9F" w:rsidRPr="00631097" w:rsidRDefault="00B96F9F" w:rsidP="00B96F9F">
            <w:pPr>
              <w:spacing w:after="0"/>
              <w:jc w:val="center"/>
              <w:rPr>
                <w:rFonts w:eastAsia="Times New Roman" w:cs="Times New Roman"/>
                <w:color w:val="000000"/>
                <w:szCs w:val="24"/>
                <w:lang w:bidi="ar-SA"/>
              </w:rPr>
            </w:pPr>
          </w:p>
        </w:tc>
        <w:tc>
          <w:tcPr>
            <w:tcW w:w="1459" w:type="dxa"/>
            <w:vMerge/>
            <w:tcBorders>
              <w:top w:val="nil"/>
              <w:left w:val="single" w:sz="4" w:space="0" w:color="auto"/>
              <w:bottom w:val="single" w:sz="4" w:space="0" w:color="000000"/>
              <w:right w:val="single" w:sz="8" w:space="0" w:color="auto"/>
            </w:tcBorders>
            <w:vAlign w:val="center"/>
            <w:hideMark/>
          </w:tcPr>
          <w:p w:rsidR="00B96F9F" w:rsidRPr="00631097" w:rsidRDefault="00B96F9F" w:rsidP="00B96F9F">
            <w:pPr>
              <w:spacing w:after="0"/>
              <w:jc w:val="center"/>
              <w:rPr>
                <w:rFonts w:eastAsia="Times New Roman" w:cs="Times New Roman"/>
                <w:color w:val="000000"/>
                <w:szCs w:val="24"/>
                <w:lang w:bidi="ar-SA"/>
              </w:rPr>
            </w:pPr>
          </w:p>
        </w:tc>
      </w:tr>
    </w:tbl>
    <w:p w:rsidR="005E2408" w:rsidRPr="00631097" w:rsidRDefault="005E2408" w:rsidP="00D167EE">
      <w:pPr>
        <w:rPr>
          <w:rFonts w:cs="Times New Roman"/>
          <w:szCs w:val="24"/>
          <w:lang w:bidi="ar-SA"/>
        </w:rPr>
      </w:pPr>
    </w:p>
    <w:p w:rsidR="00D74E74" w:rsidRPr="00631097" w:rsidRDefault="00D74E74" w:rsidP="00D167EE">
      <w:pPr>
        <w:pStyle w:val="ListParagraph"/>
        <w:ind w:left="540"/>
        <w:rPr>
          <w:rFonts w:cs="Times New Roman"/>
          <w:b/>
          <w:szCs w:val="24"/>
          <w:lang w:bidi="ar-SA"/>
        </w:rPr>
      </w:pPr>
      <w:r w:rsidRPr="00631097">
        <w:rPr>
          <w:rFonts w:cs="Times New Roman"/>
          <w:b/>
          <w:szCs w:val="24"/>
          <w:lang w:bidi="ar-SA"/>
        </w:rPr>
        <w:t>Calculation of Density of the Compacted Sample</w:t>
      </w:r>
    </w:p>
    <w:tbl>
      <w:tblPr>
        <w:tblW w:w="13670" w:type="dxa"/>
        <w:tblLook w:val="04A0" w:firstRow="1" w:lastRow="0" w:firstColumn="1" w:lastColumn="0" w:noHBand="0" w:noVBand="1"/>
      </w:tblPr>
      <w:tblGrid>
        <w:gridCol w:w="763"/>
        <w:gridCol w:w="1297"/>
        <w:gridCol w:w="1710"/>
        <w:gridCol w:w="1800"/>
        <w:gridCol w:w="1800"/>
        <w:gridCol w:w="1710"/>
        <w:gridCol w:w="2297"/>
        <w:gridCol w:w="2293"/>
      </w:tblGrid>
      <w:tr w:rsidR="005E2408" w:rsidRPr="00631097" w:rsidTr="0067771F">
        <w:trPr>
          <w:trHeight w:val="300"/>
        </w:trPr>
        <w:tc>
          <w:tcPr>
            <w:tcW w:w="763"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297" w:type="dxa"/>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8" w:space="0" w:color="auto"/>
              <w:left w:val="nil"/>
              <w:bottom w:val="single" w:sz="4" w:space="0" w:color="auto"/>
              <w:right w:val="single" w:sz="4" w:space="0" w:color="auto"/>
            </w:tcBorders>
            <w:shd w:val="clear" w:color="auto" w:fill="auto"/>
            <w:noWrap/>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compacted A/C sample (gm)</w:t>
            </w:r>
          </w:p>
        </w:tc>
        <w:tc>
          <w:tcPr>
            <w:tcW w:w="1710"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293" w:type="dxa"/>
            <w:vMerge w:val="restart"/>
            <w:tcBorders>
              <w:top w:val="single" w:sz="8" w:space="0" w:color="auto"/>
              <w:left w:val="single" w:sz="4" w:space="0" w:color="auto"/>
              <w:bottom w:val="single" w:sz="4" w:space="0" w:color="auto"/>
              <w:right w:val="single" w:sz="8"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5E2408" w:rsidRPr="00631097" w:rsidTr="0067771F">
        <w:trPr>
          <w:trHeight w:val="600"/>
        </w:trPr>
        <w:tc>
          <w:tcPr>
            <w:tcW w:w="763" w:type="dxa"/>
            <w:vMerge/>
            <w:tcBorders>
              <w:top w:val="single" w:sz="8" w:space="0" w:color="auto"/>
              <w:left w:val="single" w:sz="8" w:space="0" w:color="auto"/>
              <w:bottom w:val="single" w:sz="4" w:space="0" w:color="auto"/>
              <w:right w:val="single" w:sz="4" w:space="0" w:color="auto"/>
            </w:tcBorders>
            <w:vAlign w:val="center"/>
            <w:hideMark/>
          </w:tcPr>
          <w:p w:rsidR="005E2408" w:rsidRPr="00631097" w:rsidRDefault="005E2408" w:rsidP="00D167EE">
            <w:pPr>
              <w:spacing w:after="0"/>
              <w:jc w:val="left"/>
              <w:rPr>
                <w:rFonts w:eastAsia="Times New Roman" w:cs="Times New Roman"/>
                <w:b/>
                <w:bCs/>
                <w:color w:val="000000"/>
                <w:szCs w:val="24"/>
                <w:lang w:bidi="ar-SA"/>
              </w:rPr>
            </w:pPr>
          </w:p>
        </w:tc>
        <w:tc>
          <w:tcPr>
            <w:tcW w:w="1297" w:type="dxa"/>
            <w:vMerge/>
            <w:tcBorders>
              <w:top w:val="single" w:sz="8" w:space="0" w:color="auto"/>
              <w:left w:val="single" w:sz="4" w:space="0" w:color="auto"/>
              <w:bottom w:val="single" w:sz="4" w:space="0" w:color="auto"/>
              <w:right w:val="single" w:sz="4" w:space="0" w:color="auto"/>
            </w:tcBorders>
            <w:vAlign w:val="center"/>
            <w:hideMark/>
          </w:tcPr>
          <w:p w:rsidR="005E2408" w:rsidRPr="00631097" w:rsidRDefault="005E2408" w:rsidP="00D167EE">
            <w:pPr>
              <w:spacing w:after="0"/>
              <w:jc w:val="left"/>
              <w:rPr>
                <w:rFonts w:eastAsia="Times New Roman" w:cs="Times New Roman"/>
                <w:b/>
                <w:bCs/>
                <w:color w:val="000000"/>
                <w:szCs w:val="24"/>
                <w:lang w:bidi="ar-SA"/>
              </w:rPr>
            </w:pPr>
          </w:p>
        </w:tc>
        <w:tc>
          <w:tcPr>
            <w:tcW w:w="1710" w:type="dxa"/>
            <w:tcBorders>
              <w:top w:val="nil"/>
              <w:left w:val="nil"/>
              <w:bottom w:val="single" w:sz="4" w:space="0" w:color="auto"/>
              <w:right w:val="single" w:sz="4" w:space="0" w:color="auto"/>
            </w:tcBorders>
            <w:shd w:val="clear" w:color="auto" w:fill="auto"/>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1710" w:type="dxa"/>
            <w:vMerge/>
            <w:tcBorders>
              <w:top w:val="single" w:sz="8" w:space="0" w:color="auto"/>
              <w:left w:val="single" w:sz="4" w:space="0" w:color="auto"/>
              <w:bottom w:val="single" w:sz="4" w:space="0" w:color="auto"/>
              <w:right w:val="single" w:sz="4" w:space="0" w:color="auto"/>
            </w:tcBorders>
            <w:vAlign w:val="center"/>
            <w:hideMark/>
          </w:tcPr>
          <w:p w:rsidR="005E2408" w:rsidRPr="00631097" w:rsidRDefault="005E2408" w:rsidP="00D167EE">
            <w:pPr>
              <w:spacing w:after="0"/>
              <w:jc w:val="left"/>
              <w:rPr>
                <w:rFonts w:eastAsia="Times New Roman" w:cs="Times New Roman"/>
                <w:b/>
                <w:bCs/>
                <w:color w:val="000000"/>
                <w:szCs w:val="24"/>
                <w:lang w:bidi="ar-SA"/>
              </w:rPr>
            </w:pPr>
          </w:p>
        </w:tc>
        <w:tc>
          <w:tcPr>
            <w:tcW w:w="2297" w:type="dxa"/>
            <w:vMerge/>
            <w:tcBorders>
              <w:top w:val="single" w:sz="8" w:space="0" w:color="auto"/>
              <w:left w:val="single" w:sz="4" w:space="0" w:color="auto"/>
              <w:bottom w:val="single" w:sz="4" w:space="0" w:color="auto"/>
              <w:right w:val="single" w:sz="4" w:space="0" w:color="auto"/>
            </w:tcBorders>
            <w:vAlign w:val="center"/>
            <w:hideMark/>
          </w:tcPr>
          <w:p w:rsidR="005E2408" w:rsidRPr="00631097" w:rsidRDefault="005E2408" w:rsidP="00D167EE">
            <w:pPr>
              <w:spacing w:after="0"/>
              <w:jc w:val="left"/>
              <w:rPr>
                <w:rFonts w:eastAsia="Times New Roman" w:cs="Times New Roman"/>
                <w:b/>
                <w:bCs/>
                <w:color w:val="000000"/>
                <w:szCs w:val="24"/>
                <w:lang w:bidi="ar-SA"/>
              </w:rPr>
            </w:pPr>
          </w:p>
        </w:tc>
        <w:tc>
          <w:tcPr>
            <w:tcW w:w="2293" w:type="dxa"/>
            <w:vMerge/>
            <w:tcBorders>
              <w:top w:val="single" w:sz="8" w:space="0" w:color="auto"/>
              <w:left w:val="single" w:sz="4" w:space="0" w:color="auto"/>
              <w:bottom w:val="single" w:sz="4" w:space="0" w:color="auto"/>
              <w:right w:val="single" w:sz="8" w:space="0" w:color="auto"/>
            </w:tcBorders>
            <w:vAlign w:val="center"/>
            <w:hideMark/>
          </w:tcPr>
          <w:p w:rsidR="005E2408" w:rsidRPr="00631097" w:rsidRDefault="005E2408" w:rsidP="00D167EE">
            <w:pPr>
              <w:spacing w:after="0"/>
              <w:jc w:val="left"/>
              <w:rPr>
                <w:rFonts w:eastAsia="Times New Roman" w:cs="Times New Roman"/>
                <w:b/>
                <w:bCs/>
                <w:color w:val="000000"/>
                <w:szCs w:val="24"/>
                <w:lang w:bidi="ar-SA"/>
              </w:rPr>
            </w:pPr>
          </w:p>
        </w:tc>
      </w:tr>
      <w:tr w:rsidR="00A17AD7"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D167EE">
            <w:pPr>
              <w:spacing w:after="0"/>
              <w:jc w:val="center"/>
              <w:rPr>
                <w:rFonts w:cs="Times New Roman"/>
                <w:color w:val="000000"/>
                <w:szCs w:val="24"/>
              </w:rPr>
            </w:pPr>
            <w:r w:rsidRPr="00631097">
              <w:rPr>
                <w:rFonts w:cs="Times New Roman"/>
                <w:color w:val="000000"/>
                <w:szCs w:val="24"/>
              </w:rPr>
              <w:t>1</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D167EE">
            <w:pPr>
              <w:spacing w:after="0"/>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1186.2</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690.6</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1194.1</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2.36</w:t>
            </w:r>
          </w:p>
        </w:tc>
        <w:tc>
          <w:tcPr>
            <w:tcW w:w="2297" w:type="dxa"/>
            <w:vMerge w:val="restart"/>
            <w:tcBorders>
              <w:top w:val="nil"/>
              <w:left w:val="single" w:sz="4" w:space="0" w:color="auto"/>
              <w:right w:val="single" w:sz="4" w:space="0" w:color="auto"/>
            </w:tcBorders>
            <w:shd w:val="clear" w:color="auto" w:fill="auto"/>
            <w:noWrap/>
            <w:vAlign w:val="center"/>
            <w:hideMark/>
          </w:tcPr>
          <w:p w:rsidR="00A17AD7" w:rsidRPr="00631097" w:rsidRDefault="00A17AD7" w:rsidP="00A17AD7">
            <w:pPr>
              <w:spacing w:after="0"/>
              <w:jc w:val="center"/>
              <w:rPr>
                <w:rFonts w:cs="Times New Roman"/>
                <w:color w:val="000000"/>
                <w:szCs w:val="24"/>
              </w:rPr>
            </w:pPr>
            <w:r>
              <w:rPr>
                <w:rFonts w:cs="Times New Roman"/>
                <w:color w:val="000000"/>
                <w:szCs w:val="24"/>
              </w:rPr>
              <w:t>2.364</w:t>
            </w:r>
          </w:p>
        </w:tc>
        <w:tc>
          <w:tcPr>
            <w:tcW w:w="2293" w:type="dxa"/>
            <w:vMerge w:val="restart"/>
            <w:tcBorders>
              <w:top w:val="nil"/>
              <w:left w:val="nil"/>
              <w:right w:val="single" w:sz="8"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 </w:t>
            </w:r>
          </w:p>
        </w:tc>
      </w:tr>
      <w:tr w:rsidR="00A17AD7"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tcPr>
          <w:p w:rsidR="00A17AD7" w:rsidRPr="00631097" w:rsidRDefault="00A17AD7" w:rsidP="00D167EE">
            <w:pPr>
              <w:jc w:val="center"/>
              <w:rPr>
                <w:rFonts w:cs="Times New Roman"/>
                <w:color w:val="000000"/>
                <w:szCs w:val="24"/>
              </w:rPr>
            </w:pPr>
            <w:r w:rsidRPr="00631097">
              <w:rPr>
                <w:rFonts w:cs="Times New Roman"/>
                <w:color w:val="000000"/>
                <w:szCs w:val="24"/>
              </w:rPr>
              <w:t>2</w:t>
            </w:r>
          </w:p>
        </w:tc>
        <w:tc>
          <w:tcPr>
            <w:tcW w:w="1297" w:type="dxa"/>
            <w:tcBorders>
              <w:top w:val="nil"/>
              <w:left w:val="nil"/>
              <w:bottom w:val="single" w:sz="4" w:space="0" w:color="auto"/>
              <w:right w:val="single" w:sz="4" w:space="0" w:color="auto"/>
            </w:tcBorders>
            <w:shd w:val="clear" w:color="auto" w:fill="auto"/>
            <w:noWrap/>
            <w:vAlign w:val="bottom"/>
          </w:tcPr>
          <w:p w:rsidR="00A17AD7" w:rsidRPr="00631097" w:rsidRDefault="00A17AD7" w:rsidP="00D167EE">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tcPr>
          <w:p w:rsidR="00A17AD7" w:rsidRPr="00631097" w:rsidRDefault="00A17AD7" w:rsidP="00D167EE">
            <w:pPr>
              <w:jc w:val="center"/>
              <w:rPr>
                <w:rFonts w:cs="Times New Roman"/>
                <w:color w:val="000000"/>
                <w:szCs w:val="24"/>
              </w:rPr>
            </w:pPr>
            <w:r w:rsidRPr="00631097">
              <w:rPr>
                <w:rFonts w:cs="Times New Roman"/>
                <w:color w:val="000000"/>
                <w:szCs w:val="24"/>
              </w:rPr>
              <w:t>1191.3</w:t>
            </w:r>
          </w:p>
        </w:tc>
        <w:tc>
          <w:tcPr>
            <w:tcW w:w="1800" w:type="dxa"/>
            <w:tcBorders>
              <w:top w:val="nil"/>
              <w:left w:val="nil"/>
              <w:bottom w:val="single" w:sz="4" w:space="0" w:color="auto"/>
              <w:right w:val="single" w:sz="4" w:space="0" w:color="auto"/>
            </w:tcBorders>
            <w:shd w:val="clear" w:color="auto" w:fill="auto"/>
            <w:noWrap/>
            <w:vAlign w:val="bottom"/>
          </w:tcPr>
          <w:p w:rsidR="00A17AD7" w:rsidRPr="00631097" w:rsidRDefault="00A17AD7" w:rsidP="00D167EE">
            <w:pPr>
              <w:jc w:val="center"/>
              <w:rPr>
                <w:rFonts w:cs="Times New Roman"/>
                <w:color w:val="000000"/>
                <w:szCs w:val="24"/>
              </w:rPr>
            </w:pPr>
            <w:r w:rsidRPr="00631097">
              <w:rPr>
                <w:rFonts w:cs="Times New Roman"/>
                <w:color w:val="000000"/>
                <w:szCs w:val="24"/>
              </w:rPr>
              <w:t>697.2</w:t>
            </w:r>
          </w:p>
        </w:tc>
        <w:tc>
          <w:tcPr>
            <w:tcW w:w="1800" w:type="dxa"/>
            <w:tcBorders>
              <w:top w:val="nil"/>
              <w:left w:val="nil"/>
              <w:bottom w:val="single" w:sz="4" w:space="0" w:color="auto"/>
              <w:right w:val="single" w:sz="4" w:space="0" w:color="auto"/>
            </w:tcBorders>
            <w:shd w:val="clear" w:color="auto" w:fill="auto"/>
            <w:noWrap/>
            <w:vAlign w:val="bottom"/>
          </w:tcPr>
          <w:p w:rsidR="00A17AD7" w:rsidRPr="00631097" w:rsidRDefault="00A17AD7" w:rsidP="00D167EE">
            <w:pPr>
              <w:jc w:val="center"/>
              <w:rPr>
                <w:rFonts w:cs="Times New Roman"/>
                <w:color w:val="000000"/>
                <w:szCs w:val="24"/>
              </w:rPr>
            </w:pPr>
            <w:r w:rsidRPr="00631097">
              <w:rPr>
                <w:rFonts w:cs="Times New Roman"/>
                <w:color w:val="000000"/>
                <w:szCs w:val="24"/>
              </w:rPr>
              <w:t>1201</w:t>
            </w:r>
          </w:p>
        </w:tc>
        <w:tc>
          <w:tcPr>
            <w:tcW w:w="1710" w:type="dxa"/>
            <w:tcBorders>
              <w:top w:val="nil"/>
              <w:left w:val="nil"/>
              <w:bottom w:val="single" w:sz="4" w:space="0" w:color="auto"/>
              <w:right w:val="single" w:sz="4" w:space="0" w:color="auto"/>
            </w:tcBorders>
            <w:shd w:val="clear" w:color="auto" w:fill="auto"/>
            <w:noWrap/>
            <w:vAlign w:val="bottom"/>
          </w:tcPr>
          <w:p w:rsidR="00A17AD7" w:rsidRPr="00631097" w:rsidRDefault="00A17AD7" w:rsidP="00D167EE">
            <w:pPr>
              <w:jc w:val="center"/>
              <w:rPr>
                <w:rFonts w:cs="Times New Roman"/>
                <w:color w:val="000000"/>
                <w:szCs w:val="24"/>
              </w:rPr>
            </w:pPr>
            <w:r w:rsidRPr="00631097">
              <w:rPr>
                <w:rFonts w:cs="Times New Roman"/>
                <w:color w:val="000000"/>
                <w:szCs w:val="24"/>
              </w:rPr>
              <w:t>2.36</w:t>
            </w:r>
          </w:p>
        </w:tc>
        <w:tc>
          <w:tcPr>
            <w:tcW w:w="2297" w:type="dxa"/>
            <w:vMerge/>
            <w:tcBorders>
              <w:left w:val="single" w:sz="4" w:space="0" w:color="auto"/>
              <w:right w:val="single" w:sz="4" w:space="0" w:color="auto"/>
            </w:tcBorders>
            <w:shd w:val="clear" w:color="auto" w:fill="auto"/>
            <w:vAlign w:val="center"/>
          </w:tcPr>
          <w:p w:rsidR="00A17AD7" w:rsidRPr="00631097" w:rsidRDefault="00A17AD7" w:rsidP="00D167EE">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tcPr>
          <w:p w:rsidR="00A17AD7" w:rsidRPr="00631097" w:rsidRDefault="00A17AD7" w:rsidP="00D167EE">
            <w:pPr>
              <w:spacing w:after="0"/>
              <w:jc w:val="center"/>
              <w:rPr>
                <w:rFonts w:eastAsia="Times New Roman" w:cs="Times New Roman"/>
                <w:color w:val="000000"/>
                <w:szCs w:val="24"/>
                <w:lang w:bidi="ar-SA"/>
              </w:rPr>
            </w:pPr>
          </w:p>
        </w:tc>
      </w:tr>
      <w:tr w:rsidR="00A17AD7" w:rsidRPr="00631097" w:rsidTr="002B3979">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3</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1190.6</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695.1</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1196.9</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D167EE">
            <w:pPr>
              <w:jc w:val="center"/>
              <w:rPr>
                <w:rFonts w:cs="Times New Roman"/>
                <w:color w:val="000000"/>
                <w:szCs w:val="24"/>
              </w:rPr>
            </w:pPr>
            <w:r w:rsidRPr="00631097">
              <w:rPr>
                <w:rFonts w:cs="Times New Roman"/>
                <w:color w:val="000000"/>
                <w:szCs w:val="24"/>
              </w:rPr>
              <w:t>2.37</w:t>
            </w:r>
          </w:p>
        </w:tc>
        <w:tc>
          <w:tcPr>
            <w:tcW w:w="2297" w:type="dxa"/>
            <w:vMerge/>
            <w:tcBorders>
              <w:left w:val="single" w:sz="4" w:space="0" w:color="auto"/>
              <w:bottom w:val="single" w:sz="4" w:space="0" w:color="000000"/>
              <w:right w:val="single" w:sz="4" w:space="0" w:color="auto"/>
            </w:tcBorders>
            <w:shd w:val="clear" w:color="auto" w:fill="auto"/>
            <w:vAlign w:val="center"/>
            <w:hideMark/>
          </w:tcPr>
          <w:p w:rsidR="00A17AD7" w:rsidRPr="00631097" w:rsidRDefault="00A17AD7" w:rsidP="00D167EE">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A17AD7" w:rsidRPr="00631097" w:rsidRDefault="00A17AD7" w:rsidP="00D167EE">
            <w:pPr>
              <w:spacing w:after="0"/>
              <w:jc w:val="center"/>
              <w:rPr>
                <w:rFonts w:eastAsia="Times New Roman" w:cs="Times New Roman"/>
                <w:color w:val="000000"/>
                <w:szCs w:val="24"/>
                <w:lang w:bidi="ar-SA"/>
              </w:rPr>
            </w:pPr>
          </w:p>
        </w:tc>
      </w:tr>
      <w:tr w:rsidR="00A17AD7" w:rsidRPr="00631097" w:rsidTr="00A17AD7">
        <w:trPr>
          <w:trHeight w:val="315"/>
        </w:trPr>
        <w:tc>
          <w:tcPr>
            <w:tcW w:w="763" w:type="dxa"/>
            <w:vMerge w:val="restart"/>
            <w:tcBorders>
              <w:top w:val="single" w:sz="4" w:space="0" w:color="auto"/>
              <w:left w:val="single" w:sz="8" w:space="0" w:color="auto"/>
              <w:right w:val="single" w:sz="4" w:space="0" w:color="auto"/>
            </w:tcBorders>
            <w:shd w:val="clear" w:color="auto" w:fill="auto"/>
            <w:noWrap/>
            <w:vAlign w:val="center"/>
          </w:tcPr>
          <w:p w:rsidR="00A17AD7" w:rsidRPr="00631097" w:rsidRDefault="00A17AD7" w:rsidP="00A17AD7">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297" w:type="dxa"/>
            <w:vMerge w:val="restart"/>
            <w:tcBorders>
              <w:top w:val="single" w:sz="4" w:space="0" w:color="auto"/>
              <w:left w:val="nil"/>
              <w:right w:val="single" w:sz="4" w:space="0" w:color="auto"/>
            </w:tcBorders>
            <w:shd w:val="clear" w:color="auto" w:fill="auto"/>
            <w:noWrap/>
            <w:vAlign w:val="center"/>
          </w:tcPr>
          <w:p w:rsidR="00A17AD7" w:rsidRPr="00631097" w:rsidRDefault="00A17AD7" w:rsidP="00A17AD7">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4" w:space="0" w:color="auto"/>
              <w:left w:val="nil"/>
              <w:bottom w:val="single" w:sz="4" w:space="0" w:color="auto"/>
              <w:right w:val="single" w:sz="4" w:space="0" w:color="auto"/>
            </w:tcBorders>
            <w:shd w:val="clear" w:color="auto" w:fill="auto"/>
            <w:noWrap/>
            <w:vAlign w:val="bottom"/>
          </w:tcPr>
          <w:p w:rsidR="00A17AD7" w:rsidRPr="00631097" w:rsidRDefault="00A17AD7" w:rsidP="00A17AD7">
            <w:pPr>
              <w:jc w:val="center"/>
              <w:rPr>
                <w:rFonts w:cs="Times New Roman"/>
                <w:color w:val="000000"/>
                <w:szCs w:val="24"/>
              </w:rPr>
            </w:pPr>
            <w:r w:rsidRPr="00631097">
              <w:rPr>
                <w:rFonts w:eastAsia="Times New Roman" w:cs="Times New Roman"/>
                <w:bCs/>
                <w:color w:val="000000"/>
                <w:szCs w:val="24"/>
                <w:lang w:bidi="ar-SA"/>
              </w:rPr>
              <w:t>Wt. of compacted A/C sample (gm)</w:t>
            </w:r>
          </w:p>
        </w:tc>
        <w:tc>
          <w:tcPr>
            <w:tcW w:w="1710" w:type="dxa"/>
            <w:vMerge w:val="restart"/>
            <w:tcBorders>
              <w:top w:val="single" w:sz="4" w:space="0" w:color="auto"/>
              <w:left w:val="nil"/>
              <w:right w:val="single" w:sz="4" w:space="0" w:color="auto"/>
            </w:tcBorders>
            <w:shd w:val="clear" w:color="auto" w:fill="auto"/>
            <w:noWrap/>
            <w:vAlign w:val="bottom"/>
          </w:tcPr>
          <w:p w:rsidR="00A17AD7" w:rsidRPr="00631097" w:rsidRDefault="00A17AD7" w:rsidP="00A17AD7">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4" w:space="0" w:color="auto"/>
              <w:left w:val="single" w:sz="4" w:space="0" w:color="auto"/>
              <w:right w:val="single" w:sz="4" w:space="0" w:color="auto"/>
            </w:tcBorders>
            <w:shd w:val="clear" w:color="auto" w:fill="auto"/>
            <w:noWrap/>
            <w:vAlign w:val="bottom"/>
          </w:tcPr>
          <w:p w:rsidR="00A17AD7" w:rsidRPr="00631097" w:rsidRDefault="00A17AD7" w:rsidP="00A17AD7">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293" w:type="dxa"/>
            <w:vMerge w:val="restart"/>
            <w:tcBorders>
              <w:top w:val="single" w:sz="4" w:space="0" w:color="auto"/>
              <w:left w:val="nil"/>
              <w:right w:val="single" w:sz="8" w:space="0" w:color="auto"/>
            </w:tcBorders>
            <w:shd w:val="clear" w:color="auto" w:fill="auto"/>
            <w:noWrap/>
            <w:vAlign w:val="center"/>
          </w:tcPr>
          <w:p w:rsidR="00A17AD7" w:rsidRPr="00631097" w:rsidRDefault="00A17AD7" w:rsidP="00A17AD7">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A17AD7" w:rsidRPr="00631097" w:rsidTr="00A17AD7">
        <w:trPr>
          <w:trHeight w:val="315"/>
        </w:trPr>
        <w:tc>
          <w:tcPr>
            <w:tcW w:w="763" w:type="dxa"/>
            <w:vMerge/>
            <w:tcBorders>
              <w:left w:val="single" w:sz="8" w:space="0" w:color="auto"/>
              <w:bottom w:val="single" w:sz="4" w:space="0" w:color="auto"/>
              <w:right w:val="single" w:sz="4" w:space="0" w:color="auto"/>
            </w:tcBorders>
            <w:shd w:val="clear" w:color="auto" w:fill="auto"/>
            <w:noWrap/>
            <w:vAlign w:val="center"/>
          </w:tcPr>
          <w:p w:rsidR="00A17AD7" w:rsidRPr="00631097" w:rsidRDefault="00A17AD7" w:rsidP="00A17AD7">
            <w:pPr>
              <w:jc w:val="center"/>
              <w:rPr>
                <w:rFonts w:cs="Times New Roman"/>
                <w:color w:val="000000"/>
                <w:szCs w:val="24"/>
              </w:rPr>
            </w:pPr>
          </w:p>
        </w:tc>
        <w:tc>
          <w:tcPr>
            <w:tcW w:w="1297" w:type="dxa"/>
            <w:vMerge/>
            <w:tcBorders>
              <w:left w:val="nil"/>
              <w:bottom w:val="single" w:sz="4" w:space="0" w:color="auto"/>
              <w:right w:val="single" w:sz="4" w:space="0" w:color="auto"/>
            </w:tcBorders>
            <w:shd w:val="clear" w:color="auto" w:fill="auto"/>
            <w:noWrap/>
            <w:vAlign w:val="center"/>
          </w:tcPr>
          <w:p w:rsidR="00A17AD7" w:rsidRPr="00631097" w:rsidRDefault="00A17AD7" w:rsidP="00A17AD7">
            <w:pPr>
              <w:jc w:val="center"/>
              <w:rPr>
                <w:rFonts w:cs="Times New Roman"/>
                <w:color w:val="000000"/>
                <w:szCs w:val="24"/>
              </w:rPr>
            </w:pPr>
          </w:p>
        </w:tc>
        <w:tc>
          <w:tcPr>
            <w:tcW w:w="1710" w:type="dxa"/>
            <w:tcBorders>
              <w:top w:val="nil"/>
              <w:left w:val="nil"/>
              <w:bottom w:val="single" w:sz="4" w:space="0" w:color="auto"/>
              <w:right w:val="single" w:sz="4" w:space="0" w:color="auto"/>
            </w:tcBorders>
            <w:shd w:val="clear" w:color="auto" w:fill="auto"/>
            <w:noWrap/>
            <w:vAlign w:val="bottom"/>
          </w:tcPr>
          <w:p w:rsidR="00A17AD7" w:rsidRPr="00631097" w:rsidRDefault="00A17AD7" w:rsidP="00A17AD7">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noWrap/>
            <w:vAlign w:val="center"/>
          </w:tcPr>
          <w:p w:rsidR="00A17AD7" w:rsidRPr="00631097" w:rsidRDefault="00A17AD7" w:rsidP="00A17AD7">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noWrap/>
            <w:vAlign w:val="center"/>
          </w:tcPr>
          <w:p w:rsidR="00A17AD7" w:rsidRPr="00631097" w:rsidRDefault="00A17AD7" w:rsidP="00A17AD7">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1710" w:type="dxa"/>
            <w:vMerge/>
            <w:tcBorders>
              <w:left w:val="nil"/>
              <w:bottom w:val="single" w:sz="4" w:space="0" w:color="auto"/>
              <w:right w:val="single" w:sz="4" w:space="0" w:color="auto"/>
            </w:tcBorders>
            <w:shd w:val="clear" w:color="auto" w:fill="auto"/>
            <w:noWrap/>
            <w:vAlign w:val="center"/>
          </w:tcPr>
          <w:p w:rsidR="00A17AD7" w:rsidRPr="00631097" w:rsidRDefault="00A17AD7" w:rsidP="00A17AD7">
            <w:pPr>
              <w:jc w:val="center"/>
              <w:rPr>
                <w:rFonts w:cs="Times New Roman"/>
                <w:color w:val="000000"/>
                <w:szCs w:val="24"/>
              </w:rPr>
            </w:pPr>
          </w:p>
        </w:tc>
        <w:tc>
          <w:tcPr>
            <w:tcW w:w="2297" w:type="dxa"/>
            <w:vMerge/>
            <w:tcBorders>
              <w:left w:val="single" w:sz="4" w:space="0" w:color="auto"/>
              <w:bottom w:val="single" w:sz="4" w:space="0" w:color="auto"/>
              <w:right w:val="single" w:sz="4" w:space="0" w:color="auto"/>
            </w:tcBorders>
            <w:shd w:val="clear" w:color="auto" w:fill="auto"/>
            <w:noWrap/>
            <w:vAlign w:val="center"/>
          </w:tcPr>
          <w:p w:rsidR="00A17AD7" w:rsidRPr="00631097" w:rsidRDefault="00A17AD7" w:rsidP="00A17AD7">
            <w:pPr>
              <w:jc w:val="center"/>
              <w:rPr>
                <w:rFonts w:cs="Times New Roman"/>
                <w:color w:val="000000"/>
                <w:szCs w:val="24"/>
              </w:rPr>
            </w:pPr>
          </w:p>
        </w:tc>
        <w:tc>
          <w:tcPr>
            <w:tcW w:w="2293" w:type="dxa"/>
            <w:vMerge/>
            <w:tcBorders>
              <w:left w:val="nil"/>
              <w:bottom w:val="single" w:sz="4" w:space="0" w:color="auto"/>
              <w:right w:val="single" w:sz="8" w:space="0" w:color="auto"/>
            </w:tcBorders>
            <w:shd w:val="clear" w:color="auto" w:fill="auto"/>
            <w:noWrap/>
            <w:vAlign w:val="bottom"/>
          </w:tcPr>
          <w:p w:rsidR="00A17AD7" w:rsidRPr="00631097" w:rsidRDefault="00A17AD7" w:rsidP="00A17AD7">
            <w:pPr>
              <w:jc w:val="center"/>
              <w:rPr>
                <w:rFonts w:cs="Times New Roman"/>
                <w:color w:val="000000"/>
                <w:szCs w:val="24"/>
              </w:rPr>
            </w:pPr>
          </w:p>
        </w:tc>
      </w:tr>
      <w:tr w:rsidR="00A17AD7"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4</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1188</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697.2</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1192.6</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2.40</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17AD7" w:rsidRPr="00631097" w:rsidRDefault="00A17AD7" w:rsidP="00A17AD7">
            <w:pPr>
              <w:jc w:val="center"/>
              <w:rPr>
                <w:rFonts w:cs="Times New Roman"/>
                <w:color w:val="000000"/>
                <w:szCs w:val="24"/>
              </w:rPr>
            </w:pPr>
            <w:r w:rsidRPr="00631097">
              <w:rPr>
                <w:rFonts w:cs="Times New Roman"/>
                <w:color w:val="000000"/>
                <w:szCs w:val="24"/>
              </w:rPr>
              <w:t>2.393</w:t>
            </w:r>
          </w:p>
        </w:tc>
        <w:tc>
          <w:tcPr>
            <w:tcW w:w="2293" w:type="dxa"/>
            <w:vMerge w:val="restart"/>
            <w:tcBorders>
              <w:top w:val="nil"/>
              <w:left w:val="nil"/>
              <w:right w:val="single" w:sz="8"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 </w:t>
            </w:r>
          </w:p>
        </w:tc>
      </w:tr>
      <w:tr w:rsidR="00A17AD7"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5</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1204.9</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704.2</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1208.1</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2.39</w:t>
            </w:r>
          </w:p>
        </w:tc>
        <w:tc>
          <w:tcPr>
            <w:tcW w:w="2297" w:type="dxa"/>
            <w:vMerge/>
            <w:tcBorders>
              <w:top w:val="nil"/>
              <w:left w:val="single" w:sz="4" w:space="0" w:color="auto"/>
              <w:bottom w:val="single" w:sz="4" w:space="0" w:color="auto"/>
              <w:right w:val="single" w:sz="4" w:space="0" w:color="auto"/>
            </w:tcBorders>
            <w:vAlign w:val="center"/>
            <w:hideMark/>
          </w:tcPr>
          <w:p w:rsidR="00A17AD7" w:rsidRPr="00631097" w:rsidRDefault="00A17AD7" w:rsidP="00A17AD7">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center"/>
            <w:hideMark/>
          </w:tcPr>
          <w:p w:rsidR="00A17AD7" w:rsidRPr="00631097" w:rsidRDefault="00A17AD7" w:rsidP="00A17AD7">
            <w:pPr>
              <w:spacing w:after="0"/>
              <w:jc w:val="center"/>
              <w:rPr>
                <w:rFonts w:eastAsia="Times New Roman" w:cs="Times New Roman"/>
                <w:color w:val="000000"/>
                <w:szCs w:val="24"/>
                <w:lang w:bidi="ar-SA"/>
              </w:rPr>
            </w:pPr>
          </w:p>
        </w:tc>
      </w:tr>
      <w:tr w:rsidR="00A17AD7"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6</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1182.5</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693</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1188</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2.39</w:t>
            </w:r>
          </w:p>
        </w:tc>
        <w:tc>
          <w:tcPr>
            <w:tcW w:w="2297" w:type="dxa"/>
            <w:vMerge/>
            <w:tcBorders>
              <w:top w:val="nil"/>
              <w:left w:val="single" w:sz="4" w:space="0" w:color="auto"/>
              <w:bottom w:val="single" w:sz="4" w:space="0" w:color="auto"/>
              <w:right w:val="single" w:sz="4" w:space="0" w:color="auto"/>
            </w:tcBorders>
            <w:vAlign w:val="center"/>
            <w:hideMark/>
          </w:tcPr>
          <w:p w:rsidR="00A17AD7" w:rsidRPr="00631097" w:rsidRDefault="00A17AD7" w:rsidP="00A17AD7">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A17AD7" w:rsidRPr="00631097" w:rsidRDefault="00A17AD7" w:rsidP="00A17AD7">
            <w:pPr>
              <w:spacing w:after="0"/>
              <w:jc w:val="center"/>
              <w:rPr>
                <w:rFonts w:eastAsia="Times New Roman" w:cs="Times New Roman"/>
                <w:color w:val="000000"/>
                <w:szCs w:val="24"/>
                <w:lang w:bidi="ar-SA"/>
              </w:rPr>
            </w:pPr>
          </w:p>
        </w:tc>
      </w:tr>
      <w:tr w:rsidR="00A17AD7"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7</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1162.9</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684.6</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1164.8</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2.42</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17AD7" w:rsidRPr="00631097" w:rsidRDefault="00A17AD7" w:rsidP="00A17AD7">
            <w:pPr>
              <w:jc w:val="center"/>
              <w:rPr>
                <w:rFonts w:cs="Times New Roman"/>
                <w:color w:val="000000"/>
                <w:szCs w:val="24"/>
              </w:rPr>
            </w:pPr>
            <w:r w:rsidRPr="00631097">
              <w:rPr>
                <w:rFonts w:cs="Times New Roman"/>
                <w:color w:val="000000"/>
                <w:szCs w:val="24"/>
              </w:rPr>
              <w:t>2.415</w:t>
            </w:r>
          </w:p>
        </w:tc>
        <w:tc>
          <w:tcPr>
            <w:tcW w:w="2293" w:type="dxa"/>
            <w:vMerge w:val="restart"/>
            <w:tcBorders>
              <w:top w:val="nil"/>
              <w:left w:val="nil"/>
              <w:right w:val="single" w:sz="8"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 </w:t>
            </w:r>
          </w:p>
        </w:tc>
      </w:tr>
      <w:tr w:rsidR="00A17AD7"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8</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1215.2</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714.2</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1216.9</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2.42</w:t>
            </w:r>
          </w:p>
        </w:tc>
        <w:tc>
          <w:tcPr>
            <w:tcW w:w="2297" w:type="dxa"/>
            <w:vMerge/>
            <w:tcBorders>
              <w:top w:val="nil"/>
              <w:left w:val="single" w:sz="4" w:space="0" w:color="auto"/>
              <w:bottom w:val="single" w:sz="4" w:space="0" w:color="auto"/>
              <w:right w:val="single" w:sz="4" w:space="0" w:color="auto"/>
            </w:tcBorders>
            <w:vAlign w:val="center"/>
            <w:hideMark/>
          </w:tcPr>
          <w:p w:rsidR="00A17AD7" w:rsidRPr="00631097" w:rsidRDefault="00A17AD7" w:rsidP="00A17AD7">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center"/>
            <w:hideMark/>
          </w:tcPr>
          <w:p w:rsidR="00A17AD7" w:rsidRPr="00631097" w:rsidRDefault="00A17AD7" w:rsidP="00A17AD7">
            <w:pPr>
              <w:spacing w:after="0"/>
              <w:jc w:val="center"/>
              <w:rPr>
                <w:rFonts w:eastAsia="Times New Roman" w:cs="Times New Roman"/>
                <w:color w:val="000000"/>
                <w:szCs w:val="24"/>
                <w:lang w:bidi="ar-SA"/>
              </w:rPr>
            </w:pPr>
          </w:p>
        </w:tc>
      </w:tr>
      <w:tr w:rsidR="00A17AD7"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9</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1198.5</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702.6</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1200.7</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2.41</w:t>
            </w:r>
          </w:p>
        </w:tc>
        <w:tc>
          <w:tcPr>
            <w:tcW w:w="2297" w:type="dxa"/>
            <w:vMerge/>
            <w:tcBorders>
              <w:top w:val="nil"/>
              <w:left w:val="single" w:sz="4" w:space="0" w:color="auto"/>
              <w:bottom w:val="single" w:sz="4" w:space="0" w:color="auto"/>
              <w:right w:val="single" w:sz="4" w:space="0" w:color="auto"/>
            </w:tcBorders>
            <w:vAlign w:val="center"/>
            <w:hideMark/>
          </w:tcPr>
          <w:p w:rsidR="00A17AD7" w:rsidRPr="00631097" w:rsidRDefault="00A17AD7" w:rsidP="00A17AD7">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A17AD7" w:rsidRPr="00631097" w:rsidRDefault="00A17AD7" w:rsidP="00A17AD7">
            <w:pPr>
              <w:spacing w:after="0"/>
              <w:jc w:val="center"/>
              <w:rPr>
                <w:rFonts w:eastAsia="Times New Roman" w:cs="Times New Roman"/>
                <w:color w:val="000000"/>
                <w:szCs w:val="24"/>
                <w:lang w:bidi="ar-SA"/>
              </w:rPr>
            </w:pPr>
          </w:p>
        </w:tc>
      </w:tr>
      <w:tr w:rsidR="00A17AD7"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10</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1210.4</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710.3</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1211.9</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2.41</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17AD7" w:rsidRPr="00631097" w:rsidRDefault="00A17AD7" w:rsidP="00A17AD7">
            <w:pPr>
              <w:jc w:val="center"/>
              <w:rPr>
                <w:rFonts w:cs="Times New Roman"/>
                <w:color w:val="000000"/>
                <w:szCs w:val="24"/>
              </w:rPr>
            </w:pPr>
            <w:r w:rsidRPr="00631097">
              <w:rPr>
                <w:rFonts w:cs="Times New Roman"/>
                <w:color w:val="000000"/>
                <w:szCs w:val="24"/>
              </w:rPr>
              <w:t>2.422</w:t>
            </w:r>
          </w:p>
        </w:tc>
        <w:tc>
          <w:tcPr>
            <w:tcW w:w="2293" w:type="dxa"/>
            <w:vMerge w:val="restart"/>
            <w:tcBorders>
              <w:top w:val="nil"/>
              <w:left w:val="nil"/>
              <w:right w:val="single" w:sz="8"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 </w:t>
            </w:r>
          </w:p>
        </w:tc>
      </w:tr>
      <w:tr w:rsidR="00A17AD7"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11</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1180.1</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694.7</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1181.2</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2.43</w:t>
            </w:r>
          </w:p>
        </w:tc>
        <w:tc>
          <w:tcPr>
            <w:tcW w:w="2297" w:type="dxa"/>
            <w:vMerge/>
            <w:tcBorders>
              <w:top w:val="nil"/>
              <w:left w:val="single" w:sz="4" w:space="0" w:color="auto"/>
              <w:bottom w:val="single" w:sz="4" w:space="0" w:color="auto"/>
              <w:right w:val="single" w:sz="4" w:space="0" w:color="auto"/>
            </w:tcBorders>
            <w:vAlign w:val="center"/>
            <w:hideMark/>
          </w:tcPr>
          <w:p w:rsidR="00A17AD7" w:rsidRPr="00631097" w:rsidRDefault="00A17AD7" w:rsidP="00A17AD7">
            <w:pPr>
              <w:spacing w:after="0"/>
              <w:jc w:val="left"/>
              <w:rPr>
                <w:rFonts w:eastAsia="Times New Roman" w:cs="Times New Roman"/>
                <w:color w:val="000000"/>
                <w:szCs w:val="24"/>
                <w:lang w:bidi="ar-SA"/>
              </w:rPr>
            </w:pPr>
          </w:p>
        </w:tc>
        <w:tc>
          <w:tcPr>
            <w:tcW w:w="2293" w:type="dxa"/>
            <w:vMerge/>
            <w:tcBorders>
              <w:left w:val="nil"/>
              <w:right w:val="single" w:sz="8" w:space="0" w:color="auto"/>
            </w:tcBorders>
            <w:shd w:val="clear" w:color="auto" w:fill="auto"/>
            <w:noWrap/>
            <w:vAlign w:val="center"/>
            <w:hideMark/>
          </w:tcPr>
          <w:p w:rsidR="00A17AD7" w:rsidRPr="00631097" w:rsidRDefault="00A17AD7" w:rsidP="00A17AD7">
            <w:pPr>
              <w:spacing w:after="0"/>
              <w:jc w:val="center"/>
              <w:rPr>
                <w:rFonts w:eastAsia="Times New Roman" w:cs="Times New Roman"/>
                <w:color w:val="000000"/>
                <w:szCs w:val="24"/>
                <w:lang w:bidi="ar-SA"/>
              </w:rPr>
            </w:pPr>
          </w:p>
        </w:tc>
      </w:tr>
      <w:tr w:rsidR="00A17AD7" w:rsidRPr="00631097" w:rsidTr="00CC663A">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12</w:t>
            </w:r>
          </w:p>
        </w:tc>
        <w:tc>
          <w:tcPr>
            <w:tcW w:w="1297"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1204.5</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709.6</w:t>
            </w:r>
          </w:p>
        </w:tc>
        <w:tc>
          <w:tcPr>
            <w:tcW w:w="180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1206.1</w:t>
            </w:r>
          </w:p>
        </w:tc>
        <w:tc>
          <w:tcPr>
            <w:tcW w:w="1710" w:type="dxa"/>
            <w:tcBorders>
              <w:top w:val="nil"/>
              <w:left w:val="nil"/>
              <w:bottom w:val="single" w:sz="4" w:space="0" w:color="auto"/>
              <w:right w:val="single" w:sz="4" w:space="0" w:color="auto"/>
            </w:tcBorders>
            <w:shd w:val="clear" w:color="auto" w:fill="auto"/>
            <w:noWrap/>
            <w:vAlign w:val="bottom"/>
            <w:hideMark/>
          </w:tcPr>
          <w:p w:rsidR="00A17AD7" w:rsidRPr="00631097" w:rsidRDefault="00A17AD7" w:rsidP="00A17AD7">
            <w:pPr>
              <w:jc w:val="center"/>
              <w:rPr>
                <w:rFonts w:cs="Times New Roman"/>
                <w:color w:val="000000"/>
                <w:szCs w:val="24"/>
              </w:rPr>
            </w:pPr>
            <w:r w:rsidRPr="00631097">
              <w:rPr>
                <w:rFonts w:cs="Times New Roman"/>
                <w:color w:val="000000"/>
                <w:szCs w:val="24"/>
              </w:rPr>
              <w:t>2.43</w:t>
            </w:r>
          </w:p>
        </w:tc>
        <w:tc>
          <w:tcPr>
            <w:tcW w:w="2297" w:type="dxa"/>
            <w:vMerge/>
            <w:tcBorders>
              <w:top w:val="nil"/>
              <w:left w:val="single" w:sz="4" w:space="0" w:color="auto"/>
              <w:bottom w:val="single" w:sz="4" w:space="0" w:color="auto"/>
              <w:right w:val="single" w:sz="4" w:space="0" w:color="auto"/>
            </w:tcBorders>
            <w:vAlign w:val="center"/>
            <w:hideMark/>
          </w:tcPr>
          <w:p w:rsidR="00A17AD7" w:rsidRPr="00631097" w:rsidRDefault="00A17AD7" w:rsidP="00A17AD7">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center"/>
            <w:hideMark/>
          </w:tcPr>
          <w:p w:rsidR="00A17AD7" w:rsidRPr="00631097" w:rsidRDefault="00A17AD7" w:rsidP="00A17AD7">
            <w:pPr>
              <w:spacing w:after="0"/>
              <w:jc w:val="center"/>
              <w:rPr>
                <w:rFonts w:eastAsia="Times New Roman" w:cs="Times New Roman"/>
                <w:color w:val="000000"/>
                <w:szCs w:val="24"/>
                <w:lang w:bidi="ar-SA"/>
              </w:rPr>
            </w:pPr>
          </w:p>
        </w:tc>
      </w:tr>
      <w:tr w:rsidR="00CC663A" w:rsidRPr="00631097" w:rsidTr="00CC663A">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13</w:t>
            </w:r>
          </w:p>
        </w:tc>
        <w:tc>
          <w:tcPr>
            <w:tcW w:w="1297"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1184</w:t>
            </w:r>
          </w:p>
        </w:tc>
        <w:tc>
          <w:tcPr>
            <w:tcW w:w="180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695.6</w:t>
            </w:r>
          </w:p>
        </w:tc>
        <w:tc>
          <w:tcPr>
            <w:tcW w:w="180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1184.5</w:t>
            </w:r>
          </w:p>
        </w:tc>
        <w:tc>
          <w:tcPr>
            <w:tcW w:w="171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2.42</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C663A" w:rsidRPr="00631097" w:rsidRDefault="00CC663A" w:rsidP="00A17AD7">
            <w:pPr>
              <w:jc w:val="center"/>
              <w:rPr>
                <w:rFonts w:cs="Times New Roman"/>
                <w:color w:val="000000"/>
                <w:szCs w:val="24"/>
              </w:rPr>
            </w:pPr>
            <w:r w:rsidRPr="00631097">
              <w:rPr>
                <w:rFonts w:cs="Times New Roman"/>
                <w:color w:val="000000"/>
                <w:szCs w:val="24"/>
              </w:rPr>
              <w:t>2.424</w:t>
            </w:r>
          </w:p>
        </w:tc>
        <w:tc>
          <w:tcPr>
            <w:tcW w:w="2293" w:type="dxa"/>
            <w:vMerge w:val="restart"/>
            <w:tcBorders>
              <w:top w:val="single" w:sz="4" w:space="0" w:color="auto"/>
              <w:left w:val="nil"/>
              <w:bottom w:val="single" w:sz="4" w:space="0" w:color="auto"/>
              <w:right w:val="single" w:sz="8"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 </w:t>
            </w:r>
          </w:p>
        </w:tc>
      </w:tr>
      <w:tr w:rsidR="00CC663A" w:rsidRPr="00631097" w:rsidTr="00CC663A">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14</w:t>
            </w:r>
          </w:p>
        </w:tc>
        <w:tc>
          <w:tcPr>
            <w:tcW w:w="1297"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1178.9</w:t>
            </w:r>
          </w:p>
        </w:tc>
        <w:tc>
          <w:tcPr>
            <w:tcW w:w="180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693.2</w:t>
            </w:r>
          </w:p>
        </w:tc>
        <w:tc>
          <w:tcPr>
            <w:tcW w:w="180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1179.5</w:t>
            </w:r>
          </w:p>
        </w:tc>
        <w:tc>
          <w:tcPr>
            <w:tcW w:w="171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A17AD7">
            <w:pPr>
              <w:jc w:val="center"/>
              <w:rPr>
                <w:rFonts w:cs="Times New Roman"/>
                <w:color w:val="000000"/>
                <w:szCs w:val="24"/>
              </w:rPr>
            </w:pPr>
            <w:r w:rsidRPr="00631097">
              <w:rPr>
                <w:rFonts w:cs="Times New Roman"/>
                <w:color w:val="000000"/>
                <w:szCs w:val="24"/>
              </w:rPr>
              <w:t>2.42</w:t>
            </w:r>
          </w:p>
        </w:tc>
        <w:tc>
          <w:tcPr>
            <w:tcW w:w="2297" w:type="dxa"/>
            <w:vMerge/>
            <w:tcBorders>
              <w:left w:val="single" w:sz="4" w:space="0" w:color="auto"/>
              <w:bottom w:val="single" w:sz="4" w:space="0" w:color="auto"/>
              <w:right w:val="single" w:sz="4" w:space="0" w:color="auto"/>
            </w:tcBorders>
            <w:shd w:val="clear" w:color="auto" w:fill="auto"/>
            <w:vAlign w:val="center"/>
            <w:hideMark/>
          </w:tcPr>
          <w:p w:rsidR="00CC663A" w:rsidRPr="00631097" w:rsidRDefault="00CC663A" w:rsidP="00A17AD7">
            <w:pPr>
              <w:spacing w:after="0"/>
              <w:jc w:val="left"/>
              <w:rPr>
                <w:rFonts w:eastAsia="Times New Roman" w:cs="Times New Roman"/>
                <w:color w:val="000000"/>
                <w:szCs w:val="24"/>
                <w:lang w:bidi="ar-SA"/>
              </w:rPr>
            </w:pPr>
          </w:p>
        </w:tc>
        <w:tc>
          <w:tcPr>
            <w:tcW w:w="2293" w:type="dxa"/>
            <w:vMerge/>
            <w:tcBorders>
              <w:top w:val="single" w:sz="4" w:space="0" w:color="auto"/>
              <w:left w:val="nil"/>
              <w:bottom w:val="single" w:sz="4" w:space="0" w:color="auto"/>
              <w:right w:val="single" w:sz="8" w:space="0" w:color="auto"/>
            </w:tcBorders>
            <w:shd w:val="clear" w:color="auto" w:fill="auto"/>
            <w:noWrap/>
            <w:vAlign w:val="bottom"/>
            <w:hideMark/>
          </w:tcPr>
          <w:p w:rsidR="00CC663A" w:rsidRPr="00631097" w:rsidRDefault="00CC663A" w:rsidP="00A17AD7">
            <w:pPr>
              <w:spacing w:after="0"/>
              <w:jc w:val="center"/>
              <w:rPr>
                <w:rFonts w:eastAsia="Times New Roman" w:cs="Times New Roman"/>
                <w:color w:val="000000"/>
                <w:szCs w:val="24"/>
                <w:lang w:bidi="ar-SA"/>
              </w:rPr>
            </w:pPr>
          </w:p>
        </w:tc>
      </w:tr>
      <w:tr w:rsidR="00CC663A" w:rsidRPr="00631097" w:rsidTr="00CC663A">
        <w:trPr>
          <w:trHeight w:val="315"/>
        </w:trPr>
        <w:tc>
          <w:tcPr>
            <w:tcW w:w="763" w:type="dxa"/>
            <w:vMerge w:val="restart"/>
            <w:tcBorders>
              <w:top w:val="single" w:sz="4" w:space="0" w:color="auto"/>
              <w:left w:val="single" w:sz="8" w:space="0" w:color="auto"/>
              <w:right w:val="single" w:sz="4" w:space="0" w:color="auto"/>
            </w:tcBorders>
            <w:shd w:val="clear" w:color="auto" w:fill="auto"/>
            <w:noWrap/>
            <w:vAlign w:val="center"/>
          </w:tcPr>
          <w:p w:rsidR="00CC663A" w:rsidRPr="00631097" w:rsidRDefault="00CC663A" w:rsidP="00CC663A">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297" w:type="dxa"/>
            <w:vMerge w:val="restart"/>
            <w:tcBorders>
              <w:top w:val="single" w:sz="4" w:space="0" w:color="auto"/>
              <w:left w:val="nil"/>
              <w:right w:val="single" w:sz="4" w:space="0" w:color="auto"/>
            </w:tcBorders>
            <w:shd w:val="clear" w:color="auto" w:fill="auto"/>
            <w:noWrap/>
            <w:vAlign w:val="center"/>
          </w:tcPr>
          <w:p w:rsidR="00CC663A" w:rsidRPr="00631097" w:rsidRDefault="00CC663A" w:rsidP="00CC663A">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4" w:space="0" w:color="auto"/>
              <w:left w:val="nil"/>
              <w:bottom w:val="single" w:sz="4" w:space="0" w:color="auto"/>
              <w:right w:val="single" w:sz="4" w:space="0" w:color="auto"/>
            </w:tcBorders>
            <w:shd w:val="clear" w:color="auto" w:fill="auto"/>
            <w:noWrap/>
            <w:vAlign w:val="bottom"/>
          </w:tcPr>
          <w:p w:rsidR="00CC663A" w:rsidRPr="00631097" w:rsidRDefault="00CC663A" w:rsidP="00CC663A">
            <w:pPr>
              <w:jc w:val="center"/>
              <w:rPr>
                <w:rFonts w:cs="Times New Roman"/>
                <w:color w:val="000000"/>
                <w:szCs w:val="24"/>
              </w:rPr>
            </w:pPr>
            <w:r w:rsidRPr="00631097">
              <w:rPr>
                <w:rFonts w:eastAsia="Times New Roman" w:cs="Times New Roman"/>
                <w:bCs/>
                <w:color w:val="000000"/>
                <w:szCs w:val="24"/>
                <w:lang w:bidi="ar-SA"/>
              </w:rPr>
              <w:t>Wt. of compacted A/C sample (gm)</w:t>
            </w:r>
          </w:p>
        </w:tc>
        <w:tc>
          <w:tcPr>
            <w:tcW w:w="1710" w:type="dxa"/>
            <w:vMerge w:val="restart"/>
            <w:tcBorders>
              <w:top w:val="single" w:sz="4" w:space="0" w:color="auto"/>
              <w:left w:val="nil"/>
              <w:right w:val="single" w:sz="4" w:space="0" w:color="auto"/>
            </w:tcBorders>
            <w:shd w:val="clear" w:color="auto" w:fill="auto"/>
            <w:noWrap/>
            <w:vAlign w:val="bottom"/>
          </w:tcPr>
          <w:p w:rsidR="00CC663A" w:rsidRPr="00631097" w:rsidRDefault="00CC663A" w:rsidP="00CC663A">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4" w:space="0" w:color="auto"/>
              <w:left w:val="single" w:sz="4" w:space="0" w:color="auto"/>
              <w:right w:val="single" w:sz="4" w:space="0" w:color="auto"/>
            </w:tcBorders>
            <w:shd w:val="clear" w:color="auto" w:fill="auto"/>
            <w:vAlign w:val="bottom"/>
          </w:tcPr>
          <w:p w:rsidR="00CC663A" w:rsidRPr="00631097" w:rsidRDefault="00CC663A" w:rsidP="00CC663A">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293" w:type="dxa"/>
            <w:vMerge w:val="restart"/>
            <w:tcBorders>
              <w:top w:val="single" w:sz="4" w:space="0" w:color="auto"/>
              <w:left w:val="nil"/>
              <w:right w:val="single" w:sz="8" w:space="0" w:color="auto"/>
            </w:tcBorders>
            <w:shd w:val="clear" w:color="auto" w:fill="auto"/>
            <w:noWrap/>
            <w:vAlign w:val="center"/>
          </w:tcPr>
          <w:p w:rsidR="00CC663A" w:rsidRPr="00631097" w:rsidRDefault="00CC663A" w:rsidP="00CC663A">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CC663A" w:rsidRPr="00631097" w:rsidTr="002B3979">
        <w:trPr>
          <w:trHeight w:val="315"/>
        </w:trPr>
        <w:tc>
          <w:tcPr>
            <w:tcW w:w="763" w:type="dxa"/>
            <w:vMerge/>
            <w:tcBorders>
              <w:left w:val="single" w:sz="8" w:space="0" w:color="auto"/>
              <w:bottom w:val="single" w:sz="4" w:space="0" w:color="auto"/>
              <w:right w:val="single" w:sz="4" w:space="0" w:color="auto"/>
            </w:tcBorders>
            <w:shd w:val="clear" w:color="auto" w:fill="auto"/>
            <w:noWrap/>
            <w:vAlign w:val="center"/>
          </w:tcPr>
          <w:p w:rsidR="00CC663A" w:rsidRPr="00631097" w:rsidRDefault="00CC663A" w:rsidP="00CC663A">
            <w:pPr>
              <w:jc w:val="center"/>
              <w:rPr>
                <w:rFonts w:cs="Times New Roman"/>
                <w:color w:val="000000"/>
                <w:szCs w:val="24"/>
              </w:rPr>
            </w:pPr>
          </w:p>
        </w:tc>
        <w:tc>
          <w:tcPr>
            <w:tcW w:w="1297" w:type="dxa"/>
            <w:vMerge/>
            <w:tcBorders>
              <w:left w:val="nil"/>
              <w:bottom w:val="single" w:sz="4" w:space="0" w:color="auto"/>
              <w:right w:val="single" w:sz="4" w:space="0" w:color="auto"/>
            </w:tcBorders>
            <w:shd w:val="clear" w:color="auto" w:fill="auto"/>
            <w:noWrap/>
            <w:vAlign w:val="center"/>
          </w:tcPr>
          <w:p w:rsidR="00CC663A" w:rsidRPr="00631097" w:rsidRDefault="00CC663A" w:rsidP="00CC663A">
            <w:pPr>
              <w:jc w:val="center"/>
              <w:rPr>
                <w:rFonts w:cs="Times New Roman"/>
                <w:color w:val="000000"/>
                <w:szCs w:val="24"/>
              </w:rPr>
            </w:pPr>
          </w:p>
        </w:tc>
        <w:tc>
          <w:tcPr>
            <w:tcW w:w="1710" w:type="dxa"/>
            <w:tcBorders>
              <w:top w:val="nil"/>
              <w:left w:val="nil"/>
              <w:bottom w:val="single" w:sz="4" w:space="0" w:color="auto"/>
              <w:right w:val="single" w:sz="4" w:space="0" w:color="auto"/>
            </w:tcBorders>
            <w:shd w:val="clear" w:color="auto" w:fill="auto"/>
            <w:noWrap/>
            <w:vAlign w:val="bottom"/>
          </w:tcPr>
          <w:p w:rsidR="00CC663A" w:rsidRPr="00631097" w:rsidRDefault="00CC663A" w:rsidP="00CC663A">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noWrap/>
            <w:vAlign w:val="center"/>
          </w:tcPr>
          <w:p w:rsidR="00CC663A" w:rsidRPr="00631097" w:rsidRDefault="00CC663A" w:rsidP="00CC663A">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noWrap/>
            <w:vAlign w:val="center"/>
          </w:tcPr>
          <w:p w:rsidR="00CC663A" w:rsidRPr="00631097" w:rsidRDefault="00CC663A" w:rsidP="00CC663A">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1710" w:type="dxa"/>
            <w:vMerge/>
            <w:tcBorders>
              <w:left w:val="nil"/>
              <w:bottom w:val="single" w:sz="4" w:space="0" w:color="auto"/>
              <w:right w:val="single" w:sz="4" w:space="0" w:color="auto"/>
            </w:tcBorders>
            <w:shd w:val="clear" w:color="auto" w:fill="auto"/>
            <w:noWrap/>
            <w:vAlign w:val="bottom"/>
          </w:tcPr>
          <w:p w:rsidR="00CC663A" w:rsidRPr="00631097" w:rsidRDefault="00CC663A" w:rsidP="00CC663A">
            <w:pPr>
              <w:jc w:val="center"/>
              <w:rPr>
                <w:rFonts w:cs="Times New Roman"/>
                <w:color w:val="000000"/>
                <w:szCs w:val="24"/>
              </w:rPr>
            </w:pPr>
          </w:p>
        </w:tc>
        <w:tc>
          <w:tcPr>
            <w:tcW w:w="2297" w:type="dxa"/>
            <w:vMerge/>
            <w:tcBorders>
              <w:left w:val="single" w:sz="4" w:space="0" w:color="auto"/>
              <w:bottom w:val="single" w:sz="4" w:space="0" w:color="auto"/>
              <w:right w:val="single" w:sz="4" w:space="0" w:color="auto"/>
            </w:tcBorders>
            <w:shd w:val="clear" w:color="auto" w:fill="auto"/>
            <w:vAlign w:val="center"/>
          </w:tcPr>
          <w:p w:rsidR="00CC663A" w:rsidRPr="00631097" w:rsidRDefault="00CC663A" w:rsidP="00CC663A">
            <w:pPr>
              <w:spacing w:after="0"/>
              <w:jc w:val="left"/>
              <w:rPr>
                <w:rFonts w:eastAsia="Times New Roman" w:cs="Times New Roman"/>
                <w:color w:val="000000"/>
                <w:szCs w:val="24"/>
                <w:lang w:bidi="ar-SA"/>
              </w:rPr>
            </w:pPr>
          </w:p>
        </w:tc>
        <w:tc>
          <w:tcPr>
            <w:tcW w:w="2293" w:type="dxa"/>
            <w:vMerge/>
            <w:tcBorders>
              <w:left w:val="nil"/>
              <w:bottom w:val="single" w:sz="4" w:space="0" w:color="auto"/>
              <w:right w:val="single" w:sz="8" w:space="0" w:color="auto"/>
            </w:tcBorders>
            <w:shd w:val="clear" w:color="auto" w:fill="auto"/>
            <w:noWrap/>
            <w:vAlign w:val="bottom"/>
          </w:tcPr>
          <w:p w:rsidR="00CC663A" w:rsidRPr="00631097" w:rsidRDefault="00CC663A" w:rsidP="00CC663A">
            <w:pPr>
              <w:spacing w:after="0"/>
              <w:jc w:val="center"/>
              <w:rPr>
                <w:rFonts w:eastAsia="Times New Roman" w:cs="Times New Roman"/>
                <w:color w:val="000000"/>
                <w:szCs w:val="24"/>
                <w:lang w:bidi="ar-SA"/>
              </w:rPr>
            </w:pPr>
          </w:p>
        </w:tc>
      </w:tr>
      <w:tr w:rsidR="00CC663A" w:rsidRPr="00631097" w:rsidTr="00CC663A">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CC663A" w:rsidRPr="00631097" w:rsidRDefault="00CC663A" w:rsidP="00CC663A">
            <w:pPr>
              <w:jc w:val="center"/>
              <w:rPr>
                <w:rFonts w:cs="Times New Roman"/>
                <w:color w:val="000000"/>
                <w:szCs w:val="24"/>
              </w:rPr>
            </w:pPr>
            <w:r w:rsidRPr="00631097">
              <w:rPr>
                <w:rFonts w:cs="Times New Roman"/>
                <w:color w:val="000000"/>
                <w:szCs w:val="24"/>
              </w:rPr>
              <w:t>15</w:t>
            </w:r>
          </w:p>
        </w:tc>
        <w:tc>
          <w:tcPr>
            <w:tcW w:w="1297"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CC663A">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CC663A">
            <w:pPr>
              <w:jc w:val="center"/>
              <w:rPr>
                <w:rFonts w:cs="Times New Roman"/>
                <w:color w:val="000000"/>
                <w:szCs w:val="24"/>
              </w:rPr>
            </w:pPr>
            <w:r w:rsidRPr="00631097">
              <w:rPr>
                <w:rFonts w:cs="Times New Roman"/>
                <w:color w:val="000000"/>
                <w:szCs w:val="24"/>
              </w:rPr>
              <w:t>1170.4</w:t>
            </w:r>
          </w:p>
        </w:tc>
        <w:tc>
          <w:tcPr>
            <w:tcW w:w="180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CC663A">
            <w:pPr>
              <w:jc w:val="center"/>
              <w:rPr>
                <w:rFonts w:cs="Times New Roman"/>
                <w:color w:val="000000"/>
                <w:szCs w:val="24"/>
              </w:rPr>
            </w:pPr>
            <w:r w:rsidRPr="00631097">
              <w:rPr>
                <w:rFonts w:cs="Times New Roman"/>
                <w:color w:val="000000"/>
                <w:szCs w:val="24"/>
              </w:rPr>
              <w:t>688.8</w:t>
            </w:r>
          </w:p>
        </w:tc>
        <w:tc>
          <w:tcPr>
            <w:tcW w:w="180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CC663A">
            <w:pPr>
              <w:jc w:val="center"/>
              <w:rPr>
                <w:rFonts w:cs="Times New Roman"/>
                <w:color w:val="000000"/>
                <w:szCs w:val="24"/>
              </w:rPr>
            </w:pPr>
            <w:r w:rsidRPr="00631097">
              <w:rPr>
                <w:rFonts w:cs="Times New Roman"/>
                <w:color w:val="000000"/>
                <w:szCs w:val="24"/>
              </w:rPr>
              <w:t>1171.4</w:t>
            </w:r>
          </w:p>
        </w:tc>
        <w:tc>
          <w:tcPr>
            <w:tcW w:w="1710" w:type="dxa"/>
            <w:tcBorders>
              <w:top w:val="nil"/>
              <w:left w:val="nil"/>
              <w:bottom w:val="single" w:sz="4" w:space="0" w:color="auto"/>
              <w:right w:val="single" w:sz="4" w:space="0" w:color="auto"/>
            </w:tcBorders>
            <w:shd w:val="clear" w:color="auto" w:fill="auto"/>
            <w:noWrap/>
            <w:vAlign w:val="bottom"/>
            <w:hideMark/>
          </w:tcPr>
          <w:p w:rsidR="00CC663A" w:rsidRPr="00631097" w:rsidRDefault="00CC663A" w:rsidP="00CC663A">
            <w:pPr>
              <w:jc w:val="center"/>
              <w:rPr>
                <w:rFonts w:cs="Times New Roman"/>
                <w:color w:val="000000"/>
                <w:szCs w:val="24"/>
              </w:rPr>
            </w:pPr>
            <w:r w:rsidRPr="00631097">
              <w:rPr>
                <w:rFonts w:cs="Times New Roman"/>
                <w:color w:val="000000"/>
                <w:szCs w:val="24"/>
              </w:rPr>
              <w:t>2.43</w:t>
            </w:r>
          </w:p>
        </w:tc>
        <w:tc>
          <w:tcPr>
            <w:tcW w:w="2297" w:type="dxa"/>
            <w:tcBorders>
              <w:top w:val="nil"/>
              <w:left w:val="single" w:sz="4" w:space="0" w:color="auto"/>
              <w:bottom w:val="single" w:sz="4" w:space="0" w:color="auto"/>
              <w:right w:val="single" w:sz="4" w:space="0" w:color="auto"/>
            </w:tcBorders>
            <w:shd w:val="clear" w:color="auto" w:fill="auto"/>
            <w:vAlign w:val="center"/>
            <w:hideMark/>
          </w:tcPr>
          <w:p w:rsidR="00CC663A" w:rsidRPr="00631097" w:rsidRDefault="00CC663A" w:rsidP="00CC663A">
            <w:pPr>
              <w:spacing w:after="0"/>
              <w:jc w:val="left"/>
              <w:rPr>
                <w:rFonts w:eastAsia="Times New Roman" w:cs="Times New Roman"/>
                <w:color w:val="000000"/>
                <w:szCs w:val="24"/>
                <w:lang w:bidi="ar-SA"/>
              </w:rPr>
            </w:pPr>
          </w:p>
        </w:tc>
        <w:tc>
          <w:tcPr>
            <w:tcW w:w="2293" w:type="dxa"/>
            <w:tcBorders>
              <w:top w:val="single" w:sz="4" w:space="0" w:color="auto"/>
              <w:left w:val="nil"/>
              <w:bottom w:val="single" w:sz="4" w:space="0" w:color="auto"/>
              <w:right w:val="single" w:sz="8" w:space="0" w:color="auto"/>
            </w:tcBorders>
            <w:shd w:val="clear" w:color="auto" w:fill="auto"/>
            <w:noWrap/>
            <w:vAlign w:val="bottom"/>
            <w:hideMark/>
          </w:tcPr>
          <w:p w:rsidR="00CC663A" w:rsidRPr="00631097" w:rsidRDefault="00CC663A" w:rsidP="00CC663A">
            <w:pPr>
              <w:spacing w:after="0"/>
              <w:jc w:val="center"/>
              <w:rPr>
                <w:rFonts w:eastAsia="Times New Roman" w:cs="Times New Roman"/>
                <w:color w:val="000000"/>
                <w:szCs w:val="24"/>
                <w:lang w:bidi="ar-SA"/>
              </w:rPr>
            </w:pPr>
          </w:p>
        </w:tc>
      </w:tr>
    </w:tbl>
    <w:p w:rsidR="00CC663A" w:rsidRDefault="00CC663A" w:rsidP="00D167EE">
      <w:pPr>
        <w:ind w:left="540"/>
        <w:rPr>
          <w:rFonts w:cs="Times New Roman"/>
          <w:b/>
          <w:szCs w:val="24"/>
          <w:lang w:bidi="ar-SA"/>
        </w:rPr>
      </w:pPr>
    </w:p>
    <w:p w:rsidR="005E2408" w:rsidRPr="00631097" w:rsidRDefault="00D74E74" w:rsidP="00D167EE">
      <w:pPr>
        <w:ind w:left="540"/>
        <w:rPr>
          <w:rFonts w:cs="Times New Roman"/>
          <w:b/>
          <w:szCs w:val="24"/>
        </w:rPr>
      </w:pPr>
      <w:r w:rsidRPr="00631097">
        <w:rPr>
          <w:rFonts w:cs="Times New Roman"/>
          <w:b/>
          <w:szCs w:val="24"/>
          <w:lang w:bidi="ar-SA"/>
        </w:rPr>
        <w:t>Volumetric Analysis of Marshall Samples</w:t>
      </w:r>
    </w:p>
    <w:tbl>
      <w:tblPr>
        <w:tblW w:w="13670" w:type="dxa"/>
        <w:tblLayout w:type="fixed"/>
        <w:tblLook w:val="04A0" w:firstRow="1" w:lastRow="0" w:firstColumn="1" w:lastColumn="0" w:noHBand="0" w:noVBand="1"/>
      </w:tblPr>
      <w:tblGrid>
        <w:gridCol w:w="763"/>
        <w:gridCol w:w="1097"/>
        <w:gridCol w:w="1254"/>
        <w:gridCol w:w="1466"/>
        <w:gridCol w:w="1350"/>
        <w:gridCol w:w="1350"/>
        <w:gridCol w:w="900"/>
        <w:gridCol w:w="990"/>
        <w:gridCol w:w="1170"/>
        <w:gridCol w:w="1170"/>
        <w:gridCol w:w="2160"/>
      </w:tblGrid>
      <w:tr w:rsidR="005E2408" w:rsidRPr="00631097" w:rsidTr="0067771F">
        <w:trPr>
          <w:trHeight w:val="880"/>
        </w:trPr>
        <w:tc>
          <w:tcPr>
            <w:tcW w:w="763"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097"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1254"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agg. Mix</w:t>
            </w:r>
          </w:p>
        </w:tc>
        <w:tc>
          <w:tcPr>
            <w:tcW w:w="1466"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Bitumen</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Aggregate Mix</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xml:space="preserve">Density of compacted A/C mix in gm/cc </w:t>
            </w:r>
          </w:p>
        </w:tc>
        <w:tc>
          <w:tcPr>
            <w:tcW w:w="90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Max. sp. Gr</w:t>
            </w:r>
          </w:p>
        </w:tc>
        <w:tc>
          <w:tcPr>
            <w:tcW w:w="99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Air Voids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VMA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VFB %</w:t>
            </w:r>
          </w:p>
        </w:tc>
        <w:tc>
          <w:tcPr>
            <w:tcW w:w="2160" w:type="dxa"/>
            <w:tcBorders>
              <w:top w:val="single" w:sz="8" w:space="0" w:color="auto"/>
              <w:left w:val="nil"/>
              <w:bottom w:val="single" w:sz="4" w:space="0" w:color="auto"/>
              <w:right w:val="single" w:sz="8"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AE712F"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712F" w:rsidRPr="00631097" w:rsidRDefault="00AE712F" w:rsidP="00D167EE">
            <w:pPr>
              <w:spacing w:after="0"/>
              <w:jc w:val="center"/>
              <w:rPr>
                <w:rFonts w:cs="Times New Roman"/>
                <w:color w:val="000000"/>
                <w:szCs w:val="24"/>
              </w:rPr>
            </w:pPr>
            <w:r w:rsidRPr="00631097">
              <w:rPr>
                <w:rFonts w:cs="Times New Roman"/>
                <w:color w:val="000000"/>
                <w:szCs w:val="24"/>
              </w:rPr>
              <w:t>1</w:t>
            </w:r>
          </w:p>
        </w:tc>
        <w:tc>
          <w:tcPr>
            <w:tcW w:w="1097"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spacing w:after="0"/>
              <w:jc w:val="center"/>
              <w:rPr>
                <w:rFonts w:cs="Times New Roman"/>
                <w:color w:val="000000"/>
                <w:szCs w:val="24"/>
              </w:rPr>
            </w:pPr>
            <w:r w:rsidRPr="00631097">
              <w:rPr>
                <w:rFonts w:cs="Times New Roman"/>
                <w:color w:val="000000"/>
                <w:szCs w:val="24"/>
              </w:rPr>
              <w:t>4.5%</w:t>
            </w:r>
          </w:p>
        </w:tc>
        <w:tc>
          <w:tcPr>
            <w:tcW w:w="1254"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95.5%</w:t>
            </w:r>
          </w:p>
        </w:tc>
        <w:tc>
          <w:tcPr>
            <w:tcW w:w="135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2.364</w:t>
            </w:r>
          </w:p>
        </w:tc>
        <w:tc>
          <w:tcPr>
            <w:tcW w:w="90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2.501</w:t>
            </w:r>
          </w:p>
        </w:tc>
        <w:tc>
          <w:tcPr>
            <w:tcW w:w="99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5.480%</w:t>
            </w:r>
          </w:p>
        </w:tc>
        <w:tc>
          <w:tcPr>
            <w:tcW w:w="117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15.79%</w:t>
            </w:r>
          </w:p>
        </w:tc>
        <w:tc>
          <w:tcPr>
            <w:tcW w:w="117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65.29%</w:t>
            </w:r>
          </w:p>
        </w:tc>
        <w:tc>
          <w:tcPr>
            <w:tcW w:w="2160" w:type="dxa"/>
            <w:tcBorders>
              <w:top w:val="nil"/>
              <w:left w:val="nil"/>
              <w:bottom w:val="single" w:sz="4" w:space="0" w:color="auto"/>
              <w:right w:val="single" w:sz="8"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 </w:t>
            </w:r>
          </w:p>
        </w:tc>
      </w:tr>
      <w:tr w:rsidR="00AE712F"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w:t>
            </w:r>
          </w:p>
        </w:tc>
        <w:tc>
          <w:tcPr>
            <w:tcW w:w="1097"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5.0%</w:t>
            </w:r>
          </w:p>
        </w:tc>
        <w:tc>
          <w:tcPr>
            <w:tcW w:w="1254"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95.0%</w:t>
            </w:r>
          </w:p>
        </w:tc>
        <w:tc>
          <w:tcPr>
            <w:tcW w:w="135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2.393</w:t>
            </w:r>
          </w:p>
        </w:tc>
        <w:tc>
          <w:tcPr>
            <w:tcW w:w="90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2.483</w:t>
            </w:r>
          </w:p>
        </w:tc>
        <w:tc>
          <w:tcPr>
            <w:tcW w:w="99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3.636%</w:t>
            </w:r>
          </w:p>
        </w:tc>
        <w:tc>
          <w:tcPr>
            <w:tcW w:w="117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15.23%</w:t>
            </w:r>
          </w:p>
        </w:tc>
        <w:tc>
          <w:tcPr>
            <w:tcW w:w="117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76.12%</w:t>
            </w:r>
          </w:p>
        </w:tc>
        <w:tc>
          <w:tcPr>
            <w:tcW w:w="2160" w:type="dxa"/>
            <w:tcBorders>
              <w:top w:val="nil"/>
              <w:left w:val="nil"/>
              <w:bottom w:val="single" w:sz="4" w:space="0" w:color="auto"/>
              <w:right w:val="single" w:sz="8"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 </w:t>
            </w:r>
          </w:p>
        </w:tc>
      </w:tr>
      <w:tr w:rsidR="00AE712F"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3</w:t>
            </w:r>
          </w:p>
        </w:tc>
        <w:tc>
          <w:tcPr>
            <w:tcW w:w="1097"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5.5%</w:t>
            </w:r>
          </w:p>
        </w:tc>
        <w:tc>
          <w:tcPr>
            <w:tcW w:w="1254"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94.5%</w:t>
            </w:r>
          </w:p>
        </w:tc>
        <w:tc>
          <w:tcPr>
            <w:tcW w:w="135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2.415</w:t>
            </w:r>
          </w:p>
        </w:tc>
        <w:tc>
          <w:tcPr>
            <w:tcW w:w="90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2.465</w:t>
            </w:r>
          </w:p>
        </w:tc>
        <w:tc>
          <w:tcPr>
            <w:tcW w:w="99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2.016%</w:t>
            </w:r>
          </w:p>
        </w:tc>
        <w:tc>
          <w:tcPr>
            <w:tcW w:w="117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14.88%</w:t>
            </w:r>
          </w:p>
        </w:tc>
        <w:tc>
          <w:tcPr>
            <w:tcW w:w="117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86.46%</w:t>
            </w:r>
          </w:p>
        </w:tc>
        <w:tc>
          <w:tcPr>
            <w:tcW w:w="2160" w:type="dxa"/>
            <w:tcBorders>
              <w:top w:val="nil"/>
              <w:left w:val="nil"/>
              <w:bottom w:val="single" w:sz="4" w:space="0" w:color="auto"/>
              <w:right w:val="single" w:sz="8"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 </w:t>
            </w:r>
          </w:p>
        </w:tc>
      </w:tr>
      <w:tr w:rsidR="00AE712F"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4</w:t>
            </w:r>
          </w:p>
        </w:tc>
        <w:tc>
          <w:tcPr>
            <w:tcW w:w="1097"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6.0%</w:t>
            </w:r>
          </w:p>
        </w:tc>
        <w:tc>
          <w:tcPr>
            <w:tcW w:w="1254"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94.0%</w:t>
            </w:r>
          </w:p>
        </w:tc>
        <w:tc>
          <w:tcPr>
            <w:tcW w:w="135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2.422</w:t>
            </w:r>
          </w:p>
        </w:tc>
        <w:tc>
          <w:tcPr>
            <w:tcW w:w="90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2.447</w:t>
            </w:r>
          </w:p>
        </w:tc>
        <w:tc>
          <w:tcPr>
            <w:tcW w:w="99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1.030%</w:t>
            </w:r>
          </w:p>
        </w:tc>
        <w:tc>
          <w:tcPr>
            <w:tcW w:w="117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15.11%</w:t>
            </w:r>
          </w:p>
        </w:tc>
        <w:tc>
          <w:tcPr>
            <w:tcW w:w="117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93.18%</w:t>
            </w:r>
          </w:p>
        </w:tc>
        <w:tc>
          <w:tcPr>
            <w:tcW w:w="2160" w:type="dxa"/>
            <w:tcBorders>
              <w:top w:val="nil"/>
              <w:left w:val="nil"/>
              <w:bottom w:val="single" w:sz="4" w:space="0" w:color="auto"/>
              <w:right w:val="single" w:sz="8"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 </w:t>
            </w:r>
          </w:p>
        </w:tc>
      </w:tr>
      <w:tr w:rsidR="00AE712F"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5</w:t>
            </w:r>
          </w:p>
        </w:tc>
        <w:tc>
          <w:tcPr>
            <w:tcW w:w="1097"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6.5%</w:t>
            </w:r>
          </w:p>
        </w:tc>
        <w:tc>
          <w:tcPr>
            <w:tcW w:w="1254"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93.5%</w:t>
            </w:r>
          </w:p>
        </w:tc>
        <w:tc>
          <w:tcPr>
            <w:tcW w:w="135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2.424</w:t>
            </w:r>
          </w:p>
        </w:tc>
        <w:tc>
          <w:tcPr>
            <w:tcW w:w="90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2.429</w:t>
            </w:r>
          </w:p>
        </w:tc>
        <w:tc>
          <w:tcPr>
            <w:tcW w:w="99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0.220%</w:t>
            </w:r>
          </w:p>
        </w:tc>
        <w:tc>
          <w:tcPr>
            <w:tcW w:w="117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15.48%</w:t>
            </w:r>
          </w:p>
        </w:tc>
        <w:tc>
          <w:tcPr>
            <w:tcW w:w="1170" w:type="dxa"/>
            <w:tcBorders>
              <w:top w:val="nil"/>
              <w:left w:val="nil"/>
              <w:bottom w:val="single" w:sz="4" w:space="0" w:color="auto"/>
              <w:right w:val="single" w:sz="4"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98.58%</w:t>
            </w:r>
          </w:p>
        </w:tc>
        <w:tc>
          <w:tcPr>
            <w:tcW w:w="2160" w:type="dxa"/>
            <w:tcBorders>
              <w:top w:val="nil"/>
              <w:left w:val="nil"/>
              <w:bottom w:val="single" w:sz="4" w:space="0" w:color="auto"/>
              <w:right w:val="single" w:sz="8" w:space="0" w:color="auto"/>
            </w:tcBorders>
            <w:shd w:val="clear" w:color="auto" w:fill="auto"/>
            <w:noWrap/>
            <w:vAlign w:val="center"/>
            <w:hideMark/>
          </w:tcPr>
          <w:p w:rsidR="00AE712F" w:rsidRPr="00631097" w:rsidRDefault="00AE712F" w:rsidP="00D167EE">
            <w:pPr>
              <w:jc w:val="center"/>
              <w:rPr>
                <w:rFonts w:cs="Times New Roman"/>
                <w:color w:val="000000"/>
                <w:szCs w:val="24"/>
              </w:rPr>
            </w:pPr>
            <w:r w:rsidRPr="00631097">
              <w:rPr>
                <w:rFonts w:cs="Times New Roman"/>
                <w:color w:val="000000"/>
                <w:szCs w:val="24"/>
              </w:rPr>
              <w:t> </w:t>
            </w:r>
          </w:p>
        </w:tc>
      </w:tr>
    </w:tbl>
    <w:p w:rsidR="005E2408" w:rsidRPr="00631097" w:rsidRDefault="005E2408" w:rsidP="00D167EE">
      <w:pPr>
        <w:rPr>
          <w:rFonts w:cs="Times New Roman"/>
          <w:b/>
          <w:szCs w:val="24"/>
        </w:rPr>
      </w:pPr>
    </w:p>
    <w:p w:rsidR="005E2408" w:rsidRPr="00631097" w:rsidRDefault="005E2408" w:rsidP="00D167EE">
      <w:pPr>
        <w:pStyle w:val="ListParagraph"/>
        <w:numPr>
          <w:ilvl w:val="0"/>
          <w:numId w:val="36"/>
        </w:numPr>
        <w:ind w:left="540" w:hanging="540"/>
        <w:rPr>
          <w:rFonts w:cs="Times New Roman"/>
          <w:b/>
          <w:szCs w:val="24"/>
          <w:lang w:bidi="ar-SA"/>
        </w:rPr>
      </w:pPr>
      <w:r w:rsidRPr="00631097">
        <w:rPr>
          <w:rFonts w:cs="Times New Roman"/>
          <w:b/>
          <w:szCs w:val="24"/>
          <w:lang w:bidi="ar-SA"/>
        </w:rPr>
        <w:lastRenderedPageBreak/>
        <w:t>MIX D</w:t>
      </w:r>
      <w:r w:rsidR="00F962FE" w:rsidRPr="00631097">
        <w:rPr>
          <w:rFonts w:cs="Times New Roman"/>
          <w:b/>
          <w:szCs w:val="24"/>
          <w:lang w:bidi="ar-SA"/>
        </w:rPr>
        <w:t>ESIGN OF SAMPLE AT 22</w:t>
      </w:r>
      <w:r w:rsidRPr="00631097">
        <w:rPr>
          <w:rFonts w:cs="Times New Roman"/>
          <w:b/>
          <w:szCs w:val="24"/>
          <w:lang w:bidi="ar-SA"/>
        </w:rPr>
        <w:t>5</w:t>
      </w:r>
      <w:r w:rsidRPr="00631097">
        <w:rPr>
          <w:rFonts w:cs="Times New Roman"/>
          <w:b/>
          <w:szCs w:val="24"/>
          <w:vertAlign w:val="superscript"/>
          <w:lang w:bidi="ar-SA"/>
        </w:rPr>
        <w:t>0</w:t>
      </w:r>
      <w:r w:rsidRPr="00631097">
        <w:rPr>
          <w:rFonts w:cs="Times New Roman"/>
          <w:b/>
          <w:szCs w:val="24"/>
          <w:lang w:bidi="ar-SA"/>
        </w:rPr>
        <w:t>C</w:t>
      </w:r>
    </w:p>
    <w:p w:rsidR="00D74E74" w:rsidRPr="00631097" w:rsidRDefault="00D74E74" w:rsidP="00D167EE">
      <w:pPr>
        <w:pStyle w:val="ListParagraph"/>
        <w:ind w:left="540"/>
        <w:rPr>
          <w:rFonts w:cs="Times New Roman"/>
          <w:b/>
          <w:szCs w:val="24"/>
          <w:lang w:bidi="ar-SA"/>
        </w:rPr>
      </w:pPr>
      <w:r w:rsidRPr="00631097">
        <w:rPr>
          <w:rFonts w:cs="Times New Roman"/>
          <w:b/>
          <w:szCs w:val="24"/>
          <w:lang w:bidi="ar-SA"/>
        </w:rPr>
        <w:t>Calculation of Marshall Stability and Flow Values</w:t>
      </w:r>
    </w:p>
    <w:tbl>
      <w:tblPr>
        <w:tblW w:w="13938" w:type="dxa"/>
        <w:tblLayout w:type="fixed"/>
        <w:tblLook w:val="04A0" w:firstRow="1" w:lastRow="0" w:firstColumn="1" w:lastColumn="0" w:noHBand="0" w:noVBand="1"/>
      </w:tblPr>
      <w:tblGrid>
        <w:gridCol w:w="760"/>
        <w:gridCol w:w="1210"/>
        <w:gridCol w:w="897"/>
        <w:gridCol w:w="1014"/>
        <w:gridCol w:w="652"/>
        <w:gridCol w:w="1301"/>
        <w:gridCol w:w="895"/>
        <w:gridCol w:w="1191"/>
        <w:gridCol w:w="1120"/>
        <w:gridCol w:w="1390"/>
        <w:gridCol w:w="1191"/>
        <w:gridCol w:w="1172"/>
        <w:gridCol w:w="1145"/>
      </w:tblGrid>
      <w:tr w:rsidR="0067771F" w:rsidRPr="00631097" w:rsidTr="0067771F">
        <w:trPr>
          <w:trHeight w:val="600"/>
        </w:trPr>
        <w:tc>
          <w:tcPr>
            <w:tcW w:w="76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210" w:type="dxa"/>
            <w:tcBorders>
              <w:top w:val="single" w:sz="8" w:space="0" w:color="auto"/>
              <w:left w:val="nil"/>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563" w:type="dxa"/>
            <w:gridSpan w:val="3"/>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301"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895"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191"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12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9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191"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172"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145" w:type="dxa"/>
            <w:tcBorders>
              <w:top w:val="single" w:sz="8" w:space="0" w:color="auto"/>
              <w:left w:val="nil"/>
              <w:bottom w:val="single" w:sz="4" w:space="0" w:color="auto"/>
              <w:right w:val="single" w:sz="8"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B24157"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B24157" w:rsidRPr="00631097" w:rsidRDefault="00B24157" w:rsidP="00B24157">
            <w:pPr>
              <w:spacing w:after="0"/>
              <w:jc w:val="center"/>
              <w:rPr>
                <w:rFonts w:cs="Times New Roman"/>
                <w:color w:val="000000"/>
                <w:szCs w:val="24"/>
              </w:rPr>
            </w:pPr>
            <w:r w:rsidRPr="00631097">
              <w:rPr>
                <w:rFonts w:cs="Times New Roman"/>
                <w:color w:val="000000"/>
                <w:szCs w:val="24"/>
              </w:rPr>
              <w:t>1</w:t>
            </w:r>
          </w:p>
        </w:tc>
        <w:tc>
          <w:tcPr>
            <w:tcW w:w="121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4.0%</w:t>
            </w:r>
          </w:p>
        </w:tc>
        <w:tc>
          <w:tcPr>
            <w:tcW w:w="897"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spacing w:after="0" w:line="240" w:lineRule="auto"/>
              <w:jc w:val="center"/>
              <w:rPr>
                <w:rFonts w:cs="Times New Roman"/>
                <w:color w:val="000000"/>
                <w:szCs w:val="24"/>
              </w:rPr>
            </w:pPr>
            <w:r w:rsidRPr="00B24157">
              <w:rPr>
                <w:rFonts w:cs="Times New Roman"/>
                <w:color w:val="000000"/>
                <w:szCs w:val="24"/>
              </w:rPr>
              <w:t>65.7</w:t>
            </w:r>
          </w:p>
        </w:tc>
        <w:tc>
          <w:tcPr>
            <w:tcW w:w="1014"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63.8</w:t>
            </w:r>
          </w:p>
        </w:tc>
        <w:tc>
          <w:tcPr>
            <w:tcW w:w="652"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65.7</w:t>
            </w:r>
          </w:p>
        </w:tc>
        <w:tc>
          <w:tcPr>
            <w:tcW w:w="130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65.1</w:t>
            </w:r>
          </w:p>
        </w:tc>
        <w:tc>
          <w:tcPr>
            <w:tcW w:w="895"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2.52</w:t>
            </w:r>
          </w:p>
        </w:tc>
        <w:tc>
          <w:tcPr>
            <w:tcW w:w="119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24157" w:rsidRPr="00631097" w:rsidRDefault="00B24157" w:rsidP="00B24157">
            <w:pPr>
              <w:spacing w:after="0"/>
              <w:jc w:val="center"/>
              <w:rPr>
                <w:rFonts w:cs="Times New Roman"/>
                <w:color w:val="000000"/>
                <w:szCs w:val="24"/>
              </w:rPr>
            </w:pPr>
            <w:r w:rsidRPr="00631097">
              <w:rPr>
                <w:rFonts w:cs="Times New Roman"/>
                <w:color w:val="000000"/>
                <w:szCs w:val="24"/>
              </w:rPr>
              <w:t>1.95</w:t>
            </w:r>
          </w:p>
        </w:tc>
        <w:tc>
          <w:tcPr>
            <w:tcW w:w="112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spacing w:after="0"/>
              <w:jc w:val="center"/>
              <w:rPr>
                <w:rFonts w:cs="Times New Roman"/>
                <w:color w:val="000000"/>
                <w:szCs w:val="24"/>
              </w:rPr>
            </w:pPr>
            <w:r w:rsidRPr="00631097">
              <w:rPr>
                <w:rFonts w:cs="Times New Roman"/>
                <w:color w:val="000000"/>
                <w:szCs w:val="24"/>
              </w:rPr>
              <w:t>13.1</w:t>
            </w:r>
          </w:p>
        </w:tc>
        <w:tc>
          <w:tcPr>
            <w:tcW w:w="139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0.96</w:t>
            </w:r>
          </w:p>
        </w:tc>
        <w:tc>
          <w:tcPr>
            <w:tcW w:w="119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12.58</w:t>
            </w:r>
          </w:p>
        </w:tc>
        <w:tc>
          <w:tcPr>
            <w:tcW w:w="117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24157" w:rsidRPr="00631097" w:rsidRDefault="00B24157" w:rsidP="00B24157">
            <w:pPr>
              <w:spacing w:after="0"/>
              <w:jc w:val="center"/>
              <w:rPr>
                <w:rFonts w:cs="Times New Roman"/>
                <w:color w:val="000000"/>
                <w:szCs w:val="24"/>
              </w:rPr>
            </w:pPr>
            <w:r w:rsidRPr="00631097">
              <w:rPr>
                <w:rFonts w:cs="Times New Roman"/>
                <w:color w:val="000000"/>
                <w:szCs w:val="24"/>
              </w:rPr>
              <w:t>11.22</w:t>
            </w:r>
          </w:p>
        </w:tc>
        <w:tc>
          <w:tcPr>
            <w:tcW w:w="1145"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 </w:t>
            </w:r>
          </w:p>
        </w:tc>
      </w:tr>
      <w:tr w:rsidR="00B24157"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2</w:t>
            </w:r>
          </w:p>
        </w:tc>
        <w:tc>
          <w:tcPr>
            <w:tcW w:w="1210"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4.0%</w:t>
            </w:r>
          </w:p>
        </w:tc>
        <w:tc>
          <w:tcPr>
            <w:tcW w:w="897" w:type="dxa"/>
            <w:tcBorders>
              <w:top w:val="nil"/>
              <w:left w:val="nil"/>
              <w:bottom w:val="single" w:sz="4" w:space="0" w:color="auto"/>
              <w:right w:val="single" w:sz="4" w:space="0" w:color="auto"/>
            </w:tcBorders>
            <w:shd w:val="clear" w:color="auto" w:fill="auto"/>
            <w:noWrap/>
            <w:vAlign w:val="center"/>
          </w:tcPr>
          <w:p w:rsidR="00B24157" w:rsidRPr="00B24157" w:rsidRDefault="00B24157" w:rsidP="00B24157">
            <w:pPr>
              <w:jc w:val="center"/>
              <w:rPr>
                <w:rFonts w:cs="Times New Roman"/>
                <w:color w:val="000000"/>
                <w:szCs w:val="24"/>
              </w:rPr>
            </w:pPr>
            <w:r w:rsidRPr="00B24157">
              <w:rPr>
                <w:rFonts w:cs="Times New Roman"/>
                <w:color w:val="000000"/>
                <w:szCs w:val="24"/>
              </w:rPr>
              <w:t>64.7</w:t>
            </w:r>
          </w:p>
        </w:tc>
        <w:tc>
          <w:tcPr>
            <w:tcW w:w="1014" w:type="dxa"/>
            <w:tcBorders>
              <w:top w:val="nil"/>
              <w:left w:val="nil"/>
              <w:bottom w:val="single" w:sz="4" w:space="0" w:color="auto"/>
              <w:right w:val="single" w:sz="4" w:space="0" w:color="auto"/>
            </w:tcBorders>
            <w:shd w:val="clear" w:color="auto" w:fill="auto"/>
            <w:noWrap/>
            <w:vAlign w:val="center"/>
          </w:tcPr>
          <w:p w:rsidR="00B24157" w:rsidRPr="00B24157" w:rsidRDefault="00B24157" w:rsidP="00B24157">
            <w:pPr>
              <w:jc w:val="center"/>
              <w:rPr>
                <w:rFonts w:cs="Times New Roman"/>
                <w:color w:val="000000"/>
                <w:szCs w:val="24"/>
              </w:rPr>
            </w:pPr>
            <w:r w:rsidRPr="00B24157">
              <w:rPr>
                <w:rFonts w:cs="Times New Roman"/>
                <w:color w:val="000000"/>
                <w:szCs w:val="24"/>
              </w:rPr>
              <w:t>65.7</w:t>
            </w:r>
          </w:p>
        </w:tc>
        <w:tc>
          <w:tcPr>
            <w:tcW w:w="652" w:type="dxa"/>
            <w:tcBorders>
              <w:top w:val="nil"/>
              <w:left w:val="nil"/>
              <w:bottom w:val="single" w:sz="4" w:space="0" w:color="auto"/>
              <w:right w:val="single" w:sz="4" w:space="0" w:color="auto"/>
            </w:tcBorders>
            <w:shd w:val="clear" w:color="auto" w:fill="auto"/>
            <w:noWrap/>
            <w:vAlign w:val="center"/>
          </w:tcPr>
          <w:p w:rsidR="00B24157" w:rsidRPr="00B24157" w:rsidRDefault="00B24157" w:rsidP="00B24157">
            <w:pPr>
              <w:jc w:val="center"/>
              <w:rPr>
                <w:rFonts w:cs="Times New Roman"/>
                <w:color w:val="000000"/>
                <w:szCs w:val="24"/>
              </w:rPr>
            </w:pPr>
            <w:r w:rsidRPr="00B24157">
              <w:rPr>
                <w:rFonts w:cs="Times New Roman"/>
                <w:color w:val="000000"/>
                <w:szCs w:val="24"/>
              </w:rPr>
              <w:t>64.8</w:t>
            </w:r>
          </w:p>
        </w:tc>
        <w:tc>
          <w:tcPr>
            <w:tcW w:w="1301"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65.1</w:t>
            </w:r>
          </w:p>
        </w:tc>
        <w:tc>
          <w:tcPr>
            <w:tcW w:w="895"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1.58</w:t>
            </w:r>
          </w:p>
        </w:tc>
        <w:tc>
          <w:tcPr>
            <w:tcW w:w="1191" w:type="dxa"/>
            <w:vMerge/>
            <w:tcBorders>
              <w:top w:val="nil"/>
              <w:left w:val="single" w:sz="4" w:space="0" w:color="auto"/>
              <w:bottom w:val="single" w:sz="4" w:space="0" w:color="auto"/>
              <w:right w:val="single" w:sz="4" w:space="0" w:color="auto"/>
            </w:tcBorders>
            <w:vAlign w:val="center"/>
          </w:tcPr>
          <w:p w:rsidR="00B24157" w:rsidRPr="00631097" w:rsidRDefault="00B24157" w:rsidP="00B24157">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11.8</w:t>
            </w:r>
          </w:p>
        </w:tc>
        <w:tc>
          <w:tcPr>
            <w:tcW w:w="1390"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0.96</w:t>
            </w:r>
          </w:p>
        </w:tc>
        <w:tc>
          <w:tcPr>
            <w:tcW w:w="1191"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11.33</w:t>
            </w:r>
          </w:p>
        </w:tc>
        <w:tc>
          <w:tcPr>
            <w:tcW w:w="1172" w:type="dxa"/>
            <w:vMerge/>
            <w:tcBorders>
              <w:top w:val="nil"/>
              <w:left w:val="single" w:sz="4" w:space="0" w:color="auto"/>
              <w:bottom w:val="single" w:sz="4" w:space="0" w:color="auto"/>
              <w:right w:val="single" w:sz="4" w:space="0" w:color="auto"/>
            </w:tcBorders>
            <w:vAlign w:val="center"/>
          </w:tcPr>
          <w:p w:rsidR="00B24157" w:rsidRPr="00631097" w:rsidRDefault="00B24157" w:rsidP="00B24157">
            <w:pPr>
              <w:spacing w:after="0"/>
              <w:jc w:val="center"/>
              <w:rPr>
                <w:rFonts w:eastAsia="Times New Roman" w:cs="Times New Roman"/>
                <w:color w:val="000000"/>
                <w:szCs w:val="24"/>
                <w:lang w:bidi="ar-SA"/>
              </w:rPr>
            </w:pPr>
          </w:p>
        </w:tc>
        <w:tc>
          <w:tcPr>
            <w:tcW w:w="1145" w:type="dxa"/>
            <w:vMerge/>
            <w:tcBorders>
              <w:top w:val="nil"/>
              <w:left w:val="single" w:sz="4" w:space="0" w:color="auto"/>
              <w:bottom w:val="single" w:sz="4" w:space="0" w:color="000000"/>
              <w:right w:val="single" w:sz="8" w:space="0" w:color="auto"/>
            </w:tcBorders>
            <w:vAlign w:val="center"/>
          </w:tcPr>
          <w:p w:rsidR="00B24157" w:rsidRPr="00631097" w:rsidRDefault="00B24157" w:rsidP="00B24157">
            <w:pPr>
              <w:spacing w:after="0"/>
              <w:jc w:val="center"/>
              <w:rPr>
                <w:rFonts w:eastAsia="Times New Roman" w:cs="Times New Roman"/>
                <w:color w:val="000000"/>
                <w:szCs w:val="24"/>
                <w:lang w:bidi="ar-SA"/>
              </w:rPr>
            </w:pPr>
          </w:p>
        </w:tc>
      </w:tr>
      <w:tr w:rsidR="00B24157"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3</w:t>
            </w:r>
          </w:p>
        </w:tc>
        <w:tc>
          <w:tcPr>
            <w:tcW w:w="121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4.0%</w:t>
            </w:r>
          </w:p>
        </w:tc>
        <w:tc>
          <w:tcPr>
            <w:tcW w:w="897"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66.1</w:t>
            </w:r>
          </w:p>
        </w:tc>
        <w:tc>
          <w:tcPr>
            <w:tcW w:w="1014"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65.3</w:t>
            </w:r>
          </w:p>
        </w:tc>
        <w:tc>
          <w:tcPr>
            <w:tcW w:w="652"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66.2</w:t>
            </w:r>
          </w:p>
        </w:tc>
        <w:tc>
          <w:tcPr>
            <w:tcW w:w="130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65.9</w:t>
            </w:r>
          </w:p>
        </w:tc>
        <w:tc>
          <w:tcPr>
            <w:tcW w:w="895"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1.75</w:t>
            </w:r>
          </w:p>
        </w:tc>
        <w:tc>
          <w:tcPr>
            <w:tcW w:w="1191" w:type="dxa"/>
            <w:vMerge/>
            <w:tcBorders>
              <w:top w:val="nil"/>
              <w:left w:val="single" w:sz="4" w:space="0" w:color="auto"/>
              <w:bottom w:val="single" w:sz="4" w:space="0" w:color="auto"/>
              <w:right w:val="single" w:sz="4"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10.3</w:t>
            </w:r>
          </w:p>
        </w:tc>
        <w:tc>
          <w:tcPr>
            <w:tcW w:w="139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0.95</w:t>
            </w:r>
          </w:p>
        </w:tc>
        <w:tc>
          <w:tcPr>
            <w:tcW w:w="119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9.74</w:t>
            </w:r>
          </w:p>
        </w:tc>
        <w:tc>
          <w:tcPr>
            <w:tcW w:w="1172" w:type="dxa"/>
            <w:vMerge/>
            <w:tcBorders>
              <w:top w:val="nil"/>
              <w:left w:val="single" w:sz="4" w:space="0" w:color="auto"/>
              <w:bottom w:val="single" w:sz="4" w:space="0" w:color="auto"/>
              <w:right w:val="single" w:sz="4"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c>
          <w:tcPr>
            <w:tcW w:w="1145" w:type="dxa"/>
            <w:vMerge/>
            <w:tcBorders>
              <w:top w:val="nil"/>
              <w:left w:val="single" w:sz="4" w:space="0" w:color="auto"/>
              <w:bottom w:val="single" w:sz="4" w:space="0" w:color="000000"/>
              <w:right w:val="single" w:sz="8"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r>
      <w:tr w:rsidR="00B24157"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4</w:t>
            </w:r>
          </w:p>
        </w:tc>
        <w:tc>
          <w:tcPr>
            <w:tcW w:w="121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4.5%</w:t>
            </w:r>
          </w:p>
        </w:tc>
        <w:tc>
          <w:tcPr>
            <w:tcW w:w="897"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64</w:t>
            </w:r>
          </w:p>
        </w:tc>
        <w:tc>
          <w:tcPr>
            <w:tcW w:w="1014"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65.3</w:t>
            </w:r>
          </w:p>
        </w:tc>
        <w:tc>
          <w:tcPr>
            <w:tcW w:w="652"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65</w:t>
            </w:r>
          </w:p>
        </w:tc>
        <w:tc>
          <w:tcPr>
            <w:tcW w:w="130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64.8</w:t>
            </w:r>
          </w:p>
        </w:tc>
        <w:tc>
          <w:tcPr>
            <w:tcW w:w="895"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2.39</w:t>
            </w:r>
          </w:p>
        </w:tc>
        <w:tc>
          <w:tcPr>
            <w:tcW w:w="119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2.13</w:t>
            </w:r>
          </w:p>
        </w:tc>
        <w:tc>
          <w:tcPr>
            <w:tcW w:w="112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14.3</w:t>
            </w:r>
          </w:p>
        </w:tc>
        <w:tc>
          <w:tcPr>
            <w:tcW w:w="139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0.97</w:t>
            </w:r>
          </w:p>
        </w:tc>
        <w:tc>
          <w:tcPr>
            <w:tcW w:w="119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13.85</w:t>
            </w:r>
          </w:p>
        </w:tc>
        <w:tc>
          <w:tcPr>
            <w:tcW w:w="117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11.93</w:t>
            </w:r>
          </w:p>
        </w:tc>
        <w:tc>
          <w:tcPr>
            <w:tcW w:w="1145"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 </w:t>
            </w:r>
          </w:p>
        </w:tc>
      </w:tr>
      <w:tr w:rsidR="00B24157"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5</w:t>
            </w:r>
          </w:p>
        </w:tc>
        <w:tc>
          <w:tcPr>
            <w:tcW w:w="121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4.5%</w:t>
            </w:r>
          </w:p>
        </w:tc>
        <w:tc>
          <w:tcPr>
            <w:tcW w:w="897"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64.3</w:t>
            </w:r>
          </w:p>
        </w:tc>
        <w:tc>
          <w:tcPr>
            <w:tcW w:w="1014"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64.9</w:t>
            </w:r>
          </w:p>
        </w:tc>
        <w:tc>
          <w:tcPr>
            <w:tcW w:w="652"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63.5</w:t>
            </w:r>
          </w:p>
        </w:tc>
        <w:tc>
          <w:tcPr>
            <w:tcW w:w="130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64.2</w:t>
            </w:r>
          </w:p>
        </w:tc>
        <w:tc>
          <w:tcPr>
            <w:tcW w:w="895"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1.99</w:t>
            </w:r>
          </w:p>
        </w:tc>
        <w:tc>
          <w:tcPr>
            <w:tcW w:w="1191" w:type="dxa"/>
            <w:vMerge/>
            <w:tcBorders>
              <w:top w:val="nil"/>
              <w:left w:val="single" w:sz="4" w:space="0" w:color="auto"/>
              <w:bottom w:val="single" w:sz="4" w:space="0" w:color="auto"/>
              <w:right w:val="single" w:sz="4"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12.6</w:t>
            </w:r>
          </w:p>
        </w:tc>
        <w:tc>
          <w:tcPr>
            <w:tcW w:w="139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0.98</w:t>
            </w:r>
          </w:p>
        </w:tc>
        <w:tc>
          <w:tcPr>
            <w:tcW w:w="119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12.36</w:t>
            </w:r>
          </w:p>
        </w:tc>
        <w:tc>
          <w:tcPr>
            <w:tcW w:w="1172" w:type="dxa"/>
            <w:vMerge/>
            <w:tcBorders>
              <w:top w:val="nil"/>
              <w:left w:val="single" w:sz="4" w:space="0" w:color="auto"/>
              <w:bottom w:val="single" w:sz="4" w:space="0" w:color="auto"/>
              <w:right w:val="single" w:sz="4"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c>
          <w:tcPr>
            <w:tcW w:w="1145" w:type="dxa"/>
            <w:vMerge/>
            <w:tcBorders>
              <w:top w:val="nil"/>
              <w:left w:val="single" w:sz="4" w:space="0" w:color="auto"/>
              <w:bottom w:val="single" w:sz="4" w:space="0" w:color="000000"/>
              <w:right w:val="single" w:sz="8"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r>
      <w:tr w:rsidR="00B24157"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6</w:t>
            </w:r>
          </w:p>
        </w:tc>
        <w:tc>
          <w:tcPr>
            <w:tcW w:w="121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4.5%</w:t>
            </w:r>
          </w:p>
        </w:tc>
        <w:tc>
          <w:tcPr>
            <w:tcW w:w="897"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65.3</w:t>
            </w:r>
          </w:p>
        </w:tc>
        <w:tc>
          <w:tcPr>
            <w:tcW w:w="1014"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66.5</w:t>
            </w:r>
          </w:p>
        </w:tc>
        <w:tc>
          <w:tcPr>
            <w:tcW w:w="652"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65.3</w:t>
            </w:r>
          </w:p>
        </w:tc>
        <w:tc>
          <w:tcPr>
            <w:tcW w:w="130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65.7</w:t>
            </w:r>
          </w:p>
        </w:tc>
        <w:tc>
          <w:tcPr>
            <w:tcW w:w="895"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2</w:t>
            </w:r>
          </w:p>
        </w:tc>
        <w:tc>
          <w:tcPr>
            <w:tcW w:w="1191" w:type="dxa"/>
            <w:vMerge/>
            <w:tcBorders>
              <w:top w:val="nil"/>
              <w:left w:val="single" w:sz="4" w:space="0" w:color="auto"/>
              <w:bottom w:val="single" w:sz="4" w:space="0" w:color="auto"/>
              <w:right w:val="single" w:sz="4"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10.1</w:t>
            </w:r>
          </w:p>
        </w:tc>
        <w:tc>
          <w:tcPr>
            <w:tcW w:w="139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0.95</w:t>
            </w:r>
          </w:p>
        </w:tc>
        <w:tc>
          <w:tcPr>
            <w:tcW w:w="119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9.58</w:t>
            </w:r>
          </w:p>
        </w:tc>
        <w:tc>
          <w:tcPr>
            <w:tcW w:w="1172" w:type="dxa"/>
            <w:vMerge/>
            <w:tcBorders>
              <w:top w:val="nil"/>
              <w:left w:val="single" w:sz="4" w:space="0" w:color="auto"/>
              <w:bottom w:val="single" w:sz="4" w:space="0" w:color="auto"/>
              <w:right w:val="single" w:sz="4"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c>
          <w:tcPr>
            <w:tcW w:w="1145" w:type="dxa"/>
            <w:vMerge/>
            <w:tcBorders>
              <w:top w:val="nil"/>
              <w:left w:val="single" w:sz="4" w:space="0" w:color="auto"/>
              <w:bottom w:val="single" w:sz="4" w:space="0" w:color="000000"/>
              <w:right w:val="single" w:sz="8"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r>
      <w:tr w:rsidR="00B24157"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7</w:t>
            </w:r>
          </w:p>
        </w:tc>
        <w:tc>
          <w:tcPr>
            <w:tcW w:w="121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5.0%</w:t>
            </w:r>
          </w:p>
        </w:tc>
        <w:tc>
          <w:tcPr>
            <w:tcW w:w="897"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64.7</w:t>
            </w:r>
          </w:p>
        </w:tc>
        <w:tc>
          <w:tcPr>
            <w:tcW w:w="1014"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64</w:t>
            </w:r>
          </w:p>
        </w:tc>
        <w:tc>
          <w:tcPr>
            <w:tcW w:w="652"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64</w:t>
            </w:r>
          </w:p>
        </w:tc>
        <w:tc>
          <w:tcPr>
            <w:tcW w:w="130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64.2</w:t>
            </w:r>
          </w:p>
        </w:tc>
        <w:tc>
          <w:tcPr>
            <w:tcW w:w="895"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2.55</w:t>
            </w:r>
          </w:p>
        </w:tc>
        <w:tc>
          <w:tcPr>
            <w:tcW w:w="119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2.45</w:t>
            </w:r>
          </w:p>
        </w:tc>
        <w:tc>
          <w:tcPr>
            <w:tcW w:w="112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11.8</w:t>
            </w:r>
          </w:p>
        </w:tc>
        <w:tc>
          <w:tcPr>
            <w:tcW w:w="139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0.98</w:t>
            </w:r>
          </w:p>
        </w:tc>
        <w:tc>
          <w:tcPr>
            <w:tcW w:w="119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11.58</w:t>
            </w:r>
          </w:p>
        </w:tc>
        <w:tc>
          <w:tcPr>
            <w:tcW w:w="117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11.77</w:t>
            </w:r>
          </w:p>
        </w:tc>
        <w:tc>
          <w:tcPr>
            <w:tcW w:w="1145"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 </w:t>
            </w:r>
          </w:p>
        </w:tc>
      </w:tr>
      <w:tr w:rsidR="00B24157"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8</w:t>
            </w:r>
          </w:p>
        </w:tc>
        <w:tc>
          <w:tcPr>
            <w:tcW w:w="121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5.0%</w:t>
            </w:r>
          </w:p>
        </w:tc>
        <w:tc>
          <w:tcPr>
            <w:tcW w:w="897"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63.1</w:t>
            </w:r>
          </w:p>
        </w:tc>
        <w:tc>
          <w:tcPr>
            <w:tcW w:w="1014"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63.2</w:t>
            </w:r>
          </w:p>
        </w:tc>
        <w:tc>
          <w:tcPr>
            <w:tcW w:w="652"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63</w:t>
            </w:r>
          </w:p>
        </w:tc>
        <w:tc>
          <w:tcPr>
            <w:tcW w:w="130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63.1</w:t>
            </w:r>
          </w:p>
        </w:tc>
        <w:tc>
          <w:tcPr>
            <w:tcW w:w="895"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2.54</w:t>
            </w:r>
          </w:p>
        </w:tc>
        <w:tc>
          <w:tcPr>
            <w:tcW w:w="1191" w:type="dxa"/>
            <w:vMerge/>
            <w:tcBorders>
              <w:top w:val="nil"/>
              <w:left w:val="single" w:sz="4" w:space="0" w:color="auto"/>
              <w:bottom w:val="single" w:sz="4" w:space="0" w:color="auto"/>
              <w:right w:val="single" w:sz="4"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12.1</w:t>
            </w:r>
          </w:p>
        </w:tc>
        <w:tc>
          <w:tcPr>
            <w:tcW w:w="139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1.01</w:t>
            </w:r>
          </w:p>
        </w:tc>
        <w:tc>
          <w:tcPr>
            <w:tcW w:w="119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12.21</w:t>
            </w:r>
          </w:p>
        </w:tc>
        <w:tc>
          <w:tcPr>
            <w:tcW w:w="1172" w:type="dxa"/>
            <w:vMerge/>
            <w:tcBorders>
              <w:top w:val="nil"/>
              <w:left w:val="single" w:sz="4" w:space="0" w:color="auto"/>
              <w:bottom w:val="single" w:sz="4" w:space="0" w:color="auto"/>
              <w:right w:val="single" w:sz="4"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c>
          <w:tcPr>
            <w:tcW w:w="1145" w:type="dxa"/>
            <w:vMerge/>
            <w:tcBorders>
              <w:top w:val="nil"/>
              <w:left w:val="single" w:sz="4" w:space="0" w:color="auto"/>
              <w:bottom w:val="single" w:sz="4" w:space="0" w:color="000000"/>
              <w:right w:val="single" w:sz="8"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r>
      <w:tr w:rsidR="00B24157" w:rsidRPr="00631097" w:rsidTr="00B24157">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9</w:t>
            </w:r>
          </w:p>
        </w:tc>
        <w:tc>
          <w:tcPr>
            <w:tcW w:w="121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5.0%</w:t>
            </w:r>
          </w:p>
        </w:tc>
        <w:tc>
          <w:tcPr>
            <w:tcW w:w="897"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64.2</w:t>
            </w:r>
          </w:p>
        </w:tc>
        <w:tc>
          <w:tcPr>
            <w:tcW w:w="1014"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62.7</w:t>
            </w:r>
          </w:p>
        </w:tc>
        <w:tc>
          <w:tcPr>
            <w:tcW w:w="652" w:type="dxa"/>
            <w:tcBorders>
              <w:top w:val="nil"/>
              <w:left w:val="nil"/>
              <w:bottom w:val="single" w:sz="4" w:space="0" w:color="auto"/>
              <w:right w:val="single" w:sz="4" w:space="0" w:color="auto"/>
            </w:tcBorders>
            <w:shd w:val="clear" w:color="auto" w:fill="auto"/>
            <w:noWrap/>
            <w:vAlign w:val="center"/>
            <w:hideMark/>
          </w:tcPr>
          <w:p w:rsidR="00B24157" w:rsidRPr="00B24157" w:rsidRDefault="00B24157" w:rsidP="00B24157">
            <w:pPr>
              <w:jc w:val="center"/>
              <w:rPr>
                <w:rFonts w:cs="Times New Roman"/>
                <w:color w:val="000000"/>
                <w:szCs w:val="24"/>
              </w:rPr>
            </w:pPr>
            <w:r w:rsidRPr="00B24157">
              <w:rPr>
                <w:rFonts w:cs="Times New Roman"/>
                <w:color w:val="000000"/>
                <w:szCs w:val="24"/>
              </w:rPr>
              <w:t>64.5</w:t>
            </w:r>
          </w:p>
        </w:tc>
        <w:tc>
          <w:tcPr>
            <w:tcW w:w="130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63.8</w:t>
            </w:r>
          </w:p>
        </w:tc>
        <w:tc>
          <w:tcPr>
            <w:tcW w:w="895"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2.27</w:t>
            </w:r>
          </w:p>
        </w:tc>
        <w:tc>
          <w:tcPr>
            <w:tcW w:w="1191" w:type="dxa"/>
            <w:vMerge/>
            <w:tcBorders>
              <w:top w:val="nil"/>
              <w:left w:val="single" w:sz="4" w:space="0" w:color="auto"/>
              <w:bottom w:val="single" w:sz="4" w:space="0" w:color="auto"/>
              <w:right w:val="single" w:sz="4"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11.6</w:t>
            </w:r>
          </w:p>
        </w:tc>
        <w:tc>
          <w:tcPr>
            <w:tcW w:w="1390"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0.99</w:t>
            </w:r>
          </w:p>
        </w:tc>
        <w:tc>
          <w:tcPr>
            <w:tcW w:w="1191" w:type="dxa"/>
            <w:tcBorders>
              <w:top w:val="nil"/>
              <w:left w:val="nil"/>
              <w:bottom w:val="single" w:sz="4" w:space="0" w:color="auto"/>
              <w:right w:val="single" w:sz="4" w:space="0" w:color="auto"/>
            </w:tcBorders>
            <w:shd w:val="clear" w:color="auto" w:fill="auto"/>
            <w:noWrap/>
            <w:vAlign w:val="center"/>
            <w:hideMark/>
          </w:tcPr>
          <w:p w:rsidR="00B24157" w:rsidRPr="00631097" w:rsidRDefault="00B24157" w:rsidP="00B24157">
            <w:pPr>
              <w:jc w:val="center"/>
              <w:rPr>
                <w:rFonts w:cs="Times New Roman"/>
                <w:color w:val="000000"/>
                <w:szCs w:val="24"/>
              </w:rPr>
            </w:pPr>
            <w:r w:rsidRPr="00631097">
              <w:rPr>
                <w:rFonts w:cs="Times New Roman"/>
                <w:color w:val="000000"/>
                <w:szCs w:val="24"/>
              </w:rPr>
              <w:t>11.51</w:t>
            </w:r>
          </w:p>
        </w:tc>
        <w:tc>
          <w:tcPr>
            <w:tcW w:w="1172" w:type="dxa"/>
            <w:vMerge/>
            <w:tcBorders>
              <w:top w:val="nil"/>
              <w:left w:val="single" w:sz="4" w:space="0" w:color="auto"/>
              <w:bottom w:val="single" w:sz="4" w:space="0" w:color="auto"/>
              <w:right w:val="single" w:sz="4"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c>
          <w:tcPr>
            <w:tcW w:w="1145" w:type="dxa"/>
            <w:vMerge/>
            <w:tcBorders>
              <w:top w:val="nil"/>
              <w:left w:val="single" w:sz="4" w:space="0" w:color="auto"/>
              <w:bottom w:val="single" w:sz="4" w:space="0" w:color="000000"/>
              <w:right w:val="single" w:sz="8" w:space="0" w:color="auto"/>
            </w:tcBorders>
            <w:vAlign w:val="center"/>
            <w:hideMark/>
          </w:tcPr>
          <w:p w:rsidR="00B24157" w:rsidRPr="00631097" w:rsidRDefault="00B24157" w:rsidP="00B24157">
            <w:pPr>
              <w:spacing w:after="0"/>
              <w:jc w:val="center"/>
              <w:rPr>
                <w:rFonts w:eastAsia="Times New Roman" w:cs="Times New Roman"/>
                <w:color w:val="000000"/>
                <w:szCs w:val="24"/>
                <w:lang w:bidi="ar-SA"/>
              </w:rPr>
            </w:pPr>
          </w:p>
        </w:tc>
      </w:tr>
      <w:tr w:rsidR="00B24157" w:rsidRPr="00631097" w:rsidTr="00B24157">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10</w:t>
            </w:r>
          </w:p>
        </w:tc>
        <w:tc>
          <w:tcPr>
            <w:tcW w:w="1210"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5.5%</w:t>
            </w:r>
          </w:p>
        </w:tc>
        <w:tc>
          <w:tcPr>
            <w:tcW w:w="897" w:type="dxa"/>
            <w:tcBorders>
              <w:top w:val="nil"/>
              <w:left w:val="nil"/>
              <w:bottom w:val="single" w:sz="4" w:space="0" w:color="auto"/>
              <w:right w:val="single" w:sz="4" w:space="0" w:color="auto"/>
            </w:tcBorders>
            <w:shd w:val="clear" w:color="auto" w:fill="auto"/>
            <w:noWrap/>
            <w:vAlign w:val="center"/>
          </w:tcPr>
          <w:p w:rsidR="00B24157" w:rsidRPr="00B24157" w:rsidRDefault="00B24157" w:rsidP="00B24157">
            <w:pPr>
              <w:jc w:val="center"/>
              <w:rPr>
                <w:rFonts w:cs="Times New Roman"/>
                <w:color w:val="000000"/>
                <w:szCs w:val="24"/>
              </w:rPr>
            </w:pPr>
            <w:r w:rsidRPr="00B24157">
              <w:rPr>
                <w:rFonts w:cs="Times New Roman"/>
                <w:color w:val="000000"/>
                <w:szCs w:val="24"/>
              </w:rPr>
              <w:t>63</w:t>
            </w:r>
          </w:p>
        </w:tc>
        <w:tc>
          <w:tcPr>
            <w:tcW w:w="1014" w:type="dxa"/>
            <w:tcBorders>
              <w:top w:val="nil"/>
              <w:left w:val="nil"/>
              <w:bottom w:val="single" w:sz="4" w:space="0" w:color="auto"/>
              <w:right w:val="single" w:sz="4" w:space="0" w:color="auto"/>
            </w:tcBorders>
            <w:shd w:val="clear" w:color="auto" w:fill="auto"/>
            <w:noWrap/>
            <w:vAlign w:val="center"/>
          </w:tcPr>
          <w:p w:rsidR="00B24157" w:rsidRPr="00B24157" w:rsidRDefault="00B24157" w:rsidP="00B24157">
            <w:pPr>
              <w:jc w:val="center"/>
              <w:rPr>
                <w:rFonts w:cs="Times New Roman"/>
                <w:color w:val="000000"/>
                <w:szCs w:val="24"/>
              </w:rPr>
            </w:pPr>
            <w:r w:rsidRPr="00B24157">
              <w:rPr>
                <w:rFonts w:cs="Times New Roman"/>
                <w:color w:val="000000"/>
                <w:szCs w:val="24"/>
              </w:rPr>
              <w:t>63.1</w:t>
            </w:r>
          </w:p>
        </w:tc>
        <w:tc>
          <w:tcPr>
            <w:tcW w:w="652" w:type="dxa"/>
            <w:tcBorders>
              <w:top w:val="nil"/>
              <w:left w:val="nil"/>
              <w:bottom w:val="single" w:sz="4" w:space="0" w:color="auto"/>
              <w:right w:val="single" w:sz="4" w:space="0" w:color="auto"/>
            </w:tcBorders>
            <w:shd w:val="clear" w:color="auto" w:fill="auto"/>
            <w:noWrap/>
            <w:vAlign w:val="center"/>
          </w:tcPr>
          <w:p w:rsidR="00B24157" w:rsidRPr="00B24157" w:rsidRDefault="00B24157" w:rsidP="00B24157">
            <w:pPr>
              <w:jc w:val="center"/>
              <w:rPr>
                <w:rFonts w:cs="Times New Roman"/>
                <w:color w:val="000000"/>
                <w:szCs w:val="24"/>
              </w:rPr>
            </w:pPr>
            <w:r w:rsidRPr="00B24157">
              <w:rPr>
                <w:rFonts w:cs="Times New Roman"/>
                <w:color w:val="000000"/>
                <w:szCs w:val="24"/>
              </w:rPr>
              <w:t>63.5</w:t>
            </w:r>
          </w:p>
        </w:tc>
        <w:tc>
          <w:tcPr>
            <w:tcW w:w="1301"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63.2</w:t>
            </w:r>
          </w:p>
        </w:tc>
        <w:tc>
          <w:tcPr>
            <w:tcW w:w="895"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2.68</w:t>
            </w:r>
          </w:p>
        </w:tc>
        <w:tc>
          <w:tcPr>
            <w:tcW w:w="119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2.83</w:t>
            </w:r>
          </w:p>
        </w:tc>
        <w:tc>
          <w:tcPr>
            <w:tcW w:w="1120"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10.8</w:t>
            </w:r>
          </w:p>
        </w:tc>
        <w:tc>
          <w:tcPr>
            <w:tcW w:w="1390"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1.01</w:t>
            </w:r>
          </w:p>
        </w:tc>
        <w:tc>
          <w:tcPr>
            <w:tcW w:w="1191"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10.88</w:t>
            </w:r>
          </w:p>
        </w:tc>
        <w:tc>
          <w:tcPr>
            <w:tcW w:w="117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10.83</w:t>
            </w:r>
          </w:p>
        </w:tc>
        <w:tc>
          <w:tcPr>
            <w:tcW w:w="1145" w:type="dxa"/>
            <w:vMerge w:val="restart"/>
            <w:tcBorders>
              <w:top w:val="single" w:sz="4" w:space="0" w:color="000000"/>
              <w:left w:val="single" w:sz="4" w:space="0" w:color="auto"/>
              <w:bottom w:val="single" w:sz="4" w:space="0" w:color="auto"/>
              <w:right w:val="single" w:sz="8" w:space="0" w:color="auto"/>
            </w:tcBorders>
            <w:shd w:val="clear" w:color="auto" w:fill="auto"/>
            <w:noWrap/>
            <w:vAlign w:val="center"/>
          </w:tcPr>
          <w:p w:rsidR="00B24157" w:rsidRPr="00631097" w:rsidRDefault="00B24157" w:rsidP="00B24157">
            <w:pPr>
              <w:jc w:val="center"/>
              <w:rPr>
                <w:rFonts w:cs="Times New Roman"/>
                <w:color w:val="000000"/>
                <w:szCs w:val="24"/>
              </w:rPr>
            </w:pPr>
          </w:p>
        </w:tc>
      </w:tr>
      <w:tr w:rsidR="00B24157" w:rsidRPr="00631097" w:rsidTr="001B068D">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11</w:t>
            </w:r>
          </w:p>
        </w:tc>
        <w:tc>
          <w:tcPr>
            <w:tcW w:w="1210"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5.5%</w:t>
            </w:r>
          </w:p>
        </w:tc>
        <w:tc>
          <w:tcPr>
            <w:tcW w:w="897" w:type="dxa"/>
            <w:tcBorders>
              <w:top w:val="nil"/>
              <w:left w:val="nil"/>
              <w:bottom w:val="single" w:sz="4" w:space="0" w:color="auto"/>
              <w:right w:val="single" w:sz="4" w:space="0" w:color="auto"/>
            </w:tcBorders>
            <w:shd w:val="clear" w:color="auto" w:fill="auto"/>
            <w:noWrap/>
            <w:vAlign w:val="center"/>
          </w:tcPr>
          <w:p w:rsidR="00B24157" w:rsidRPr="00B24157" w:rsidRDefault="00B24157" w:rsidP="00B24157">
            <w:pPr>
              <w:jc w:val="center"/>
              <w:rPr>
                <w:rFonts w:cs="Times New Roman"/>
                <w:color w:val="000000"/>
                <w:szCs w:val="24"/>
              </w:rPr>
            </w:pPr>
            <w:r w:rsidRPr="00B24157">
              <w:rPr>
                <w:rFonts w:cs="Times New Roman"/>
                <w:color w:val="000000"/>
                <w:szCs w:val="24"/>
              </w:rPr>
              <w:t>63.9</w:t>
            </w:r>
          </w:p>
        </w:tc>
        <w:tc>
          <w:tcPr>
            <w:tcW w:w="1014" w:type="dxa"/>
            <w:tcBorders>
              <w:top w:val="nil"/>
              <w:left w:val="nil"/>
              <w:bottom w:val="single" w:sz="4" w:space="0" w:color="auto"/>
              <w:right w:val="single" w:sz="4" w:space="0" w:color="auto"/>
            </w:tcBorders>
            <w:shd w:val="clear" w:color="auto" w:fill="auto"/>
            <w:noWrap/>
            <w:vAlign w:val="center"/>
          </w:tcPr>
          <w:p w:rsidR="00B24157" w:rsidRPr="00B24157" w:rsidRDefault="00B24157" w:rsidP="00B24157">
            <w:pPr>
              <w:jc w:val="center"/>
              <w:rPr>
                <w:rFonts w:cs="Times New Roman"/>
                <w:color w:val="000000"/>
                <w:szCs w:val="24"/>
              </w:rPr>
            </w:pPr>
            <w:r w:rsidRPr="00B24157">
              <w:rPr>
                <w:rFonts w:cs="Times New Roman"/>
                <w:color w:val="000000"/>
                <w:szCs w:val="24"/>
              </w:rPr>
              <w:t>63.3</w:t>
            </w:r>
          </w:p>
        </w:tc>
        <w:tc>
          <w:tcPr>
            <w:tcW w:w="652" w:type="dxa"/>
            <w:tcBorders>
              <w:top w:val="nil"/>
              <w:left w:val="nil"/>
              <w:bottom w:val="single" w:sz="4" w:space="0" w:color="auto"/>
              <w:right w:val="single" w:sz="4" w:space="0" w:color="auto"/>
            </w:tcBorders>
            <w:shd w:val="clear" w:color="auto" w:fill="auto"/>
            <w:noWrap/>
            <w:vAlign w:val="center"/>
          </w:tcPr>
          <w:p w:rsidR="00B24157" w:rsidRPr="00B24157" w:rsidRDefault="00B24157" w:rsidP="00B24157">
            <w:pPr>
              <w:jc w:val="center"/>
              <w:rPr>
                <w:rFonts w:cs="Times New Roman"/>
                <w:color w:val="000000"/>
                <w:szCs w:val="24"/>
              </w:rPr>
            </w:pPr>
            <w:r w:rsidRPr="00B24157">
              <w:rPr>
                <w:rFonts w:cs="Times New Roman"/>
                <w:color w:val="000000"/>
                <w:szCs w:val="24"/>
              </w:rPr>
              <w:t>63.2</w:t>
            </w:r>
          </w:p>
        </w:tc>
        <w:tc>
          <w:tcPr>
            <w:tcW w:w="1301"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63.5</w:t>
            </w:r>
          </w:p>
        </w:tc>
        <w:tc>
          <w:tcPr>
            <w:tcW w:w="895"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2.97</w:t>
            </w:r>
          </w:p>
        </w:tc>
        <w:tc>
          <w:tcPr>
            <w:tcW w:w="1191" w:type="dxa"/>
            <w:vMerge/>
            <w:tcBorders>
              <w:left w:val="single" w:sz="4" w:space="0" w:color="auto"/>
              <w:bottom w:val="single" w:sz="4" w:space="0" w:color="auto"/>
              <w:right w:val="single" w:sz="4" w:space="0" w:color="auto"/>
            </w:tcBorders>
            <w:shd w:val="clear" w:color="auto" w:fill="auto"/>
            <w:noWrap/>
            <w:vAlign w:val="center"/>
          </w:tcPr>
          <w:p w:rsidR="00B24157" w:rsidRPr="00631097" w:rsidRDefault="00B24157" w:rsidP="00B24157">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11.8</w:t>
            </w:r>
          </w:p>
        </w:tc>
        <w:tc>
          <w:tcPr>
            <w:tcW w:w="1390"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1.00</w:t>
            </w:r>
          </w:p>
        </w:tc>
        <w:tc>
          <w:tcPr>
            <w:tcW w:w="1191" w:type="dxa"/>
            <w:tcBorders>
              <w:top w:val="nil"/>
              <w:left w:val="nil"/>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r w:rsidRPr="00631097">
              <w:rPr>
                <w:rFonts w:cs="Times New Roman"/>
                <w:color w:val="000000"/>
                <w:szCs w:val="24"/>
              </w:rPr>
              <w:t>11.81</w:t>
            </w:r>
          </w:p>
        </w:tc>
        <w:tc>
          <w:tcPr>
            <w:tcW w:w="1172" w:type="dxa"/>
            <w:vMerge/>
            <w:tcBorders>
              <w:left w:val="single" w:sz="4" w:space="0" w:color="auto"/>
              <w:bottom w:val="single" w:sz="4" w:space="0" w:color="auto"/>
              <w:right w:val="single" w:sz="4" w:space="0" w:color="auto"/>
            </w:tcBorders>
            <w:shd w:val="clear" w:color="auto" w:fill="auto"/>
            <w:noWrap/>
            <w:vAlign w:val="center"/>
          </w:tcPr>
          <w:p w:rsidR="00B24157" w:rsidRPr="00631097" w:rsidRDefault="00B24157" w:rsidP="00B24157">
            <w:pPr>
              <w:jc w:val="center"/>
              <w:rPr>
                <w:rFonts w:cs="Times New Roman"/>
                <w:color w:val="000000"/>
                <w:szCs w:val="24"/>
              </w:rPr>
            </w:pPr>
          </w:p>
        </w:tc>
        <w:tc>
          <w:tcPr>
            <w:tcW w:w="1145" w:type="dxa"/>
            <w:vMerge/>
            <w:tcBorders>
              <w:left w:val="single" w:sz="4" w:space="0" w:color="auto"/>
              <w:bottom w:val="single" w:sz="4" w:space="0" w:color="auto"/>
              <w:right w:val="single" w:sz="8" w:space="0" w:color="auto"/>
            </w:tcBorders>
            <w:shd w:val="clear" w:color="auto" w:fill="auto"/>
            <w:noWrap/>
            <w:vAlign w:val="center"/>
          </w:tcPr>
          <w:p w:rsidR="00B24157" w:rsidRPr="00631097" w:rsidRDefault="00B24157" w:rsidP="00B24157">
            <w:pPr>
              <w:jc w:val="center"/>
              <w:rPr>
                <w:rFonts w:cs="Times New Roman"/>
                <w:color w:val="000000"/>
                <w:szCs w:val="24"/>
              </w:rPr>
            </w:pPr>
          </w:p>
        </w:tc>
      </w:tr>
      <w:tr w:rsidR="001B068D" w:rsidRPr="00631097" w:rsidTr="002B3979">
        <w:trPr>
          <w:trHeight w:val="315"/>
        </w:trPr>
        <w:tc>
          <w:tcPr>
            <w:tcW w:w="760" w:type="dxa"/>
            <w:tcBorders>
              <w:top w:val="single" w:sz="4" w:space="0" w:color="auto"/>
              <w:left w:val="single" w:sz="8" w:space="0" w:color="auto"/>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210" w:type="dxa"/>
            <w:tcBorders>
              <w:top w:val="single" w:sz="4" w:space="0" w:color="auto"/>
              <w:left w:val="nil"/>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2563" w:type="dxa"/>
            <w:gridSpan w:val="3"/>
            <w:tcBorders>
              <w:top w:val="single" w:sz="4" w:space="0" w:color="auto"/>
              <w:left w:val="nil"/>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Thickness (mm)</w:t>
            </w:r>
          </w:p>
        </w:tc>
        <w:tc>
          <w:tcPr>
            <w:tcW w:w="1301" w:type="dxa"/>
            <w:tcBorders>
              <w:top w:val="single" w:sz="4" w:space="0" w:color="auto"/>
              <w:left w:val="nil"/>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Mean Thickness (mm)</w:t>
            </w:r>
          </w:p>
        </w:tc>
        <w:tc>
          <w:tcPr>
            <w:tcW w:w="895" w:type="dxa"/>
            <w:tcBorders>
              <w:top w:val="single" w:sz="4" w:space="0" w:color="auto"/>
              <w:left w:val="nil"/>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Flow (mm)</w:t>
            </w:r>
          </w:p>
        </w:tc>
        <w:tc>
          <w:tcPr>
            <w:tcW w:w="11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Flow (mm)</w:t>
            </w:r>
          </w:p>
        </w:tc>
        <w:tc>
          <w:tcPr>
            <w:tcW w:w="1120" w:type="dxa"/>
            <w:tcBorders>
              <w:top w:val="single" w:sz="4" w:space="0" w:color="auto"/>
              <w:left w:val="nil"/>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Stability (KN)</w:t>
            </w:r>
          </w:p>
        </w:tc>
        <w:tc>
          <w:tcPr>
            <w:tcW w:w="1390" w:type="dxa"/>
            <w:tcBorders>
              <w:top w:val="single" w:sz="4" w:space="0" w:color="auto"/>
              <w:left w:val="nil"/>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Correction Factor</w:t>
            </w:r>
          </w:p>
        </w:tc>
        <w:tc>
          <w:tcPr>
            <w:tcW w:w="1191" w:type="dxa"/>
            <w:tcBorders>
              <w:top w:val="single" w:sz="4" w:space="0" w:color="auto"/>
              <w:left w:val="nil"/>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Corrected Stability</w:t>
            </w:r>
          </w:p>
        </w:tc>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Stability (KN)</w:t>
            </w:r>
          </w:p>
        </w:tc>
        <w:tc>
          <w:tcPr>
            <w:tcW w:w="1145" w:type="dxa"/>
            <w:tcBorders>
              <w:top w:val="single" w:sz="4" w:space="0" w:color="auto"/>
              <w:left w:val="single" w:sz="4" w:space="0" w:color="auto"/>
              <w:bottom w:val="single" w:sz="4" w:space="0" w:color="000000"/>
              <w:right w:val="single" w:sz="8"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1B068D" w:rsidRPr="00631097" w:rsidTr="00B24157">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r w:rsidRPr="00631097">
              <w:rPr>
                <w:rFonts w:cs="Times New Roman"/>
                <w:color w:val="000000"/>
                <w:szCs w:val="24"/>
              </w:rPr>
              <w:t>12</w:t>
            </w:r>
          </w:p>
        </w:tc>
        <w:tc>
          <w:tcPr>
            <w:tcW w:w="1210" w:type="dxa"/>
            <w:tcBorders>
              <w:top w:val="nil"/>
              <w:left w:val="nil"/>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r w:rsidRPr="00631097">
              <w:rPr>
                <w:rFonts w:cs="Times New Roman"/>
                <w:color w:val="000000"/>
                <w:szCs w:val="24"/>
              </w:rPr>
              <w:t>5.5%</w:t>
            </w:r>
          </w:p>
        </w:tc>
        <w:tc>
          <w:tcPr>
            <w:tcW w:w="897" w:type="dxa"/>
            <w:tcBorders>
              <w:top w:val="nil"/>
              <w:left w:val="nil"/>
              <w:bottom w:val="single" w:sz="4" w:space="0" w:color="auto"/>
              <w:right w:val="single" w:sz="4" w:space="0" w:color="auto"/>
            </w:tcBorders>
            <w:shd w:val="clear" w:color="auto" w:fill="auto"/>
            <w:noWrap/>
            <w:vAlign w:val="center"/>
          </w:tcPr>
          <w:p w:rsidR="001B068D" w:rsidRPr="00B24157" w:rsidRDefault="001B068D" w:rsidP="001B068D">
            <w:pPr>
              <w:jc w:val="center"/>
              <w:rPr>
                <w:rFonts w:cs="Times New Roman"/>
                <w:color w:val="000000"/>
                <w:szCs w:val="24"/>
              </w:rPr>
            </w:pPr>
            <w:r w:rsidRPr="00B24157">
              <w:rPr>
                <w:rFonts w:cs="Times New Roman"/>
                <w:color w:val="000000"/>
                <w:szCs w:val="24"/>
              </w:rPr>
              <w:t>63.3</w:t>
            </w:r>
          </w:p>
        </w:tc>
        <w:tc>
          <w:tcPr>
            <w:tcW w:w="1014" w:type="dxa"/>
            <w:tcBorders>
              <w:top w:val="nil"/>
              <w:left w:val="nil"/>
              <w:bottom w:val="single" w:sz="4" w:space="0" w:color="auto"/>
              <w:right w:val="single" w:sz="4" w:space="0" w:color="auto"/>
            </w:tcBorders>
            <w:shd w:val="clear" w:color="auto" w:fill="auto"/>
            <w:noWrap/>
            <w:vAlign w:val="center"/>
          </w:tcPr>
          <w:p w:rsidR="001B068D" w:rsidRPr="00B24157" w:rsidRDefault="001B068D" w:rsidP="001B068D">
            <w:pPr>
              <w:jc w:val="center"/>
              <w:rPr>
                <w:rFonts w:cs="Times New Roman"/>
                <w:color w:val="000000"/>
                <w:szCs w:val="24"/>
              </w:rPr>
            </w:pPr>
            <w:r w:rsidRPr="00B24157">
              <w:rPr>
                <w:rFonts w:cs="Times New Roman"/>
                <w:color w:val="000000"/>
                <w:szCs w:val="24"/>
              </w:rPr>
              <w:t>63.5</w:t>
            </w:r>
          </w:p>
        </w:tc>
        <w:tc>
          <w:tcPr>
            <w:tcW w:w="652" w:type="dxa"/>
            <w:tcBorders>
              <w:top w:val="nil"/>
              <w:left w:val="nil"/>
              <w:bottom w:val="single" w:sz="4" w:space="0" w:color="auto"/>
              <w:right w:val="single" w:sz="4" w:space="0" w:color="auto"/>
            </w:tcBorders>
            <w:shd w:val="clear" w:color="auto" w:fill="auto"/>
            <w:noWrap/>
            <w:vAlign w:val="center"/>
          </w:tcPr>
          <w:p w:rsidR="001B068D" w:rsidRPr="00B24157" w:rsidRDefault="001B068D" w:rsidP="001B068D">
            <w:pPr>
              <w:jc w:val="center"/>
              <w:rPr>
                <w:rFonts w:cs="Times New Roman"/>
                <w:color w:val="000000"/>
                <w:szCs w:val="24"/>
              </w:rPr>
            </w:pPr>
            <w:r w:rsidRPr="00B24157">
              <w:rPr>
                <w:rFonts w:cs="Times New Roman"/>
                <w:color w:val="000000"/>
                <w:szCs w:val="24"/>
              </w:rPr>
              <w:t>63.7</w:t>
            </w:r>
          </w:p>
        </w:tc>
        <w:tc>
          <w:tcPr>
            <w:tcW w:w="1301" w:type="dxa"/>
            <w:tcBorders>
              <w:top w:val="nil"/>
              <w:left w:val="nil"/>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r w:rsidRPr="00631097">
              <w:rPr>
                <w:rFonts w:cs="Times New Roman"/>
                <w:color w:val="000000"/>
                <w:szCs w:val="24"/>
              </w:rPr>
              <w:t>63.5</w:t>
            </w:r>
          </w:p>
        </w:tc>
        <w:tc>
          <w:tcPr>
            <w:tcW w:w="895" w:type="dxa"/>
            <w:tcBorders>
              <w:top w:val="nil"/>
              <w:left w:val="nil"/>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r w:rsidRPr="00631097">
              <w:rPr>
                <w:rFonts w:cs="Times New Roman"/>
                <w:color w:val="000000"/>
                <w:szCs w:val="24"/>
              </w:rPr>
              <w:t>2.85</w:t>
            </w:r>
          </w:p>
        </w:tc>
        <w:tc>
          <w:tcPr>
            <w:tcW w:w="119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r w:rsidRPr="00631097">
              <w:rPr>
                <w:rFonts w:cs="Times New Roman"/>
                <w:color w:val="000000"/>
                <w:szCs w:val="24"/>
              </w:rPr>
              <w:t>9.8</w:t>
            </w:r>
          </w:p>
        </w:tc>
        <w:tc>
          <w:tcPr>
            <w:tcW w:w="1390" w:type="dxa"/>
            <w:tcBorders>
              <w:top w:val="nil"/>
              <w:left w:val="nil"/>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r w:rsidRPr="00631097">
              <w:rPr>
                <w:rFonts w:cs="Times New Roman"/>
                <w:color w:val="000000"/>
                <w:szCs w:val="24"/>
              </w:rPr>
              <w:t>1.00</w:t>
            </w:r>
          </w:p>
        </w:tc>
        <w:tc>
          <w:tcPr>
            <w:tcW w:w="1191" w:type="dxa"/>
            <w:tcBorders>
              <w:top w:val="nil"/>
              <w:left w:val="nil"/>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r w:rsidRPr="00631097">
              <w:rPr>
                <w:rFonts w:cs="Times New Roman"/>
                <w:color w:val="000000"/>
                <w:szCs w:val="24"/>
              </w:rPr>
              <w:t>9.79</w:t>
            </w:r>
          </w:p>
        </w:tc>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p>
        </w:tc>
        <w:tc>
          <w:tcPr>
            <w:tcW w:w="1145" w:type="dxa"/>
            <w:tcBorders>
              <w:top w:val="single" w:sz="4" w:space="0" w:color="auto"/>
              <w:left w:val="single" w:sz="4" w:space="0" w:color="auto"/>
              <w:bottom w:val="single" w:sz="4" w:space="0" w:color="000000"/>
              <w:right w:val="single" w:sz="8" w:space="0" w:color="auto"/>
            </w:tcBorders>
            <w:shd w:val="clear" w:color="auto" w:fill="auto"/>
            <w:noWrap/>
            <w:vAlign w:val="center"/>
          </w:tcPr>
          <w:p w:rsidR="001B068D" w:rsidRPr="00631097" w:rsidRDefault="001B068D" w:rsidP="001B068D">
            <w:pPr>
              <w:jc w:val="center"/>
              <w:rPr>
                <w:rFonts w:cs="Times New Roman"/>
                <w:color w:val="000000"/>
                <w:szCs w:val="24"/>
              </w:rPr>
            </w:pPr>
          </w:p>
        </w:tc>
      </w:tr>
      <w:tr w:rsidR="001B068D"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13</w:t>
            </w:r>
          </w:p>
        </w:tc>
        <w:tc>
          <w:tcPr>
            <w:tcW w:w="121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6.0%</w:t>
            </w:r>
          </w:p>
        </w:tc>
        <w:tc>
          <w:tcPr>
            <w:tcW w:w="897"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63.3</w:t>
            </w:r>
          </w:p>
        </w:tc>
        <w:tc>
          <w:tcPr>
            <w:tcW w:w="1014"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62.5</w:t>
            </w:r>
          </w:p>
        </w:tc>
        <w:tc>
          <w:tcPr>
            <w:tcW w:w="652"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63.3</w:t>
            </w:r>
          </w:p>
        </w:tc>
        <w:tc>
          <w:tcPr>
            <w:tcW w:w="130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63.0</w:t>
            </w:r>
          </w:p>
        </w:tc>
        <w:tc>
          <w:tcPr>
            <w:tcW w:w="895"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4.08</w:t>
            </w:r>
          </w:p>
        </w:tc>
        <w:tc>
          <w:tcPr>
            <w:tcW w:w="119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3.04</w:t>
            </w:r>
          </w:p>
        </w:tc>
        <w:tc>
          <w:tcPr>
            <w:tcW w:w="112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10.5</w:t>
            </w:r>
          </w:p>
        </w:tc>
        <w:tc>
          <w:tcPr>
            <w:tcW w:w="139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1.01</w:t>
            </w:r>
          </w:p>
        </w:tc>
        <w:tc>
          <w:tcPr>
            <w:tcW w:w="119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10.63</w:t>
            </w:r>
          </w:p>
        </w:tc>
        <w:tc>
          <w:tcPr>
            <w:tcW w:w="117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10.53</w:t>
            </w:r>
          </w:p>
        </w:tc>
        <w:tc>
          <w:tcPr>
            <w:tcW w:w="1145"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 </w:t>
            </w:r>
          </w:p>
        </w:tc>
      </w:tr>
      <w:tr w:rsidR="001B068D"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14</w:t>
            </w:r>
          </w:p>
        </w:tc>
        <w:tc>
          <w:tcPr>
            <w:tcW w:w="121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6.0%</w:t>
            </w:r>
          </w:p>
        </w:tc>
        <w:tc>
          <w:tcPr>
            <w:tcW w:w="897"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62.3</w:t>
            </w:r>
          </w:p>
        </w:tc>
        <w:tc>
          <w:tcPr>
            <w:tcW w:w="1014"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62</w:t>
            </w:r>
          </w:p>
        </w:tc>
        <w:tc>
          <w:tcPr>
            <w:tcW w:w="652"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63.8</w:t>
            </w:r>
          </w:p>
        </w:tc>
        <w:tc>
          <w:tcPr>
            <w:tcW w:w="130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62.7</w:t>
            </w:r>
          </w:p>
        </w:tc>
        <w:tc>
          <w:tcPr>
            <w:tcW w:w="895"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2.54</w:t>
            </w:r>
          </w:p>
        </w:tc>
        <w:tc>
          <w:tcPr>
            <w:tcW w:w="1191"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10.1</w:t>
            </w:r>
          </w:p>
        </w:tc>
        <w:tc>
          <w:tcPr>
            <w:tcW w:w="139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1.02</w:t>
            </w:r>
          </w:p>
        </w:tc>
        <w:tc>
          <w:tcPr>
            <w:tcW w:w="119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10.31</w:t>
            </w:r>
          </w:p>
        </w:tc>
        <w:tc>
          <w:tcPr>
            <w:tcW w:w="1172"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c>
          <w:tcPr>
            <w:tcW w:w="1145" w:type="dxa"/>
            <w:vMerge/>
            <w:tcBorders>
              <w:top w:val="nil"/>
              <w:left w:val="single" w:sz="4" w:space="0" w:color="auto"/>
              <w:bottom w:val="single" w:sz="4" w:space="0" w:color="000000"/>
              <w:right w:val="single" w:sz="8"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r>
      <w:tr w:rsidR="001B068D"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15</w:t>
            </w:r>
          </w:p>
        </w:tc>
        <w:tc>
          <w:tcPr>
            <w:tcW w:w="121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6.0%</w:t>
            </w:r>
          </w:p>
        </w:tc>
        <w:tc>
          <w:tcPr>
            <w:tcW w:w="897"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62.6</w:t>
            </w:r>
          </w:p>
        </w:tc>
        <w:tc>
          <w:tcPr>
            <w:tcW w:w="1014"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62.7</w:t>
            </w:r>
          </w:p>
        </w:tc>
        <w:tc>
          <w:tcPr>
            <w:tcW w:w="652"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63.5</w:t>
            </w:r>
          </w:p>
        </w:tc>
        <w:tc>
          <w:tcPr>
            <w:tcW w:w="130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62.9</w:t>
            </w:r>
          </w:p>
        </w:tc>
        <w:tc>
          <w:tcPr>
            <w:tcW w:w="895"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2.51</w:t>
            </w:r>
          </w:p>
        </w:tc>
        <w:tc>
          <w:tcPr>
            <w:tcW w:w="1191"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10.5</w:t>
            </w:r>
          </w:p>
        </w:tc>
        <w:tc>
          <w:tcPr>
            <w:tcW w:w="139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1.01</w:t>
            </w:r>
          </w:p>
        </w:tc>
        <w:tc>
          <w:tcPr>
            <w:tcW w:w="119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10.65</w:t>
            </w:r>
          </w:p>
        </w:tc>
        <w:tc>
          <w:tcPr>
            <w:tcW w:w="1172"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c>
          <w:tcPr>
            <w:tcW w:w="1145" w:type="dxa"/>
            <w:vMerge/>
            <w:tcBorders>
              <w:top w:val="nil"/>
              <w:left w:val="single" w:sz="4" w:space="0" w:color="auto"/>
              <w:bottom w:val="single" w:sz="4" w:space="0" w:color="000000"/>
              <w:right w:val="single" w:sz="8"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r>
      <w:tr w:rsidR="001B068D"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16</w:t>
            </w:r>
          </w:p>
        </w:tc>
        <w:tc>
          <w:tcPr>
            <w:tcW w:w="121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6.5%</w:t>
            </w:r>
          </w:p>
        </w:tc>
        <w:tc>
          <w:tcPr>
            <w:tcW w:w="897"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64.3</w:t>
            </w:r>
          </w:p>
        </w:tc>
        <w:tc>
          <w:tcPr>
            <w:tcW w:w="1014"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63.4</w:t>
            </w:r>
          </w:p>
        </w:tc>
        <w:tc>
          <w:tcPr>
            <w:tcW w:w="652"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62.5</w:t>
            </w:r>
          </w:p>
        </w:tc>
        <w:tc>
          <w:tcPr>
            <w:tcW w:w="130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63.4</w:t>
            </w:r>
          </w:p>
        </w:tc>
        <w:tc>
          <w:tcPr>
            <w:tcW w:w="895"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3.18</w:t>
            </w:r>
          </w:p>
        </w:tc>
        <w:tc>
          <w:tcPr>
            <w:tcW w:w="119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3.13</w:t>
            </w:r>
          </w:p>
        </w:tc>
        <w:tc>
          <w:tcPr>
            <w:tcW w:w="112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9.3</w:t>
            </w:r>
          </w:p>
        </w:tc>
        <w:tc>
          <w:tcPr>
            <w:tcW w:w="139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1.00</w:t>
            </w:r>
          </w:p>
        </w:tc>
        <w:tc>
          <w:tcPr>
            <w:tcW w:w="119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9.32</w:t>
            </w:r>
          </w:p>
        </w:tc>
        <w:tc>
          <w:tcPr>
            <w:tcW w:w="117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9.88</w:t>
            </w:r>
          </w:p>
        </w:tc>
        <w:tc>
          <w:tcPr>
            <w:tcW w:w="1145" w:type="dxa"/>
            <w:vMerge w:val="restart"/>
            <w:tcBorders>
              <w:top w:val="nil"/>
              <w:left w:val="single" w:sz="4" w:space="0" w:color="auto"/>
              <w:bottom w:val="single" w:sz="4" w:space="0" w:color="000000"/>
              <w:right w:val="single" w:sz="8"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 </w:t>
            </w:r>
          </w:p>
        </w:tc>
      </w:tr>
      <w:tr w:rsidR="001B068D"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17</w:t>
            </w:r>
          </w:p>
        </w:tc>
        <w:tc>
          <w:tcPr>
            <w:tcW w:w="121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6.5%</w:t>
            </w:r>
          </w:p>
        </w:tc>
        <w:tc>
          <w:tcPr>
            <w:tcW w:w="897"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61.5</w:t>
            </w:r>
          </w:p>
        </w:tc>
        <w:tc>
          <w:tcPr>
            <w:tcW w:w="1014"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61.8</w:t>
            </w:r>
          </w:p>
        </w:tc>
        <w:tc>
          <w:tcPr>
            <w:tcW w:w="652"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63.5</w:t>
            </w:r>
          </w:p>
        </w:tc>
        <w:tc>
          <w:tcPr>
            <w:tcW w:w="130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62.3</w:t>
            </w:r>
          </w:p>
        </w:tc>
        <w:tc>
          <w:tcPr>
            <w:tcW w:w="895"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3.07</w:t>
            </w:r>
          </w:p>
        </w:tc>
        <w:tc>
          <w:tcPr>
            <w:tcW w:w="1191"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9.8</w:t>
            </w:r>
          </w:p>
        </w:tc>
        <w:tc>
          <w:tcPr>
            <w:tcW w:w="139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1.03</w:t>
            </w:r>
          </w:p>
        </w:tc>
        <w:tc>
          <w:tcPr>
            <w:tcW w:w="119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10.10</w:t>
            </w:r>
          </w:p>
        </w:tc>
        <w:tc>
          <w:tcPr>
            <w:tcW w:w="1172"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c>
          <w:tcPr>
            <w:tcW w:w="1145" w:type="dxa"/>
            <w:vMerge/>
            <w:tcBorders>
              <w:top w:val="nil"/>
              <w:left w:val="single" w:sz="4" w:space="0" w:color="auto"/>
              <w:bottom w:val="single" w:sz="4" w:space="0" w:color="000000"/>
              <w:right w:val="single" w:sz="8"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r>
      <w:tr w:rsidR="001B068D" w:rsidRPr="00631097" w:rsidTr="0067771F">
        <w:trPr>
          <w:trHeight w:val="315"/>
        </w:trPr>
        <w:tc>
          <w:tcPr>
            <w:tcW w:w="760" w:type="dxa"/>
            <w:tcBorders>
              <w:top w:val="nil"/>
              <w:left w:val="single" w:sz="8"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18</w:t>
            </w:r>
          </w:p>
        </w:tc>
        <w:tc>
          <w:tcPr>
            <w:tcW w:w="121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6.5%</w:t>
            </w:r>
          </w:p>
        </w:tc>
        <w:tc>
          <w:tcPr>
            <w:tcW w:w="897"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66.5</w:t>
            </w:r>
          </w:p>
        </w:tc>
        <w:tc>
          <w:tcPr>
            <w:tcW w:w="1014"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64.8</w:t>
            </w:r>
          </w:p>
        </w:tc>
        <w:tc>
          <w:tcPr>
            <w:tcW w:w="652" w:type="dxa"/>
            <w:tcBorders>
              <w:top w:val="nil"/>
              <w:left w:val="nil"/>
              <w:bottom w:val="single" w:sz="4" w:space="0" w:color="auto"/>
              <w:right w:val="single" w:sz="4" w:space="0" w:color="auto"/>
            </w:tcBorders>
            <w:shd w:val="clear" w:color="auto" w:fill="auto"/>
            <w:noWrap/>
            <w:vAlign w:val="center"/>
            <w:hideMark/>
          </w:tcPr>
          <w:p w:rsidR="001B068D" w:rsidRPr="00B24157" w:rsidRDefault="001B068D" w:rsidP="001B068D">
            <w:pPr>
              <w:jc w:val="center"/>
              <w:rPr>
                <w:rFonts w:cs="Times New Roman"/>
                <w:color w:val="000000"/>
                <w:szCs w:val="24"/>
              </w:rPr>
            </w:pPr>
            <w:r w:rsidRPr="00B24157">
              <w:rPr>
                <w:rFonts w:cs="Times New Roman"/>
                <w:color w:val="000000"/>
                <w:szCs w:val="24"/>
              </w:rPr>
              <w:t>62.5</w:t>
            </w:r>
          </w:p>
        </w:tc>
        <w:tc>
          <w:tcPr>
            <w:tcW w:w="130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64.6</w:t>
            </w:r>
          </w:p>
        </w:tc>
        <w:tc>
          <w:tcPr>
            <w:tcW w:w="895"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3.15</w:t>
            </w:r>
          </w:p>
        </w:tc>
        <w:tc>
          <w:tcPr>
            <w:tcW w:w="1191"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c>
          <w:tcPr>
            <w:tcW w:w="112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10.5</w:t>
            </w:r>
          </w:p>
        </w:tc>
        <w:tc>
          <w:tcPr>
            <w:tcW w:w="1390"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0.97</w:t>
            </w:r>
          </w:p>
        </w:tc>
        <w:tc>
          <w:tcPr>
            <w:tcW w:w="1191"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10.21</w:t>
            </w:r>
          </w:p>
        </w:tc>
        <w:tc>
          <w:tcPr>
            <w:tcW w:w="1172"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c>
          <w:tcPr>
            <w:tcW w:w="1145" w:type="dxa"/>
            <w:vMerge/>
            <w:tcBorders>
              <w:top w:val="nil"/>
              <w:left w:val="single" w:sz="4" w:space="0" w:color="auto"/>
              <w:bottom w:val="single" w:sz="4" w:space="0" w:color="000000"/>
              <w:right w:val="single" w:sz="8" w:space="0" w:color="auto"/>
            </w:tcBorders>
            <w:vAlign w:val="center"/>
            <w:hideMark/>
          </w:tcPr>
          <w:p w:rsidR="001B068D" w:rsidRPr="00631097" w:rsidRDefault="001B068D" w:rsidP="001B068D">
            <w:pPr>
              <w:spacing w:after="0"/>
              <w:jc w:val="center"/>
              <w:rPr>
                <w:rFonts w:eastAsia="Times New Roman" w:cs="Times New Roman"/>
                <w:color w:val="000000"/>
                <w:szCs w:val="24"/>
                <w:lang w:bidi="ar-SA"/>
              </w:rPr>
            </w:pPr>
          </w:p>
        </w:tc>
      </w:tr>
    </w:tbl>
    <w:p w:rsidR="001B068D" w:rsidRDefault="001B068D" w:rsidP="00D167EE">
      <w:pPr>
        <w:pStyle w:val="ListParagraph"/>
        <w:rPr>
          <w:rFonts w:cs="Times New Roman"/>
          <w:b/>
          <w:szCs w:val="24"/>
          <w:lang w:bidi="ar-SA"/>
        </w:rPr>
      </w:pPr>
    </w:p>
    <w:p w:rsidR="001B068D" w:rsidRDefault="001B068D" w:rsidP="00D167EE">
      <w:pPr>
        <w:pStyle w:val="ListParagraph"/>
        <w:rPr>
          <w:rFonts w:cs="Times New Roman"/>
          <w:b/>
          <w:szCs w:val="24"/>
          <w:lang w:bidi="ar-SA"/>
        </w:rPr>
      </w:pPr>
    </w:p>
    <w:p w:rsidR="001B068D" w:rsidRDefault="001B068D" w:rsidP="00D167EE">
      <w:pPr>
        <w:pStyle w:val="ListParagraph"/>
        <w:rPr>
          <w:rFonts w:cs="Times New Roman"/>
          <w:b/>
          <w:szCs w:val="24"/>
          <w:lang w:bidi="ar-SA"/>
        </w:rPr>
      </w:pPr>
    </w:p>
    <w:p w:rsidR="001B068D" w:rsidRDefault="001B068D" w:rsidP="00D167EE">
      <w:pPr>
        <w:pStyle w:val="ListParagraph"/>
        <w:rPr>
          <w:rFonts w:cs="Times New Roman"/>
          <w:b/>
          <w:szCs w:val="24"/>
          <w:lang w:bidi="ar-SA"/>
        </w:rPr>
      </w:pPr>
    </w:p>
    <w:p w:rsidR="001B068D" w:rsidRDefault="001B068D" w:rsidP="00D167EE">
      <w:pPr>
        <w:pStyle w:val="ListParagraph"/>
        <w:rPr>
          <w:rFonts w:cs="Times New Roman"/>
          <w:b/>
          <w:szCs w:val="24"/>
          <w:lang w:bidi="ar-SA"/>
        </w:rPr>
      </w:pPr>
    </w:p>
    <w:p w:rsidR="001B068D" w:rsidRDefault="001B068D" w:rsidP="00D167EE">
      <w:pPr>
        <w:pStyle w:val="ListParagraph"/>
        <w:rPr>
          <w:rFonts w:cs="Times New Roman"/>
          <w:b/>
          <w:szCs w:val="24"/>
          <w:lang w:bidi="ar-SA"/>
        </w:rPr>
      </w:pPr>
    </w:p>
    <w:p w:rsidR="001B068D" w:rsidRDefault="001B068D" w:rsidP="00D167EE">
      <w:pPr>
        <w:pStyle w:val="ListParagraph"/>
        <w:rPr>
          <w:rFonts w:cs="Times New Roman"/>
          <w:b/>
          <w:szCs w:val="24"/>
          <w:lang w:bidi="ar-SA"/>
        </w:rPr>
      </w:pPr>
    </w:p>
    <w:p w:rsidR="001B068D" w:rsidRDefault="001B068D" w:rsidP="00D167EE">
      <w:pPr>
        <w:pStyle w:val="ListParagraph"/>
        <w:rPr>
          <w:rFonts w:cs="Times New Roman"/>
          <w:b/>
          <w:szCs w:val="24"/>
          <w:lang w:bidi="ar-SA"/>
        </w:rPr>
      </w:pPr>
    </w:p>
    <w:p w:rsidR="005E2408" w:rsidRPr="00631097" w:rsidRDefault="00D74E74" w:rsidP="00D167EE">
      <w:pPr>
        <w:pStyle w:val="ListParagraph"/>
        <w:rPr>
          <w:rFonts w:cs="Times New Roman"/>
          <w:b/>
          <w:szCs w:val="24"/>
          <w:lang w:bidi="ar-SA"/>
        </w:rPr>
      </w:pPr>
      <w:r w:rsidRPr="00631097">
        <w:rPr>
          <w:rFonts w:cs="Times New Roman"/>
          <w:b/>
          <w:szCs w:val="24"/>
          <w:lang w:bidi="ar-SA"/>
        </w:rPr>
        <w:lastRenderedPageBreak/>
        <w:t>Calculation of Density of the Compacted Sample</w:t>
      </w:r>
    </w:p>
    <w:tbl>
      <w:tblPr>
        <w:tblW w:w="13940" w:type="dxa"/>
        <w:tblLook w:val="04A0" w:firstRow="1" w:lastRow="0" w:firstColumn="1" w:lastColumn="0" w:noHBand="0" w:noVBand="1"/>
      </w:tblPr>
      <w:tblGrid>
        <w:gridCol w:w="763"/>
        <w:gridCol w:w="1297"/>
        <w:gridCol w:w="1710"/>
        <w:gridCol w:w="1800"/>
        <w:gridCol w:w="1800"/>
        <w:gridCol w:w="1710"/>
        <w:gridCol w:w="2297"/>
        <w:gridCol w:w="2563"/>
      </w:tblGrid>
      <w:tr w:rsidR="005E2408" w:rsidRPr="00631097" w:rsidTr="0067771F">
        <w:trPr>
          <w:trHeight w:val="475"/>
        </w:trPr>
        <w:tc>
          <w:tcPr>
            <w:tcW w:w="763"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297" w:type="dxa"/>
            <w:vMerge w:val="restar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8" w:space="0" w:color="auto"/>
              <w:left w:val="nil"/>
              <w:bottom w:val="single" w:sz="4" w:space="0" w:color="auto"/>
              <w:right w:val="single" w:sz="4" w:space="0" w:color="auto"/>
            </w:tcBorders>
            <w:shd w:val="clear" w:color="auto" w:fill="auto"/>
            <w:noWrap/>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compacted A/C sample (gm)</w:t>
            </w:r>
          </w:p>
        </w:tc>
        <w:tc>
          <w:tcPr>
            <w:tcW w:w="1710"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8" w:space="0" w:color="auto"/>
              <w:left w:val="single" w:sz="4" w:space="0" w:color="auto"/>
              <w:bottom w:val="single" w:sz="4" w:space="0" w:color="auto"/>
              <w:right w:val="single" w:sz="4" w:space="0" w:color="auto"/>
            </w:tcBorders>
            <w:shd w:val="clear" w:color="auto" w:fill="auto"/>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563" w:type="dxa"/>
            <w:vMerge w:val="restart"/>
            <w:tcBorders>
              <w:top w:val="single" w:sz="8" w:space="0" w:color="auto"/>
              <w:left w:val="single" w:sz="4" w:space="0" w:color="auto"/>
              <w:bottom w:val="single" w:sz="4" w:space="0" w:color="auto"/>
              <w:right w:val="single" w:sz="8" w:space="0" w:color="auto"/>
            </w:tcBorders>
            <w:shd w:val="clear" w:color="auto" w:fill="auto"/>
            <w:noWrap/>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5E2408" w:rsidRPr="00631097" w:rsidTr="0067771F">
        <w:trPr>
          <w:trHeight w:val="600"/>
        </w:trPr>
        <w:tc>
          <w:tcPr>
            <w:tcW w:w="763" w:type="dxa"/>
            <w:vMerge/>
            <w:tcBorders>
              <w:top w:val="single" w:sz="8" w:space="0" w:color="auto"/>
              <w:left w:val="single" w:sz="8" w:space="0" w:color="auto"/>
              <w:bottom w:val="single" w:sz="4" w:space="0" w:color="auto"/>
              <w:right w:val="single" w:sz="4" w:space="0" w:color="auto"/>
            </w:tcBorders>
            <w:vAlign w:val="center"/>
            <w:hideMark/>
          </w:tcPr>
          <w:p w:rsidR="005E2408" w:rsidRPr="00631097" w:rsidRDefault="005E2408" w:rsidP="00D167EE">
            <w:pPr>
              <w:spacing w:after="0"/>
              <w:jc w:val="left"/>
              <w:rPr>
                <w:rFonts w:eastAsia="Times New Roman" w:cs="Times New Roman"/>
                <w:b/>
                <w:bCs/>
                <w:color w:val="000000"/>
                <w:szCs w:val="24"/>
                <w:lang w:bidi="ar-SA"/>
              </w:rPr>
            </w:pPr>
          </w:p>
        </w:tc>
        <w:tc>
          <w:tcPr>
            <w:tcW w:w="1297" w:type="dxa"/>
            <w:vMerge/>
            <w:tcBorders>
              <w:top w:val="single" w:sz="8" w:space="0" w:color="auto"/>
              <w:left w:val="single" w:sz="4" w:space="0" w:color="auto"/>
              <w:bottom w:val="single" w:sz="4" w:space="0" w:color="auto"/>
              <w:right w:val="single" w:sz="4" w:space="0" w:color="auto"/>
            </w:tcBorders>
            <w:vAlign w:val="center"/>
            <w:hideMark/>
          </w:tcPr>
          <w:p w:rsidR="005E2408" w:rsidRPr="00631097" w:rsidRDefault="005E2408" w:rsidP="00D167EE">
            <w:pPr>
              <w:spacing w:after="0"/>
              <w:jc w:val="left"/>
              <w:rPr>
                <w:rFonts w:eastAsia="Times New Roman" w:cs="Times New Roman"/>
                <w:b/>
                <w:bCs/>
                <w:color w:val="000000"/>
                <w:szCs w:val="24"/>
                <w:lang w:bidi="ar-SA"/>
              </w:rPr>
            </w:pPr>
          </w:p>
        </w:tc>
        <w:tc>
          <w:tcPr>
            <w:tcW w:w="1710" w:type="dxa"/>
            <w:tcBorders>
              <w:top w:val="nil"/>
              <w:left w:val="nil"/>
              <w:bottom w:val="single" w:sz="4" w:space="0" w:color="auto"/>
              <w:right w:val="single" w:sz="4" w:space="0" w:color="auto"/>
            </w:tcBorders>
            <w:shd w:val="clear" w:color="auto" w:fill="auto"/>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vAlign w:val="bottom"/>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1710" w:type="dxa"/>
            <w:vMerge/>
            <w:tcBorders>
              <w:top w:val="single" w:sz="8" w:space="0" w:color="auto"/>
              <w:left w:val="single" w:sz="4" w:space="0" w:color="auto"/>
              <w:bottom w:val="single" w:sz="4" w:space="0" w:color="auto"/>
              <w:right w:val="single" w:sz="4" w:space="0" w:color="auto"/>
            </w:tcBorders>
            <w:vAlign w:val="center"/>
            <w:hideMark/>
          </w:tcPr>
          <w:p w:rsidR="005E2408" w:rsidRPr="00631097" w:rsidRDefault="005E2408" w:rsidP="00D167EE">
            <w:pPr>
              <w:spacing w:after="0"/>
              <w:jc w:val="left"/>
              <w:rPr>
                <w:rFonts w:eastAsia="Times New Roman" w:cs="Times New Roman"/>
                <w:b/>
                <w:bCs/>
                <w:color w:val="000000"/>
                <w:szCs w:val="24"/>
                <w:lang w:bidi="ar-SA"/>
              </w:rPr>
            </w:pPr>
          </w:p>
        </w:tc>
        <w:tc>
          <w:tcPr>
            <w:tcW w:w="2297" w:type="dxa"/>
            <w:vMerge/>
            <w:tcBorders>
              <w:top w:val="single" w:sz="8" w:space="0" w:color="auto"/>
              <w:left w:val="single" w:sz="4" w:space="0" w:color="auto"/>
              <w:bottom w:val="single" w:sz="4" w:space="0" w:color="auto"/>
              <w:right w:val="single" w:sz="4" w:space="0" w:color="auto"/>
            </w:tcBorders>
            <w:vAlign w:val="center"/>
            <w:hideMark/>
          </w:tcPr>
          <w:p w:rsidR="005E2408" w:rsidRPr="00631097" w:rsidRDefault="005E2408" w:rsidP="00D167EE">
            <w:pPr>
              <w:spacing w:after="0"/>
              <w:jc w:val="left"/>
              <w:rPr>
                <w:rFonts w:eastAsia="Times New Roman" w:cs="Times New Roman"/>
                <w:b/>
                <w:bCs/>
                <w:color w:val="000000"/>
                <w:szCs w:val="24"/>
                <w:lang w:bidi="ar-SA"/>
              </w:rPr>
            </w:pPr>
          </w:p>
        </w:tc>
        <w:tc>
          <w:tcPr>
            <w:tcW w:w="2563" w:type="dxa"/>
            <w:vMerge/>
            <w:tcBorders>
              <w:top w:val="single" w:sz="8" w:space="0" w:color="auto"/>
              <w:left w:val="single" w:sz="4" w:space="0" w:color="auto"/>
              <w:bottom w:val="single" w:sz="4" w:space="0" w:color="auto"/>
              <w:right w:val="single" w:sz="8" w:space="0" w:color="auto"/>
            </w:tcBorders>
            <w:vAlign w:val="center"/>
            <w:hideMark/>
          </w:tcPr>
          <w:p w:rsidR="005E2408" w:rsidRPr="00631097" w:rsidRDefault="005E2408" w:rsidP="00D167EE">
            <w:pPr>
              <w:spacing w:after="0"/>
              <w:jc w:val="left"/>
              <w:rPr>
                <w:rFonts w:eastAsia="Times New Roman" w:cs="Times New Roman"/>
                <w:b/>
                <w:bCs/>
                <w:color w:val="000000"/>
                <w:szCs w:val="24"/>
                <w:lang w:bidi="ar-SA"/>
              </w:rPr>
            </w:pP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62FE" w:rsidRPr="00631097" w:rsidRDefault="00F962FE" w:rsidP="00D167EE">
            <w:pPr>
              <w:spacing w:after="0"/>
              <w:jc w:val="center"/>
              <w:rPr>
                <w:rFonts w:cs="Times New Roman"/>
                <w:color w:val="000000"/>
                <w:szCs w:val="24"/>
              </w:rPr>
            </w:pPr>
            <w:r w:rsidRPr="00631097">
              <w:rPr>
                <w:rFonts w:cs="Times New Roman"/>
                <w:color w:val="000000"/>
                <w:szCs w:val="24"/>
              </w:rPr>
              <w:t>1</w:t>
            </w:r>
          </w:p>
        </w:tc>
        <w:tc>
          <w:tcPr>
            <w:tcW w:w="1297"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spacing w:after="0"/>
              <w:jc w:val="center"/>
              <w:rPr>
                <w:rFonts w:cs="Times New Roman"/>
                <w:color w:val="000000"/>
                <w:szCs w:val="24"/>
              </w:rPr>
            </w:pPr>
            <w:r w:rsidRPr="00631097">
              <w:rPr>
                <w:rFonts w:cs="Times New Roman"/>
                <w:color w:val="000000"/>
                <w:szCs w:val="24"/>
              </w:rPr>
              <w:t>4.0%</w:t>
            </w:r>
          </w:p>
        </w:tc>
        <w:tc>
          <w:tcPr>
            <w:tcW w:w="171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1186.8</w:t>
            </w:r>
          </w:p>
        </w:tc>
        <w:tc>
          <w:tcPr>
            <w:tcW w:w="180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688.5</w:t>
            </w:r>
          </w:p>
        </w:tc>
        <w:tc>
          <w:tcPr>
            <w:tcW w:w="180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1192.5</w:t>
            </w:r>
          </w:p>
        </w:tc>
        <w:tc>
          <w:tcPr>
            <w:tcW w:w="171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2.35</w:t>
            </w:r>
          </w:p>
        </w:tc>
        <w:tc>
          <w:tcPr>
            <w:tcW w:w="229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F962FE" w:rsidRPr="00631097" w:rsidRDefault="00F962FE" w:rsidP="00D167EE">
            <w:pPr>
              <w:spacing w:after="0"/>
              <w:jc w:val="center"/>
              <w:rPr>
                <w:rFonts w:cs="Times New Roman"/>
                <w:color w:val="000000"/>
                <w:szCs w:val="24"/>
              </w:rPr>
            </w:pPr>
            <w:r w:rsidRPr="00631097">
              <w:rPr>
                <w:rFonts w:cs="Times New Roman"/>
                <w:color w:val="000000"/>
                <w:szCs w:val="24"/>
              </w:rPr>
              <w:t>2.339</w:t>
            </w:r>
          </w:p>
        </w:tc>
        <w:tc>
          <w:tcPr>
            <w:tcW w:w="2563" w:type="dxa"/>
            <w:vMerge w:val="restart"/>
            <w:tcBorders>
              <w:top w:val="nil"/>
              <w:left w:val="nil"/>
              <w:right w:val="single" w:sz="8"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 </w:t>
            </w: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2</w:t>
            </w:r>
          </w:p>
        </w:tc>
        <w:tc>
          <w:tcPr>
            <w:tcW w:w="1297" w:type="dxa"/>
            <w:tcBorders>
              <w:top w:val="nil"/>
              <w:left w:val="nil"/>
              <w:bottom w:val="single" w:sz="4" w:space="0" w:color="auto"/>
              <w:right w:val="single" w:sz="4" w:space="0" w:color="auto"/>
            </w:tcBorders>
            <w:shd w:val="clear" w:color="auto" w:fill="auto"/>
            <w:noWrap/>
            <w:vAlign w:val="center"/>
          </w:tcPr>
          <w:p w:rsidR="00F962FE" w:rsidRPr="00631097" w:rsidRDefault="00F962FE" w:rsidP="00D167EE">
            <w:pPr>
              <w:jc w:val="center"/>
              <w:rPr>
                <w:rFonts w:cs="Times New Roman"/>
                <w:color w:val="000000"/>
                <w:szCs w:val="24"/>
              </w:rPr>
            </w:pPr>
            <w:r w:rsidRPr="00631097">
              <w:rPr>
                <w:rFonts w:cs="Times New Roman"/>
                <w:color w:val="000000"/>
                <w:szCs w:val="24"/>
              </w:rPr>
              <w:t>4.0%</w:t>
            </w:r>
          </w:p>
        </w:tc>
        <w:tc>
          <w:tcPr>
            <w:tcW w:w="171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1197.2</w:t>
            </w:r>
          </w:p>
        </w:tc>
        <w:tc>
          <w:tcPr>
            <w:tcW w:w="180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689.2</w:t>
            </w:r>
          </w:p>
        </w:tc>
        <w:tc>
          <w:tcPr>
            <w:tcW w:w="180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1205</w:t>
            </w:r>
          </w:p>
        </w:tc>
        <w:tc>
          <w:tcPr>
            <w:tcW w:w="171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2.32</w:t>
            </w:r>
          </w:p>
        </w:tc>
        <w:tc>
          <w:tcPr>
            <w:tcW w:w="2297" w:type="dxa"/>
            <w:vMerge/>
            <w:tcBorders>
              <w:top w:val="nil"/>
              <w:left w:val="single" w:sz="4" w:space="0" w:color="auto"/>
              <w:bottom w:val="single" w:sz="4" w:space="0" w:color="000000"/>
              <w:right w:val="single" w:sz="4" w:space="0" w:color="auto"/>
            </w:tcBorders>
            <w:vAlign w:val="center"/>
          </w:tcPr>
          <w:p w:rsidR="00F962FE" w:rsidRPr="00631097" w:rsidRDefault="00F962FE" w:rsidP="00D167EE">
            <w:pPr>
              <w:spacing w:after="0"/>
              <w:jc w:val="left"/>
              <w:rPr>
                <w:rFonts w:eastAsia="Times New Roman" w:cs="Times New Roman"/>
                <w:color w:val="000000"/>
                <w:szCs w:val="24"/>
                <w:lang w:bidi="ar-SA"/>
              </w:rPr>
            </w:pPr>
          </w:p>
        </w:tc>
        <w:tc>
          <w:tcPr>
            <w:tcW w:w="2563" w:type="dxa"/>
            <w:vMerge/>
            <w:tcBorders>
              <w:left w:val="nil"/>
              <w:bottom w:val="single" w:sz="4" w:space="0" w:color="auto"/>
              <w:right w:val="single" w:sz="8" w:space="0" w:color="auto"/>
            </w:tcBorders>
            <w:shd w:val="clear" w:color="auto" w:fill="auto"/>
            <w:noWrap/>
            <w:vAlign w:val="center"/>
          </w:tcPr>
          <w:p w:rsidR="00F962FE" w:rsidRPr="00631097" w:rsidRDefault="00F962FE" w:rsidP="00D167EE">
            <w:pPr>
              <w:spacing w:after="0"/>
              <w:jc w:val="center"/>
              <w:rPr>
                <w:rFonts w:eastAsia="Times New Roman" w:cs="Times New Roman"/>
                <w:color w:val="000000"/>
                <w:szCs w:val="24"/>
                <w:lang w:bidi="ar-SA"/>
              </w:rPr>
            </w:pP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3</w:t>
            </w:r>
          </w:p>
        </w:tc>
        <w:tc>
          <w:tcPr>
            <w:tcW w:w="1297"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4.0%</w:t>
            </w:r>
          </w:p>
        </w:tc>
        <w:tc>
          <w:tcPr>
            <w:tcW w:w="171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1192.8</w:t>
            </w:r>
          </w:p>
        </w:tc>
        <w:tc>
          <w:tcPr>
            <w:tcW w:w="180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694.2</w:t>
            </w:r>
          </w:p>
        </w:tc>
        <w:tc>
          <w:tcPr>
            <w:tcW w:w="180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1203.5</w:t>
            </w:r>
          </w:p>
        </w:tc>
        <w:tc>
          <w:tcPr>
            <w:tcW w:w="171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2.34</w:t>
            </w:r>
          </w:p>
        </w:tc>
        <w:tc>
          <w:tcPr>
            <w:tcW w:w="2297" w:type="dxa"/>
            <w:vMerge/>
            <w:tcBorders>
              <w:top w:val="nil"/>
              <w:left w:val="single" w:sz="4" w:space="0" w:color="auto"/>
              <w:bottom w:val="single" w:sz="4" w:space="0" w:color="000000"/>
              <w:right w:val="single" w:sz="4" w:space="0" w:color="auto"/>
            </w:tcBorders>
            <w:vAlign w:val="center"/>
            <w:hideMark/>
          </w:tcPr>
          <w:p w:rsidR="00F962FE" w:rsidRPr="00631097" w:rsidRDefault="00F962FE" w:rsidP="00D167EE">
            <w:pPr>
              <w:spacing w:after="0"/>
              <w:jc w:val="left"/>
              <w:rPr>
                <w:rFonts w:eastAsia="Times New Roman" w:cs="Times New Roman"/>
                <w:color w:val="000000"/>
                <w:szCs w:val="24"/>
                <w:lang w:bidi="ar-SA"/>
              </w:rPr>
            </w:pPr>
          </w:p>
        </w:tc>
        <w:tc>
          <w:tcPr>
            <w:tcW w:w="2563" w:type="dxa"/>
            <w:vMerge/>
            <w:tcBorders>
              <w:left w:val="nil"/>
              <w:bottom w:val="single" w:sz="4" w:space="0" w:color="auto"/>
              <w:right w:val="single" w:sz="8" w:space="0" w:color="auto"/>
            </w:tcBorders>
            <w:shd w:val="clear" w:color="auto" w:fill="auto"/>
            <w:noWrap/>
            <w:vAlign w:val="center"/>
            <w:hideMark/>
          </w:tcPr>
          <w:p w:rsidR="00F962FE" w:rsidRPr="00631097" w:rsidRDefault="00F962FE" w:rsidP="00D167EE">
            <w:pPr>
              <w:spacing w:after="0"/>
              <w:jc w:val="center"/>
              <w:rPr>
                <w:rFonts w:eastAsia="Times New Roman" w:cs="Times New Roman"/>
                <w:color w:val="000000"/>
                <w:szCs w:val="24"/>
                <w:lang w:bidi="ar-SA"/>
              </w:rPr>
            </w:pP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4</w:t>
            </w:r>
          </w:p>
        </w:tc>
        <w:tc>
          <w:tcPr>
            <w:tcW w:w="1297"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1186.8</w:t>
            </w:r>
          </w:p>
        </w:tc>
        <w:tc>
          <w:tcPr>
            <w:tcW w:w="180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688.3</w:t>
            </w:r>
          </w:p>
        </w:tc>
        <w:tc>
          <w:tcPr>
            <w:tcW w:w="180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1192.7</w:t>
            </w:r>
          </w:p>
        </w:tc>
        <w:tc>
          <w:tcPr>
            <w:tcW w:w="171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2.35</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2.362</w:t>
            </w:r>
          </w:p>
        </w:tc>
        <w:tc>
          <w:tcPr>
            <w:tcW w:w="2563" w:type="dxa"/>
            <w:vMerge w:val="restart"/>
            <w:tcBorders>
              <w:top w:val="nil"/>
              <w:left w:val="nil"/>
              <w:right w:val="single" w:sz="8"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 </w:t>
            </w: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5</w:t>
            </w:r>
          </w:p>
        </w:tc>
        <w:tc>
          <w:tcPr>
            <w:tcW w:w="1297"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1189.1</w:t>
            </w:r>
          </w:p>
        </w:tc>
        <w:tc>
          <w:tcPr>
            <w:tcW w:w="180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695.2</w:t>
            </w:r>
          </w:p>
        </w:tc>
        <w:tc>
          <w:tcPr>
            <w:tcW w:w="180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1195.9</w:t>
            </w:r>
          </w:p>
        </w:tc>
        <w:tc>
          <w:tcPr>
            <w:tcW w:w="171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2.37</w:t>
            </w:r>
          </w:p>
        </w:tc>
        <w:tc>
          <w:tcPr>
            <w:tcW w:w="2297" w:type="dxa"/>
            <w:vMerge/>
            <w:tcBorders>
              <w:top w:val="nil"/>
              <w:left w:val="single" w:sz="4" w:space="0" w:color="auto"/>
              <w:bottom w:val="single" w:sz="4" w:space="0" w:color="auto"/>
              <w:right w:val="single" w:sz="4" w:space="0" w:color="auto"/>
            </w:tcBorders>
            <w:vAlign w:val="center"/>
            <w:hideMark/>
          </w:tcPr>
          <w:p w:rsidR="00F962FE" w:rsidRPr="00631097" w:rsidRDefault="00F962FE" w:rsidP="00D167EE">
            <w:pPr>
              <w:spacing w:after="0"/>
              <w:jc w:val="left"/>
              <w:rPr>
                <w:rFonts w:eastAsia="Times New Roman" w:cs="Times New Roman"/>
                <w:color w:val="000000"/>
                <w:szCs w:val="24"/>
                <w:lang w:bidi="ar-SA"/>
              </w:rPr>
            </w:pPr>
          </w:p>
        </w:tc>
        <w:tc>
          <w:tcPr>
            <w:tcW w:w="2563" w:type="dxa"/>
            <w:vMerge/>
            <w:tcBorders>
              <w:left w:val="nil"/>
              <w:right w:val="single" w:sz="8" w:space="0" w:color="auto"/>
            </w:tcBorders>
            <w:shd w:val="clear" w:color="auto" w:fill="auto"/>
            <w:noWrap/>
            <w:vAlign w:val="center"/>
            <w:hideMark/>
          </w:tcPr>
          <w:p w:rsidR="00F962FE" w:rsidRPr="00631097" w:rsidRDefault="00F962FE" w:rsidP="00D167EE">
            <w:pPr>
              <w:spacing w:after="0"/>
              <w:jc w:val="center"/>
              <w:rPr>
                <w:rFonts w:eastAsia="Times New Roman" w:cs="Times New Roman"/>
                <w:color w:val="000000"/>
                <w:szCs w:val="24"/>
                <w:lang w:bidi="ar-SA"/>
              </w:rPr>
            </w:pP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6</w:t>
            </w:r>
          </w:p>
        </w:tc>
        <w:tc>
          <w:tcPr>
            <w:tcW w:w="1297"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4.5%</w:t>
            </w:r>
          </w:p>
        </w:tc>
        <w:tc>
          <w:tcPr>
            <w:tcW w:w="171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1200.4</w:t>
            </w:r>
          </w:p>
        </w:tc>
        <w:tc>
          <w:tcPr>
            <w:tcW w:w="180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699.7</w:t>
            </w:r>
          </w:p>
        </w:tc>
        <w:tc>
          <w:tcPr>
            <w:tcW w:w="180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1208.6</w:t>
            </w:r>
          </w:p>
        </w:tc>
        <w:tc>
          <w:tcPr>
            <w:tcW w:w="1710" w:type="dxa"/>
            <w:tcBorders>
              <w:top w:val="nil"/>
              <w:left w:val="nil"/>
              <w:bottom w:val="single" w:sz="4" w:space="0" w:color="auto"/>
              <w:right w:val="single" w:sz="4" w:space="0" w:color="auto"/>
            </w:tcBorders>
            <w:shd w:val="clear" w:color="auto" w:fill="auto"/>
            <w:noWrap/>
            <w:vAlign w:val="bottom"/>
            <w:hideMark/>
          </w:tcPr>
          <w:p w:rsidR="00F962FE" w:rsidRPr="00631097" w:rsidRDefault="00F962FE" w:rsidP="00D167EE">
            <w:pPr>
              <w:jc w:val="center"/>
              <w:rPr>
                <w:rFonts w:cs="Times New Roman"/>
                <w:color w:val="000000"/>
                <w:szCs w:val="24"/>
              </w:rPr>
            </w:pPr>
            <w:r w:rsidRPr="00631097">
              <w:rPr>
                <w:rFonts w:cs="Times New Roman"/>
                <w:color w:val="000000"/>
                <w:szCs w:val="24"/>
              </w:rPr>
              <w:t>2.36</w:t>
            </w:r>
          </w:p>
        </w:tc>
        <w:tc>
          <w:tcPr>
            <w:tcW w:w="2297" w:type="dxa"/>
            <w:vMerge/>
            <w:tcBorders>
              <w:top w:val="nil"/>
              <w:left w:val="single" w:sz="4" w:space="0" w:color="auto"/>
              <w:bottom w:val="single" w:sz="4" w:space="0" w:color="auto"/>
              <w:right w:val="single" w:sz="4" w:space="0" w:color="auto"/>
            </w:tcBorders>
            <w:vAlign w:val="center"/>
            <w:hideMark/>
          </w:tcPr>
          <w:p w:rsidR="00F962FE" w:rsidRPr="00631097" w:rsidRDefault="00F962FE" w:rsidP="00D167EE">
            <w:pPr>
              <w:spacing w:after="0"/>
              <w:jc w:val="left"/>
              <w:rPr>
                <w:rFonts w:eastAsia="Times New Roman" w:cs="Times New Roman"/>
                <w:color w:val="000000"/>
                <w:szCs w:val="24"/>
                <w:lang w:bidi="ar-SA"/>
              </w:rPr>
            </w:pPr>
          </w:p>
        </w:tc>
        <w:tc>
          <w:tcPr>
            <w:tcW w:w="2563" w:type="dxa"/>
            <w:vMerge/>
            <w:tcBorders>
              <w:left w:val="nil"/>
              <w:bottom w:val="single" w:sz="4" w:space="0" w:color="auto"/>
              <w:right w:val="single" w:sz="8" w:space="0" w:color="auto"/>
            </w:tcBorders>
            <w:shd w:val="clear" w:color="auto" w:fill="auto"/>
            <w:noWrap/>
            <w:vAlign w:val="center"/>
            <w:hideMark/>
          </w:tcPr>
          <w:p w:rsidR="00F962FE" w:rsidRPr="00631097" w:rsidRDefault="00F962FE" w:rsidP="00D167EE">
            <w:pPr>
              <w:spacing w:after="0"/>
              <w:jc w:val="center"/>
              <w:rPr>
                <w:rFonts w:eastAsia="Times New Roman" w:cs="Times New Roman"/>
                <w:color w:val="000000"/>
                <w:szCs w:val="24"/>
                <w:lang w:bidi="ar-SA"/>
              </w:rPr>
            </w:pP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7</w:t>
            </w:r>
          </w:p>
        </w:tc>
        <w:tc>
          <w:tcPr>
            <w:tcW w:w="1297" w:type="dxa"/>
            <w:tcBorders>
              <w:top w:val="nil"/>
              <w:left w:val="nil"/>
              <w:bottom w:val="single" w:sz="4" w:space="0" w:color="auto"/>
              <w:right w:val="single" w:sz="4" w:space="0" w:color="auto"/>
            </w:tcBorders>
            <w:shd w:val="clear" w:color="auto" w:fill="auto"/>
            <w:noWrap/>
            <w:vAlign w:val="center"/>
          </w:tcPr>
          <w:p w:rsidR="00F962FE" w:rsidRPr="00631097" w:rsidRDefault="00F962FE" w:rsidP="00D167EE">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1191.4</w:t>
            </w:r>
          </w:p>
        </w:tc>
        <w:tc>
          <w:tcPr>
            <w:tcW w:w="180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703.2</w:t>
            </w:r>
          </w:p>
        </w:tc>
        <w:tc>
          <w:tcPr>
            <w:tcW w:w="180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1199.4</w:t>
            </w:r>
          </w:p>
        </w:tc>
        <w:tc>
          <w:tcPr>
            <w:tcW w:w="171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2.40</w:t>
            </w:r>
          </w:p>
        </w:tc>
        <w:tc>
          <w:tcPr>
            <w:tcW w:w="2297" w:type="dxa"/>
            <w:vMerge w:val="restart"/>
            <w:tcBorders>
              <w:top w:val="nil"/>
              <w:left w:val="single" w:sz="4" w:space="0" w:color="auto"/>
              <w:right w:val="single" w:sz="4" w:space="0" w:color="auto"/>
            </w:tcBorders>
            <w:shd w:val="clear" w:color="auto" w:fill="auto"/>
            <w:noWrap/>
            <w:vAlign w:val="center"/>
          </w:tcPr>
          <w:p w:rsidR="00F962FE" w:rsidRPr="00631097" w:rsidRDefault="00F962FE" w:rsidP="00D167EE">
            <w:pPr>
              <w:jc w:val="center"/>
              <w:rPr>
                <w:rFonts w:cs="Times New Roman"/>
                <w:color w:val="000000"/>
                <w:szCs w:val="24"/>
              </w:rPr>
            </w:pPr>
            <w:r w:rsidRPr="00631097">
              <w:rPr>
                <w:rFonts w:cs="Times New Roman"/>
                <w:color w:val="000000"/>
                <w:szCs w:val="24"/>
              </w:rPr>
              <w:t>2.386</w:t>
            </w:r>
          </w:p>
        </w:tc>
        <w:tc>
          <w:tcPr>
            <w:tcW w:w="2563" w:type="dxa"/>
            <w:vMerge w:val="restart"/>
            <w:tcBorders>
              <w:top w:val="nil"/>
              <w:left w:val="nil"/>
              <w:right w:val="single" w:sz="8" w:space="0" w:color="auto"/>
            </w:tcBorders>
            <w:shd w:val="clear" w:color="auto" w:fill="auto"/>
            <w:noWrap/>
            <w:vAlign w:val="bottom"/>
          </w:tcPr>
          <w:p w:rsidR="00F962FE" w:rsidRPr="00631097" w:rsidRDefault="00F962FE" w:rsidP="00D167EE">
            <w:pPr>
              <w:jc w:val="center"/>
              <w:rPr>
                <w:rFonts w:cs="Times New Roman"/>
                <w:color w:val="000000"/>
                <w:szCs w:val="24"/>
              </w:rPr>
            </w:pP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8</w:t>
            </w:r>
          </w:p>
        </w:tc>
        <w:tc>
          <w:tcPr>
            <w:tcW w:w="1297" w:type="dxa"/>
            <w:tcBorders>
              <w:top w:val="nil"/>
              <w:left w:val="nil"/>
              <w:bottom w:val="single" w:sz="4" w:space="0" w:color="auto"/>
              <w:right w:val="single" w:sz="4" w:space="0" w:color="auto"/>
            </w:tcBorders>
            <w:shd w:val="clear" w:color="auto" w:fill="auto"/>
            <w:noWrap/>
            <w:vAlign w:val="center"/>
          </w:tcPr>
          <w:p w:rsidR="00F962FE" w:rsidRPr="00631097" w:rsidRDefault="00F962FE" w:rsidP="00D167EE">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1194.5</w:t>
            </w:r>
          </w:p>
        </w:tc>
        <w:tc>
          <w:tcPr>
            <w:tcW w:w="180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695.3</w:t>
            </w:r>
          </w:p>
        </w:tc>
        <w:tc>
          <w:tcPr>
            <w:tcW w:w="180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1198.5</w:t>
            </w:r>
          </w:p>
        </w:tc>
        <w:tc>
          <w:tcPr>
            <w:tcW w:w="171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2.37</w:t>
            </w:r>
          </w:p>
        </w:tc>
        <w:tc>
          <w:tcPr>
            <w:tcW w:w="2297" w:type="dxa"/>
            <w:vMerge/>
            <w:tcBorders>
              <w:left w:val="single" w:sz="4" w:space="0" w:color="auto"/>
              <w:right w:val="single" w:sz="4" w:space="0" w:color="auto"/>
            </w:tcBorders>
            <w:shd w:val="clear" w:color="auto" w:fill="auto"/>
            <w:noWrap/>
            <w:vAlign w:val="center"/>
          </w:tcPr>
          <w:p w:rsidR="00F962FE" w:rsidRPr="00631097" w:rsidRDefault="00F962FE" w:rsidP="00D167EE">
            <w:pPr>
              <w:jc w:val="center"/>
              <w:rPr>
                <w:rFonts w:cs="Times New Roman"/>
                <w:color w:val="000000"/>
                <w:szCs w:val="24"/>
              </w:rPr>
            </w:pPr>
          </w:p>
        </w:tc>
        <w:tc>
          <w:tcPr>
            <w:tcW w:w="2563" w:type="dxa"/>
            <w:vMerge/>
            <w:tcBorders>
              <w:left w:val="nil"/>
              <w:right w:val="single" w:sz="8" w:space="0" w:color="auto"/>
            </w:tcBorders>
            <w:shd w:val="clear" w:color="auto" w:fill="auto"/>
            <w:noWrap/>
            <w:vAlign w:val="bottom"/>
          </w:tcPr>
          <w:p w:rsidR="00F962FE" w:rsidRPr="00631097" w:rsidRDefault="00F962FE" w:rsidP="00D167EE">
            <w:pPr>
              <w:jc w:val="center"/>
              <w:rPr>
                <w:rFonts w:cs="Times New Roman"/>
                <w:color w:val="000000"/>
                <w:szCs w:val="24"/>
              </w:rPr>
            </w:pPr>
          </w:p>
        </w:tc>
      </w:tr>
      <w:tr w:rsidR="00F962FE" w:rsidRPr="00631097" w:rsidTr="001B068D">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9</w:t>
            </w:r>
          </w:p>
        </w:tc>
        <w:tc>
          <w:tcPr>
            <w:tcW w:w="1297" w:type="dxa"/>
            <w:tcBorders>
              <w:top w:val="nil"/>
              <w:left w:val="nil"/>
              <w:bottom w:val="single" w:sz="4" w:space="0" w:color="auto"/>
              <w:right w:val="single" w:sz="4" w:space="0" w:color="auto"/>
            </w:tcBorders>
            <w:shd w:val="clear" w:color="auto" w:fill="auto"/>
            <w:noWrap/>
            <w:vAlign w:val="center"/>
          </w:tcPr>
          <w:p w:rsidR="00F962FE" w:rsidRPr="00631097" w:rsidRDefault="00F962FE" w:rsidP="00D167EE">
            <w:pPr>
              <w:jc w:val="center"/>
              <w:rPr>
                <w:rFonts w:cs="Times New Roman"/>
                <w:color w:val="000000"/>
                <w:szCs w:val="24"/>
              </w:rPr>
            </w:pPr>
            <w:r w:rsidRPr="00631097">
              <w:rPr>
                <w:rFonts w:cs="Times New Roman"/>
                <w:color w:val="000000"/>
                <w:szCs w:val="24"/>
              </w:rPr>
              <w:t>5.0%</w:t>
            </w:r>
          </w:p>
        </w:tc>
        <w:tc>
          <w:tcPr>
            <w:tcW w:w="171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1184</w:t>
            </w:r>
          </w:p>
        </w:tc>
        <w:tc>
          <w:tcPr>
            <w:tcW w:w="180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692.5</w:t>
            </w:r>
          </w:p>
        </w:tc>
        <w:tc>
          <w:tcPr>
            <w:tcW w:w="180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1189.4</w:t>
            </w:r>
          </w:p>
        </w:tc>
        <w:tc>
          <w:tcPr>
            <w:tcW w:w="1710" w:type="dxa"/>
            <w:tcBorders>
              <w:top w:val="nil"/>
              <w:left w:val="nil"/>
              <w:bottom w:val="single" w:sz="4" w:space="0" w:color="auto"/>
              <w:right w:val="single" w:sz="4" w:space="0" w:color="auto"/>
            </w:tcBorders>
            <w:shd w:val="clear" w:color="auto" w:fill="auto"/>
            <w:noWrap/>
            <w:vAlign w:val="bottom"/>
          </w:tcPr>
          <w:p w:rsidR="00F962FE" w:rsidRPr="00631097" w:rsidRDefault="00F962FE" w:rsidP="00D167EE">
            <w:pPr>
              <w:jc w:val="center"/>
              <w:rPr>
                <w:rFonts w:cs="Times New Roman"/>
                <w:color w:val="000000"/>
                <w:szCs w:val="24"/>
              </w:rPr>
            </w:pPr>
            <w:r w:rsidRPr="00631097">
              <w:rPr>
                <w:rFonts w:cs="Times New Roman"/>
                <w:color w:val="000000"/>
                <w:szCs w:val="24"/>
              </w:rPr>
              <w:t>2.38</w:t>
            </w:r>
          </w:p>
        </w:tc>
        <w:tc>
          <w:tcPr>
            <w:tcW w:w="2297" w:type="dxa"/>
            <w:vMerge/>
            <w:tcBorders>
              <w:left w:val="single" w:sz="4" w:space="0" w:color="auto"/>
              <w:bottom w:val="single" w:sz="4" w:space="0" w:color="auto"/>
              <w:right w:val="single" w:sz="4" w:space="0" w:color="auto"/>
            </w:tcBorders>
            <w:shd w:val="clear" w:color="auto" w:fill="auto"/>
            <w:noWrap/>
            <w:vAlign w:val="center"/>
          </w:tcPr>
          <w:p w:rsidR="00F962FE" w:rsidRPr="00631097" w:rsidRDefault="00F962FE" w:rsidP="00D167EE">
            <w:pPr>
              <w:jc w:val="center"/>
              <w:rPr>
                <w:rFonts w:cs="Times New Roman"/>
                <w:color w:val="000000"/>
                <w:szCs w:val="24"/>
              </w:rPr>
            </w:pPr>
          </w:p>
        </w:tc>
        <w:tc>
          <w:tcPr>
            <w:tcW w:w="2563" w:type="dxa"/>
            <w:vMerge/>
            <w:tcBorders>
              <w:left w:val="nil"/>
              <w:bottom w:val="single" w:sz="4" w:space="0" w:color="auto"/>
              <w:right w:val="single" w:sz="8" w:space="0" w:color="auto"/>
            </w:tcBorders>
            <w:shd w:val="clear" w:color="auto" w:fill="auto"/>
            <w:noWrap/>
            <w:vAlign w:val="bottom"/>
          </w:tcPr>
          <w:p w:rsidR="00F962FE" w:rsidRPr="00631097" w:rsidRDefault="00F962FE" w:rsidP="00D167EE">
            <w:pPr>
              <w:jc w:val="center"/>
              <w:rPr>
                <w:rFonts w:cs="Times New Roman"/>
                <w:color w:val="000000"/>
                <w:szCs w:val="24"/>
              </w:rPr>
            </w:pPr>
          </w:p>
        </w:tc>
      </w:tr>
      <w:tr w:rsidR="001B068D" w:rsidRPr="00631097" w:rsidTr="001B068D">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10</w:t>
            </w:r>
          </w:p>
        </w:tc>
        <w:tc>
          <w:tcPr>
            <w:tcW w:w="1297"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D167EE">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1205.3</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709.2</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1208.7</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2.41</w:t>
            </w:r>
          </w:p>
        </w:tc>
        <w:tc>
          <w:tcPr>
            <w:tcW w:w="2297" w:type="dxa"/>
            <w:vMerge w:val="restart"/>
            <w:tcBorders>
              <w:top w:val="nil"/>
              <w:left w:val="single" w:sz="4" w:space="0" w:color="auto"/>
              <w:right w:val="single" w:sz="4" w:space="0" w:color="auto"/>
            </w:tcBorders>
            <w:shd w:val="clear" w:color="auto" w:fill="auto"/>
            <w:noWrap/>
            <w:vAlign w:val="center"/>
            <w:hideMark/>
          </w:tcPr>
          <w:p w:rsidR="001B068D" w:rsidRPr="00631097" w:rsidRDefault="001B068D" w:rsidP="00D167EE">
            <w:pPr>
              <w:jc w:val="center"/>
              <w:rPr>
                <w:rFonts w:cs="Times New Roman"/>
                <w:color w:val="000000"/>
                <w:szCs w:val="24"/>
              </w:rPr>
            </w:pPr>
            <w:r w:rsidRPr="00631097">
              <w:rPr>
                <w:rFonts w:cs="Times New Roman"/>
                <w:color w:val="000000"/>
                <w:szCs w:val="24"/>
              </w:rPr>
              <w:t>2.424</w:t>
            </w:r>
          </w:p>
        </w:tc>
        <w:tc>
          <w:tcPr>
            <w:tcW w:w="2563" w:type="dxa"/>
            <w:vMerge w:val="restart"/>
            <w:tcBorders>
              <w:top w:val="single" w:sz="4" w:space="0" w:color="auto"/>
              <w:left w:val="nil"/>
              <w:bottom w:val="single" w:sz="4" w:space="0" w:color="auto"/>
              <w:right w:val="single" w:sz="8"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 </w:t>
            </w:r>
          </w:p>
        </w:tc>
      </w:tr>
      <w:tr w:rsidR="001B068D" w:rsidRPr="00631097" w:rsidTr="001B068D">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11</w:t>
            </w:r>
          </w:p>
        </w:tc>
        <w:tc>
          <w:tcPr>
            <w:tcW w:w="1297"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D167EE">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1192.3</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703.5</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1195.1</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D167EE">
            <w:pPr>
              <w:jc w:val="center"/>
              <w:rPr>
                <w:rFonts w:cs="Times New Roman"/>
                <w:color w:val="000000"/>
                <w:szCs w:val="24"/>
              </w:rPr>
            </w:pPr>
            <w:r w:rsidRPr="00631097">
              <w:rPr>
                <w:rFonts w:cs="Times New Roman"/>
                <w:color w:val="000000"/>
                <w:szCs w:val="24"/>
              </w:rPr>
              <w:t>2.43</w:t>
            </w:r>
          </w:p>
        </w:tc>
        <w:tc>
          <w:tcPr>
            <w:tcW w:w="2297" w:type="dxa"/>
            <w:vMerge/>
            <w:tcBorders>
              <w:left w:val="single" w:sz="4" w:space="0" w:color="auto"/>
              <w:bottom w:val="single" w:sz="4" w:space="0" w:color="auto"/>
              <w:right w:val="single" w:sz="4" w:space="0" w:color="auto"/>
            </w:tcBorders>
            <w:shd w:val="clear" w:color="auto" w:fill="auto"/>
            <w:vAlign w:val="center"/>
            <w:hideMark/>
          </w:tcPr>
          <w:p w:rsidR="001B068D" w:rsidRPr="00631097" w:rsidRDefault="001B068D" w:rsidP="00D167EE">
            <w:pPr>
              <w:spacing w:after="0"/>
              <w:jc w:val="left"/>
              <w:rPr>
                <w:rFonts w:eastAsia="Times New Roman" w:cs="Times New Roman"/>
                <w:color w:val="000000"/>
                <w:szCs w:val="24"/>
                <w:lang w:bidi="ar-SA"/>
              </w:rPr>
            </w:pPr>
          </w:p>
        </w:tc>
        <w:tc>
          <w:tcPr>
            <w:tcW w:w="2563" w:type="dxa"/>
            <w:vMerge/>
            <w:tcBorders>
              <w:left w:val="nil"/>
              <w:bottom w:val="single" w:sz="4" w:space="0" w:color="auto"/>
              <w:right w:val="single" w:sz="8" w:space="0" w:color="auto"/>
            </w:tcBorders>
            <w:shd w:val="clear" w:color="auto" w:fill="auto"/>
            <w:noWrap/>
            <w:vAlign w:val="center"/>
            <w:hideMark/>
          </w:tcPr>
          <w:p w:rsidR="001B068D" w:rsidRPr="00631097" w:rsidRDefault="001B068D" w:rsidP="00D167EE">
            <w:pPr>
              <w:spacing w:after="0"/>
              <w:jc w:val="center"/>
              <w:rPr>
                <w:rFonts w:eastAsia="Times New Roman" w:cs="Times New Roman"/>
                <w:color w:val="000000"/>
                <w:szCs w:val="24"/>
                <w:lang w:bidi="ar-SA"/>
              </w:rPr>
            </w:pPr>
          </w:p>
        </w:tc>
      </w:tr>
      <w:tr w:rsidR="001B068D" w:rsidRPr="00631097" w:rsidTr="001B068D">
        <w:trPr>
          <w:trHeight w:val="315"/>
        </w:trPr>
        <w:tc>
          <w:tcPr>
            <w:tcW w:w="763" w:type="dxa"/>
            <w:vMerge w:val="restart"/>
            <w:tcBorders>
              <w:top w:val="single" w:sz="4" w:space="0" w:color="auto"/>
              <w:left w:val="single" w:sz="8"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lastRenderedPageBreak/>
              <w:t>S.No.</w:t>
            </w:r>
          </w:p>
        </w:tc>
        <w:tc>
          <w:tcPr>
            <w:tcW w:w="1297" w:type="dxa"/>
            <w:vMerge w:val="restart"/>
            <w:tcBorders>
              <w:top w:val="single" w:sz="4" w:space="0" w:color="auto"/>
              <w:left w:val="nil"/>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5310" w:type="dxa"/>
            <w:gridSpan w:val="3"/>
            <w:tcBorders>
              <w:top w:val="single" w:sz="4" w:space="0" w:color="auto"/>
              <w:left w:val="nil"/>
              <w:bottom w:val="single" w:sz="4" w:space="0" w:color="auto"/>
              <w:right w:val="single" w:sz="4" w:space="0" w:color="auto"/>
            </w:tcBorders>
            <w:shd w:val="clear" w:color="auto" w:fill="auto"/>
            <w:noWrap/>
            <w:vAlign w:val="bottom"/>
          </w:tcPr>
          <w:p w:rsidR="001B068D" w:rsidRPr="00631097" w:rsidRDefault="001B068D" w:rsidP="001B068D">
            <w:pPr>
              <w:jc w:val="center"/>
              <w:rPr>
                <w:rFonts w:cs="Times New Roman"/>
                <w:color w:val="000000"/>
                <w:szCs w:val="24"/>
              </w:rPr>
            </w:pPr>
            <w:r w:rsidRPr="00631097">
              <w:rPr>
                <w:rFonts w:eastAsia="Times New Roman" w:cs="Times New Roman"/>
                <w:bCs/>
                <w:color w:val="000000"/>
                <w:szCs w:val="24"/>
                <w:lang w:bidi="ar-SA"/>
              </w:rPr>
              <w:t>Wt. of compacted A/C sample (gm)</w:t>
            </w:r>
          </w:p>
        </w:tc>
        <w:tc>
          <w:tcPr>
            <w:tcW w:w="1710" w:type="dxa"/>
            <w:vMerge w:val="restart"/>
            <w:tcBorders>
              <w:top w:val="single" w:sz="4" w:space="0" w:color="auto"/>
              <w:left w:val="nil"/>
              <w:right w:val="single" w:sz="4" w:space="0" w:color="auto"/>
            </w:tcBorders>
            <w:shd w:val="clear" w:color="auto" w:fill="auto"/>
            <w:noWrap/>
            <w:vAlign w:val="bottom"/>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Bulk density of compacted A/C mix in gm/cc</w:t>
            </w:r>
          </w:p>
        </w:tc>
        <w:tc>
          <w:tcPr>
            <w:tcW w:w="2297" w:type="dxa"/>
            <w:vMerge w:val="restart"/>
            <w:tcBorders>
              <w:top w:val="single" w:sz="4" w:space="0" w:color="auto"/>
              <w:left w:val="single" w:sz="4" w:space="0" w:color="auto"/>
              <w:right w:val="single" w:sz="4" w:space="0" w:color="auto"/>
            </w:tcBorders>
            <w:shd w:val="clear" w:color="auto" w:fill="auto"/>
            <w:vAlign w:val="bottom"/>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Average bulk density of compacted A/C mix in gm/cc</w:t>
            </w:r>
          </w:p>
        </w:tc>
        <w:tc>
          <w:tcPr>
            <w:tcW w:w="2563" w:type="dxa"/>
            <w:vMerge w:val="restart"/>
            <w:tcBorders>
              <w:top w:val="single" w:sz="4" w:space="0" w:color="auto"/>
              <w:left w:val="nil"/>
              <w:right w:val="single" w:sz="8"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1B068D" w:rsidRPr="00631097" w:rsidTr="002B3979">
        <w:trPr>
          <w:trHeight w:val="315"/>
        </w:trPr>
        <w:tc>
          <w:tcPr>
            <w:tcW w:w="763" w:type="dxa"/>
            <w:vMerge/>
            <w:tcBorders>
              <w:left w:val="single" w:sz="8" w:space="0" w:color="auto"/>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p>
        </w:tc>
        <w:tc>
          <w:tcPr>
            <w:tcW w:w="1297" w:type="dxa"/>
            <w:vMerge/>
            <w:tcBorders>
              <w:left w:val="nil"/>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p>
        </w:tc>
        <w:tc>
          <w:tcPr>
            <w:tcW w:w="1710" w:type="dxa"/>
            <w:tcBorders>
              <w:top w:val="nil"/>
              <w:left w:val="nil"/>
              <w:bottom w:val="single" w:sz="4" w:space="0" w:color="auto"/>
              <w:right w:val="single" w:sz="4" w:space="0" w:color="auto"/>
            </w:tcBorders>
            <w:shd w:val="clear" w:color="auto" w:fill="auto"/>
            <w:noWrap/>
            <w:vAlign w:val="bottom"/>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air</w:t>
            </w:r>
          </w:p>
        </w:tc>
        <w:tc>
          <w:tcPr>
            <w:tcW w:w="1800" w:type="dxa"/>
            <w:tcBorders>
              <w:top w:val="nil"/>
              <w:left w:val="nil"/>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in water</w:t>
            </w:r>
          </w:p>
        </w:tc>
        <w:tc>
          <w:tcPr>
            <w:tcW w:w="1800" w:type="dxa"/>
            <w:tcBorders>
              <w:top w:val="nil"/>
              <w:left w:val="nil"/>
              <w:bottom w:val="single" w:sz="4" w:space="0" w:color="auto"/>
              <w:right w:val="single" w:sz="4" w:space="0" w:color="auto"/>
            </w:tcBorders>
            <w:shd w:val="clear" w:color="auto" w:fill="auto"/>
            <w:noWrap/>
            <w:vAlign w:val="center"/>
          </w:tcPr>
          <w:p w:rsidR="001B068D" w:rsidRPr="00631097" w:rsidRDefault="001B068D" w:rsidP="001B068D">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Wt. of A/C comp. SSD in air</w:t>
            </w:r>
          </w:p>
        </w:tc>
        <w:tc>
          <w:tcPr>
            <w:tcW w:w="1710" w:type="dxa"/>
            <w:vMerge/>
            <w:tcBorders>
              <w:left w:val="nil"/>
              <w:bottom w:val="single" w:sz="4" w:space="0" w:color="auto"/>
              <w:right w:val="single" w:sz="4" w:space="0" w:color="auto"/>
            </w:tcBorders>
            <w:shd w:val="clear" w:color="auto" w:fill="auto"/>
            <w:noWrap/>
            <w:vAlign w:val="center"/>
          </w:tcPr>
          <w:p w:rsidR="001B068D" w:rsidRPr="00631097" w:rsidRDefault="001B068D" w:rsidP="001B068D">
            <w:pPr>
              <w:jc w:val="center"/>
              <w:rPr>
                <w:rFonts w:cs="Times New Roman"/>
                <w:color w:val="000000"/>
                <w:szCs w:val="24"/>
              </w:rPr>
            </w:pPr>
          </w:p>
        </w:tc>
        <w:tc>
          <w:tcPr>
            <w:tcW w:w="2297" w:type="dxa"/>
            <w:vMerge/>
            <w:tcBorders>
              <w:left w:val="single" w:sz="4" w:space="0" w:color="auto"/>
              <w:bottom w:val="single" w:sz="4" w:space="0" w:color="auto"/>
              <w:right w:val="single" w:sz="4" w:space="0" w:color="auto"/>
            </w:tcBorders>
            <w:shd w:val="clear" w:color="auto" w:fill="auto"/>
            <w:vAlign w:val="center"/>
          </w:tcPr>
          <w:p w:rsidR="001B068D" w:rsidRPr="00631097" w:rsidRDefault="001B068D" w:rsidP="001B068D">
            <w:pPr>
              <w:spacing w:after="0"/>
              <w:jc w:val="left"/>
              <w:rPr>
                <w:rFonts w:eastAsia="Times New Roman" w:cs="Times New Roman"/>
                <w:color w:val="000000"/>
                <w:szCs w:val="24"/>
                <w:lang w:bidi="ar-SA"/>
              </w:rPr>
            </w:pPr>
          </w:p>
        </w:tc>
        <w:tc>
          <w:tcPr>
            <w:tcW w:w="2563" w:type="dxa"/>
            <w:vMerge/>
            <w:tcBorders>
              <w:left w:val="nil"/>
              <w:bottom w:val="single" w:sz="4" w:space="0" w:color="auto"/>
              <w:right w:val="single" w:sz="8" w:space="0" w:color="auto"/>
            </w:tcBorders>
            <w:shd w:val="clear" w:color="auto" w:fill="auto"/>
            <w:noWrap/>
            <w:vAlign w:val="center"/>
          </w:tcPr>
          <w:p w:rsidR="001B068D" w:rsidRPr="00631097" w:rsidRDefault="001B068D" w:rsidP="001B068D">
            <w:pPr>
              <w:spacing w:after="0"/>
              <w:jc w:val="center"/>
              <w:rPr>
                <w:rFonts w:eastAsia="Times New Roman" w:cs="Times New Roman"/>
                <w:color w:val="000000"/>
                <w:szCs w:val="24"/>
                <w:lang w:bidi="ar-SA"/>
              </w:rPr>
            </w:pPr>
          </w:p>
        </w:tc>
      </w:tr>
      <w:tr w:rsidR="001B068D" w:rsidRPr="00631097" w:rsidTr="001B068D">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12</w:t>
            </w:r>
          </w:p>
        </w:tc>
        <w:tc>
          <w:tcPr>
            <w:tcW w:w="1297"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5.5%</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1191.2</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705.2</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1194.6</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2.43</w:t>
            </w:r>
          </w:p>
        </w:tc>
        <w:tc>
          <w:tcPr>
            <w:tcW w:w="2297" w:type="dxa"/>
            <w:tcBorders>
              <w:top w:val="nil"/>
              <w:left w:val="single" w:sz="4" w:space="0" w:color="auto"/>
              <w:bottom w:val="single" w:sz="4" w:space="0" w:color="auto"/>
              <w:right w:val="single" w:sz="4" w:space="0" w:color="auto"/>
            </w:tcBorders>
            <w:shd w:val="clear" w:color="auto" w:fill="auto"/>
            <w:vAlign w:val="center"/>
            <w:hideMark/>
          </w:tcPr>
          <w:p w:rsidR="001B068D" w:rsidRPr="00631097" w:rsidRDefault="001B068D" w:rsidP="001B068D">
            <w:pPr>
              <w:spacing w:after="0"/>
              <w:jc w:val="left"/>
              <w:rPr>
                <w:rFonts w:eastAsia="Times New Roman" w:cs="Times New Roman"/>
                <w:color w:val="000000"/>
                <w:szCs w:val="24"/>
                <w:lang w:bidi="ar-SA"/>
              </w:rPr>
            </w:pPr>
          </w:p>
        </w:tc>
        <w:tc>
          <w:tcPr>
            <w:tcW w:w="2563" w:type="dxa"/>
            <w:tcBorders>
              <w:top w:val="single" w:sz="4" w:space="0" w:color="auto"/>
              <w:left w:val="nil"/>
              <w:bottom w:val="single" w:sz="4" w:space="0" w:color="auto"/>
              <w:right w:val="single" w:sz="8" w:space="0" w:color="auto"/>
            </w:tcBorders>
            <w:shd w:val="clear" w:color="auto" w:fill="auto"/>
            <w:noWrap/>
            <w:vAlign w:val="center"/>
            <w:hideMark/>
          </w:tcPr>
          <w:p w:rsidR="001B068D" w:rsidRPr="00631097" w:rsidRDefault="001B068D" w:rsidP="001B068D">
            <w:pPr>
              <w:spacing w:after="0"/>
              <w:jc w:val="center"/>
              <w:rPr>
                <w:rFonts w:eastAsia="Times New Roman" w:cs="Times New Roman"/>
                <w:color w:val="000000"/>
                <w:szCs w:val="24"/>
                <w:lang w:bidi="ar-SA"/>
              </w:rPr>
            </w:pPr>
          </w:p>
        </w:tc>
      </w:tr>
      <w:tr w:rsidR="001B068D"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13</w:t>
            </w:r>
          </w:p>
        </w:tc>
        <w:tc>
          <w:tcPr>
            <w:tcW w:w="1297"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1195.4</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704.5</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1197.8</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2.42</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2.426</w:t>
            </w:r>
          </w:p>
        </w:tc>
        <w:tc>
          <w:tcPr>
            <w:tcW w:w="2563" w:type="dxa"/>
            <w:vMerge w:val="restart"/>
            <w:tcBorders>
              <w:top w:val="nil"/>
              <w:left w:val="nil"/>
              <w:right w:val="single" w:sz="8"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 </w:t>
            </w:r>
          </w:p>
        </w:tc>
      </w:tr>
      <w:tr w:rsidR="001B068D"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14</w:t>
            </w:r>
          </w:p>
        </w:tc>
        <w:tc>
          <w:tcPr>
            <w:tcW w:w="1297"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1185.9</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705.6</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1187.4</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2.46</w:t>
            </w:r>
          </w:p>
        </w:tc>
        <w:tc>
          <w:tcPr>
            <w:tcW w:w="2297"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left"/>
              <w:rPr>
                <w:rFonts w:eastAsia="Times New Roman" w:cs="Times New Roman"/>
                <w:color w:val="000000"/>
                <w:szCs w:val="24"/>
                <w:lang w:bidi="ar-SA"/>
              </w:rPr>
            </w:pPr>
          </w:p>
        </w:tc>
        <w:tc>
          <w:tcPr>
            <w:tcW w:w="2563" w:type="dxa"/>
            <w:vMerge/>
            <w:tcBorders>
              <w:left w:val="nil"/>
              <w:right w:val="single" w:sz="8" w:space="0" w:color="auto"/>
            </w:tcBorders>
            <w:shd w:val="clear" w:color="auto" w:fill="auto"/>
            <w:noWrap/>
            <w:vAlign w:val="center"/>
            <w:hideMark/>
          </w:tcPr>
          <w:p w:rsidR="001B068D" w:rsidRPr="00631097" w:rsidRDefault="001B068D" w:rsidP="001B068D">
            <w:pPr>
              <w:spacing w:after="0"/>
              <w:jc w:val="center"/>
              <w:rPr>
                <w:rFonts w:eastAsia="Times New Roman" w:cs="Times New Roman"/>
                <w:color w:val="000000"/>
                <w:szCs w:val="24"/>
                <w:lang w:bidi="ar-SA"/>
              </w:rPr>
            </w:pPr>
          </w:p>
        </w:tc>
      </w:tr>
      <w:tr w:rsidR="001B068D"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15</w:t>
            </w:r>
          </w:p>
        </w:tc>
        <w:tc>
          <w:tcPr>
            <w:tcW w:w="1297"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6.0%</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1204.5</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703.5</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1206.7</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2.39</w:t>
            </w:r>
          </w:p>
        </w:tc>
        <w:tc>
          <w:tcPr>
            <w:tcW w:w="2297"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left"/>
              <w:rPr>
                <w:rFonts w:eastAsia="Times New Roman" w:cs="Times New Roman"/>
                <w:color w:val="000000"/>
                <w:szCs w:val="24"/>
                <w:lang w:bidi="ar-SA"/>
              </w:rPr>
            </w:pPr>
          </w:p>
        </w:tc>
        <w:tc>
          <w:tcPr>
            <w:tcW w:w="2563" w:type="dxa"/>
            <w:vMerge/>
            <w:tcBorders>
              <w:left w:val="nil"/>
              <w:bottom w:val="single" w:sz="4" w:space="0" w:color="auto"/>
              <w:right w:val="single" w:sz="8" w:space="0" w:color="auto"/>
            </w:tcBorders>
            <w:shd w:val="clear" w:color="auto" w:fill="auto"/>
            <w:noWrap/>
            <w:vAlign w:val="center"/>
            <w:hideMark/>
          </w:tcPr>
          <w:p w:rsidR="001B068D" w:rsidRPr="00631097" w:rsidRDefault="001B068D" w:rsidP="001B068D">
            <w:pPr>
              <w:spacing w:after="0"/>
              <w:jc w:val="center"/>
              <w:rPr>
                <w:rFonts w:eastAsia="Times New Roman" w:cs="Times New Roman"/>
                <w:color w:val="000000"/>
                <w:szCs w:val="24"/>
                <w:lang w:bidi="ar-SA"/>
              </w:rPr>
            </w:pPr>
          </w:p>
        </w:tc>
      </w:tr>
      <w:tr w:rsidR="001B068D"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16</w:t>
            </w:r>
          </w:p>
        </w:tc>
        <w:tc>
          <w:tcPr>
            <w:tcW w:w="1297"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1195.4</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705.6</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1197.8</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2.43</w:t>
            </w:r>
          </w:p>
        </w:tc>
        <w:tc>
          <w:tcPr>
            <w:tcW w:w="229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2.428</w:t>
            </w:r>
          </w:p>
        </w:tc>
        <w:tc>
          <w:tcPr>
            <w:tcW w:w="2563" w:type="dxa"/>
            <w:vMerge w:val="restart"/>
            <w:tcBorders>
              <w:top w:val="single" w:sz="4" w:space="0" w:color="auto"/>
              <w:left w:val="nil"/>
              <w:right w:val="single" w:sz="8"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 </w:t>
            </w:r>
          </w:p>
        </w:tc>
      </w:tr>
      <w:tr w:rsidR="001B068D"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17</w:t>
            </w:r>
          </w:p>
        </w:tc>
        <w:tc>
          <w:tcPr>
            <w:tcW w:w="1297"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1185.9</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705.6</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1187.4</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2.46</w:t>
            </w:r>
          </w:p>
        </w:tc>
        <w:tc>
          <w:tcPr>
            <w:tcW w:w="2297"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left"/>
              <w:rPr>
                <w:rFonts w:eastAsia="Times New Roman" w:cs="Times New Roman"/>
                <w:color w:val="000000"/>
                <w:szCs w:val="24"/>
                <w:lang w:bidi="ar-SA"/>
              </w:rPr>
            </w:pPr>
          </w:p>
        </w:tc>
        <w:tc>
          <w:tcPr>
            <w:tcW w:w="2563" w:type="dxa"/>
            <w:vMerge/>
            <w:tcBorders>
              <w:left w:val="nil"/>
              <w:right w:val="single" w:sz="8" w:space="0" w:color="auto"/>
            </w:tcBorders>
            <w:shd w:val="clear" w:color="auto" w:fill="auto"/>
            <w:noWrap/>
            <w:vAlign w:val="bottom"/>
            <w:hideMark/>
          </w:tcPr>
          <w:p w:rsidR="001B068D" w:rsidRPr="00631097" w:rsidRDefault="001B068D" w:rsidP="001B068D">
            <w:pPr>
              <w:spacing w:after="0"/>
              <w:jc w:val="center"/>
              <w:rPr>
                <w:rFonts w:eastAsia="Times New Roman" w:cs="Times New Roman"/>
                <w:color w:val="000000"/>
                <w:szCs w:val="24"/>
                <w:lang w:bidi="ar-SA"/>
              </w:rPr>
            </w:pPr>
          </w:p>
        </w:tc>
      </w:tr>
      <w:tr w:rsidR="001B068D"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18</w:t>
            </w:r>
          </w:p>
        </w:tc>
        <w:tc>
          <w:tcPr>
            <w:tcW w:w="1297" w:type="dxa"/>
            <w:tcBorders>
              <w:top w:val="nil"/>
              <w:left w:val="nil"/>
              <w:bottom w:val="single" w:sz="4" w:space="0" w:color="auto"/>
              <w:right w:val="single" w:sz="4" w:space="0" w:color="auto"/>
            </w:tcBorders>
            <w:shd w:val="clear" w:color="auto" w:fill="auto"/>
            <w:noWrap/>
            <w:vAlign w:val="center"/>
            <w:hideMark/>
          </w:tcPr>
          <w:p w:rsidR="001B068D" w:rsidRPr="00631097" w:rsidRDefault="001B068D" w:rsidP="001B068D">
            <w:pPr>
              <w:jc w:val="center"/>
              <w:rPr>
                <w:rFonts w:cs="Times New Roman"/>
                <w:color w:val="000000"/>
                <w:szCs w:val="24"/>
              </w:rPr>
            </w:pPr>
            <w:r w:rsidRPr="00631097">
              <w:rPr>
                <w:rFonts w:cs="Times New Roman"/>
                <w:color w:val="000000"/>
                <w:szCs w:val="24"/>
              </w:rPr>
              <w:t>6.5%</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1204.5</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703.5</w:t>
            </w:r>
          </w:p>
        </w:tc>
        <w:tc>
          <w:tcPr>
            <w:tcW w:w="180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1206.7</w:t>
            </w:r>
          </w:p>
        </w:tc>
        <w:tc>
          <w:tcPr>
            <w:tcW w:w="1710" w:type="dxa"/>
            <w:tcBorders>
              <w:top w:val="nil"/>
              <w:left w:val="nil"/>
              <w:bottom w:val="single" w:sz="4" w:space="0" w:color="auto"/>
              <w:right w:val="single" w:sz="4" w:space="0" w:color="auto"/>
            </w:tcBorders>
            <w:shd w:val="clear" w:color="auto" w:fill="auto"/>
            <w:noWrap/>
            <w:vAlign w:val="bottom"/>
            <w:hideMark/>
          </w:tcPr>
          <w:p w:rsidR="001B068D" w:rsidRPr="00631097" w:rsidRDefault="001B068D" w:rsidP="001B068D">
            <w:pPr>
              <w:jc w:val="center"/>
              <w:rPr>
                <w:rFonts w:cs="Times New Roman"/>
                <w:color w:val="000000"/>
                <w:szCs w:val="24"/>
              </w:rPr>
            </w:pPr>
            <w:r w:rsidRPr="00631097">
              <w:rPr>
                <w:rFonts w:cs="Times New Roman"/>
                <w:color w:val="000000"/>
                <w:szCs w:val="24"/>
              </w:rPr>
              <w:t>2.39</w:t>
            </w:r>
          </w:p>
        </w:tc>
        <w:tc>
          <w:tcPr>
            <w:tcW w:w="2297" w:type="dxa"/>
            <w:vMerge/>
            <w:tcBorders>
              <w:top w:val="nil"/>
              <w:left w:val="single" w:sz="4" w:space="0" w:color="auto"/>
              <w:bottom w:val="single" w:sz="4" w:space="0" w:color="auto"/>
              <w:right w:val="single" w:sz="4" w:space="0" w:color="auto"/>
            </w:tcBorders>
            <w:vAlign w:val="center"/>
            <w:hideMark/>
          </w:tcPr>
          <w:p w:rsidR="001B068D" w:rsidRPr="00631097" w:rsidRDefault="001B068D" w:rsidP="001B068D">
            <w:pPr>
              <w:spacing w:after="0"/>
              <w:jc w:val="left"/>
              <w:rPr>
                <w:rFonts w:eastAsia="Times New Roman" w:cs="Times New Roman"/>
                <w:color w:val="000000"/>
                <w:szCs w:val="24"/>
                <w:lang w:bidi="ar-SA"/>
              </w:rPr>
            </w:pPr>
          </w:p>
        </w:tc>
        <w:tc>
          <w:tcPr>
            <w:tcW w:w="2563" w:type="dxa"/>
            <w:vMerge/>
            <w:tcBorders>
              <w:left w:val="nil"/>
              <w:bottom w:val="single" w:sz="4" w:space="0" w:color="auto"/>
              <w:right w:val="single" w:sz="8" w:space="0" w:color="auto"/>
            </w:tcBorders>
            <w:shd w:val="clear" w:color="auto" w:fill="auto"/>
            <w:noWrap/>
            <w:vAlign w:val="bottom"/>
            <w:hideMark/>
          </w:tcPr>
          <w:p w:rsidR="001B068D" w:rsidRPr="00631097" w:rsidRDefault="001B068D" w:rsidP="001B068D">
            <w:pPr>
              <w:spacing w:after="0"/>
              <w:jc w:val="center"/>
              <w:rPr>
                <w:rFonts w:eastAsia="Times New Roman" w:cs="Times New Roman"/>
                <w:color w:val="000000"/>
                <w:szCs w:val="24"/>
                <w:lang w:bidi="ar-SA"/>
              </w:rPr>
            </w:pPr>
          </w:p>
        </w:tc>
      </w:tr>
    </w:tbl>
    <w:p w:rsidR="005E2408" w:rsidRPr="00631097" w:rsidRDefault="005E2408" w:rsidP="00D167EE">
      <w:pPr>
        <w:rPr>
          <w:rFonts w:cs="Times New Roman"/>
          <w:b/>
          <w:szCs w:val="24"/>
        </w:rPr>
      </w:pPr>
    </w:p>
    <w:p w:rsidR="00D74E74" w:rsidRDefault="00D74E74" w:rsidP="00D167EE">
      <w:pPr>
        <w:rPr>
          <w:rFonts w:cs="Times New Roman"/>
          <w:b/>
          <w:szCs w:val="24"/>
        </w:rPr>
      </w:pPr>
    </w:p>
    <w:p w:rsidR="00DC74A2" w:rsidRDefault="00DC74A2" w:rsidP="00D167EE">
      <w:pPr>
        <w:rPr>
          <w:rFonts w:cs="Times New Roman"/>
          <w:b/>
          <w:szCs w:val="24"/>
        </w:rPr>
      </w:pPr>
    </w:p>
    <w:p w:rsidR="00DC74A2" w:rsidRDefault="00DC74A2" w:rsidP="00D167EE">
      <w:pPr>
        <w:rPr>
          <w:rFonts w:cs="Times New Roman"/>
          <w:b/>
          <w:szCs w:val="24"/>
        </w:rPr>
      </w:pPr>
    </w:p>
    <w:p w:rsidR="00DC74A2" w:rsidRPr="00631097" w:rsidRDefault="00DC74A2" w:rsidP="00D167EE">
      <w:pPr>
        <w:rPr>
          <w:rFonts w:cs="Times New Roman"/>
          <w:b/>
          <w:szCs w:val="24"/>
        </w:rPr>
      </w:pPr>
    </w:p>
    <w:p w:rsidR="00D74E74" w:rsidRPr="00631097" w:rsidRDefault="00D74E74" w:rsidP="00D167EE">
      <w:pPr>
        <w:ind w:left="720"/>
        <w:rPr>
          <w:rFonts w:cs="Times New Roman"/>
          <w:b/>
          <w:szCs w:val="24"/>
        </w:rPr>
      </w:pPr>
      <w:r w:rsidRPr="00631097">
        <w:rPr>
          <w:rFonts w:cs="Times New Roman"/>
          <w:b/>
          <w:szCs w:val="24"/>
          <w:lang w:bidi="ar-SA"/>
        </w:rPr>
        <w:lastRenderedPageBreak/>
        <w:t>Volumetric Analysis of Marshall Samples</w:t>
      </w:r>
    </w:p>
    <w:tbl>
      <w:tblPr>
        <w:tblW w:w="13940" w:type="dxa"/>
        <w:tblLayout w:type="fixed"/>
        <w:tblLook w:val="04A0" w:firstRow="1" w:lastRow="0" w:firstColumn="1" w:lastColumn="0" w:noHBand="0" w:noVBand="1"/>
      </w:tblPr>
      <w:tblGrid>
        <w:gridCol w:w="763"/>
        <w:gridCol w:w="1097"/>
        <w:gridCol w:w="1254"/>
        <w:gridCol w:w="1466"/>
        <w:gridCol w:w="1350"/>
        <w:gridCol w:w="1350"/>
        <w:gridCol w:w="900"/>
        <w:gridCol w:w="990"/>
        <w:gridCol w:w="1170"/>
        <w:gridCol w:w="1170"/>
        <w:gridCol w:w="2430"/>
      </w:tblGrid>
      <w:tr w:rsidR="005E2408" w:rsidRPr="00631097" w:rsidTr="0067771F">
        <w:trPr>
          <w:trHeight w:val="880"/>
        </w:trPr>
        <w:tc>
          <w:tcPr>
            <w:tcW w:w="763"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S.No.</w:t>
            </w:r>
          </w:p>
        </w:tc>
        <w:tc>
          <w:tcPr>
            <w:tcW w:w="1097"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Bitumen</w:t>
            </w:r>
          </w:p>
        </w:tc>
        <w:tc>
          <w:tcPr>
            <w:tcW w:w="1254"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agg. Mix</w:t>
            </w:r>
          </w:p>
        </w:tc>
        <w:tc>
          <w:tcPr>
            <w:tcW w:w="1466"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Sp. Gravity of Bitumen</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Aggregate Mix</w:t>
            </w:r>
          </w:p>
        </w:tc>
        <w:tc>
          <w:tcPr>
            <w:tcW w:w="135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 xml:space="preserve">Density of compacted A/C mix in gm/cc </w:t>
            </w:r>
          </w:p>
        </w:tc>
        <w:tc>
          <w:tcPr>
            <w:tcW w:w="90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Max. sp. Gr</w:t>
            </w:r>
          </w:p>
        </w:tc>
        <w:tc>
          <w:tcPr>
            <w:tcW w:w="99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Air Voids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VMA %</w:t>
            </w:r>
          </w:p>
        </w:tc>
        <w:tc>
          <w:tcPr>
            <w:tcW w:w="1170" w:type="dxa"/>
            <w:tcBorders>
              <w:top w:val="single" w:sz="8" w:space="0" w:color="auto"/>
              <w:left w:val="nil"/>
              <w:bottom w:val="single" w:sz="4" w:space="0" w:color="auto"/>
              <w:right w:val="single" w:sz="4"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VFB %</w:t>
            </w:r>
          </w:p>
        </w:tc>
        <w:tc>
          <w:tcPr>
            <w:tcW w:w="2430" w:type="dxa"/>
            <w:tcBorders>
              <w:top w:val="single" w:sz="8" w:space="0" w:color="auto"/>
              <w:left w:val="nil"/>
              <w:bottom w:val="single" w:sz="4" w:space="0" w:color="auto"/>
              <w:right w:val="single" w:sz="8" w:space="0" w:color="auto"/>
            </w:tcBorders>
            <w:shd w:val="clear" w:color="auto" w:fill="auto"/>
            <w:vAlign w:val="center"/>
            <w:hideMark/>
          </w:tcPr>
          <w:p w:rsidR="005E2408" w:rsidRPr="00631097" w:rsidRDefault="005E2408" w:rsidP="00D167EE">
            <w:pPr>
              <w:spacing w:after="0"/>
              <w:jc w:val="center"/>
              <w:rPr>
                <w:rFonts w:eastAsia="Times New Roman" w:cs="Times New Roman"/>
                <w:bCs/>
                <w:color w:val="000000"/>
                <w:szCs w:val="24"/>
                <w:lang w:bidi="ar-SA"/>
              </w:rPr>
            </w:pPr>
            <w:r w:rsidRPr="00631097">
              <w:rPr>
                <w:rFonts w:eastAsia="Times New Roman" w:cs="Times New Roman"/>
                <w:bCs/>
                <w:color w:val="000000"/>
                <w:szCs w:val="24"/>
                <w:lang w:bidi="ar-SA"/>
              </w:rPr>
              <w:t>Remarks</w:t>
            </w: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62FE" w:rsidRPr="00631097" w:rsidRDefault="00F962FE" w:rsidP="00D167EE">
            <w:pPr>
              <w:spacing w:after="0"/>
              <w:jc w:val="center"/>
              <w:rPr>
                <w:rFonts w:cs="Times New Roman"/>
                <w:color w:val="000000"/>
                <w:szCs w:val="24"/>
              </w:rPr>
            </w:pPr>
            <w:r w:rsidRPr="00631097">
              <w:rPr>
                <w:rFonts w:cs="Times New Roman"/>
                <w:color w:val="000000"/>
                <w:szCs w:val="24"/>
              </w:rPr>
              <w:t>1</w:t>
            </w:r>
          </w:p>
        </w:tc>
        <w:tc>
          <w:tcPr>
            <w:tcW w:w="1097"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spacing w:after="0"/>
              <w:jc w:val="center"/>
              <w:rPr>
                <w:rFonts w:cs="Times New Roman"/>
                <w:color w:val="000000"/>
                <w:szCs w:val="24"/>
              </w:rPr>
            </w:pPr>
            <w:r w:rsidRPr="00631097">
              <w:rPr>
                <w:rFonts w:cs="Times New Roman"/>
                <w:color w:val="000000"/>
                <w:szCs w:val="24"/>
              </w:rPr>
              <w:t>4.0%</w:t>
            </w:r>
          </w:p>
        </w:tc>
        <w:tc>
          <w:tcPr>
            <w:tcW w:w="1254"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96.0%</w:t>
            </w:r>
          </w:p>
        </w:tc>
        <w:tc>
          <w:tcPr>
            <w:tcW w:w="135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2.339</w:t>
            </w:r>
          </w:p>
        </w:tc>
        <w:tc>
          <w:tcPr>
            <w:tcW w:w="90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2.520</w:t>
            </w:r>
          </w:p>
        </w:tc>
        <w:tc>
          <w:tcPr>
            <w:tcW w:w="99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7.181%</w:t>
            </w:r>
          </w:p>
        </w:tc>
        <w:tc>
          <w:tcPr>
            <w:tcW w:w="117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16.25%</w:t>
            </w:r>
          </w:p>
        </w:tc>
        <w:tc>
          <w:tcPr>
            <w:tcW w:w="117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55.80%</w:t>
            </w:r>
          </w:p>
        </w:tc>
        <w:tc>
          <w:tcPr>
            <w:tcW w:w="2430" w:type="dxa"/>
            <w:tcBorders>
              <w:top w:val="nil"/>
              <w:left w:val="nil"/>
              <w:bottom w:val="single" w:sz="4" w:space="0" w:color="auto"/>
              <w:right w:val="single" w:sz="8"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 </w:t>
            </w: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w:t>
            </w:r>
          </w:p>
        </w:tc>
        <w:tc>
          <w:tcPr>
            <w:tcW w:w="1097"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4.5%</w:t>
            </w:r>
          </w:p>
        </w:tc>
        <w:tc>
          <w:tcPr>
            <w:tcW w:w="1254"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95.5%</w:t>
            </w:r>
          </w:p>
        </w:tc>
        <w:tc>
          <w:tcPr>
            <w:tcW w:w="135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2.362</w:t>
            </w:r>
          </w:p>
        </w:tc>
        <w:tc>
          <w:tcPr>
            <w:tcW w:w="90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2.501</w:t>
            </w:r>
          </w:p>
        </w:tc>
        <w:tc>
          <w:tcPr>
            <w:tcW w:w="99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5.568%</w:t>
            </w:r>
          </w:p>
        </w:tc>
        <w:tc>
          <w:tcPr>
            <w:tcW w:w="117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15.87%</w:t>
            </w:r>
          </w:p>
        </w:tc>
        <w:tc>
          <w:tcPr>
            <w:tcW w:w="117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64.91%</w:t>
            </w:r>
          </w:p>
        </w:tc>
        <w:tc>
          <w:tcPr>
            <w:tcW w:w="2430" w:type="dxa"/>
            <w:tcBorders>
              <w:top w:val="nil"/>
              <w:left w:val="nil"/>
              <w:bottom w:val="single" w:sz="4" w:space="0" w:color="auto"/>
              <w:right w:val="single" w:sz="8"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 </w:t>
            </w: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3</w:t>
            </w:r>
          </w:p>
        </w:tc>
        <w:tc>
          <w:tcPr>
            <w:tcW w:w="1097"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5.0%</w:t>
            </w:r>
          </w:p>
        </w:tc>
        <w:tc>
          <w:tcPr>
            <w:tcW w:w="1254"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95.0%</w:t>
            </w:r>
          </w:p>
        </w:tc>
        <w:tc>
          <w:tcPr>
            <w:tcW w:w="135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2.386</w:t>
            </w:r>
          </w:p>
        </w:tc>
        <w:tc>
          <w:tcPr>
            <w:tcW w:w="90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2.483</w:t>
            </w:r>
          </w:p>
        </w:tc>
        <w:tc>
          <w:tcPr>
            <w:tcW w:w="99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3.911%</w:t>
            </w:r>
          </w:p>
        </w:tc>
        <w:tc>
          <w:tcPr>
            <w:tcW w:w="117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15.47%</w:t>
            </w:r>
          </w:p>
        </w:tc>
        <w:tc>
          <w:tcPr>
            <w:tcW w:w="117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74.72%</w:t>
            </w:r>
          </w:p>
        </w:tc>
        <w:tc>
          <w:tcPr>
            <w:tcW w:w="2430" w:type="dxa"/>
            <w:tcBorders>
              <w:top w:val="nil"/>
              <w:left w:val="nil"/>
              <w:bottom w:val="single" w:sz="4" w:space="0" w:color="auto"/>
              <w:right w:val="single" w:sz="8"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 </w:t>
            </w: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4</w:t>
            </w:r>
          </w:p>
        </w:tc>
        <w:tc>
          <w:tcPr>
            <w:tcW w:w="1097"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5.5%</w:t>
            </w:r>
          </w:p>
        </w:tc>
        <w:tc>
          <w:tcPr>
            <w:tcW w:w="1254"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94.5%</w:t>
            </w:r>
          </w:p>
        </w:tc>
        <w:tc>
          <w:tcPr>
            <w:tcW w:w="135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2.424</w:t>
            </w:r>
          </w:p>
        </w:tc>
        <w:tc>
          <w:tcPr>
            <w:tcW w:w="90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2.465</w:t>
            </w:r>
          </w:p>
        </w:tc>
        <w:tc>
          <w:tcPr>
            <w:tcW w:w="99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1.648%</w:t>
            </w:r>
          </w:p>
        </w:tc>
        <w:tc>
          <w:tcPr>
            <w:tcW w:w="117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14.57%</w:t>
            </w:r>
          </w:p>
        </w:tc>
        <w:tc>
          <w:tcPr>
            <w:tcW w:w="117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88.68%</w:t>
            </w:r>
          </w:p>
        </w:tc>
        <w:tc>
          <w:tcPr>
            <w:tcW w:w="2430" w:type="dxa"/>
            <w:tcBorders>
              <w:top w:val="nil"/>
              <w:left w:val="nil"/>
              <w:bottom w:val="single" w:sz="4" w:space="0" w:color="auto"/>
              <w:right w:val="single" w:sz="8"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 </w:t>
            </w:r>
          </w:p>
        </w:tc>
      </w:tr>
      <w:tr w:rsidR="00F962FE" w:rsidRPr="00631097" w:rsidTr="0067771F">
        <w:trPr>
          <w:trHeight w:val="315"/>
        </w:trPr>
        <w:tc>
          <w:tcPr>
            <w:tcW w:w="763" w:type="dxa"/>
            <w:tcBorders>
              <w:top w:val="nil"/>
              <w:left w:val="single" w:sz="8" w:space="0" w:color="auto"/>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5</w:t>
            </w:r>
          </w:p>
        </w:tc>
        <w:tc>
          <w:tcPr>
            <w:tcW w:w="1097"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6.0%</w:t>
            </w:r>
          </w:p>
        </w:tc>
        <w:tc>
          <w:tcPr>
            <w:tcW w:w="1254"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94.0%</w:t>
            </w:r>
          </w:p>
        </w:tc>
        <w:tc>
          <w:tcPr>
            <w:tcW w:w="135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2.426</w:t>
            </w:r>
          </w:p>
        </w:tc>
        <w:tc>
          <w:tcPr>
            <w:tcW w:w="90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2.447</w:t>
            </w:r>
          </w:p>
        </w:tc>
        <w:tc>
          <w:tcPr>
            <w:tcW w:w="99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0.845%</w:t>
            </w:r>
          </w:p>
        </w:tc>
        <w:tc>
          <w:tcPr>
            <w:tcW w:w="117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14.95%</w:t>
            </w:r>
          </w:p>
        </w:tc>
        <w:tc>
          <w:tcPr>
            <w:tcW w:w="1170"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94.35%</w:t>
            </w:r>
          </w:p>
        </w:tc>
        <w:tc>
          <w:tcPr>
            <w:tcW w:w="2430" w:type="dxa"/>
            <w:tcBorders>
              <w:top w:val="nil"/>
              <w:left w:val="nil"/>
              <w:bottom w:val="single" w:sz="4" w:space="0" w:color="auto"/>
              <w:right w:val="single" w:sz="8"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 </w:t>
            </w:r>
          </w:p>
        </w:tc>
      </w:tr>
      <w:tr w:rsidR="00F962FE" w:rsidRPr="00631097" w:rsidTr="0067771F">
        <w:trPr>
          <w:trHeight w:val="330"/>
        </w:trPr>
        <w:tc>
          <w:tcPr>
            <w:tcW w:w="763" w:type="dxa"/>
            <w:tcBorders>
              <w:top w:val="nil"/>
              <w:left w:val="single" w:sz="8" w:space="0" w:color="auto"/>
              <w:bottom w:val="single" w:sz="8"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6</w:t>
            </w:r>
          </w:p>
        </w:tc>
        <w:tc>
          <w:tcPr>
            <w:tcW w:w="1097" w:type="dxa"/>
            <w:tcBorders>
              <w:top w:val="nil"/>
              <w:left w:val="nil"/>
              <w:bottom w:val="single" w:sz="8"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6.5%</w:t>
            </w:r>
          </w:p>
        </w:tc>
        <w:tc>
          <w:tcPr>
            <w:tcW w:w="1254" w:type="dxa"/>
            <w:tcBorders>
              <w:top w:val="nil"/>
              <w:left w:val="nil"/>
              <w:bottom w:val="single" w:sz="4"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2.681</w:t>
            </w:r>
          </w:p>
        </w:tc>
        <w:tc>
          <w:tcPr>
            <w:tcW w:w="1466" w:type="dxa"/>
            <w:tcBorders>
              <w:top w:val="nil"/>
              <w:left w:val="nil"/>
              <w:bottom w:val="single" w:sz="8"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1.032</w:t>
            </w:r>
          </w:p>
        </w:tc>
        <w:tc>
          <w:tcPr>
            <w:tcW w:w="1350" w:type="dxa"/>
            <w:tcBorders>
              <w:top w:val="nil"/>
              <w:left w:val="nil"/>
              <w:bottom w:val="single" w:sz="8"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93.5%</w:t>
            </w:r>
          </w:p>
        </w:tc>
        <w:tc>
          <w:tcPr>
            <w:tcW w:w="1350" w:type="dxa"/>
            <w:tcBorders>
              <w:top w:val="nil"/>
              <w:left w:val="nil"/>
              <w:bottom w:val="single" w:sz="8"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2.428</w:t>
            </w:r>
          </w:p>
        </w:tc>
        <w:tc>
          <w:tcPr>
            <w:tcW w:w="900" w:type="dxa"/>
            <w:tcBorders>
              <w:top w:val="nil"/>
              <w:left w:val="nil"/>
              <w:bottom w:val="single" w:sz="8"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2.429</w:t>
            </w:r>
          </w:p>
        </w:tc>
        <w:tc>
          <w:tcPr>
            <w:tcW w:w="990" w:type="dxa"/>
            <w:tcBorders>
              <w:top w:val="nil"/>
              <w:left w:val="nil"/>
              <w:bottom w:val="single" w:sz="8"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0.048%</w:t>
            </w:r>
          </w:p>
        </w:tc>
        <w:tc>
          <w:tcPr>
            <w:tcW w:w="1170" w:type="dxa"/>
            <w:tcBorders>
              <w:top w:val="nil"/>
              <w:left w:val="nil"/>
              <w:bottom w:val="single" w:sz="8"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15.34%</w:t>
            </w:r>
          </w:p>
        </w:tc>
        <w:tc>
          <w:tcPr>
            <w:tcW w:w="1170" w:type="dxa"/>
            <w:tcBorders>
              <w:top w:val="nil"/>
              <w:left w:val="nil"/>
              <w:bottom w:val="single" w:sz="8" w:space="0" w:color="auto"/>
              <w:right w:val="single" w:sz="4"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99.69%</w:t>
            </w:r>
          </w:p>
        </w:tc>
        <w:tc>
          <w:tcPr>
            <w:tcW w:w="2430" w:type="dxa"/>
            <w:tcBorders>
              <w:top w:val="nil"/>
              <w:left w:val="nil"/>
              <w:bottom w:val="single" w:sz="8" w:space="0" w:color="auto"/>
              <w:right w:val="single" w:sz="8" w:space="0" w:color="auto"/>
            </w:tcBorders>
            <w:shd w:val="clear" w:color="auto" w:fill="auto"/>
            <w:noWrap/>
            <w:vAlign w:val="center"/>
            <w:hideMark/>
          </w:tcPr>
          <w:p w:rsidR="00F962FE" w:rsidRPr="00631097" w:rsidRDefault="00F962FE" w:rsidP="00D167EE">
            <w:pPr>
              <w:jc w:val="center"/>
              <w:rPr>
                <w:rFonts w:cs="Times New Roman"/>
                <w:color w:val="000000"/>
                <w:szCs w:val="24"/>
              </w:rPr>
            </w:pPr>
            <w:r w:rsidRPr="00631097">
              <w:rPr>
                <w:rFonts w:cs="Times New Roman"/>
                <w:color w:val="000000"/>
                <w:szCs w:val="24"/>
              </w:rPr>
              <w:t> </w:t>
            </w:r>
          </w:p>
        </w:tc>
      </w:tr>
    </w:tbl>
    <w:p w:rsidR="005E2408" w:rsidRDefault="005E2408" w:rsidP="00D167EE">
      <w:pPr>
        <w:rPr>
          <w:rFonts w:cs="Times New Roman"/>
          <w:b/>
          <w:szCs w:val="24"/>
        </w:rPr>
      </w:pPr>
    </w:p>
    <w:p w:rsidR="003C28A5" w:rsidRDefault="003C28A5" w:rsidP="00D167EE">
      <w:pPr>
        <w:rPr>
          <w:rFonts w:cs="Times New Roman"/>
          <w:b/>
          <w:szCs w:val="24"/>
        </w:rPr>
        <w:sectPr w:rsidR="003C28A5" w:rsidSect="0055246C">
          <w:pgSz w:w="16838" w:h="11906" w:orient="landscape" w:code="9"/>
          <w:pgMar w:top="2160" w:right="1440" w:bottom="1440" w:left="1440" w:header="720" w:footer="720" w:gutter="0"/>
          <w:cols w:space="720"/>
          <w:docGrid w:linePitch="360"/>
        </w:sectPr>
      </w:pPr>
    </w:p>
    <w:p w:rsidR="003C28A5" w:rsidRPr="00631097" w:rsidRDefault="00C603D4" w:rsidP="003C28A5">
      <w:pPr>
        <w:pStyle w:val="Heading1"/>
        <w:numPr>
          <w:ilvl w:val="0"/>
          <w:numId w:val="0"/>
        </w:numPr>
        <w:rPr>
          <w:rFonts w:cs="Times New Roman"/>
          <w:szCs w:val="24"/>
        </w:rPr>
      </w:pPr>
      <w:bookmarkStart w:id="102" w:name="_Toc26349571"/>
      <w:r>
        <w:rPr>
          <w:rFonts w:cs="Times New Roman"/>
          <w:szCs w:val="24"/>
        </w:rPr>
        <w:lastRenderedPageBreak/>
        <w:t xml:space="preserve">APPENDIX – V: </w:t>
      </w:r>
      <w:r w:rsidR="003C28A5">
        <w:rPr>
          <w:rFonts w:cs="Times New Roman"/>
          <w:szCs w:val="24"/>
        </w:rPr>
        <w:t>CERTIFICATION</w:t>
      </w:r>
      <w:bookmarkEnd w:id="102"/>
    </w:p>
    <w:p w:rsidR="003C28A5" w:rsidRDefault="003C28A5" w:rsidP="00D167EE">
      <w:pPr>
        <w:rPr>
          <w:rFonts w:cs="Times New Roman"/>
          <w:b/>
          <w:szCs w:val="24"/>
        </w:rPr>
      </w:pPr>
    </w:p>
    <w:p w:rsidR="003C28A5" w:rsidRPr="00631097" w:rsidRDefault="003C28A5" w:rsidP="00D167EE">
      <w:pPr>
        <w:rPr>
          <w:rFonts w:cs="Times New Roman"/>
          <w:b/>
          <w:szCs w:val="24"/>
        </w:rPr>
      </w:pPr>
      <w:r>
        <w:rPr>
          <w:rFonts w:cs="Times New Roman"/>
          <w:b/>
          <w:noProof/>
          <w:szCs w:val="24"/>
          <w:lang w:bidi="ar-SA"/>
        </w:rPr>
        <w:drawing>
          <wp:inline distT="0" distB="0" distL="0" distR="0">
            <wp:extent cx="5274310" cy="743458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ertification.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274310" cy="7434580"/>
                    </a:xfrm>
                    <a:prstGeom prst="rect">
                      <a:avLst/>
                    </a:prstGeom>
                  </pic:spPr>
                </pic:pic>
              </a:graphicData>
            </a:graphic>
          </wp:inline>
        </w:drawing>
      </w:r>
    </w:p>
    <w:sectPr w:rsidR="003C28A5" w:rsidRPr="00631097" w:rsidSect="003C28A5">
      <w:pgSz w:w="11906" w:h="16838"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3FCA" w:rsidRDefault="00573FCA" w:rsidP="005C2DF6">
      <w:pPr>
        <w:spacing w:after="0" w:line="240" w:lineRule="auto"/>
      </w:pPr>
      <w:r>
        <w:separator/>
      </w:r>
    </w:p>
  </w:endnote>
  <w:endnote w:type="continuationSeparator" w:id="0">
    <w:p w:rsidR="00573FCA" w:rsidRDefault="00573FCA" w:rsidP="005C2D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auto"/>
    <w:pitch w:val="variable"/>
    <w:sig w:usb0="00008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0515526"/>
      <w:docPartObj>
        <w:docPartGallery w:val="Page Numbers (Bottom of Page)"/>
        <w:docPartUnique/>
      </w:docPartObj>
    </w:sdtPr>
    <w:sdtEndPr>
      <w:rPr>
        <w:noProof/>
      </w:rPr>
    </w:sdtEndPr>
    <w:sdtContent>
      <w:p w:rsidR="006C712F" w:rsidRDefault="006C712F">
        <w:pPr>
          <w:pStyle w:val="Footer"/>
          <w:jc w:val="center"/>
        </w:pPr>
        <w:r>
          <w:fldChar w:fldCharType="begin"/>
        </w:r>
        <w:r>
          <w:instrText xml:space="preserve"> PAGE   \* MERGEFORMAT </w:instrText>
        </w:r>
        <w:r>
          <w:fldChar w:fldCharType="separate"/>
        </w:r>
        <w:r w:rsidR="005C2447">
          <w:rPr>
            <w:noProof/>
          </w:rPr>
          <w:t>iv</w:t>
        </w:r>
        <w:r>
          <w:rPr>
            <w:noProof/>
          </w:rPr>
          <w:fldChar w:fldCharType="end"/>
        </w:r>
      </w:p>
    </w:sdtContent>
  </w:sdt>
  <w:p w:rsidR="006C712F" w:rsidRDefault="006C712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8308870"/>
      <w:docPartObj>
        <w:docPartGallery w:val="Page Numbers (Bottom of Page)"/>
        <w:docPartUnique/>
      </w:docPartObj>
    </w:sdtPr>
    <w:sdtEndPr>
      <w:rPr>
        <w:noProof/>
      </w:rPr>
    </w:sdtEndPr>
    <w:sdtContent>
      <w:p w:rsidR="006C712F" w:rsidRDefault="006C712F">
        <w:pPr>
          <w:pStyle w:val="Footer"/>
          <w:jc w:val="center"/>
        </w:pPr>
        <w:r>
          <w:fldChar w:fldCharType="begin"/>
        </w:r>
        <w:r>
          <w:instrText xml:space="preserve"> PAGE   \* MERGEFORMAT </w:instrText>
        </w:r>
        <w:r>
          <w:fldChar w:fldCharType="separate"/>
        </w:r>
        <w:r w:rsidR="005C2447">
          <w:rPr>
            <w:noProof/>
          </w:rPr>
          <w:t>11</w:t>
        </w:r>
        <w:r>
          <w:rPr>
            <w:noProof/>
          </w:rPr>
          <w:fldChar w:fldCharType="end"/>
        </w:r>
      </w:p>
    </w:sdtContent>
  </w:sdt>
  <w:p w:rsidR="006C712F" w:rsidRDefault="006C71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3FCA" w:rsidRDefault="00573FCA" w:rsidP="005C2DF6">
      <w:pPr>
        <w:spacing w:after="0" w:line="240" w:lineRule="auto"/>
      </w:pPr>
      <w:r>
        <w:separator/>
      </w:r>
    </w:p>
  </w:footnote>
  <w:footnote w:type="continuationSeparator" w:id="0">
    <w:p w:rsidR="00573FCA" w:rsidRDefault="00573FCA" w:rsidP="005C2DF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75pt;height:23.25pt;visibility:visible;mso-wrap-style:square" o:bullet="t">
        <v:imagedata r:id="rId1" o:title=""/>
      </v:shape>
    </w:pict>
  </w:numPicBullet>
  <w:numPicBullet w:numPicBulletId="1">
    <w:pict>
      <v:shape id="_x0000_i1027" type="#_x0000_t75" style="width:12.75pt;height:23.25pt;visibility:visible;mso-wrap-style:square" o:bullet="t">
        <v:imagedata r:id="rId2" o:title=""/>
      </v:shape>
    </w:pict>
  </w:numPicBullet>
  <w:abstractNum w:abstractNumId="0">
    <w:nsid w:val="001A2170"/>
    <w:multiLevelType w:val="hybridMultilevel"/>
    <w:tmpl w:val="4FEC99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0D06733"/>
    <w:multiLevelType w:val="hybridMultilevel"/>
    <w:tmpl w:val="D1AEB77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EC308A"/>
    <w:multiLevelType w:val="multilevel"/>
    <w:tmpl w:val="7EA4D5D2"/>
    <w:styleLink w:val="Style1"/>
    <w:lvl w:ilvl="0">
      <w:start w:val="1"/>
      <w:numFmt w:val="decimal"/>
      <w:lvlText w:val="Chapter %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
    <w:nsid w:val="0762762E"/>
    <w:multiLevelType w:val="hybridMultilevel"/>
    <w:tmpl w:val="1BEEDC7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963414"/>
    <w:multiLevelType w:val="hybridMultilevel"/>
    <w:tmpl w:val="1EDAE762"/>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0C474AF"/>
    <w:multiLevelType w:val="hybridMultilevel"/>
    <w:tmpl w:val="509CF9BC"/>
    <w:lvl w:ilvl="0" w:tplc="5D7E40EC">
      <w:start w:val="1"/>
      <w:numFmt w:val="decimal"/>
      <w:lvlText w:val="%1."/>
      <w:lvlJc w:val="left"/>
      <w:pPr>
        <w:tabs>
          <w:tab w:val="num" w:pos="360"/>
        </w:tabs>
        <w:ind w:left="360" w:hanging="360"/>
      </w:pPr>
    </w:lvl>
    <w:lvl w:ilvl="1" w:tplc="27C64D54" w:tentative="1">
      <w:start w:val="1"/>
      <w:numFmt w:val="decimal"/>
      <w:lvlText w:val="%2."/>
      <w:lvlJc w:val="left"/>
      <w:pPr>
        <w:tabs>
          <w:tab w:val="num" w:pos="1080"/>
        </w:tabs>
        <w:ind w:left="1080" w:hanging="360"/>
      </w:pPr>
    </w:lvl>
    <w:lvl w:ilvl="2" w:tplc="2180A324" w:tentative="1">
      <w:start w:val="1"/>
      <w:numFmt w:val="decimal"/>
      <w:lvlText w:val="%3."/>
      <w:lvlJc w:val="left"/>
      <w:pPr>
        <w:tabs>
          <w:tab w:val="num" w:pos="1800"/>
        </w:tabs>
        <w:ind w:left="1800" w:hanging="360"/>
      </w:pPr>
    </w:lvl>
    <w:lvl w:ilvl="3" w:tplc="4B96167E" w:tentative="1">
      <w:start w:val="1"/>
      <w:numFmt w:val="decimal"/>
      <w:lvlText w:val="%4."/>
      <w:lvlJc w:val="left"/>
      <w:pPr>
        <w:tabs>
          <w:tab w:val="num" w:pos="2520"/>
        </w:tabs>
        <w:ind w:left="2520" w:hanging="360"/>
      </w:pPr>
    </w:lvl>
    <w:lvl w:ilvl="4" w:tplc="3438C748" w:tentative="1">
      <w:start w:val="1"/>
      <w:numFmt w:val="decimal"/>
      <w:lvlText w:val="%5."/>
      <w:lvlJc w:val="left"/>
      <w:pPr>
        <w:tabs>
          <w:tab w:val="num" w:pos="3240"/>
        </w:tabs>
        <w:ind w:left="3240" w:hanging="360"/>
      </w:pPr>
    </w:lvl>
    <w:lvl w:ilvl="5" w:tplc="C4BCDD6A" w:tentative="1">
      <w:start w:val="1"/>
      <w:numFmt w:val="decimal"/>
      <w:lvlText w:val="%6."/>
      <w:lvlJc w:val="left"/>
      <w:pPr>
        <w:tabs>
          <w:tab w:val="num" w:pos="3960"/>
        </w:tabs>
        <w:ind w:left="3960" w:hanging="360"/>
      </w:pPr>
    </w:lvl>
    <w:lvl w:ilvl="6" w:tplc="DF58EE50" w:tentative="1">
      <w:start w:val="1"/>
      <w:numFmt w:val="decimal"/>
      <w:lvlText w:val="%7."/>
      <w:lvlJc w:val="left"/>
      <w:pPr>
        <w:tabs>
          <w:tab w:val="num" w:pos="4680"/>
        </w:tabs>
        <w:ind w:left="4680" w:hanging="360"/>
      </w:pPr>
    </w:lvl>
    <w:lvl w:ilvl="7" w:tplc="0E92521A" w:tentative="1">
      <w:start w:val="1"/>
      <w:numFmt w:val="decimal"/>
      <w:lvlText w:val="%8."/>
      <w:lvlJc w:val="left"/>
      <w:pPr>
        <w:tabs>
          <w:tab w:val="num" w:pos="5400"/>
        </w:tabs>
        <w:ind w:left="5400" w:hanging="360"/>
      </w:pPr>
    </w:lvl>
    <w:lvl w:ilvl="8" w:tplc="27B6C904" w:tentative="1">
      <w:start w:val="1"/>
      <w:numFmt w:val="decimal"/>
      <w:lvlText w:val="%9."/>
      <w:lvlJc w:val="left"/>
      <w:pPr>
        <w:tabs>
          <w:tab w:val="num" w:pos="6120"/>
        </w:tabs>
        <w:ind w:left="6120" w:hanging="360"/>
      </w:pPr>
    </w:lvl>
  </w:abstractNum>
  <w:abstractNum w:abstractNumId="6">
    <w:nsid w:val="136F35C0"/>
    <w:multiLevelType w:val="hybridMultilevel"/>
    <w:tmpl w:val="8D04374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5A3D21"/>
    <w:multiLevelType w:val="hybridMultilevel"/>
    <w:tmpl w:val="CC4C0938"/>
    <w:lvl w:ilvl="0" w:tplc="0409001B">
      <w:start w:val="1"/>
      <w:numFmt w:val="lowerRoman"/>
      <w:lvlText w:val="%1."/>
      <w:lvlJc w:val="righ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8B103D1"/>
    <w:multiLevelType w:val="hybridMultilevel"/>
    <w:tmpl w:val="8EAE51C6"/>
    <w:lvl w:ilvl="0" w:tplc="ABA2035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BD58F7"/>
    <w:multiLevelType w:val="hybridMultilevel"/>
    <w:tmpl w:val="85F8F6D6"/>
    <w:lvl w:ilvl="0" w:tplc="2D0EE578">
      <w:start w:val="1"/>
      <w:numFmt w:val="upperLetter"/>
      <w:lvlText w:val="%1."/>
      <w:lvlJc w:val="left"/>
      <w:pPr>
        <w:ind w:left="720" w:hanging="360"/>
      </w:pPr>
      <w:rPr>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F35D18"/>
    <w:multiLevelType w:val="hybridMultilevel"/>
    <w:tmpl w:val="7DEC35E4"/>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34B20D6"/>
    <w:multiLevelType w:val="hybridMultilevel"/>
    <w:tmpl w:val="CDA839E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5282B9C"/>
    <w:multiLevelType w:val="hybridMultilevel"/>
    <w:tmpl w:val="0C4AEB40"/>
    <w:lvl w:ilvl="0" w:tplc="ABDEDB1C">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B70920"/>
    <w:multiLevelType w:val="hybridMultilevel"/>
    <w:tmpl w:val="B822971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08F1AE1"/>
    <w:multiLevelType w:val="hybridMultilevel"/>
    <w:tmpl w:val="989C1BA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B45837"/>
    <w:multiLevelType w:val="hybridMultilevel"/>
    <w:tmpl w:val="F6D05658"/>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3627FDD"/>
    <w:multiLevelType w:val="hybridMultilevel"/>
    <w:tmpl w:val="057CB7C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659274F"/>
    <w:multiLevelType w:val="hybridMultilevel"/>
    <w:tmpl w:val="A4026AD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77250C1"/>
    <w:multiLevelType w:val="hybridMultilevel"/>
    <w:tmpl w:val="A1D01B2A"/>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9A81EF6"/>
    <w:multiLevelType w:val="hybridMultilevel"/>
    <w:tmpl w:val="B822971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881299"/>
    <w:multiLevelType w:val="hybridMultilevel"/>
    <w:tmpl w:val="948A0DAA"/>
    <w:lvl w:ilvl="0" w:tplc="0409000B">
      <w:start w:val="23"/>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85D5696"/>
    <w:multiLevelType w:val="hybridMultilevel"/>
    <w:tmpl w:val="1C6227F4"/>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9DA6BC7"/>
    <w:multiLevelType w:val="hybridMultilevel"/>
    <w:tmpl w:val="9FDC534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DF57E3E"/>
    <w:multiLevelType w:val="hybridMultilevel"/>
    <w:tmpl w:val="7FBA9190"/>
    <w:lvl w:ilvl="0" w:tplc="0409000B">
      <w:start w:val="23"/>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FB06285"/>
    <w:multiLevelType w:val="hybridMultilevel"/>
    <w:tmpl w:val="1A1AA2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D5650E"/>
    <w:multiLevelType w:val="hybridMultilevel"/>
    <w:tmpl w:val="E48432B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390AEF"/>
    <w:multiLevelType w:val="hybridMultilevel"/>
    <w:tmpl w:val="62F00074"/>
    <w:lvl w:ilvl="0" w:tplc="E422889C">
      <w:start w:val="2"/>
      <w:numFmt w:val="decimal"/>
      <w:lvlText w:val="%1."/>
      <w:lvlJc w:val="left"/>
      <w:pPr>
        <w:ind w:left="360" w:hanging="360"/>
      </w:pPr>
      <w:rPr>
        <w:rFonts w:eastAsia="Calibri" w:cs="Mang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5C61331B"/>
    <w:multiLevelType w:val="hybridMultilevel"/>
    <w:tmpl w:val="0B701C9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CDF2D98"/>
    <w:multiLevelType w:val="hybridMultilevel"/>
    <w:tmpl w:val="1A1AA2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18039C9"/>
    <w:multiLevelType w:val="hybridMultilevel"/>
    <w:tmpl w:val="7002764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DA230F"/>
    <w:multiLevelType w:val="multilevel"/>
    <w:tmpl w:val="DB7EF8F6"/>
    <w:lvl w:ilvl="0">
      <w:start w:val="1"/>
      <w:numFmt w:val="decimal"/>
      <w:pStyle w:val="Heading1"/>
      <w:lvlText w:val="CHAPTER %1"/>
      <w:lvlJc w:val="left"/>
      <w:pPr>
        <w:ind w:left="432" w:hanging="432"/>
      </w:pPr>
      <w:rPr>
        <w:rFonts w:hint="default"/>
        <w:color w:val="FFFFFF" w:themeColor="background1"/>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1">
    <w:nsid w:val="62BA4A8D"/>
    <w:multiLevelType w:val="hybridMultilevel"/>
    <w:tmpl w:val="7FB60CF4"/>
    <w:lvl w:ilvl="0" w:tplc="04090011">
      <w:start w:val="1"/>
      <w:numFmt w:val="decimal"/>
      <w:lvlText w:val="%1)"/>
      <w:lvlJc w:val="left"/>
      <w:pPr>
        <w:tabs>
          <w:tab w:val="num" w:pos="720"/>
        </w:tabs>
        <w:ind w:left="720" w:hanging="360"/>
      </w:pPr>
      <w:rPr>
        <w:rFonts w:hint="default"/>
      </w:rPr>
    </w:lvl>
    <w:lvl w:ilvl="1" w:tplc="A5C0650E" w:tentative="1">
      <w:start w:val="1"/>
      <w:numFmt w:val="bullet"/>
      <w:lvlText w:val="•"/>
      <w:lvlJc w:val="left"/>
      <w:pPr>
        <w:tabs>
          <w:tab w:val="num" w:pos="1440"/>
        </w:tabs>
        <w:ind w:left="1440" w:hanging="360"/>
      </w:pPr>
      <w:rPr>
        <w:rFonts w:ascii="Arial" w:hAnsi="Arial" w:hint="default"/>
      </w:rPr>
    </w:lvl>
    <w:lvl w:ilvl="2" w:tplc="2EFA9480" w:tentative="1">
      <w:start w:val="1"/>
      <w:numFmt w:val="bullet"/>
      <w:lvlText w:val="•"/>
      <w:lvlJc w:val="left"/>
      <w:pPr>
        <w:tabs>
          <w:tab w:val="num" w:pos="2160"/>
        </w:tabs>
        <w:ind w:left="2160" w:hanging="360"/>
      </w:pPr>
      <w:rPr>
        <w:rFonts w:ascii="Arial" w:hAnsi="Arial" w:hint="default"/>
      </w:rPr>
    </w:lvl>
    <w:lvl w:ilvl="3" w:tplc="92F8BB08" w:tentative="1">
      <w:start w:val="1"/>
      <w:numFmt w:val="bullet"/>
      <w:lvlText w:val="•"/>
      <w:lvlJc w:val="left"/>
      <w:pPr>
        <w:tabs>
          <w:tab w:val="num" w:pos="2880"/>
        </w:tabs>
        <w:ind w:left="2880" w:hanging="360"/>
      </w:pPr>
      <w:rPr>
        <w:rFonts w:ascii="Arial" w:hAnsi="Arial" w:hint="default"/>
      </w:rPr>
    </w:lvl>
    <w:lvl w:ilvl="4" w:tplc="A43283C0" w:tentative="1">
      <w:start w:val="1"/>
      <w:numFmt w:val="bullet"/>
      <w:lvlText w:val="•"/>
      <w:lvlJc w:val="left"/>
      <w:pPr>
        <w:tabs>
          <w:tab w:val="num" w:pos="3600"/>
        </w:tabs>
        <w:ind w:left="3600" w:hanging="360"/>
      </w:pPr>
      <w:rPr>
        <w:rFonts w:ascii="Arial" w:hAnsi="Arial" w:hint="default"/>
      </w:rPr>
    </w:lvl>
    <w:lvl w:ilvl="5" w:tplc="CBE0DAFC" w:tentative="1">
      <w:start w:val="1"/>
      <w:numFmt w:val="bullet"/>
      <w:lvlText w:val="•"/>
      <w:lvlJc w:val="left"/>
      <w:pPr>
        <w:tabs>
          <w:tab w:val="num" w:pos="4320"/>
        </w:tabs>
        <w:ind w:left="4320" w:hanging="360"/>
      </w:pPr>
      <w:rPr>
        <w:rFonts w:ascii="Arial" w:hAnsi="Arial" w:hint="default"/>
      </w:rPr>
    </w:lvl>
    <w:lvl w:ilvl="6" w:tplc="B57E5908" w:tentative="1">
      <w:start w:val="1"/>
      <w:numFmt w:val="bullet"/>
      <w:lvlText w:val="•"/>
      <w:lvlJc w:val="left"/>
      <w:pPr>
        <w:tabs>
          <w:tab w:val="num" w:pos="5040"/>
        </w:tabs>
        <w:ind w:left="5040" w:hanging="360"/>
      </w:pPr>
      <w:rPr>
        <w:rFonts w:ascii="Arial" w:hAnsi="Arial" w:hint="default"/>
      </w:rPr>
    </w:lvl>
    <w:lvl w:ilvl="7" w:tplc="15BC2306" w:tentative="1">
      <w:start w:val="1"/>
      <w:numFmt w:val="bullet"/>
      <w:lvlText w:val="•"/>
      <w:lvlJc w:val="left"/>
      <w:pPr>
        <w:tabs>
          <w:tab w:val="num" w:pos="5760"/>
        </w:tabs>
        <w:ind w:left="5760" w:hanging="360"/>
      </w:pPr>
      <w:rPr>
        <w:rFonts w:ascii="Arial" w:hAnsi="Arial" w:hint="default"/>
      </w:rPr>
    </w:lvl>
    <w:lvl w:ilvl="8" w:tplc="EC36545C" w:tentative="1">
      <w:start w:val="1"/>
      <w:numFmt w:val="bullet"/>
      <w:lvlText w:val="•"/>
      <w:lvlJc w:val="left"/>
      <w:pPr>
        <w:tabs>
          <w:tab w:val="num" w:pos="6480"/>
        </w:tabs>
        <w:ind w:left="6480" w:hanging="360"/>
      </w:pPr>
      <w:rPr>
        <w:rFonts w:ascii="Arial" w:hAnsi="Arial" w:hint="default"/>
      </w:rPr>
    </w:lvl>
  </w:abstractNum>
  <w:abstractNum w:abstractNumId="32">
    <w:nsid w:val="62C025B7"/>
    <w:multiLevelType w:val="hybridMultilevel"/>
    <w:tmpl w:val="457AD6B6"/>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3E461A9"/>
    <w:multiLevelType w:val="hybridMultilevel"/>
    <w:tmpl w:val="D9D2FB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ABE4E1D"/>
    <w:multiLevelType w:val="hybridMultilevel"/>
    <w:tmpl w:val="04B047D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6A737B1"/>
    <w:multiLevelType w:val="hybridMultilevel"/>
    <w:tmpl w:val="9FA4009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AD62E8A"/>
    <w:multiLevelType w:val="hybridMultilevel"/>
    <w:tmpl w:val="1F2410D8"/>
    <w:lvl w:ilvl="0" w:tplc="8500CE56">
      <w:start w:val="1"/>
      <w:numFmt w:val="decimal"/>
      <w:lvlText w:val="%1."/>
      <w:lvlJc w:val="left"/>
      <w:pPr>
        <w:tabs>
          <w:tab w:val="num" w:pos="360"/>
        </w:tabs>
        <w:ind w:left="360" w:hanging="360"/>
      </w:pPr>
    </w:lvl>
    <w:lvl w:ilvl="1" w:tplc="6E369116" w:tentative="1">
      <w:start w:val="1"/>
      <w:numFmt w:val="decimal"/>
      <w:lvlText w:val="%2."/>
      <w:lvlJc w:val="left"/>
      <w:pPr>
        <w:tabs>
          <w:tab w:val="num" w:pos="1080"/>
        </w:tabs>
        <w:ind w:left="1080" w:hanging="360"/>
      </w:pPr>
    </w:lvl>
    <w:lvl w:ilvl="2" w:tplc="9D22B5DE" w:tentative="1">
      <w:start w:val="1"/>
      <w:numFmt w:val="decimal"/>
      <w:lvlText w:val="%3."/>
      <w:lvlJc w:val="left"/>
      <w:pPr>
        <w:tabs>
          <w:tab w:val="num" w:pos="1800"/>
        </w:tabs>
        <w:ind w:left="1800" w:hanging="360"/>
      </w:pPr>
    </w:lvl>
    <w:lvl w:ilvl="3" w:tplc="B6186632" w:tentative="1">
      <w:start w:val="1"/>
      <w:numFmt w:val="decimal"/>
      <w:lvlText w:val="%4."/>
      <w:lvlJc w:val="left"/>
      <w:pPr>
        <w:tabs>
          <w:tab w:val="num" w:pos="2520"/>
        </w:tabs>
        <w:ind w:left="2520" w:hanging="360"/>
      </w:pPr>
    </w:lvl>
    <w:lvl w:ilvl="4" w:tplc="25AC8F36" w:tentative="1">
      <w:start w:val="1"/>
      <w:numFmt w:val="decimal"/>
      <w:lvlText w:val="%5."/>
      <w:lvlJc w:val="left"/>
      <w:pPr>
        <w:tabs>
          <w:tab w:val="num" w:pos="3240"/>
        </w:tabs>
        <w:ind w:left="3240" w:hanging="360"/>
      </w:pPr>
    </w:lvl>
    <w:lvl w:ilvl="5" w:tplc="B7025584" w:tentative="1">
      <w:start w:val="1"/>
      <w:numFmt w:val="decimal"/>
      <w:lvlText w:val="%6."/>
      <w:lvlJc w:val="left"/>
      <w:pPr>
        <w:tabs>
          <w:tab w:val="num" w:pos="3960"/>
        </w:tabs>
        <w:ind w:left="3960" w:hanging="360"/>
      </w:pPr>
    </w:lvl>
    <w:lvl w:ilvl="6" w:tplc="F9885EA6" w:tentative="1">
      <w:start w:val="1"/>
      <w:numFmt w:val="decimal"/>
      <w:lvlText w:val="%7."/>
      <w:lvlJc w:val="left"/>
      <w:pPr>
        <w:tabs>
          <w:tab w:val="num" w:pos="4680"/>
        </w:tabs>
        <w:ind w:left="4680" w:hanging="360"/>
      </w:pPr>
    </w:lvl>
    <w:lvl w:ilvl="7" w:tplc="9216D4A2" w:tentative="1">
      <w:start w:val="1"/>
      <w:numFmt w:val="decimal"/>
      <w:lvlText w:val="%8."/>
      <w:lvlJc w:val="left"/>
      <w:pPr>
        <w:tabs>
          <w:tab w:val="num" w:pos="5400"/>
        </w:tabs>
        <w:ind w:left="5400" w:hanging="360"/>
      </w:pPr>
    </w:lvl>
    <w:lvl w:ilvl="8" w:tplc="F348AAF0" w:tentative="1">
      <w:start w:val="1"/>
      <w:numFmt w:val="decimal"/>
      <w:lvlText w:val="%9."/>
      <w:lvlJc w:val="left"/>
      <w:pPr>
        <w:tabs>
          <w:tab w:val="num" w:pos="6120"/>
        </w:tabs>
        <w:ind w:left="6120" w:hanging="360"/>
      </w:pPr>
    </w:lvl>
  </w:abstractNum>
  <w:abstractNum w:abstractNumId="37">
    <w:nsid w:val="7C4A6489"/>
    <w:multiLevelType w:val="hybridMultilevel"/>
    <w:tmpl w:val="63E4B17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2"/>
  </w:num>
  <w:num w:numId="3">
    <w:abstractNumId w:val="30"/>
  </w:num>
  <w:num w:numId="4">
    <w:abstractNumId w:val="16"/>
  </w:num>
  <w:num w:numId="5">
    <w:abstractNumId w:val="6"/>
  </w:num>
  <w:num w:numId="6">
    <w:abstractNumId w:val="15"/>
  </w:num>
  <w:num w:numId="7">
    <w:abstractNumId w:val="11"/>
  </w:num>
  <w:num w:numId="8">
    <w:abstractNumId w:val="33"/>
  </w:num>
  <w:num w:numId="9">
    <w:abstractNumId w:val="34"/>
  </w:num>
  <w:num w:numId="10">
    <w:abstractNumId w:val="35"/>
  </w:num>
  <w:num w:numId="11">
    <w:abstractNumId w:val="0"/>
  </w:num>
  <w:num w:numId="12">
    <w:abstractNumId w:val="5"/>
  </w:num>
  <w:num w:numId="13">
    <w:abstractNumId w:val="26"/>
  </w:num>
  <w:num w:numId="14">
    <w:abstractNumId w:val="36"/>
  </w:num>
  <w:num w:numId="15">
    <w:abstractNumId w:val="10"/>
  </w:num>
  <w:num w:numId="16">
    <w:abstractNumId w:val="32"/>
  </w:num>
  <w:num w:numId="17">
    <w:abstractNumId w:val="18"/>
  </w:num>
  <w:num w:numId="18">
    <w:abstractNumId w:val="21"/>
  </w:num>
  <w:num w:numId="19">
    <w:abstractNumId w:val="7"/>
  </w:num>
  <w:num w:numId="20">
    <w:abstractNumId w:val="4"/>
  </w:num>
  <w:num w:numId="21">
    <w:abstractNumId w:val="1"/>
  </w:num>
  <w:num w:numId="22">
    <w:abstractNumId w:val="37"/>
  </w:num>
  <w:num w:numId="23">
    <w:abstractNumId w:val="20"/>
  </w:num>
  <w:num w:numId="24">
    <w:abstractNumId w:val="23"/>
  </w:num>
  <w:num w:numId="25">
    <w:abstractNumId w:val="30"/>
  </w:num>
  <w:num w:numId="26">
    <w:abstractNumId w:val="30"/>
  </w:num>
  <w:num w:numId="27">
    <w:abstractNumId w:val="27"/>
  </w:num>
  <w:num w:numId="28">
    <w:abstractNumId w:val="30"/>
  </w:num>
  <w:num w:numId="29">
    <w:abstractNumId w:val="30"/>
  </w:num>
  <w:num w:numId="30">
    <w:abstractNumId w:val="31"/>
  </w:num>
  <w:num w:numId="31">
    <w:abstractNumId w:val="12"/>
  </w:num>
  <w:num w:numId="32">
    <w:abstractNumId w:val="22"/>
  </w:num>
  <w:num w:numId="33">
    <w:abstractNumId w:val="8"/>
  </w:num>
  <w:num w:numId="34">
    <w:abstractNumId w:val="24"/>
  </w:num>
  <w:num w:numId="35">
    <w:abstractNumId w:val="9"/>
  </w:num>
  <w:num w:numId="36">
    <w:abstractNumId w:val="3"/>
  </w:num>
  <w:num w:numId="37">
    <w:abstractNumId w:val="28"/>
  </w:num>
  <w:num w:numId="38">
    <w:abstractNumId w:val="19"/>
  </w:num>
  <w:num w:numId="39">
    <w:abstractNumId w:val="13"/>
  </w:num>
  <w:num w:numId="40">
    <w:abstractNumId w:val="17"/>
  </w:num>
  <w:num w:numId="41">
    <w:abstractNumId w:val="14"/>
  </w:num>
  <w:num w:numId="42">
    <w:abstractNumId w:val="2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02CE"/>
    <w:rsid w:val="00003114"/>
    <w:rsid w:val="00003758"/>
    <w:rsid w:val="00003928"/>
    <w:rsid w:val="00003FAE"/>
    <w:rsid w:val="000040FF"/>
    <w:rsid w:val="0000489B"/>
    <w:rsid w:val="0000521B"/>
    <w:rsid w:val="00007CAB"/>
    <w:rsid w:val="000116E6"/>
    <w:rsid w:val="0001377B"/>
    <w:rsid w:val="00014489"/>
    <w:rsid w:val="0002130F"/>
    <w:rsid w:val="0002209A"/>
    <w:rsid w:val="000241F2"/>
    <w:rsid w:val="00024285"/>
    <w:rsid w:val="0002533D"/>
    <w:rsid w:val="000303C1"/>
    <w:rsid w:val="00030BD3"/>
    <w:rsid w:val="00033387"/>
    <w:rsid w:val="000358E9"/>
    <w:rsid w:val="00035CF2"/>
    <w:rsid w:val="0003646C"/>
    <w:rsid w:val="00043D65"/>
    <w:rsid w:val="00043F8F"/>
    <w:rsid w:val="00044510"/>
    <w:rsid w:val="0004638A"/>
    <w:rsid w:val="00047375"/>
    <w:rsid w:val="000517D2"/>
    <w:rsid w:val="0005274E"/>
    <w:rsid w:val="00053049"/>
    <w:rsid w:val="00053B16"/>
    <w:rsid w:val="00054452"/>
    <w:rsid w:val="00057C3B"/>
    <w:rsid w:val="00071D20"/>
    <w:rsid w:val="0007351C"/>
    <w:rsid w:val="000735BA"/>
    <w:rsid w:val="00074313"/>
    <w:rsid w:val="00075DEA"/>
    <w:rsid w:val="00076637"/>
    <w:rsid w:val="000831FD"/>
    <w:rsid w:val="00085647"/>
    <w:rsid w:val="00086161"/>
    <w:rsid w:val="0009048E"/>
    <w:rsid w:val="00091205"/>
    <w:rsid w:val="00092791"/>
    <w:rsid w:val="0009696D"/>
    <w:rsid w:val="00097316"/>
    <w:rsid w:val="000A045C"/>
    <w:rsid w:val="000A0758"/>
    <w:rsid w:val="000A1FF1"/>
    <w:rsid w:val="000A2B80"/>
    <w:rsid w:val="000A65B8"/>
    <w:rsid w:val="000A6AD7"/>
    <w:rsid w:val="000A7254"/>
    <w:rsid w:val="000B03D4"/>
    <w:rsid w:val="000B35B1"/>
    <w:rsid w:val="000B5C69"/>
    <w:rsid w:val="000B69F2"/>
    <w:rsid w:val="000B78BA"/>
    <w:rsid w:val="000B7C07"/>
    <w:rsid w:val="000C030D"/>
    <w:rsid w:val="000C2407"/>
    <w:rsid w:val="000C2895"/>
    <w:rsid w:val="000C5443"/>
    <w:rsid w:val="000C581B"/>
    <w:rsid w:val="000C6979"/>
    <w:rsid w:val="000C71B0"/>
    <w:rsid w:val="000D3F68"/>
    <w:rsid w:val="000D40AB"/>
    <w:rsid w:val="000D4E3F"/>
    <w:rsid w:val="000D54DE"/>
    <w:rsid w:val="000D56A6"/>
    <w:rsid w:val="000D7E78"/>
    <w:rsid w:val="000E7E1B"/>
    <w:rsid w:val="000F037A"/>
    <w:rsid w:val="000F12CD"/>
    <w:rsid w:val="000F18FD"/>
    <w:rsid w:val="000F1D45"/>
    <w:rsid w:val="000F1DE8"/>
    <w:rsid w:val="000F3756"/>
    <w:rsid w:val="000F5618"/>
    <w:rsid w:val="000F5903"/>
    <w:rsid w:val="000F5A86"/>
    <w:rsid w:val="000F67BB"/>
    <w:rsid w:val="000F6941"/>
    <w:rsid w:val="000F73D5"/>
    <w:rsid w:val="00104148"/>
    <w:rsid w:val="00105005"/>
    <w:rsid w:val="00114B11"/>
    <w:rsid w:val="001165E9"/>
    <w:rsid w:val="00117CFF"/>
    <w:rsid w:val="00122B3D"/>
    <w:rsid w:val="00123D21"/>
    <w:rsid w:val="00124E10"/>
    <w:rsid w:val="00131349"/>
    <w:rsid w:val="001340EA"/>
    <w:rsid w:val="001343B9"/>
    <w:rsid w:val="0013712E"/>
    <w:rsid w:val="00140216"/>
    <w:rsid w:val="001455FA"/>
    <w:rsid w:val="00146746"/>
    <w:rsid w:val="001507AE"/>
    <w:rsid w:val="00153331"/>
    <w:rsid w:val="00155ADF"/>
    <w:rsid w:val="00157759"/>
    <w:rsid w:val="00161C24"/>
    <w:rsid w:val="00162335"/>
    <w:rsid w:val="00163859"/>
    <w:rsid w:val="00173B49"/>
    <w:rsid w:val="00173B88"/>
    <w:rsid w:val="001749D2"/>
    <w:rsid w:val="00176207"/>
    <w:rsid w:val="00184166"/>
    <w:rsid w:val="001845D8"/>
    <w:rsid w:val="00187692"/>
    <w:rsid w:val="00191ED3"/>
    <w:rsid w:val="00195374"/>
    <w:rsid w:val="00195953"/>
    <w:rsid w:val="001A07C8"/>
    <w:rsid w:val="001A40CC"/>
    <w:rsid w:val="001A49ED"/>
    <w:rsid w:val="001A756A"/>
    <w:rsid w:val="001B068D"/>
    <w:rsid w:val="001B0B0B"/>
    <w:rsid w:val="001B3A65"/>
    <w:rsid w:val="001C02CE"/>
    <w:rsid w:val="001C0619"/>
    <w:rsid w:val="001C360C"/>
    <w:rsid w:val="001C3B89"/>
    <w:rsid w:val="001C56FB"/>
    <w:rsid w:val="001C5B60"/>
    <w:rsid w:val="001C64D6"/>
    <w:rsid w:val="001D1C19"/>
    <w:rsid w:val="001D1C9F"/>
    <w:rsid w:val="001D2B4A"/>
    <w:rsid w:val="001E151D"/>
    <w:rsid w:val="001E380E"/>
    <w:rsid w:val="001E3B7E"/>
    <w:rsid w:val="001E5DBD"/>
    <w:rsid w:val="001E7599"/>
    <w:rsid w:val="001F0E7A"/>
    <w:rsid w:val="001F3D8F"/>
    <w:rsid w:val="001F4531"/>
    <w:rsid w:val="001F51A9"/>
    <w:rsid w:val="001F5697"/>
    <w:rsid w:val="00202090"/>
    <w:rsid w:val="002033AF"/>
    <w:rsid w:val="00203DBC"/>
    <w:rsid w:val="00205DB8"/>
    <w:rsid w:val="00205E66"/>
    <w:rsid w:val="0020604E"/>
    <w:rsid w:val="0020688A"/>
    <w:rsid w:val="00207FF5"/>
    <w:rsid w:val="00211583"/>
    <w:rsid w:val="00212687"/>
    <w:rsid w:val="00212825"/>
    <w:rsid w:val="002214FB"/>
    <w:rsid w:val="00223BB3"/>
    <w:rsid w:val="0022629A"/>
    <w:rsid w:val="00227D16"/>
    <w:rsid w:val="00232AA0"/>
    <w:rsid w:val="00232B33"/>
    <w:rsid w:val="00234AA5"/>
    <w:rsid w:val="00236079"/>
    <w:rsid w:val="00236BA4"/>
    <w:rsid w:val="0023724E"/>
    <w:rsid w:val="0024003F"/>
    <w:rsid w:val="00240D4D"/>
    <w:rsid w:val="00241AAC"/>
    <w:rsid w:val="00241ED6"/>
    <w:rsid w:val="002422DC"/>
    <w:rsid w:val="00242DB9"/>
    <w:rsid w:val="00242E87"/>
    <w:rsid w:val="00243548"/>
    <w:rsid w:val="002509F3"/>
    <w:rsid w:val="0025218A"/>
    <w:rsid w:val="002532A8"/>
    <w:rsid w:val="00253D7C"/>
    <w:rsid w:val="00254FF1"/>
    <w:rsid w:val="002600F0"/>
    <w:rsid w:val="00260B2B"/>
    <w:rsid w:val="0026220A"/>
    <w:rsid w:val="002623E5"/>
    <w:rsid w:val="0027113C"/>
    <w:rsid w:val="00272F63"/>
    <w:rsid w:val="0027347D"/>
    <w:rsid w:val="00273906"/>
    <w:rsid w:val="002757F7"/>
    <w:rsid w:val="002806F4"/>
    <w:rsid w:val="0028092F"/>
    <w:rsid w:val="00282BBC"/>
    <w:rsid w:val="00282CC9"/>
    <w:rsid w:val="002859E5"/>
    <w:rsid w:val="002958C6"/>
    <w:rsid w:val="00295BD7"/>
    <w:rsid w:val="00297A79"/>
    <w:rsid w:val="002A33B8"/>
    <w:rsid w:val="002A44B5"/>
    <w:rsid w:val="002B02BE"/>
    <w:rsid w:val="002B1CE5"/>
    <w:rsid w:val="002B22F0"/>
    <w:rsid w:val="002B2A49"/>
    <w:rsid w:val="002B3979"/>
    <w:rsid w:val="002B3AD7"/>
    <w:rsid w:val="002B3B53"/>
    <w:rsid w:val="002B45C6"/>
    <w:rsid w:val="002C4291"/>
    <w:rsid w:val="002C4B7F"/>
    <w:rsid w:val="002C4CC9"/>
    <w:rsid w:val="002C6EF7"/>
    <w:rsid w:val="002D0654"/>
    <w:rsid w:val="002D3BA2"/>
    <w:rsid w:val="002D44F2"/>
    <w:rsid w:val="002D624B"/>
    <w:rsid w:val="002E1AC9"/>
    <w:rsid w:val="002E3FB0"/>
    <w:rsid w:val="002E5DA9"/>
    <w:rsid w:val="002E667D"/>
    <w:rsid w:val="002F19F4"/>
    <w:rsid w:val="002F431D"/>
    <w:rsid w:val="002F4A82"/>
    <w:rsid w:val="00300C7E"/>
    <w:rsid w:val="00301F68"/>
    <w:rsid w:val="0030246A"/>
    <w:rsid w:val="003050DA"/>
    <w:rsid w:val="00305C32"/>
    <w:rsid w:val="00307EEE"/>
    <w:rsid w:val="00312FE7"/>
    <w:rsid w:val="0031537E"/>
    <w:rsid w:val="00315455"/>
    <w:rsid w:val="0031581F"/>
    <w:rsid w:val="003159BE"/>
    <w:rsid w:val="00316E25"/>
    <w:rsid w:val="00317946"/>
    <w:rsid w:val="00322CCB"/>
    <w:rsid w:val="00322F8D"/>
    <w:rsid w:val="003359E5"/>
    <w:rsid w:val="0033668F"/>
    <w:rsid w:val="00336883"/>
    <w:rsid w:val="00337B4E"/>
    <w:rsid w:val="00337DC4"/>
    <w:rsid w:val="00352D28"/>
    <w:rsid w:val="00353F74"/>
    <w:rsid w:val="0035747F"/>
    <w:rsid w:val="00357DE7"/>
    <w:rsid w:val="003620C3"/>
    <w:rsid w:val="00365ADF"/>
    <w:rsid w:val="003663E7"/>
    <w:rsid w:val="00366CAF"/>
    <w:rsid w:val="00367FA2"/>
    <w:rsid w:val="00370B33"/>
    <w:rsid w:val="00370DAD"/>
    <w:rsid w:val="003713FA"/>
    <w:rsid w:val="0037334E"/>
    <w:rsid w:val="00373B2A"/>
    <w:rsid w:val="00373CFA"/>
    <w:rsid w:val="0037593B"/>
    <w:rsid w:val="00377E08"/>
    <w:rsid w:val="00383435"/>
    <w:rsid w:val="00385493"/>
    <w:rsid w:val="00385CE0"/>
    <w:rsid w:val="00387335"/>
    <w:rsid w:val="00392C55"/>
    <w:rsid w:val="003942BF"/>
    <w:rsid w:val="003A3BF8"/>
    <w:rsid w:val="003A4F74"/>
    <w:rsid w:val="003A4F8D"/>
    <w:rsid w:val="003A5D47"/>
    <w:rsid w:val="003B269D"/>
    <w:rsid w:val="003B3511"/>
    <w:rsid w:val="003B41FF"/>
    <w:rsid w:val="003B5DFD"/>
    <w:rsid w:val="003B76F0"/>
    <w:rsid w:val="003B7DBF"/>
    <w:rsid w:val="003C1888"/>
    <w:rsid w:val="003C28A5"/>
    <w:rsid w:val="003C2D8F"/>
    <w:rsid w:val="003C32ED"/>
    <w:rsid w:val="003C34EE"/>
    <w:rsid w:val="003C413E"/>
    <w:rsid w:val="003C5416"/>
    <w:rsid w:val="003D1BE3"/>
    <w:rsid w:val="003D450F"/>
    <w:rsid w:val="003D557F"/>
    <w:rsid w:val="003E1952"/>
    <w:rsid w:val="003E22F3"/>
    <w:rsid w:val="003E4B59"/>
    <w:rsid w:val="003E51EB"/>
    <w:rsid w:val="003E5475"/>
    <w:rsid w:val="003E59C8"/>
    <w:rsid w:val="003E6D0F"/>
    <w:rsid w:val="003F0E77"/>
    <w:rsid w:val="003F1B87"/>
    <w:rsid w:val="003F520C"/>
    <w:rsid w:val="003F5DFE"/>
    <w:rsid w:val="003F5FB2"/>
    <w:rsid w:val="003F6BDF"/>
    <w:rsid w:val="003F7C70"/>
    <w:rsid w:val="00400254"/>
    <w:rsid w:val="004023DB"/>
    <w:rsid w:val="0040596E"/>
    <w:rsid w:val="004067F5"/>
    <w:rsid w:val="00410079"/>
    <w:rsid w:val="00410BC3"/>
    <w:rsid w:val="00412608"/>
    <w:rsid w:val="00412A28"/>
    <w:rsid w:val="0041318D"/>
    <w:rsid w:val="004142AA"/>
    <w:rsid w:val="0041491A"/>
    <w:rsid w:val="0041501B"/>
    <w:rsid w:val="00415F60"/>
    <w:rsid w:val="00417808"/>
    <w:rsid w:val="00417D14"/>
    <w:rsid w:val="00420C74"/>
    <w:rsid w:val="004242D4"/>
    <w:rsid w:val="0043155A"/>
    <w:rsid w:val="0043336C"/>
    <w:rsid w:val="00435BF2"/>
    <w:rsid w:val="00435ED2"/>
    <w:rsid w:val="0044279A"/>
    <w:rsid w:val="004435C9"/>
    <w:rsid w:val="00443A1E"/>
    <w:rsid w:val="00444079"/>
    <w:rsid w:val="00444344"/>
    <w:rsid w:val="0044481F"/>
    <w:rsid w:val="00445F8F"/>
    <w:rsid w:val="00446498"/>
    <w:rsid w:val="004511E2"/>
    <w:rsid w:val="0045140F"/>
    <w:rsid w:val="004523D8"/>
    <w:rsid w:val="00454392"/>
    <w:rsid w:val="004561CB"/>
    <w:rsid w:val="00456F79"/>
    <w:rsid w:val="00460B47"/>
    <w:rsid w:val="004620FA"/>
    <w:rsid w:val="00462A74"/>
    <w:rsid w:val="0046333F"/>
    <w:rsid w:val="004640C7"/>
    <w:rsid w:val="00466AB4"/>
    <w:rsid w:val="00470EDD"/>
    <w:rsid w:val="004713FA"/>
    <w:rsid w:val="00474375"/>
    <w:rsid w:val="00474A74"/>
    <w:rsid w:val="00475005"/>
    <w:rsid w:val="00481955"/>
    <w:rsid w:val="00483679"/>
    <w:rsid w:val="004850BF"/>
    <w:rsid w:val="00490163"/>
    <w:rsid w:val="00492FB3"/>
    <w:rsid w:val="004936F5"/>
    <w:rsid w:val="00493C62"/>
    <w:rsid w:val="004964DC"/>
    <w:rsid w:val="00497648"/>
    <w:rsid w:val="004A037D"/>
    <w:rsid w:val="004A321F"/>
    <w:rsid w:val="004A3408"/>
    <w:rsid w:val="004A3511"/>
    <w:rsid w:val="004A3CEE"/>
    <w:rsid w:val="004A5589"/>
    <w:rsid w:val="004A6765"/>
    <w:rsid w:val="004A77E7"/>
    <w:rsid w:val="004A7B18"/>
    <w:rsid w:val="004B2911"/>
    <w:rsid w:val="004B364F"/>
    <w:rsid w:val="004B42A0"/>
    <w:rsid w:val="004B653A"/>
    <w:rsid w:val="004B7E31"/>
    <w:rsid w:val="004C28D0"/>
    <w:rsid w:val="004C5A99"/>
    <w:rsid w:val="004C71E8"/>
    <w:rsid w:val="004C7651"/>
    <w:rsid w:val="004D058C"/>
    <w:rsid w:val="004D08E8"/>
    <w:rsid w:val="004D0AF4"/>
    <w:rsid w:val="004D132F"/>
    <w:rsid w:val="004D36A8"/>
    <w:rsid w:val="004D4A5E"/>
    <w:rsid w:val="004D4F2A"/>
    <w:rsid w:val="004D6991"/>
    <w:rsid w:val="004D6A4C"/>
    <w:rsid w:val="004D6A50"/>
    <w:rsid w:val="004E05F0"/>
    <w:rsid w:val="004E0CD6"/>
    <w:rsid w:val="004E3093"/>
    <w:rsid w:val="004E3A42"/>
    <w:rsid w:val="004E6AEF"/>
    <w:rsid w:val="004F1E79"/>
    <w:rsid w:val="004F1EBC"/>
    <w:rsid w:val="004F2D15"/>
    <w:rsid w:val="004F3958"/>
    <w:rsid w:val="005009E1"/>
    <w:rsid w:val="00500F6A"/>
    <w:rsid w:val="00501FB0"/>
    <w:rsid w:val="005030A2"/>
    <w:rsid w:val="005032D8"/>
    <w:rsid w:val="00504869"/>
    <w:rsid w:val="00507C2F"/>
    <w:rsid w:val="00510186"/>
    <w:rsid w:val="0051180F"/>
    <w:rsid w:val="00512ECA"/>
    <w:rsid w:val="00514BCD"/>
    <w:rsid w:val="00520B70"/>
    <w:rsid w:val="0052174A"/>
    <w:rsid w:val="00521D61"/>
    <w:rsid w:val="00523450"/>
    <w:rsid w:val="00525AE5"/>
    <w:rsid w:val="00525F11"/>
    <w:rsid w:val="005264F8"/>
    <w:rsid w:val="0052722E"/>
    <w:rsid w:val="00530D97"/>
    <w:rsid w:val="00530FB0"/>
    <w:rsid w:val="005323C2"/>
    <w:rsid w:val="005330A8"/>
    <w:rsid w:val="005344E1"/>
    <w:rsid w:val="00536CBC"/>
    <w:rsid w:val="00540154"/>
    <w:rsid w:val="005437FA"/>
    <w:rsid w:val="00544CFE"/>
    <w:rsid w:val="00546CFD"/>
    <w:rsid w:val="005505D7"/>
    <w:rsid w:val="0055246C"/>
    <w:rsid w:val="005528FF"/>
    <w:rsid w:val="00553E3E"/>
    <w:rsid w:val="00554B2F"/>
    <w:rsid w:val="00560460"/>
    <w:rsid w:val="00561D9D"/>
    <w:rsid w:val="00562C9F"/>
    <w:rsid w:val="00563117"/>
    <w:rsid w:val="00564376"/>
    <w:rsid w:val="00565DA8"/>
    <w:rsid w:val="00567539"/>
    <w:rsid w:val="0057104C"/>
    <w:rsid w:val="00571458"/>
    <w:rsid w:val="0057264A"/>
    <w:rsid w:val="0057325B"/>
    <w:rsid w:val="00573FCA"/>
    <w:rsid w:val="00574D49"/>
    <w:rsid w:val="00577FFB"/>
    <w:rsid w:val="00585774"/>
    <w:rsid w:val="005872AF"/>
    <w:rsid w:val="00591A61"/>
    <w:rsid w:val="00594C9A"/>
    <w:rsid w:val="005956EE"/>
    <w:rsid w:val="00596295"/>
    <w:rsid w:val="00597A2C"/>
    <w:rsid w:val="005A26F0"/>
    <w:rsid w:val="005A38DD"/>
    <w:rsid w:val="005A651D"/>
    <w:rsid w:val="005A6DE1"/>
    <w:rsid w:val="005A7BB5"/>
    <w:rsid w:val="005A7EE6"/>
    <w:rsid w:val="005B4D54"/>
    <w:rsid w:val="005C0C26"/>
    <w:rsid w:val="005C21C0"/>
    <w:rsid w:val="005C2246"/>
    <w:rsid w:val="005C2447"/>
    <w:rsid w:val="005C2AA6"/>
    <w:rsid w:val="005C2DF6"/>
    <w:rsid w:val="005C49E4"/>
    <w:rsid w:val="005C4EE1"/>
    <w:rsid w:val="005D1076"/>
    <w:rsid w:val="005D2562"/>
    <w:rsid w:val="005D48D1"/>
    <w:rsid w:val="005E1981"/>
    <w:rsid w:val="005E2408"/>
    <w:rsid w:val="005E3891"/>
    <w:rsid w:val="005E718D"/>
    <w:rsid w:val="005E7252"/>
    <w:rsid w:val="005F093B"/>
    <w:rsid w:val="005F0E33"/>
    <w:rsid w:val="00600288"/>
    <w:rsid w:val="0060121D"/>
    <w:rsid w:val="00601FEC"/>
    <w:rsid w:val="00603508"/>
    <w:rsid w:val="00604992"/>
    <w:rsid w:val="006056DA"/>
    <w:rsid w:val="0060695D"/>
    <w:rsid w:val="006069A3"/>
    <w:rsid w:val="00607827"/>
    <w:rsid w:val="00607ECD"/>
    <w:rsid w:val="00610471"/>
    <w:rsid w:val="00610A6E"/>
    <w:rsid w:val="00610BE7"/>
    <w:rsid w:val="006116F8"/>
    <w:rsid w:val="00612D08"/>
    <w:rsid w:val="0061300A"/>
    <w:rsid w:val="0061379F"/>
    <w:rsid w:val="0061653E"/>
    <w:rsid w:val="00616A56"/>
    <w:rsid w:val="006170AE"/>
    <w:rsid w:val="00617742"/>
    <w:rsid w:val="006239A7"/>
    <w:rsid w:val="00625B88"/>
    <w:rsid w:val="006301F5"/>
    <w:rsid w:val="00631097"/>
    <w:rsid w:val="006334AE"/>
    <w:rsid w:val="00635881"/>
    <w:rsid w:val="006362E0"/>
    <w:rsid w:val="00640057"/>
    <w:rsid w:val="00640D19"/>
    <w:rsid w:val="00641123"/>
    <w:rsid w:val="0064459C"/>
    <w:rsid w:val="00646490"/>
    <w:rsid w:val="0064681B"/>
    <w:rsid w:val="00647DF5"/>
    <w:rsid w:val="00651701"/>
    <w:rsid w:val="006522D8"/>
    <w:rsid w:val="00652EC1"/>
    <w:rsid w:val="0065655C"/>
    <w:rsid w:val="00657491"/>
    <w:rsid w:val="00657667"/>
    <w:rsid w:val="00657A09"/>
    <w:rsid w:val="006601C8"/>
    <w:rsid w:val="006605BF"/>
    <w:rsid w:val="00660E32"/>
    <w:rsid w:val="006616B7"/>
    <w:rsid w:val="006625AA"/>
    <w:rsid w:val="00665427"/>
    <w:rsid w:val="00672B7A"/>
    <w:rsid w:val="00673D1C"/>
    <w:rsid w:val="006755EF"/>
    <w:rsid w:val="0067633B"/>
    <w:rsid w:val="0067771F"/>
    <w:rsid w:val="006827F1"/>
    <w:rsid w:val="00682BBA"/>
    <w:rsid w:val="0068502F"/>
    <w:rsid w:val="0068558C"/>
    <w:rsid w:val="00685C3F"/>
    <w:rsid w:val="00692A87"/>
    <w:rsid w:val="00692D9D"/>
    <w:rsid w:val="006A1B95"/>
    <w:rsid w:val="006A44E7"/>
    <w:rsid w:val="006A4C3C"/>
    <w:rsid w:val="006A5830"/>
    <w:rsid w:val="006A6CF1"/>
    <w:rsid w:val="006A76BB"/>
    <w:rsid w:val="006B2609"/>
    <w:rsid w:val="006B4A4F"/>
    <w:rsid w:val="006B6F08"/>
    <w:rsid w:val="006C1E0A"/>
    <w:rsid w:val="006C478F"/>
    <w:rsid w:val="006C700B"/>
    <w:rsid w:val="006C712F"/>
    <w:rsid w:val="006D3AA5"/>
    <w:rsid w:val="006D5514"/>
    <w:rsid w:val="006D640A"/>
    <w:rsid w:val="006D7149"/>
    <w:rsid w:val="006E03C5"/>
    <w:rsid w:val="006E0BEF"/>
    <w:rsid w:val="006E1363"/>
    <w:rsid w:val="006E1B4F"/>
    <w:rsid w:val="006F009B"/>
    <w:rsid w:val="006F0C19"/>
    <w:rsid w:val="006F302D"/>
    <w:rsid w:val="006F664F"/>
    <w:rsid w:val="006F67E9"/>
    <w:rsid w:val="007004C1"/>
    <w:rsid w:val="00701E38"/>
    <w:rsid w:val="007044CA"/>
    <w:rsid w:val="007064D3"/>
    <w:rsid w:val="00711A2A"/>
    <w:rsid w:val="00715E3A"/>
    <w:rsid w:val="0071723C"/>
    <w:rsid w:val="00720745"/>
    <w:rsid w:val="00723B8C"/>
    <w:rsid w:val="007241ED"/>
    <w:rsid w:val="00724F0D"/>
    <w:rsid w:val="007261C8"/>
    <w:rsid w:val="00732A60"/>
    <w:rsid w:val="007344F8"/>
    <w:rsid w:val="00735B37"/>
    <w:rsid w:val="00740DAE"/>
    <w:rsid w:val="00740EFF"/>
    <w:rsid w:val="00743CAE"/>
    <w:rsid w:val="00745D88"/>
    <w:rsid w:val="00747861"/>
    <w:rsid w:val="00755633"/>
    <w:rsid w:val="00755BC0"/>
    <w:rsid w:val="00756063"/>
    <w:rsid w:val="007612C4"/>
    <w:rsid w:val="00762FAE"/>
    <w:rsid w:val="007630A7"/>
    <w:rsid w:val="0076416A"/>
    <w:rsid w:val="0076490A"/>
    <w:rsid w:val="0076738E"/>
    <w:rsid w:val="007725BC"/>
    <w:rsid w:val="00773103"/>
    <w:rsid w:val="00773810"/>
    <w:rsid w:val="00773B0E"/>
    <w:rsid w:val="007746B5"/>
    <w:rsid w:val="00775F97"/>
    <w:rsid w:val="007810CC"/>
    <w:rsid w:val="00781D1D"/>
    <w:rsid w:val="0078450D"/>
    <w:rsid w:val="00787463"/>
    <w:rsid w:val="00787D8B"/>
    <w:rsid w:val="00790643"/>
    <w:rsid w:val="00790802"/>
    <w:rsid w:val="007910F2"/>
    <w:rsid w:val="00791770"/>
    <w:rsid w:val="00791FA4"/>
    <w:rsid w:val="00792639"/>
    <w:rsid w:val="00793286"/>
    <w:rsid w:val="0079402D"/>
    <w:rsid w:val="00794E5E"/>
    <w:rsid w:val="0079570E"/>
    <w:rsid w:val="00796D9D"/>
    <w:rsid w:val="00797827"/>
    <w:rsid w:val="00797CF4"/>
    <w:rsid w:val="007A1683"/>
    <w:rsid w:val="007A2533"/>
    <w:rsid w:val="007A2BCB"/>
    <w:rsid w:val="007A3138"/>
    <w:rsid w:val="007B0CB6"/>
    <w:rsid w:val="007B26E9"/>
    <w:rsid w:val="007B44B9"/>
    <w:rsid w:val="007B7CCC"/>
    <w:rsid w:val="007C1882"/>
    <w:rsid w:val="007C3636"/>
    <w:rsid w:val="007C3853"/>
    <w:rsid w:val="007C6E1E"/>
    <w:rsid w:val="007D3489"/>
    <w:rsid w:val="007D35D8"/>
    <w:rsid w:val="007D35FF"/>
    <w:rsid w:val="007D370E"/>
    <w:rsid w:val="007D61EE"/>
    <w:rsid w:val="007D6C38"/>
    <w:rsid w:val="007E05F1"/>
    <w:rsid w:val="007E151D"/>
    <w:rsid w:val="007E3064"/>
    <w:rsid w:val="007E4CC1"/>
    <w:rsid w:val="007E589A"/>
    <w:rsid w:val="007E58E0"/>
    <w:rsid w:val="007F0F0E"/>
    <w:rsid w:val="007F145E"/>
    <w:rsid w:val="007F5E9D"/>
    <w:rsid w:val="007F6F9D"/>
    <w:rsid w:val="007F7163"/>
    <w:rsid w:val="007F73F3"/>
    <w:rsid w:val="00801DD7"/>
    <w:rsid w:val="00802370"/>
    <w:rsid w:val="008058F3"/>
    <w:rsid w:val="008066E6"/>
    <w:rsid w:val="00810640"/>
    <w:rsid w:val="0081123D"/>
    <w:rsid w:val="00812F36"/>
    <w:rsid w:val="00824A2E"/>
    <w:rsid w:val="00825B19"/>
    <w:rsid w:val="008278C6"/>
    <w:rsid w:val="00830A31"/>
    <w:rsid w:val="00832A85"/>
    <w:rsid w:val="00834C6C"/>
    <w:rsid w:val="0083536E"/>
    <w:rsid w:val="00844A86"/>
    <w:rsid w:val="00851E5F"/>
    <w:rsid w:val="008557CB"/>
    <w:rsid w:val="0085680C"/>
    <w:rsid w:val="00860A6F"/>
    <w:rsid w:val="00860BAE"/>
    <w:rsid w:val="0086580E"/>
    <w:rsid w:val="00866B24"/>
    <w:rsid w:val="00870A51"/>
    <w:rsid w:val="00871DD5"/>
    <w:rsid w:val="0087480F"/>
    <w:rsid w:val="00875151"/>
    <w:rsid w:val="0087723B"/>
    <w:rsid w:val="0088018C"/>
    <w:rsid w:val="008844D0"/>
    <w:rsid w:val="008852EA"/>
    <w:rsid w:val="00886F6D"/>
    <w:rsid w:val="00887411"/>
    <w:rsid w:val="00890170"/>
    <w:rsid w:val="00891827"/>
    <w:rsid w:val="00891F5C"/>
    <w:rsid w:val="00893656"/>
    <w:rsid w:val="00895F83"/>
    <w:rsid w:val="008A2A5E"/>
    <w:rsid w:val="008A5683"/>
    <w:rsid w:val="008A5DB4"/>
    <w:rsid w:val="008A5E1A"/>
    <w:rsid w:val="008A7D86"/>
    <w:rsid w:val="008B1BA0"/>
    <w:rsid w:val="008B28FD"/>
    <w:rsid w:val="008B310D"/>
    <w:rsid w:val="008B394F"/>
    <w:rsid w:val="008B59ED"/>
    <w:rsid w:val="008B5D68"/>
    <w:rsid w:val="008B71E8"/>
    <w:rsid w:val="008C0C35"/>
    <w:rsid w:val="008C0FA3"/>
    <w:rsid w:val="008C2798"/>
    <w:rsid w:val="008C49EE"/>
    <w:rsid w:val="008D2D1F"/>
    <w:rsid w:val="008D2DF8"/>
    <w:rsid w:val="008D3614"/>
    <w:rsid w:val="008D4905"/>
    <w:rsid w:val="008D73F0"/>
    <w:rsid w:val="008E26C8"/>
    <w:rsid w:val="008F510F"/>
    <w:rsid w:val="008F570C"/>
    <w:rsid w:val="008F5A92"/>
    <w:rsid w:val="009024FB"/>
    <w:rsid w:val="0090554D"/>
    <w:rsid w:val="00905E6F"/>
    <w:rsid w:val="0090797B"/>
    <w:rsid w:val="00907CAB"/>
    <w:rsid w:val="00912A92"/>
    <w:rsid w:val="00912E34"/>
    <w:rsid w:val="00913E9D"/>
    <w:rsid w:val="0091487D"/>
    <w:rsid w:val="00916676"/>
    <w:rsid w:val="0091720D"/>
    <w:rsid w:val="00920F7E"/>
    <w:rsid w:val="009214EC"/>
    <w:rsid w:val="00925BFE"/>
    <w:rsid w:val="0092739D"/>
    <w:rsid w:val="00927F70"/>
    <w:rsid w:val="009313E1"/>
    <w:rsid w:val="00931B54"/>
    <w:rsid w:val="00937172"/>
    <w:rsid w:val="00940170"/>
    <w:rsid w:val="009412CC"/>
    <w:rsid w:val="009413E0"/>
    <w:rsid w:val="00944FDA"/>
    <w:rsid w:val="009508FB"/>
    <w:rsid w:val="00950902"/>
    <w:rsid w:val="00952F8C"/>
    <w:rsid w:val="00954CE2"/>
    <w:rsid w:val="00957C27"/>
    <w:rsid w:val="00957F80"/>
    <w:rsid w:val="00961A5F"/>
    <w:rsid w:val="00962A76"/>
    <w:rsid w:val="00963DB3"/>
    <w:rsid w:val="00964C61"/>
    <w:rsid w:val="009659C0"/>
    <w:rsid w:val="00966308"/>
    <w:rsid w:val="009719B7"/>
    <w:rsid w:val="00973580"/>
    <w:rsid w:val="00974477"/>
    <w:rsid w:val="0097480D"/>
    <w:rsid w:val="00975B89"/>
    <w:rsid w:val="00986597"/>
    <w:rsid w:val="00986FC5"/>
    <w:rsid w:val="0099031C"/>
    <w:rsid w:val="0099231F"/>
    <w:rsid w:val="00992F0C"/>
    <w:rsid w:val="009A0084"/>
    <w:rsid w:val="009A15C5"/>
    <w:rsid w:val="009A3BAD"/>
    <w:rsid w:val="009A3DA7"/>
    <w:rsid w:val="009A3E12"/>
    <w:rsid w:val="009A605E"/>
    <w:rsid w:val="009A6583"/>
    <w:rsid w:val="009B175D"/>
    <w:rsid w:val="009B195A"/>
    <w:rsid w:val="009B582A"/>
    <w:rsid w:val="009B64D6"/>
    <w:rsid w:val="009B6CE0"/>
    <w:rsid w:val="009C51C3"/>
    <w:rsid w:val="009C554F"/>
    <w:rsid w:val="009D171F"/>
    <w:rsid w:val="009D26D2"/>
    <w:rsid w:val="009D4A0B"/>
    <w:rsid w:val="009D6A88"/>
    <w:rsid w:val="009E65A9"/>
    <w:rsid w:val="009F10AA"/>
    <w:rsid w:val="009F1128"/>
    <w:rsid w:val="009F1CF0"/>
    <w:rsid w:val="009F22D7"/>
    <w:rsid w:val="009F3092"/>
    <w:rsid w:val="009F31E2"/>
    <w:rsid w:val="009F3DD5"/>
    <w:rsid w:val="009F4314"/>
    <w:rsid w:val="009F475D"/>
    <w:rsid w:val="009F48D5"/>
    <w:rsid w:val="009F547C"/>
    <w:rsid w:val="009F7525"/>
    <w:rsid w:val="00A00C0F"/>
    <w:rsid w:val="00A02EF3"/>
    <w:rsid w:val="00A03B12"/>
    <w:rsid w:val="00A04073"/>
    <w:rsid w:val="00A06C63"/>
    <w:rsid w:val="00A119F8"/>
    <w:rsid w:val="00A14CF5"/>
    <w:rsid w:val="00A167E3"/>
    <w:rsid w:val="00A17AD7"/>
    <w:rsid w:val="00A20700"/>
    <w:rsid w:val="00A2221F"/>
    <w:rsid w:val="00A22732"/>
    <w:rsid w:val="00A23629"/>
    <w:rsid w:val="00A23FBF"/>
    <w:rsid w:val="00A25156"/>
    <w:rsid w:val="00A35610"/>
    <w:rsid w:val="00A359BE"/>
    <w:rsid w:val="00A36D32"/>
    <w:rsid w:val="00A43A6D"/>
    <w:rsid w:val="00A45BEF"/>
    <w:rsid w:val="00A53A6B"/>
    <w:rsid w:val="00A56905"/>
    <w:rsid w:val="00A57CC9"/>
    <w:rsid w:val="00A6134F"/>
    <w:rsid w:val="00A62C8B"/>
    <w:rsid w:val="00A64A35"/>
    <w:rsid w:val="00A6525A"/>
    <w:rsid w:val="00A70ED9"/>
    <w:rsid w:val="00A70F90"/>
    <w:rsid w:val="00A7231F"/>
    <w:rsid w:val="00A76E23"/>
    <w:rsid w:val="00A806A1"/>
    <w:rsid w:val="00A80D84"/>
    <w:rsid w:val="00A83362"/>
    <w:rsid w:val="00A8377C"/>
    <w:rsid w:val="00A84D40"/>
    <w:rsid w:val="00A8544F"/>
    <w:rsid w:val="00A9109D"/>
    <w:rsid w:val="00A916B3"/>
    <w:rsid w:val="00A943C7"/>
    <w:rsid w:val="00A951F3"/>
    <w:rsid w:val="00A9664C"/>
    <w:rsid w:val="00A96B16"/>
    <w:rsid w:val="00AA0B99"/>
    <w:rsid w:val="00AA2739"/>
    <w:rsid w:val="00AA4B7C"/>
    <w:rsid w:val="00AA5077"/>
    <w:rsid w:val="00AA70C9"/>
    <w:rsid w:val="00AA714F"/>
    <w:rsid w:val="00AA7AB5"/>
    <w:rsid w:val="00AB0843"/>
    <w:rsid w:val="00AB10A2"/>
    <w:rsid w:val="00AB1E95"/>
    <w:rsid w:val="00AB416E"/>
    <w:rsid w:val="00AB41BF"/>
    <w:rsid w:val="00AB4736"/>
    <w:rsid w:val="00AC5279"/>
    <w:rsid w:val="00AC6020"/>
    <w:rsid w:val="00AC7976"/>
    <w:rsid w:val="00AD0509"/>
    <w:rsid w:val="00AD0AE4"/>
    <w:rsid w:val="00AD11B8"/>
    <w:rsid w:val="00AD244E"/>
    <w:rsid w:val="00AD748C"/>
    <w:rsid w:val="00AE099B"/>
    <w:rsid w:val="00AE12BD"/>
    <w:rsid w:val="00AE1832"/>
    <w:rsid w:val="00AE3A7F"/>
    <w:rsid w:val="00AE4983"/>
    <w:rsid w:val="00AE5392"/>
    <w:rsid w:val="00AE712F"/>
    <w:rsid w:val="00B0088E"/>
    <w:rsid w:val="00B00F6E"/>
    <w:rsid w:val="00B05C3B"/>
    <w:rsid w:val="00B10150"/>
    <w:rsid w:val="00B101FB"/>
    <w:rsid w:val="00B12D21"/>
    <w:rsid w:val="00B1387F"/>
    <w:rsid w:val="00B1484E"/>
    <w:rsid w:val="00B20D93"/>
    <w:rsid w:val="00B214C8"/>
    <w:rsid w:val="00B221DA"/>
    <w:rsid w:val="00B223DA"/>
    <w:rsid w:val="00B24157"/>
    <w:rsid w:val="00B2501C"/>
    <w:rsid w:val="00B250C9"/>
    <w:rsid w:val="00B26EC7"/>
    <w:rsid w:val="00B2786C"/>
    <w:rsid w:val="00B30EDF"/>
    <w:rsid w:val="00B32289"/>
    <w:rsid w:val="00B34686"/>
    <w:rsid w:val="00B36959"/>
    <w:rsid w:val="00B36F36"/>
    <w:rsid w:val="00B40310"/>
    <w:rsid w:val="00B4101E"/>
    <w:rsid w:val="00B41517"/>
    <w:rsid w:val="00B4175F"/>
    <w:rsid w:val="00B442C8"/>
    <w:rsid w:val="00B51A6F"/>
    <w:rsid w:val="00B54CAA"/>
    <w:rsid w:val="00B55C2E"/>
    <w:rsid w:val="00B57C58"/>
    <w:rsid w:val="00B57D10"/>
    <w:rsid w:val="00B6022D"/>
    <w:rsid w:val="00B61A96"/>
    <w:rsid w:val="00B639A9"/>
    <w:rsid w:val="00B67A13"/>
    <w:rsid w:val="00B7002A"/>
    <w:rsid w:val="00B71E72"/>
    <w:rsid w:val="00B7292D"/>
    <w:rsid w:val="00B729AB"/>
    <w:rsid w:val="00B7379F"/>
    <w:rsid w:val="00B74088"/>
    <w:rsid w:val="00B7675E"/>
    <w:rsid w:val="00B7687A"/>
    <w:rsid w:val="00B774BF"/>
    <w:rsid w:val="00B802C4"/>
    <w:rsid w:val="00B803EA"/>
    <w:rsid w:val="00B8080F"/>
    <w:rsid w:val="00B8115B"/>
    <w:rsid w:val="00B813B7"/>
    <w:rsid w:val="00B814A6"/>
    <w:rsid w:val="00B829DE"/>
    <w:rsid w:val="00B82B3B"/>
    <w:rsid w:val="00B87B62"/>
    <w:rsid w:val="00B915E0"/>
    <w:rsid w:val="00B93F05"/>
    <w:rsid w:val="00B96146"/>
    <w:rsid w:val="00B96F9F"/>
    <w:rsid w:val="00B97120"/>
    <w:rsid w:val="00BA1867"/>
    <w:rsid w:val="00BA2D6D"/>
    <w:rsid w:val="00BA3AF4"/>
    <w:rsid w:val="00BA3C72"/>
    <w:rsid w:val="00BA6041"/>
    <w:rsid w:val="00BB04D4"/>
    <w:rsid w:val="00BB1DE7"/>
    <w:rsid w:val="00BB2B14"/>
    <w:rsid w:val="00BB2FCD"/>
    <w:rsid w:val="00BB3B32"/>
    <w:rsid w:val="00BC2CE6"/>
    <w:rsid w:val="00BD001A"/>
    <w:rsid w:val="00BD00F4"/>
    <w:rsid w:val="00BD5C0B"/>
    <w:rsid w:val="00BD722B"/>
    <w:rsid w:val="00BE195C"/>
    <w:rsid w:val="00BE255B"/>
    <w:rsid w:val="00BE2BA0"/>
    <w:rsid w:val="00BE613D"/>
    <w:rsid w:val="00BE6DDC"/>
    <w:rsid w:val="00BE7AB8"/>
    <w:rsid w:val="00BE7B5C"/>
    <w:rsid w:val="00BF03DA"/>
    <w:rsid w:val="00BF27B7"/>
    <w:rsid w:val="00BF4475"/>
    <w:rsid w:val="00BF53AF"/>
    <w:rsid w:val="00BF55C5"/>
    <w:rsid w:val="00BF5994"/>
    <w:rsid w:val="00BF5F6E"/>
    <w:rsid w:val="00BF720A"/>
    <w:rsid w:val="00C014B1"/>
    <w:rsid w:val="00C03526"/>
    <w:rsid w:val="00C03CEC"/>
    <w:rsid w:val="00C11222"/>
    <w:rsid w:val="00C126F5"/>
    <w:rsid w:val="00C13BF9"/>
    <w:rsid w:val="00C14611"/>
    <w:rsid w:val="00C14691"/>
    <w:rsid w:val="00C161A1"/>
    <w:rsid w:val="00C21AF1"/>
    <w:rsid w:val="00C241F5"/>
    <w:rsid w:val="00C24442"/>
    <w:rsid w:val="00C262A5"/>
    <w:rsid w:val="00C274BC"/>
    <w:rsid w:val="00C27620"/>
    <w:rsid w:val="00C306AD"/>
    <w:rsid w:val="00C31FE4"/>
    <w:rsid w:val="00C33C6A"/>
    <w:rsid w:val="00C34308"/>
    <w:rsid w:val="00C34E99"/>
    <w:rsid w:val="00C35E13"/>
    <w:rsid w:val="00C40232"/>
    <w:rsid w:val="00C4046E"/>
    <w:rsid w:val="00C423F0"/>
    <w:rsid w:val="00C42EA1"/>
    <w:rsid w:val="00C467F9"/>
    <w:rsid w:val="00C50EBA"/>
    <w:rsid w:val="00C510F0"/>
    <w:rsid w:val="00C514AE"/>
    <w:rsid w:val="00C57DCA"/>
    <w:rsid w:val="00C603D4"/>
    <w:rsid w:val="00C60BEF"/>
    <w:rsid w:val="00C7018D"/>
    <w:rsid w:val="00C718CC"/>
    <w:rsid w:val="00C76F68"/>
    <w:rsid w:val="00C817C4"/>
    <w:rsid w:val="00C81842"/>
    <w:rsid w:val="00C820AD"/>
    <w:rsid w:val="00C82439"/>
    <w:rsid w:val="00C8349C"/>
    <w:rsid w:val="00C84E3A"/>
    <w:rsid w:val="00C84F4D"/>
    <w:rsid w:val="00C861F6"/>
    <w:rsid w:val="00C86231"/>
    <w:rsid w:val="00C87363"/>
    <w:rsid w:val="00C901D1"/>
    <w:rsid w:val="00C923C6"/>
    <w:rsid w:val="00C92DE4"/>
    <w:rsid w:val="00C95A71"/>
    <w:rsid w:val="00C96DA6"/>
    <w:rsid w:val="00C97F48"/>
    <w:rsid w:val="00CA2065"/>
    <w:rsid w:val="00CA22CF"/>
    <w:rsid w:val="00CA37C1"/>
    <w:rsid w:val="00CA4D66"/>
    <w:rsid w:val="00CA50EE"/>
    <w:rsid w:val="00CA5F56"/>
    <w:rsid w:val="00CA67C7"/>
    <w:rsid w:val="00CA6D96"/>
    <w:rsid w:val="00CB0437"/>
    <w:rsid w:val="00CB41FD"/>
    <w:rsid w:val="00CB479B"/>
    <w:rsid w:val="00CB4CA9"/>
    <w:rsid w:val="00CB6416"/>
    <w:rsid w:val="00CC014B"/>
    <w:rsid w:val="00CC0592"/>
    <w:rsid w:val="00CC155B"/>
    <w:rsid w:val="00CC1612"/>
    <w:rsid w:val="00CC4E8D"/>
    <w:rsid w:val="00CC663A"/>
    <w:rsid w:val="00CC680F"/>
    <w:rsid w:val="00CD222A"/>
    <w:rsid w:val="00CD2410"/>
    <w:rsid w:val="00CD2FF0"/>
    <w:rsid w:val="00CD41BE"/>
    <w:rsid w:val="00CD47B5"/>
    <w:rsid w:val="00CD5718"/>
    <w:rsid w:val="00CD62A1"/>
    <w:rsid w:val="00CD6692"/>
    <w:rsid w:val="00CE01A7"/>
    <w:rsid w:val="00CE0B92"/>
    <w:rsid w:val="00CE2D91"/>
    <w:rsid w:val="00CE3370"/>
    <w:rsid w:val="00CE40FA"/>
    <w:rsid w:val="00CE66A4"/>
    <w:rsid w:val="00CF04EB"/>
    <w:rsid w:val="00CF1C11"/>
    <w:rsid w:val="00CF1F50"/>
    <w:rsid w:val="00CF3055"/>
    <w:rsid w:val="00CF5164"/>
    <w:rsid w:val="00D0112B"/>
    <w:rsid w:val="00D03CE1"/>
    <w:rsid w:val="00D06052"/>
    <w:rsid w:val="00D12A40"/>
    <w:rsid w:val="00D167EE"/>
    <w:rsid w:val="00D22BE3"/>
    <w:rsid w:val="00D2452B"/>
    <w:rsid w:val="00D26C24"/>
    <w:rsid w:val="00D3289E"/>
    <w:rsid w:val="00D34229"/>
    <w:rsid w:val="00D36569"/>
    <w:rsid w:val="00D36C67"/>
    <w:rsid w:val="00D375CC"/>
    <w:rsid w:val="00D42BBE"/>
    <w:rsid w:val="00D42D3A"/>
    <w:rsid w:val="00D446FD"/>
    <w:rsid w:val="00D447F0"/>
    <w:rsid w:val="00D44E50"/>
    <w:rsid w:val="00D46B8F"/>
    <w:rsid w:val="00D50C3A"/>
    <w:rsid w:val="00D5142A"/>
    <w:rsid w:val="00D51D3D"/>
    <w:rsid w:val="00D5754F"/>
    <w:rsid w:val="00D631BB"/>
    <w:rsid w:val="00D6325C"/>
    <w:rsid w:val="00D633B8"/>
    <w:rsid w:val="00D63511"/>
    <w:rsid w:val="00D6351E"/>
    <w:rsid w:val="00D67F63"/>
    <w:rsid w:val="00D705CE"/>
    <w:rsid w:val="00D712C2"/>
    <w:rsid w:val="00D74E74"/>
    <w:rsid w:val="00D76B64"/>
    <w:rsid w:val="00D76FC3"/>
    <w:rsid w:val="00D775C5"/>
    <w:rsid w:val="00D80C6B"/>
    <w:rsid w:val="00D84279"/>
    <w:rsid w:val="00D8532B"/>
    <w:rsid w:val="00D86A72"/>
    <w:rsid w:val="00D86C90"/>
    <w:rsid w:val="00D87F17"/>
    <w:rsid w:val="00D90BB2"/>
    <w:rsid w:val="00D90DB3"/>
    <w:rsid w:val="00D937C8"/>
    <w:rsid w:val="00D97616"/>
    <w:rsid w:val="00D979D9"/>
    <w:rsid w:val="00DA1C66"/>
    <w:rsid w:val="00DA3F43"/>
    <w:rsid w:val="00DA4F88"/>
    <w:rsid w:val="00DA5431"/>
    <w:rsid w:val="00DB0F32"/>
    <w:rsid w:val="00DB5976"/>
    <w:rsid w:val="00DC0575"/>
    <w:rsid w:val="00DC0F18"/>
    <w:rsid w:val="00DC646B"/>
    <w:rsid w:val="00DC74A2"/>
    <w:rsid w:val="00DD0E9F"/>
    <w:rsid w:val="00DD230B"/>
    <w:rsid w:val="00DD2CD7"/>
    <w:rsid w:val="00DD43BF"/>
    <w:rsid w:val="00DD4BB7"/>
    <w:rsid w:val="00DD4D7D"/>
    <w:rsid w:val="00DD5FEE"/>
    <w:rsid w:val="00DE0589"/>
    <w:rsid w:val="00DE098B"/>
    <w:rsid w:val="00DE0ABC"/>
    <w:rsid w:val="00DE1E35"/>
    <w:rsid w:val="00DE1F4C"/>
    <w:rsid w:val="00DE4111"/>
    <w:rsid w:val="00DE4643"/>
    <w:rsid w:val="00DE55A4"/>
    <w:rsid w:val="00DF0539"/>
    <w:rsid w:val="00DF0A64"/>
    <w:rsid w:val="00DF1C32"/>
    <w:rsid w:val="00DF246D"/>
    <w:rsid w:val="00DF3DC4"/>
    <w:rsid w:val="00DF41F1"/>
    <w:rsid w:val="00DF45A8"/>
    <w:rsid w:val="00DF6646"/>
    <w:rsid w:val="00E00691"/>
    <w:rsid w:val="00E01286"/>
    <w:rsid w:val="00E0345C"/>
    <w:rsid w:val="00E040A9"/>
    <w:rsid w:val="00E13AA7"/>
    <w:rsid w:val="00E1584E"/>
    <w:rsid w:val="00E2421C"/>
    <w:rsid w:val="00E25C07"/>
    <w:rsid w:val="00E31C93"/>
    <w:rsid w:val="00E3389D"/>
    <w:rsid w:val="00E35160"/>
    <w:rsid w:val="00E3757B"/>
    <w:rsid w:val="00E375F0"/>
    <w:rsid w:val="00E41FB2"/>
    <w:rsid w:val="00E42146"/>
    <w:rsid w:val="00E440D8"/>
    <w:rsid w:val="00E4437C"/>
    <w:rsid w:val="00E46B0A"/>
    <w:rsid w:val="00E46B6E"/>
    <w:rsid w:val="00E477EA"/>
    <w:rsid w:val="00E47B04"/>
    <w:rsid w:val="00E50418"/>
    <w:rsid w:val="00E51CCE"/>
    <w:rsid w:val="00E5356F"/>
    <w:rsid w:val="00E53A31"/>
    <w:rsid w:val="00E54FBC"/>
    <w:rsid w:val="00E5574C"/>
    <w:rsid w:val="00E61B3C"/>
    <w:rsid w:val="00E6489C"/>
    <w:rsid w:val="00E65A50"/>
    <w:rsid w:val="00E65AC9"/>
    <w:rsid w:val="00E738C9"/>
    <w:rsid w:val="00E74AA7"/>
    <w:rsid w:val="00E75FF3"/>
    <w:rsid w:val="00E8075B"/>
    <w:rsid w:val="00E81F67"/>
    <w:rsid w:val="00E82766"/>
    <w:rsid w:val="00E83FC7"/>
    <w:rsid w:val="00E842B7"/>
    <w:rsid w:val="00E84554"/>
    <w:rsid w:val="00E86F1F"/>
    <w:rsid w:val="00E90B77"/>
    <w:rsid w:val="00E92CAB"/>
    <w:rsid w:val="00E94B52"/>
    <w:rsid w:val="00E9673E"/>
    <w:rsid w:val="00E97C58"/>
    <w:rsid w:val="00EA015F"/>
    <w:rsid w:val="00EA2BEE"/>
    <w:rsid w:val="00EA4250"/>
    <w:rsid w:val="00EA4B96"/>
    <w:rsid w:val="00EA4F19"/>
    <w:rsid w:val="00EA74AB"/>
    <w:rsid w:val="00EB011E"/>
    <w:rsid w:val="00EB251A"/>
    <w:rsid w:val="00EB2956"/>
    <w:rsid w:val="00EB4069"/>
    <w:rsid w:val="00EB458F"/>
    <w:rsid w:val="00EB6B19"/>
    <w:rsid w:val="00EB7FBE"/>
    <w:rsid w:val="00EC05C8"/>
    <w:rsid w:val="00EC0E8C"/>
    <w:rsid w:val="00EC5549"/>
    <w:rsid w:val="00EC597D"/>
    <w:rsid w:val="00ED2D1E"/>
    <w:rsid w:val="00ED32B5"/>
    <w:rsid w:val="00ED345C"/>
    <w:rsid w:val="00ED3F46"/>
    <w:rsid w:val="00EE0BBC"/>
    <w:rsid w:val="00EE0CBC"/>
    <w:rsid w:val="00EE111E"/>
    <w:rsid w:val="00EE15B6"/>
    <w:rsid w:val="00EE3922"/>
    <w:rsid w:val="00EE622D"/>
    <w:rsid w:val="00EF1ADC"/>
    <w:rsid w:val="00EF2A69"/>
    <w:rsid w:val="00EF6136"/>
    <w:rsid w:val="00F014A1"/>
    <w:rsid w:val="00F015B9"/>
    <w:rsid w:val="00F044A5"/>
    <w:rsid w:val="00F04F90"/>
    <w:rsid w:val="00F072D8"/>
    <w:rsid w:val="00F10ECB"/>
    <w:rsid w:val="00F12066"/>
    <w:rsid w:val="00F143DB"/>
    <w:rsid w:val="00F1594B"/>
    <w:rsid w:val="00F160CB"/>
    <w:rsid w:val="00F1668F"/>
    <w:rsid w:val="00F17704"/>
    <w:rsid w:val="00F202D8"/>
    <w:rsid w:val="00F208ED"/>
    <w:rsid w:val="00F2292E"/>
    <w:rsid w:val="00F23E69"/>
    <w:rsid w:val="00F244C3"/>
    <w:rsid w:val="00F27711"/>
    <w:rsid w:val="00F33D6A"/>
    <w:rsid w:val="00F35F1D"/>
    <w:rsid w:val="00F37128"/>
    <w:rsid w:val="00F408B9"/>
    <w:rsid w:val="00F412AC"/>
    <w:rsid w:val="00F4186A"/>
    <w:rsid w:val="00F418D7"/>
    <w:rsid w:val="00F41F2F"/>
    <w:rsid w:val="00F43E80"/>
    <w:rsid w:val="00F46598"/>
    <w:rsid w:val="00F46B83"/>
    <w:rsid w:val="00F52242"/>
    <w:rsid w:val="00F5328A"/>
    <w:rsid w:val="00F536F1"/>
    <w:rsid w:val="00F60C11"/>
    <w:rsid w:val="00F6152A"/>
    <w:rsid w:val="00F6428F"/>
    <w:rsid w:val="00F6599F"/>
    <w:rsid w:val="00F67E51"/>
    <w:rsid w:val="00F71720"/>
    <w:rsid w:val="00F722EA"/>
    <w:rsid w:val="00F74544"/>
    <w:rsid w:val="00F7659E"/>
    <w:rsid w:val="00F7773C"/>
    <w:rsid w:val="00F810C0"/>
    <w:rsid w:val="00F81BDE"/>
    <w:rsid w:val="00F81DD8"/>
    <w:rsid w:val="00F83D67"/>
    <w:rsid w:val="00F87496"/>
    <w:rsid w:val="00F9433D"/>
    <w:rsid w:val="00F95313"/>
    <w:rsid w:val="00F962FE"/>
    <w:rsid w:val="00F973BC"/>
    <w:rsid w:val="00F97654"/>
    <w:rsid w:val="00FA3074"/>
    <w:rsid w:val="00FA3879"/>
    <w:rsid w:val="00FA3F68"/>
    <w:rsid w:val="00FA4F37"/>
    <w:rsid w:val="00FA516A"/>
    <w:rsid w:val="00FA5380"/>
    <w:rsid w:val="00FA74FF"/>
    <w:rsid w:val="00FB0541"/>
    <w:rsid w:val="00FB3435"/>
    <w:rsid w:val="00FB3C7E"/>
    <w:rsid w:val="00FB3F7B"/>
    <w:rsid w:val="00FB5ABE"/>
    <w:rsid w:val="00FC076A"/>
    <w:rsid w:val="00FC07CB"/>
    <w:rsid w:val="00FC2977"/>
    <w:rsid w:val="00FC39A6"/>
    <w:rsid w:val="00FC57C0"/>
    <w:rsid w:val="00FD04CA"/>
    <w:rsid w:val="00FD3A39"/>
    <w:rsid w:val="00FD536F"/>
    <w:rsid w:val="00FD5F6F"/>
    <w:rsid w:val="00FD7BD0"/>
    <w:rsid w:val="00FE64B4"/>
    <w:rsid w:val="00FF0B3D"/>
    <w:rsid w:val="00FF1C50"/>
    <w:rsid w:val="00FF491A"/>
    <w:rsid w:val="00FF4C1A"/>
    <w:rsid w:val="00FF6D68"/>
    <w:rsid w:val="00FF7C9B"/>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B0C8C20-1028-4FF8-87B9-CD5837C2E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lang w:val="en-US" w:eastAsia="en-US" w:bidi="ne-NP"/>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4C3C"/>
    <w:pPr>
      <w:spacing w:after="120" w:line="360"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4936F5"/>
    <w:pPr>
      <w:keepNext/>
      <w:keepLines/>
      <w:numPr>
        <w:numId w:val="3"/>
      </w:numPr>
      <w:ind w:left="0" w:hanging="1440"/>
      <w:jc w:val="center"/>
      <w:outlineLvl w:val="0"/>
    </w:pPr>
    <w:rPr>
      <w:rFonts w:eastAsiaTheme="majorEastAsia" w:cstheme="majorBidi"/>
      <w:b/>
      <w:caps/>
      <w:szCs w:val="32"/>
      <w:lang w:bidi="ar-SA"/>
    </w:rPr>
  </w:style>
  <w:style w:type="paragraph" w:styleId="Heading2">
    <w:name w:val="heading 2"/>
    <w:basedOn w:val="Normal"/>
    <w:next w:val="Normal"/>
    <w:link w:val="Heading2Char"/>
    <w:autoRedefine/>
    <w:uiPriority w:val="9"/>
    <w:unhideWhenUsed/>
    <w:qFormat/>
    <w:rsid w:val="00282CC9"/>
    <w:pPr>
      <w:keepNext/>
      <w:keepLines/>
      <w:numPr>
        <w:ilvl w:val="1"/>
        <w:numId w:val="3"/>
      </w:numPr>
      <w:outlineLvl w:val="1"/>
    </w:pPr>
    <w:rPr>
      <w:rFonts w:eastAsiaTheme="majorEastAsia" w:cstheme="majorBidi"/>
      <w:b/>
      <w:szCs w:val="23"/>
      <w:lang w:bidi="ar-SA"/>
    </w:rPr>
  </w:style>
  <w:style w:type="paragraph" w:styleId="Heading3">
    <w:name w:val="heading 3"/>
    <w:basedOn w:val="Normal"/>
    <w:next w:val="Normal"/>
    <w:link w:val="Heading3Char"/>
    <w:uiPriority w:val="9"/>
    <w:unhideWhenUsed/>
    <w:qFormat/>
    <w:rsid w:val="00E040A9"/>
    <w:pPr>
      <w:keepNext/>
      <w:keepLines/>
      <w:numPr>
        <w:ilvl w:val="2"/>
        <w:numId w:val="3"/>
      </w:numPr>
      <w:outlineLvl w:val="2"/>
    </w:pPr>
    <w:rPr>
      <w:rFonts w:eastAsiaTheme="majorEastAsia" w:cstheme="majorBidi"/>
      <w:b/>
      <w:szCs w:val="21"/>
    </w:rPr>
  </w:style>
  <w:style w:type="paragraph" w:styleId="Heading4">
    <w:name w:val="heading 4"/>
    <w:basedOn w:val="Normal"/>
    <w:next w:val="Normal"/>
    <w:link w:val="Heading4Char"/>
    <w:uiPriority w:val="9"/>
    <w:semiHidden/>
    <w:unhideWhenUsed/>
    <w:qFormat/>
    <w:rsid w:val="006334AE"/>
    <w:pPr>
      <w:keepNext/>
      <w:keepLines/>
      <w:numPr>
        <w:ilvl w:val="3"/>
        <w:numId w:val="3"/>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6334AE"/>
    <w:pPr>
      <w:keepNext/>
      <w:keepLines/>
      <w:numPr>
        <w:ilvl w:val="4"/>
        <w:numId w:val="3"/>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6334AE"/>
    <w:pPr>
      <w:keepNext/>
      <w:keepLines/>
      <w:numPr>
        <w:ilvl w:val="5"/>
        <w:numId w:val="3"/>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6334AE"/>
    <w:pPr>
      <w:keepNext/>
      <w:keepLines/>
      <w:numPr>
        <w:ilvl w:val="6"/>
        <w:numId w:val="3"/>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6334AE"/>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19"/>
    </w:rPr>
  </w:style>
  <w:style w:type="paragraph" w:styleId="Heading9">
    <w:name w:val="heading 9"/>
    <w:basedOn w:val="Normal"/>
    <w:next w:val="Normal"/>
    <w:link w:val="Heading9Char"/>
    <w:uiPriority w:val="9"/>
    <w:semiHidden/>
    <w:unhideWhenUsed/>
    <w:qFormat/>
    <w:rsid w:val="006334AE"/>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1F5C"/>
    <w:pPr>
      <w:ind w:left="720"/>
      <w:contextualSpacing/>
    </w:pPr>
  </w:style>
  <w:style w:type="character" w:customStyle="1" w:styleId="apple-converted-space">
    <w:name w:val="apple-converted-space"/>
    <w:basedOn w:val="DefaultParagraphFont"/>
    <w:rsid w:val="005F0E33"/>
  </w:style>
  <w:style w:type="character" w:styleId="Emphasis">
    <w:name w:val="Emphasis"/>
    <w:basedOn w:val="DefaultParagraphFont"/>
    <w:uiPriority w:val="20"/>
    <w:rsid w:val="005F0E33"/>
    <w:rPr>
      <w:i/>
      <w:iCs/>
    </w:rPr>
  </w:style>
  <w:style w:type="paragraph" w:styleId="NormalWeb">
    <w:name w:val="Normal (Web)"/>
    <w:basedOn w:val="Normal"/>
    <w:uiPriority w:val="99"/>
    <w:semiHidden/>
    <w:unhideWhenUsed/>
    <w:rsid w:val="005F0E33"/>
    <w:pPr>
      <w:spacing w:before="100" w:beforeAutospacing="1" w:after="100" w:afterAutospacing="1" w:line="240" w:lineRule="auto"/>
    </w:pPr>
    <w:rPr>
      <w:rFonts w:eastAsia="Times New Roman" w:cs="Times New Roman"/>
      <w:szCs w:val="24"/>
    </w:rPr>
  </w:style>
  <w:style w:type="character" w:customStyle="1" w:styleId="Heading1Char">
    <w:name w:val="Heading 1 Char"/>
    <w:basedOn w:val="DefaultParagraphFont"/>
    <w:link w:val="Heading1"/>
    <w:uiPriority w:val="9"/>
    <w:rsid w:val="004936F5"/>
    <w:rPr>
      <w:rFonts w:ascii="Times New Roman" w:eastAsiaTheme="majorEastAsia" w:hAnsi="Times New Roman" w:cstheme="majorBidi"/>
      <w:b/>
      <w:caps/>
      <w:sz w:val="24"/>
      <w:szCs w:val="32"/>
      <w:lang w:bidi="ar-SA"/>
    </w:rPr>
  </w:style>
  <w:style w:type="paragraph" w:styleId="Bibliography">
    <w:name w:val="Bibliography"/>
    <w:basedOn w:val="Normal"/>
    <w:next w:val="Normal"/>
    <w:uiPriority w:val="37"/>
    <w:unhideWhenUsed/>
    <w:rsid w:val="00DE4643"/>
  </w:style>
  <w:style w:type="character" w:customStyle="1" w:styleId="Heading2Char">
    <w:name w:val="Heading 2 Char"/>
    <w:basedOn w:val="DefaultParagraphFont"/>
    <w:link w:val="Heading2"/>
    <w:uiPriority w:val="9"/>
    <w:rsid w:val="00282CC9"/>
    <w:rPr>
      <w:rFonts w:ascii="Times New Roman" w:eastAsiaTheme="majorEastAsia" w:hAnsi="Times New Roman" w:cstheme="majorBidi"/>
      <w:b/>
      <w:sz w:val="24"/>
      <w:szCs w:val="23"/>
      <w:lang w:bidi="ar-SA"/>
    </w:rPr>
  </w:style>
  <w:style w:type="paragraph" w:styleId="Caption">
    <w:name w:val="caption"/>
    <w:basedOn w:val="Normal"/>
    <w:next w:val="Normal"/>
    <w:uiPriority w:val="35"/>
    <w:unhideWhenUsed/>
    <w:rsid w:val="00564376"/>
    <w:pPr>
      <w:spacing w:after="200" w:line="240" w:lineRule="auto"/>
    </w:pPr>
    <w:rPr>
      <w:i/>
      <w:iCs/>
      <w:color w:val="44546A" w:themeColor="text2"/>
      <w:sz w:val="18"/>
      <w:szCs w:val="16"/>
    </w:rPr>
  </w:style>
  <w:style w:type="character" w:customStyle="1" w:styleId="Heading3Char">
    <w:name w:val="Heading 3 Char"/>
    <w:basedOn w:val="DefaultParagraphFont"/>
    <w:link w:val="Heading3"/>
    <w:uiPriority w:val="9"/>
    <w:rsid w:val="00591A61"/>
    <w:rPr>
      <w:rFonts w:ascii="Times New Roman" w:eastAsiaTheme="majorEastAsia" w:hAnsi="Times New Roman" w:cstheme="majorBidi"/>
      <w:b/>
      <w:sz w:val="24"/>
      <w:szCs w:val="21"/>
    </w:rPr>
  </w:style>
  <w:style w:type="character" w:customStyle="1" w:styleId="Heading4Char">
    <w:name w:val="Heading 4 Char"/>
    <w:basedOn w:val="DefaultParagraphFont"/>
    <w:link w:val="Heading4"/>
    <w:uiPriority w:val="9"/>
    <w:semiHidden/>
    <w:rsid w:val="006334AE"/>
    <w:rPr>
      <w:rFonts w:asciiTheme="majorHAnsi" w:eastAsiaTheme="majorEastAsia" w:hAnsiTheme="majorHAnsi" w:cstheme="majorBidi"/>
      <w:i/>
      <w:iCs/>
      <w:color w:val="2F5496" w:themeColor="accent1" w:themeShade="BF"/>
      <w:sz w:val="24"/>
    </w:rPr>
  </w:style>
  <w:style w:type="character" w:customStyle="1" w:styleId="Heading5Char">
    <w:name w:val="Heading 5 Char"/>
    <w:basedOn w:val="DefaultParagraphFont"/>
    <w:link w:val="Heading5"/>
    <w:uiPriority w:val="9"/>
    <w:semiHidden/>
    <w:rsid w:val="006334AE"/>
    <w:rPr>
      <w:rFonts w:asciiTheme="majorHAnsi" w:eastAsiaTheme="majorEastAsia" w:hAnsiTheme="majorHAnsi" w:cstheme="majorBidi"/>
      <w:color w:val="2F5496" w:themeColor="accent1" w:themeShade="BF"/>
      <w:sz w:val="24"/>
    </w:rPr>
  </w:style>
  <w:style w:type="character" w:customStyle="1" w:styleId="Heading6Char">
    <w:name w:val="Heading 6 Char"/>
    <w:basedOn w:val="DefaultParagraphFont"/>
    <w:link w:val="Heading6"/>
    <w:uiPriority w:val="9"/>
    <w:semiHidden/>
    <w:rsid w:val="006334AE"/>
    <w:rPr>
      <w:rFonts w:asciiTheme="majorHAnsi" w:eastAsiaTheme="majorEastAsia" w:hAnsiTheme="majorHAnsi" w:cstheme="majorBidi"/>
      <w:color w:val="1F3763" w:themeColor="accent1" w:themeShade="7F"/>
      <w:sz w:val="24"/>
    </w:rPr>
  </w:style>
  <w:style w:type="character" w:customStyle="1" w:styleId="Heading7Char">
    <w:name w:val="Heading 7 Char"/>
    <w:basedOn w:val="DefaultParagraphFont"/>
    <w:link w:val="Heading7"/>
    <w:uiPriority w:val="9"/>
    <w:semiHidden/>
    <w:rsid w:val="006334AE"/>
    <w:rPr>
      <w:rFonts w:asciiTheme="majorHAnsi" w:eastAsiaTheme="majorEastAsia" w:hAnsiTheme="majorHAnsi" w:cstheme="majorBidi"/>
      <w:i/>
      <w:iCs/>
      <w:color w:val="1F3763" w:themeColor="accent1" w:themeShade="7F"/>
      <w:sz w:val="24"/>
    </w:rPr>
  </w:style>
  <w:style w:type="character" w:customStyle="1" w:styleId="Heading8Char">
    <w:name w:val="Heading 8 Char"/>
    <w:basedOn w:val="DefaultParagraphFont"/>
    <w:link w:val="Heading8"/>
    <w:uiPriority w:val="9"/>
    <w:semiHidden/>
    <w:rsid w:val="006334AE"/>
    <w:rPr>
      <w:rFonts w:asciiTheme="majorHAnsi" w:eastAsiaTheme="majorEastAsia" w:hAnsiTheme="majorHAnsi" w:cstheme="majorBidi"/>
      <w:color w:val="272727" w:themeColor="text1" w:themeTint="D8"/>
      <w:sz w:val="21"/>
      <w:szCs w:val="19"/>
    </w:rPr>
  </w:style>
  <w:style w:type="character" w:customStyle="1" w:styleId="Heading9Char">
    <w:name w:val="Heading 9 Char"/>
    <w:basedOn w:val="DefaultParagraphFont"/>
    <w:link w:val="Heading9"/>
    <w:uiPriority w:val="9"/>
    <w:semiHidden/>
    <w:rsid w:val="006334AE"/>
    <w:rPr>
      <w:rFonts w:asciiTheme="majorHAnsi" w:eastAsiaTheme="majorEastAsia" w:hAnsiTheme="majorHAnsi" w:cstheme="majorBidi"/>
      <w:i/>
      <w:iCs/>
      <w:color w:val="272727" w:themeColor="text1" w:themeTint="D8"/>
      <w:sz w:val="21"/>
      <w:szCs w:val="19"/>
    </w:rPr>
  </w:style>
  <w:style w:type="table" w:styleId="TableGrid">
    <w:name w:val="Table Grid"/>
    <w:basedOn w:val="TableNormal"/>
    <w:uiPriority w:val="39"/>
    <w:rsid w:val="00C817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C2D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2DF6"/>
    <w:rPr>
      <w:rFonts w:ascii="Times New Roman" w:hAnsi="Times New Roman"/>
      <w:sz w:val="24"/>
    </w:rPr>
  </w:style>
  <w:style w:type="paragraph" w:styleId="Footer">
    <w:name w:val="footer"/>
    <w:basedOn w:val="Normal"/>
    <w:link w:val="FooterChar"/>
    <w:uiPriority w:val="99"/>
    <w:unhideWhenUsed/>
    <w:rsid w:val="005C2D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2DF6"/>
    <w:rPr>
      <w:rFonts w:ascii="Times New Roman" w:hAnsi="Times New Roman"/>
      <w:sz w:val="24"/>
    </w:rPr>
  </w:style>
  <w:style w:type="paragraph" w:styleId="TableofFigures">
    <w:name w:val="table of figures"/>
    <w:basedOn w:val="Normal"/>
    <w:next w:val="Normal"/>
    <w:uiPriority w:val="99"/>
    <w:unhideWhenUsed/>
    <w:rsid w:val="00E81F67"/>
    <w:pPr>
      <w:spacing w:after="0"/>
    </w:pPr>
  </w:style>
  <w:style w:type="character" w:styleId="Hyperlink">
    <w:name w:val="Hyperlink"/>
    <w:basedOn w:val="DefaultParagraphFont"/>
    <w:uiPriority w:val="99"/>
    <w:unhideWhenUsed/>
    <w:rsid w:val="00E81F67"/>
    <w:rPr>
      <w:color w:val="0563C1" w:themeColor="hyperlink"/>
      <w:u w:val="single"/>
    </w:rPr>
  </w:style>
  <w:style w:type="paragraph" w:styleId="TOCHeading">
    <w:name w:val="TOC Heading"/>
    <w:basedOn w:val="Heading1"/>
    <w:next w:val="Normal"/>
    <w:uiPriority w:val="39"/>
    <w:unhideWhenUsed/>
    <w:qFormat/>
    <w:rsid w:val="009F1128"/>
    <w:pPr>
      <w:numPr>
        <w:numId w:val="0"/>
      </w:numPr>
      <w:spacing w:before="240" w:after="0"/>
      <w:ind w:left="360"/>
      <w:jc w:val="left"/>
      <w:outlineLvl w:val="9"/>
    </w:pPr>
    <w:rPr>
      <w:rFonts w:asciiTheme="majorHAnsi" w:hAnsiTheme="majorHAnsi"/>
      <w:b w:val="0"/>
      <w:caps w:val="0"/>
      <w:color w:val="2F5496" w:themeColor="accent1" w:themeShade="BF"/>
      <w:sz w:val="32"/>
    </w:rPr>
  </w:style>
  <w:style w:type="paragraph" w:styleId="TOC1">
    <w:name w:val="toc 1"/>
    <w:basedOn w:val="Normal"/>
    <w:next w:val="Normal"/>
    <w:autoRedefine/>
    <w:uiPriority w:val="39"/>
    <w:unhideWhenUsed/>
    <w:rsid w:val="00A119F8"/>
    <w:pPr>
      <w:tabs>
        <w:tab w:val="left" w:pos="1350"/>
        <w:tab w:val="right" w:leader="dot" w:pos="8296"/>
      </w:tabs>
      <w:spacing w:after="0" w:line="240" w:lineRule="auto"/>
      <w:jc w:val="left"/>
    </w:pPr>
    <w:rPr>
      <w:rFonts w:cs="Times New Roman"/>
      <w:noProof/>
      <w:lang w:bidi="ar-SA"/>
    </w:rPr>
  </w:style>
  <w:style w:type="paragraph" w:styleId="TOC2">
    <w:name w:val="toc 2"/>
    <w:basedOn w:val="Normal"/>
    <w:next w:val="Normal"/>
    <w:autoRedefine/>
    <w:uiPriority w:val="39"/>
    <w:unhideWhenUsed/>
    <w:rsid w:val="00660E32"/>
    <w:pPr>
      <w:tabs>
        <w:tab w:val="left" w:pos="630"/>
        <w:tab w:val="right" w:leader="dot" w:pos="8296"/>
      </w:tabs>
      <w:spacing w:after="0" w:line="240" w:lineRule="auto"/>
    </w:pPr>
  </w:style>
  <w:style w:type="paragraph" w:styleId="TOC3">
    <w:name w:val="toc 3"/>
    <w:basedOn w:val="Normal"/>
    <w:next w:val="Normal"/>
    <w:autoRedefine/>
    <w:uiPriority w:val="39"/>
    <w:unhideWhenUsed/>
    <w:qFormat/>
    <w:rsid w:val="00660E32"/>
    <w:pPr>
      <w:tabs>
        <w:tab w:val="left" w:pos="630"/>
        <w:tab w:val="right" w:leader="dot" w:pos="8296"/>
      </w:tabs>
      <w:spacing w:after="0" w:line="240" w:lineRule="auto"/>
    </w:pPr>
  </w:style>
  <w:style w:type="table" w:styleId="TableGridLight">
    <w:name w:val="Grid Table Light"/>
    <w:basedOn w:val="TableNormal"/>
    <w:uiPriority w:val="40"/>
    <w:rsid w:val="002D065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onText">
    <w:name w:val="Balloon Text"/>
    <w:basedOn w:val="Normal"/>
    <w:link w:val="BalloonTextChar"/>
    <w:uiPriority w:val="99"/>
    <w:semiHidden/>
    <w:unhideWhenUsed/>
    <w:rsid w:val="00B97120"/>
    <w:pPr>
      <w:spacing w:after="0" w:line="240" w:lineRule="auto"/>
    </w:pPr>
    <w:rPr>
      <w:rFonts w:ascii="Segoe UI" w:hAnsi="Segoe UI" w:cs="Segoe UI"/>
      <w:sz w:val="18"/>
      <w:szCs w:val="16"/>
    </w:rPr>
  </w:style>
  <w:style w:type="character" w:customStyle="1" w:styleId="BalloonTextChar">
    <w:name w:val="Balloon Text Char"/>
    <w:basedOn w:val="DefaultParagraphFont"/>
    <w:link w:val="BalloonText"/>
    <w:uiPriority w:val="99"/>
    <w:semiHidden/>
    <w:rsid w:val="00B97120"/>
    <w:rPr>
      <w:rFonts w:ascii="Segoe UI" w:hAnsi="Segoe UI" w:cs="Segoe UI"/>
      <w:sz w:val="18"/>
      <w:szCs w:val="16"/>
    </w:rPr>
  </w:style>
  <w:style w:type="numbering" w:customStyle="1" w:styleId="Style1">
    <w:name w:val="Style1"/>
    <w:uiPriority w:val="99"/>
    <w:rsid w:val="00E040A9"/>
    <w:pPr>
      <w:numPr>
        <w:numId w:val="2"/>
      </w:numPr>
    </w:pPr>
  </w:style>
  <w:style w:type="character" w:styleId="PlaceholderText">
    <w:name w:val="Placeholder Text"/>
    <w:basedOn w:val="DefaultParagraphFont"/>
    <w:uiPriority w:val="99"/>
    <w:semiHidden/>
    <w:rsid w:val="00A00C0F"/>
    <w:rPr>
      <w:color w:val="808080"/>
    </w:rPr>
  </w:style>
  <w:style w:type="paragraph" w:customStyle="1" w:styleId="LISTOFFIGURES">
    <w:name w:val="LIST OF FIGURES"/>
    <w:basedOn w:val="Normal"/>
    <w:link w:val="LISTOFFIGURESChar"/>
    <w:qFormat/>
    <w:rsid w:val="00E1584E"/>
    <w:pPr>
      <w:jc w:val="center"/>
    </w:pPr>
  </w:style>
  <w:style w:type="character" w:customStyle="1" w:styleId="LISTOFFIGURESChar">
    <w:name w:val="LIST OF FIGURES Char"/>
    <w:basedOn w:val="DefaultParagraphFont"/>
    <w:link w:val="LISTOFFIGURES"/>
    <w:rsid w:val="00E1584E"/>
    <w:rPr>
      <w:rFonts w:ascii="Times New Roman" w:hAnsi="Times New Roman"/>
      <w:sz w:val="24"/>
    </w:rPr>
  </w:style>
  <w:style w:type="paragraph" w:customStyle="1" w:styleId="Style2">
    <w:name w:val="Style2"/>
    <w:basedOn w:val="Normal"/>
    <w:link w:val="Style2Char"/>
    <w:qFormat/>
    <w:rsid w:val="00E1584E"/>
    <w:rPr>
      <w:lang w:bidi="ar-SA"/>
    </w:rPr>
  </w:style>
  <w:style w:type="paragraph" w:customStyle="1" w:styleId="listoftables">
    <w:name w:val="list of tables"/>
    <w:basedOn w:val="Normal"/>
    <w:link w:val="listoftablesChar"/>
    <w:qFormat/>
    <w:rsid w:val="00E1584E"/>
    <w:pPr>
      <w:jc w:val="center"/>
    </w:pPr>
    <w:rPr>
      <w:iCs/>
      <w:szCs w:val="16"/>
    </w:rPr>
  </w:style>
  <w:style w:type="character" w:customStyle="1" w:styleId="Style2Char">
    <w:name w:val="Style2 Char"/>
    <w:basedOn w:val="DefaultParagraphFont"/>
    <w:link w:val="Style2"/>
    <w:rsid w:val="00E1584E"/>
    <w:rPr>
      <w:rFonts w:ascii="Times New Roman" w:hAnsi="Times New Roman"/>
      <w:sz w:val="24"/>
      <w:lang w:bidi="ar-SA"/>
    </w:rPr>
  </w:style>
  <w:style w:type="character" w:customStyle="1" w:styleId="listoftablesChar">
    <w:name w:val="list of tables Char"/>
    <w:basedOn w:val="DefaultParagraphFont"/>
    <w:link w:val="listoftables"/>
    <w:rsid w:val="00E1584E"/>
    <w:rPr>
      <w:rFonts w:ascii="Times New Roman" w:hAnsi="Times New Roman"/>
      <w:iCs/>
      <w:sz w:val="24"/>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561">
      <w:bodyDiv w:val="1"/>
      <w:marLeft w:val="0"/>
      <w:marRight w:val="0"/>
      <w:marTop w:val="0"/>
      <w:marBottom w:val="0"/>
      <w:divBdr>
        <w:top w:val="none" w:sz="0" w:space="0" w:color="auto"/>
        <w:left w:val="none" w:sz="0" w:space="0" w:color="auto"/>
        <w:bottom w:val="none" w:sz="0" w:space="0" w:color="auto"/>
        <w:right w:val="none" w:sz="0" w:space="0" w:color="auto"/>
      </w:divBdr>
    </w:div>
    <w:div w:id="3018548">
      <w:bodyDiv w:val="1"/>
      <w:marLeft w:val="0"/>
      <w:marRight w:val="0"/>
      <w:marTop w:val="0"/>
      <w:marBottom w:val="0"/>
      <w:divBdr>
        <w:top w:val="none" w:sz="0" w:space="0" w:color="auto"/>
        <w:left w:val="none" w:sz="0" w:space="0" w:color="auto"/>
        <w:bottom w:val="none" w:sz="0" w:space="0" w:color="auto"/>
        <w:right w:val="none" w:sz="0" w:space="0" w:color="auto"/>
      </w:divBdr>
    </w:div>
    <w:div w:id="10297927">
      <w:bodyDiv w:val="1"/>
      <w:marLeft w:val="0"/>
      <w:marRight w:val="0"/>
      <w:marTop w:val="0"/>
      <w:marBottom w:val="0"/>
      <w:divBdr>
        <w:top w:val="none" w:sz="0" w:space="0" w:color="auto"/>
        <w:left w:val="none" w:sz="0" w:space="0" w:color="auto"/>
        <w:bottom w:val="none" w:sz="0" w:space="0" w:color="auto"/>
        <w:right w:val="none" w:sz="0" w:space="0" w:color="auto"/>
      </w:divBdr>
    </w:div>
    <w:div w:id="21054927">
      <w:bodyDiv w:val="1"/>
      <w:marLeft w:val="0"/>
      <w:marRight w:val="0"/>
      <w:marTop w:val="0"/>
      <w:marBottom w:val="0"/>
      <w:divBdr>
        <w:top w:val="none" w:sz="0" w:space="0" w:color="auto"/>
        <w:left w:val="none" w:sz="0" w:space="0" w:color="auto"/>
        <w:bottom w:val="none" w:sz="0" w:space="0" w:color="auto"/>
        <w:right w:val="none" w:sz="0" w:space="0" w:color="auto"/>
      </w:divBdr>
    </w:div>
    <w:div w:id="22904080">
      <w:bodyDiv w:val="1"/>
      <w:marLeft w:val="0"/>
      <w:marRight w:val="0"/>
      <w:marTop w:val="0"/>
      <w:marBottom w:val="0"/>
      <w:divBdr>
        <w:top w:val="none" w:sz="0" w:space="0" w:color="auto"/>
        <w:left w:val="none" w:sz="0" w:space="0" w:color="auto"/>
        <w:bottom w:val="none" w:sz="0" w:space="0" w:color="auto"/>
        <w:right w:val="none" w:sz="0" w:space="0" w:color="auto"/>
      </w:divBdr>
    </w:div>
    <w:div w:id="27873032">
      <w:bodyDiv w:val="1"/>
      <w:marLeft w:val="0"/>
      <w:marRight w:val="0"/>
      <w:marTop w:val="0"/>
      <w:marBottom w:val="0"/>
      <w:divBdr>
        <w:top w:val="none" w:sz="0" w:space="0" w:color="auto"/>
        <w:left w:val="none" w:sz="0" w:space="0" w:color="auto"/>
        <w:bottom w:val="none" w:sz="0" w:space="0" w:color="auto"/>
        <w:right w:val="none" w:sz="0" w:space="0" w:color="auto"/>
      </w:divBdr>
    </w:div>
    <w:div w:id="36249625">
      <w:bodyDiv w:val="1"/>
      <w:marLeft w:val="0"/>
      <w:marRight w:val="0"/>
      <w:marTop w:val="0"/>
      <w:marBottom w:val="0"/>
      <w:divBdr>
        <w:top w:val="none" w:sz="0" w:space="0" w:color="auto"/>
        <w:left w:val="none" w:sz="0" w:space="0" w:color="auto"/>
        <w:bottom w:val="none" w:sz="0" w:space="0" w:color="auto"/>
        <w:right w:val="none" w:sz="0" w:space="0" w:color="auto"/>
      </w:divBdr>
    </w:div>
    <w:div w:id="45376921">
      <w:bodyDiv w:val="1"/>
      <w:marLeft w:val="0"/>
      <w:marRight w:val="0"/>
      <w:marTop w:val="0"/>
      <w:marBottom w:val="0"/>
      <w:divBdr>
        <w:top w:val="none" w:sz="0" w:space="0" w:color="auto"/>
        <w:left w:val="none" w:sz="0" w:space="0" w:color="auto"/>
        <w:bottom w:val="none" w:sz="0" w:space="0" w:color="auto"/>
        <w:right w:val="none" w:sz="0" w:space="0" w:color="auto"/>
      </w:divBdr>
    </w:div>
    <w:div w:id="54285494">
      <w:bodyDiv w:val="1"/>
      <w:marLeft w:val="0"/>
      <w:marRight w:val="0"/>
      <w:marTop w:val="0"/>
      <w:marBottom w:val="0"/>
      <w:divBdr>
        <w:top w:val="none" w:sz="0" w:space="0" w:color="auto"/>
        <w:left w:val="none" w:sz="0" w:space="0" w:color="auto"/>
        <w:bottom w:val="none" w:sz="0" w:space="0" w:color="auto"/>
        <w:right w:val="none" w:sz="0" w:space="0" w:color="auto"/>
      </w:divBdr>
    </w:div>
    <w:div w:id="56444533">
      <w:bodyDiv w:val="1"/>
      <w:marLeft w:val="0"/>
      <w:marRight w:val="0"/>
      <w:marTop w:val="0"/>
      <w:marBottom w:val="0"/>
      <w:divBdr>
        <w:top w:val="none" w:sz="0" w:space="0" w:color="auto"/>
        <w:left w:val="none" w:sz="0" w:space="0" w:color="auto"/>
        <w:bottom w:val="none" w:sz="0" w:space="0" w:color="auto"/>
        <w:right w:val="none" w:sz="0" w:space="0" w:color="auto"/>
      </w:divBdr>
    </w:div>
    <w:div w:id="56560848">
      <w:bodyDiv w:val="1"/>
      <w:marLeft w:val="0"/>
      <w:marRight w:val="0"/>
      <w:marTop w:val="0"/>
      <w:marBottom w:val="0"/>
      <w:divBdr>
        <w:top w:val="none" w:sz="0" w:space="0" w:color="auto"/>
        <w:left w:val="none" w:sz="0" w:space="0" w:color="auto"/>
        <w:bottom w:val="none" w:sz="0" w:space="0" w:color="auto"/>
        <w:right w:val="none" w:sz="0" w:space="0" w:color="auto"/>
      </w:divBdr>
    </w:div>
    <w:div w:id="57360111">
      <w:bodyDiv w:val="1"/>
      <w:marLeft w:val="0"/>
      <w:marRight w:val="0"/>
      <w:marTop w:val="0"/>
      <w:marBottom w:val="0"/>
      <w:divBdr>
        <w:top w:val="none" w:sz="0" w:space="0" w:color="auto"/>
        <w:left w:val="none" w:sz="0" w:space="0" w:color="auto"/>
        <w:bottom w:val="none" w:sz="0" w:space="0" w:color="auto"/>
        <w:right w:val="none" w:sz="0" w:space="0" w:color="auto"/>
      </w:divBdr>
    </w:div>
    <w:div w:id="70010628">
      <w:bodyDiv w:val="1"/>
      <w:marLeft w:val="0"/>
      <w:marRight w:val="0"/>
      <w:marTop w:val="0"/>
      <w:marBottom w:val="0"/>
      <w:divBdr>
        <w:top w:val="none" w:sz="0" w:space="0" w:color="auto"/>
        <w:left w:val="none" w:sz="0" w:space="0" w:color="auto"/>
        <w:bottom w:val="none" w:sz="0" w:space="0" w:color="auto"/>
        <w:right w:val="none" w:sz="0" w:space="0" w:color="auto"/>
      </w:divBdr>
    </w:div>
    <w:div w:id="71513264">
      <w:bodyDiv w:val="1"/>
      <w:marLeft w:val="0"/>
      <w:marRight w:val="0"/>
      <w:marTop w:val="0"/>
      <w:marBottom w:val="0"/>
      <w:divBdr>
        <w:top w:val="none" w:sz="0" w:space="0" w:color="auto"/>
        <w:left w:val="none" w:sz="0" w:space="0" w:color="auto"/>
        <w:bottom w:val="none" w:sz="0" w:space="0" w:color="auto"/>
        <w:right w:val="none" w:sz="0" w:space="0" w:color="auto"/>
      </w:divBdr>
    </w:div>
    <w:div w:id="72944557">
      <w:bodyDiv w:val="1"/>
      <w:marLeft w:val="0"/>
      <w:marRight w:val="0"/>
      <w:marTop w:val="0"/>
      <w:marBottom w:val="0"/>
      <w:divBdr>
        <w:top w:val="none" w:sz="0" w:space="0" w:color="auto"/>
        <w:left w:val="none" w:sz="0" w:space="0" w:color="auto"/>
        <w:bottom w:val="none" w:sz="0" w:space="0" w:color="auto"/>
        <w:right w:val="none" w:sz="0" w:space="0" w:color="auto"/>
      </w:divBdr>
    </w:div>
    <w:div w:id="73086760">
      <w:bodyDiv w:val="1"/>
      <w:marLeft w:val="0"/>
      <w:marRight w:val="0"/>
      <w:marTop w:val="0"/>
      <w:marBottom w:val="0"/>
      <w:divBdr>
        <w:top w:val="none" w:sz="0" w:space="0" w:color="auto"/>
        <w:left w:val="none" w:sz="0" w:space="0" w:color="auto"/>
        <w:bottom w:val="none" w:sz="0" w:space="0" w:color="auto"/>
        <w:right w:val="none" w:sz="0" w:space="0" w:color="auto"/>
      </w:divBdr>
    </w:div>
    <w:div w:id="75329496">
      <w:bodyDiv w:val="1"/>
      <w:marLeft w:val="0"/>
      <w:marRight w:val="0"/>
      <w:marTop w:val="0"/>
      <w:marBottom w:val="0"/>
      <w:divBdr>
        <w:top w:val="none" w:sz="0" w:space="0" w:color="auto"/>
        <w:left w:val="none" w:sz="0" w:space="0" w:color="auto"/>
        <w:bottom w:val="none" w:sz="0" w:space="0" w:color="auto"/>
        <w:right w:val="none" w:sz="0" w:space="0" w:color="auto"/>
      </w:divBdr>
    </w:div>
    <w:div w:id="75371993">
      <w:bodyDiv w:val="1"/>
      <w:marLeft w:val="0"/>
      <w:marRight w:val="0"/>
      <w:marTop w:val="0"/>
      <w:marBottom w:val="0"/>
      <w:divBdr>
        <w:top w:val="none" w:sz="0" w:space="0" w:color="auto"/>
        <w:left w:val="none" w:sz="0" w:space="0" w:color="auto"/>
        <w:bottom w:val="none" w:sz="0" w:space="0" w:color="auto"/>
        <w:right w:val="none" w:sz="0" w:space="0" w:color="auto"/>
      </w:divBdr>
    </w:div>
    <w:div w:id="77481910">
      <w:bodyDiv w:val="1"/>
      <w:marLeft w:val="0"/>
      <w:marRight w:val="0"/>
      <w:marTop w:val="0"/>
      <w:marBottom w:val="0"/>
      <w:divBdr>
        <w:top w:val="none" w:sz="0" w:space="0" w:color="auto"/>
        <w:left w:val="none" w:sz="0" w:space="0" w:color="auto"/>
        <w:bottom w:val="none" w:sz="0" w:space="0" w:color="auto"/>
        <w:right w:val="none" w:sz="0" w:space="0" w:color="auto"/>
      </w:divBdr>
    </w:div>
    <w:div w:id="78794163">
      <w:bodyDiv w:val="1"/>
      <w:marLeft w:val="0"/>
      <w:marRight w:val="0"/>
      <w:marTop w:val="0"/>
      <w:marBottom w:val="0"/>
      <w:divBdr>
        <w:top w:val="none" w:sz="0" w:space="0" w:color="auto"/>
        <w:left w:val="none" w:sz="0" w:space="0" w:color="auto"/>
        <w:bottom w:val="none" w:sz="0" w:space="0" w:color="auto"/>
        <w:right w:val="none" w:sz="0" w:space="0" w:color="auto"/>
      </w:divBdr>
    </w:div>
    <w:div w:id="81411126">
      <w:bodyDiv w:val="1"/>
      <w:marLeft w:val="0"/>
      <w:marRight w:val="0"/>
      <w:marTop w:val="0"/>
      <w:marBottom w:val="0"/>
      <w:divBdr>
        <w:top w:val="none" w:sz="0" w:space="0" w:color="auto"/>
        <w:left w:val="none" w:sz="0" w:space="0" w:color="auto"/>
        <w:bottom w:val="none" w:sz="0" w:space="0" w:color="auto"/>
        <w:right w:val="none" w:sz="0" w:space="0" w:color="auto"/>
      </w:divBdr>
    </w:div>
    <w:div w:id="81611518">
      <w:bodyDiv w:val="1"/>
      <w:marLeft w:val="0"/>
      <w:marRight w:val="0"/>
      <w:marTop w:val="0"/>
      <w:marBottom w:val="0"/>
      <w:divBdr>
        <w:top w:val="none" w:sz="0" w:space="0" w:color="auto"/>
        <w:left w:val="none" w:sz="0" w:space="0" w:color="auto"/>
        <w:bottom w:val="none" w:sz="0" w:space="0" w:color="auto"/>
        <w:right w:val="none" w:sz="0" w:space="0" w:color="auto"/>
      </w:divBdr>
    </w:div>
    <w:div w:id="82067609">
      <w:bodyDiv w:val="1"/>
      <w:marLeft w:val="0"/>
      <w:marRight w:val="0"/>
      <w:marTop w:val="0"/>
      <w:marBottom w:val="0"/>
      <w:divBdr>
        <w:top w:val="none" w:sz="0" w:space="0" w:color="auto"/>
        <w:left w:val="none" w:sz="0" w:space="0" w:color="auto"/>
        <w:bottom w:val="none" w:sz="0" w:space="0" w:color="auto"/>
        <w:right w:val="none" w:sz="0" w:space="0" w:color="auto"/>
      </w:divBdr>
    </w:div>
    <w:div w:id="82069115">
      <w:bodyDiv w:val="1"/>
      <w:marLeft w:val="0"/>
      <w:marRight w:val="0"/>
      <w:marTop w:val="0"/>
      <w:marBottom w:val="0"/>
      <w:divBdr>
        <w:top w:val="none" w:sz="0" w:space="0" w:color="auto"/>
        <w:left w:val="none" w:sz="0" w:space="0" w:color="auto"/>
        <w:bottom w:val="none" w:sz="0" w:space="0" w:color="auto"/>
        <w:right w:val="none" w:sz="0" w:space="0" w:color="auto"/>
      </w:divBdr>
    </w:div>
    <w:div w:id="84494621">
      <w:bodyDiv w:val="1"/>
      <w:marLeft w:val="0"/>
      <w:marRight w:val="0"/>
      <w:marTop w:val="0"/>
      <w:marBottom w:val="0"/>
      <w:divBdr>
        <w:top w:val="none" w:sz="0" w:space="0" w:color="auto"/>
        <w:left w:val="none" w:sz="0" w:space="0" w:color="auto"/>
        <w:bottom w:val="none" w:sz="0" w:space="0" w:color="auto"/>
        <w:right w:val="none" w:sz="0" w:space="0" w:color="auto"/>
      </w:divBdr>
    </w:div>
    <w:div w:id="84762914">
      <w:bodyDiv w:val="1"/>
      <w:marLeft w:val="0"/>
      <w:marRight w:val="0"/>
      <w:marTop w:val="0"/>
      <w:marBottom w:val="0"/>
      <w:divBdr>
        <w:top w:val="none" w:sz="0" w:space="0" w:color="auto"/>
        <w:left w:val="none" w:sz="0" w:space="0" w:color="auto"/>
        <w:bottom w:val="none" w:sz="0" w:space="0" w:color="auto"/>
        <w:right w:val="none" w:sz="0" w:space="0" w:color="auto"/>
      </w:divBdr>
    </w:div>
    <w:div w:id="87971119">
      <w:bodyDiv w:val="1"/>
      <w:marLeft w:val="0"/>
      <w:marRight w:val="0"/>
      <w:marTop w:val="0"/>
      <w:marBottom w:val="0"/>
      <w:divBdr>
        <w:top w:val="none" w:sz="0" w:space="0" w:color="auto"/>
        <w:left w:val="none" w:sz="0" w:space="0" w:color="auto"/>
        <w:bottom w:val="none" w:sz="0" w:space="0" w:color="auto"/>
        <w:right w:val="none" w:sz="0" w:space="0" w:color="auto"/>
      </w:divBdr>
    </w:div>
    <w:div w:id="88082649">
      <w:bodyDiv w:val="1"/>
      <w:marLeft w:val="0"/>
      <w:marRight w:val="0"/>
      <w:marTop w:val="0"/>
      <w:marBottom w:val="0"/>
      <w:divBdr>
        <w:top w:val="none" w:sz="0" w:space="0" w:color="auto"/>
        <w:left w:val="none" w:sz="0" w:space="0" w:color="auto"/>
        <w:bottom w:val="none" w:sz="0" w:space="0" w:color="auto"/>
        <w:right w:val="none" w:sz="0" w:space="0" w:color="auto"/>
      </w:divBdr>
    </w:div>
    <w:div w:id="91706804">
      <w:bodyDiv w:val="1"/>
      <w:marLeft w:val="0"/>
      <w:marRight w:val="0"/>
      <w:marTop w:val="0"/>
      <w:marBottom w:val="0"/>
      <w:divBdr>
        <w:top w:val="none" w:sz="0" w:space="0" w:color="auto"/>
        <w:left w:val="none" w:sz="0" w:space="0" w:color="auto"/>
        <w:bottom w:val="none" w:sz="0" w:space="0" w:color="auto"/>
        <w:right w:val="none" w:sz="0" w:space="0" w:color="auto"/>
      </w:divBdr>
    </w:div>
    <w:div w:id="91750538">
      <w:bodyDiv w:val="1"/>
      <w:marLeft w:val="0"/>
      <w:marRight w:val="0"/>
      <w:marTop w:val="0"/>
      <w:marBottom w:val="0"/>
      <w:divBdr>
        <w:top w:val="none" w:sz="0" w:space="0" w:color="auto"/>
        <w:left w:val="none" w:sz="0" w:space="0" w:color="auto"/>
        <w:bottom w:val="none" w:sz="0" w:space="0" w:color="auto"/>
        <w:right w:val="none" w:sz="0" w:space="0" w:color="auto"/>
      </w:divBdr>
    </w:div>
    <w:div w:id="93669284">
      <w:bodyDiv w:val="1"/>
      <w:marLeft w:val="0"/>
      <w:marRight w:val="0"/>
      <w:marTop w:val="0"/>
      <w:marBottom w:val="0"/>
      <w:divBdr>
        <w:top w:val="none" w:sz="0" w:space="0" w:color="auto"/>
        <w:left w:val="none" w:sz="0" w:space="0" w:color="auto"/>
        <w:bottom w:val="none" w:sz="0" w:space="0" w:color="auto"/>
        <w:right w:val="none" w:sz="0" w:space="0" w:color="auto"/>
      </w:divBdr>
    </w:div>
    <w:div w:id="94063856">
      <w:bodyDiv w:val="1"/>
      <w:marLeft w:val="0"/>
      <w:marRight w:val="0"/>
      <w:marTop w:val="0"/>
      <w:marBottom w:val="0"/>
      <w:divBdr>
        <w:top w:val="none" w:sz="0" w:space="0" w:color="auto"/>
        <w:left w:val="none" w:sz="0" w:space="0" w:color="auto"/>
        <w:bottom w:val="none" w:sz="0" w:space="0" w:color="auto"/>
        <w:right w:val="none" w:sz="0" w:space="0" w:color="auto"/>
      </w:divBdr>
    </w:div>
    <w:div w:id="96951272">
      <w:bodyDiv w:val="1"/>
      <w:marLeft w:val="0"/>
      <w:marRight w:val="0"/>
      <w:marTop w:val="0"/>
      <w:marBottom w:val="0"/>
      <w:divBdr>
        <w:top w:val="none" w:sz="0" w:space="0" w:color="auto"/>
        <w:left w:val="none" w:sz="0" w:space="0" w:color="auto"/>
        <w:bottom w:val="none" w:sz="0" w:space="0" w:color="auto"/>
        <w:right w:val="none" w:sz="0" w:space="0" w:color="auto"/>
      </w:divBdr>
    </w:div>
    <w:div w:id="97649634">
      <w:bodyDiv w:val="1"/>
      <w:marLeft w:val="0"/>
      <w:marRight w:val="0"/>
      <w:marTop w:val="0"/>
      <w:marBottom w:val="0"/>
      <w:divBdr>
        <w:top w:val="none" w:sz="0" w:space="0" w:color="auto"/>
        <w:left w:val="none" w:sz="0" w:space="0" w:color="auto"/>
        <w:bottom w:val="none" w:sz="0" w:space="0" w:color="auto"/>
        <w:right w:val="none" w:sz="0" w:space="0" w:color="auto"/>
      </w:divBdr>
    </w:div>
    <w:div w:id="103232117">
      <w:bodyDiv w:val="1"/>
      <w:marLeft w:val="0"/>
      <w:marRight w:val="0"/>
      <w:marTop w:val="0"/>
      <w:marBottom w:val="0"/>
      <w:divBdr>
        <w:top w:val="none" w:sz="0" w:space="0" w:color="auto"/>
        <w:left w:val="none" w:sz="0" w:space="0" w:color="auto"/>
        <w:bottom w:val="none" w:sz="0" w:space="0" w:color="auto"/>
        <w:right w:val="none" w:sz="0" w:space="0" w:color="auto"/>
      </w:divBdr>
    </w:div>
    <w:div w:id="105269598">
      <w:bodyDiv w:val="1"/>
      <w:marLeft w:val="0"/>
      <w:marRight w:val="0"/>
      <w:marTop w:val="0"/>
      <w:marBottom w:val="0"/>
      <w:divBdr>
        <w:top w:val="none" w:sz="0" w:space="0" w:color="auto"/>
        <w:left w:val="none" w:sz="0" w:space="0" w:color="auto"/>
        <w:bottom w:val="none" w:sz="0" w:space="0" w:color="auto"/>
        <w:right w:val="none" w:sz="0" w:space="0" w:color="auto"/>
      </w:divBdr>
    </w:div>
    <w:div w:id="106394560">
      <w:bodyDiv w:val="1"/>
      <w:marLeft w:val="0"/>
      <w:marRight w:val="0"/>
      <w:marTop w:val="0"/>
      <w:marBottom w:val="0"/>
      <w:divBdr>
        <w:top w:val="none" w:sz="0" w:space="0" w:color="auto"/>
        <w:left w:val="none" w:sz="0" w:space="0" w:color="auto"/>
        <w:bottom w:val="none" w:sz="0" w:space="0" w:color="auto"/>
        <w:right w:val="none" w:sz="0" w:space="0" w:color="auto"/>
      </w:divBdr>
    </w:div>
    <w:div w:id="106659838">
      <w:bodyDiv w:val="1"/>
      <w:marLeft w:val="0"/>
      <w:marRight w:val="0"/>
      <w:marTop w:val="0"/>
      <w:marBottom w:val="0"/>
      <w:divBdr>
        <w:top w:val="none" w:sz="0" w:space="0" w:color="auto"/>
        <w:left w:val="none" w:sz="0" w:space="0" w:color="auto"/>
        <w:bottom w:val="none" w:sz="0" w:space="0" w:color="auto"/>
        <w:right w:val="none" w:sz="0" w:space="0" w:color="auto"/>
      </w:divBdr>
    </w:div>
    <w:div w:id="107819886">
      <w:bodyDiv w:val="1"/>
      <w:marLeft w:val="0"/>
      <w:marRight w:val="0"/>
      <w:marTop w:val="0"/>
      <w:marBottom w:val="0"/>
      <w:divBdr>
        <w:top w:val="none" w:sz="0" w:space="0" w:color="auto"/>
        <w:left w:val="none" w:sz="0" w:space="0" w:color="auto"/>
        <w:bottom w:val="none" w:sz="0" w:space="0" w:color="auto"/>
        <w:right w:val="none" w:sz="0" w:space="0" w:color="auto"/>
      </w:divBdr>
    </w:div>
    <w:div w:id="126509111">
      <w:bodyDiv w:val="1"/>
      <w:marLeft w:val="0"/>
      <w:marRight w:val="0"/>
      <w:marTop w:val="0"/>
      <w:marBottom w:val="0"/>
      <w:divBdr>
        <w:top w:val="none" w:sz="0" w:space="0" w:color="auto"/>
        <w:left w:val="none" w:sz="0" w:space="0" w:color="auto"/>
        <w:bottom w:val="none" w:sz="0" w:space="0" w:color="auto"/>
        <w:right w:val="none" w:sz="0" w:space="0" w:color="auto"/>
      </w:divBdr>
    </w:div>
    <w:div w:id="137572127">
      <w:bodyDiv w:val="1"/>
      <w:marLeft w:val="0"/>
      <w:marRight w:val="0"/>
      <w:marTop w:val="0"/>
      <w:marBottom w:val="0"/>
      <w:divBdr>
        <w:top w:val="none" w:sz="0" w:space="0" w:color="auto"/>
        <w:left w:val="none" w:sz="0" w:space="0" w:color="auto"/>
        <w:bottom w:val="none" w:sz="0" w:space="0" w:color="auto"/>
        <w:right w:val="none" w:sz="0" w:space="0" w:color="auto"/>
      </w:divBdr>
    </w:div>
    <w:div w:id="143787437">
      <w:bodyDiv w:val="1"/>
      <w:marLeft w:val="0"/>
      <w:marRight w:val="0"/>
      <w:marTop w:val="0"/>
      <w:marBottom w:val="0"/>
      <w:divBdr>
        <w:top w:val="none" w:sz="0" w:space="0" w:color="auto"/>
        <w:left w:val="none" w:sz="0" w:space="0" w:color="auto"/>
        <w:bottom w:val="none" w:sz="0" w:space="0" w:color="auto"/>
        <w:right w:val="none" w:sz="0" w:space="0" w:color="auto"/>
      </w:divBdr>
    </w:div>
    <w:div w:id="144663027">
      <w:bodyDiv w:val="1"/>
      <w:marLeft w:val="0"/>
      <w:marRight w:val="0"/>
      <w:marTop w:val="0"/>
      <w:marBottom w:val="0"/>
      <w:divBdr>
        <w:top w:val="none" w:sz="0" w:space="0" w:color="auto"/>
        <w:left w:val="none" w:sz="0" w:space="0" w:color="auto"/>
        <w:bottom w:val="none" w:sz="0" w:space="0" w:color="auto"/>
        <w:right w:val="none" w:sz="0" w:space="0" w:color="auto"/>
      </w:divBdr>
    </w:div>
    <w:div w:id="145324372">
      <w:bodyDiv w:val="1"/>
      <w:marLeft w:val="0"/>
      <w:marRight w:val="0"/>
      <w:marTop w:val="0"/>
      <w:marBottom w:val="0"/>
      <w:divBdr>
        <w:top w:val="none" w:sz="0" w:space="0" w:color="auto"/>
        <w:left w:val="none" w:sz="0" w:space="0" w:color="auto"/>
        <w:bottom w:val="none" w:sz="0" w:space="0" w:color="auto"/>
        <w:right w:val="none" w:sz="0" w:space="0" w:color="auto"/>
      </w:divBdr>
    </w:div>
    <w:div w:id="145442725">
      <w:bodyDiv w:val="1"/>
      <w:marLeft w:val="0"/>
      <w:marRight w:val="0"/>
      <w:marTop w:val="0"/>
      <w:marBottom w:val="0"/>
      <w:divBdr>
        <w:top w:val="none" w:sz="0" w:space="0" w:color="auto"/>
        <w:left w:val="none" w:sz="0" w:space="0" w:color="auto"/>
        <w:bottom w:val="none" w:sz="0" w:space="0" w:color="auto"/>
        <w:right w:val="none" w:sz="0" w:space="0" w:color="auto"/>
      </w:divBdr>
    </w:div>
    <w:div w:id="152649388">
      <w:bodyDiv w:val="1"/>
      <w:marLeft w:val="0"/>
      <w:marRight w:val="0"/>
      <w:marTop w:val="0"/>
      <w:marBottom w:val="0"/>
      <w:divBdr>
        <w:top w:val="none" w:sz="0" w:space="0" w:color="auto"/>
        <w:left w:val="none" w:sz="0" w:space="0" w:color="auto"/>
        <w:bottom w:val="none" w:sz="0" w:space="0" w:color="auto"/>
        <w:right w:val="none" w:sz="0" w:space="0" w:color="auto"/>
      </w:divBdr>
    </w:div>
    <w:div w:id="158663104">
      <w:bodyDiv w:val="1"/>
      <w:marLeft w:val="0"/>
      <w:marRight w:val="0"/>
      <w:marTop w:val="0"/>
      <w:marBottom w:val="0"/>
      <w:divBdr>
        <w:top w:val="none" w:sz="0" w:space="0" w:color="auto"/>
        <w:left w:val="none" w:sz="0" w:space="0" w:color="auto"/>
        <w:bottom w:val="none" w:sz="0" w:space="0" w:color="auto"/>
        <w:right w:val="none" w:sz="0" w:space="0" w:color="auto"/>
      </w:divBdr>
    </w:div>
    <w:div w:id="160901256">
      <w:bodyDiv w:val="1"/>
      <w:marLeft w:val="0"/>
      <w:marRight w:val="0"/>
      <w:marTop w:val="0"/>
      <w:marBottom w:val="0"/>
      <w:divBdr>
        <w:top w:val="none" w:sz="0" w:space="0" w:color="auto"/>
        <w:left w:val="none" w:sz="0" w:space="0" w:color="auto"/>
        <w:bottom w:val="none" w:sz="0" w:space="0" w:color="auto"/>
        <w:right w:val="none" w:sz="0" w:space="0" w:color="auto"/>
      </w:divBdr>
    </w:div>
    <w:div w:id="162355429">
      <w:bodyDiv w:val="1"/>
      <w:marLeft w:val="0"/>
      <w:marRight w:val="0"/>
      <w:marTop w:val="0"/>
      <w:marBottom w:val="0"/>
      <w:divBdr>
        <w:top w:val="none" w:sz="0" w:space="0" w:color="auto"/>
        <w:left w:val="none" w:sz="0" w:space="0" w:color="auto"/>
        <w:bottom w:val="none" w:sz="0" w:space="0" w:color="auto"/>
        <w:right w:val="none" w:sz="0" w:space="0" w:color="auto"/>
      </w:divBdr>
    </w:div>
    <w:div w:id="163980157">
      <w:bodyDiv w:val="1"/>
      <w:marLeft w:val="0"/>
      <w:marRight w:val="0"/>
      <w:marTop w:val="0"/>
      <w:marBottom w:val="0"/>
      <w:divBdr>
        <w:top w:val="none" w:sz="0" w:space="0" w:color="auto"/>
        <w:left w:val="none" w:sz="0" w:space="0" w:color="auto"/>
        <w:bottom w:val="none" w:sz="0" w:space="0" w:color="auto"/>
        <w:right w:val="none" w:sz="0" w:space="0" w:color="auto"/>
      </w:divBdr>
    </w:div>
    <w:div w:id="167058092">
      <w:bodyDiv w:val="1"/>
      <w:marLeft w:val="0"/>
      <w:marRight w:val="0"/>
      <w:marTop w:val="0"/>
      <w:marBottom w:val="0"/>
      <w:divBdr>
        <w:top w:val="none" w:sz="0" w:space="0" w:color="auto"/>
        <w:left w:val="none" w:sz="0" w:space="0" w:color="auto"/>
        <w:bottom w:val="none" w:sz="0" w:space="0" w:color="auto"/>
        <w:right w:val="none" w:sz="0" w:space="0" w:color="auto"/>
      </w:divBdr>
    </w:div>
    <w:div w:id="168256070">
      <w:bodyDiv w:val="1"/>
      <w:marLeft w:val="0"/>
      <w:marRight w:val="0"/>
      <w:marTop w:val="0"/>
      <w:marBottom w:val="0"/>
      <w:divBdr>
        <w:top w:val="none" w:sz="0" w:space="0" w:color="auto"/>
        <w:left w:val="none" w:sz="0" w:space="0" w:color="auto"/>
        <w:bottom w:val="none" w:sz="0" w:space="0" w:color="auto"/>
        <w:right w:val="none" w:sz="0" w:space="0" w:color="auto"/>
      </w:divBdr>
    </w:div>
    <w:div w:id="168449422">
      <w:bodyDiv w:val="1"/>
      <w:marLeft w:val="0"/>
      <w:marRight w:val="0"/>
      <w:marTop w:val="0"/>
      <w:marBottom w:val="0"/>
      <w:divBdr>
        <w:top w:val="none" w:sz="0" w:space="0" w:color="auto"/>
        <w:left w:val="none" w:sz="0" w:space="0" w:color="auto"/>
        <w:bottom w:val="none" w:sz="0" w:space="0" w:color="auto"/>
        <w:right w:val="none" w:sz="0" w:space="0" w:color="auto"/>
      </w:divBdr>
    </w:div>
    <w:div w:id="170266768">
      <w:bodyDiv w:val="1"/>
      <w:marLeft w:val="0"/>
      <w:marRight w:val="0"/>
      <w:marTop w:val="0"/>
      <w:marBottom w:val="0"/>
      <w:divBdr>
        <w:top w:val="none" w:sz="0" w:space="0" w:color="auto"/>
        <w:left w:val="none" w:sz="0" w:space="0" w:color="auto"/>
        <w:bottom w:val="none" w:sz="0" w:space="0" w:color="auto"/>
        <w:right w:val="none" w:sz="0" w:space="0" w:color="auto"/>
      </w:divBdr>
    </w:div>
    <w:div w:id="177276216">
      <w:bodyDiv w:val="1"/>
      <w:marLeft w:val="0"/>
      <w:marRight w:val="0"/>
      <w:marTop w:val="0"/>
      <w:marBottom w:val="0"/>
      <w:divBdr>
        <w:top w:val="none" w:sz="0" w:space="0" w:color="auto"/>
        <w:left w:val="none" w:sz="0" w:space="0" w:color="auto"/>
        <w:bottom w:val="none" w:sz="0" w:space="0" w:color="auto"/>
        <w:right w:val="none" w:sz="0" w:space="0" w:color="auto"/>
      </w:divBdr>
    </w:div>
    <w:div w:id="180820744">
      <w:bodyDiv w:val="1"/>
      <w:marLeft w:val="0"/>
      <w:marRight w:val="0"/>
      <w:marTop w:val="0"/>
      <w:marBottom w:val="0"/>
      <w:divBdr>
        <w:top w:val="none" w:sz="0" w:space="0" w:color="auto"/>
        <w:left w:val="none" w:sz="0" w:space="0" w:color="auto"/>
        <w:bottom w:val="none" w:sz="0" w:space="0" w:color="auto"/>
        <w:right w:val="none" w:sz="0" w:space="0" w:color="auto"/>
      </w:divBdr>
    </w:div>
    <w:div w:id="184370339">
      <w:bodyDiv w:val="1"/>
      <w:marLeft w:val="0"/>
      <w:marRight w:val="0"/>
      <w:marTop w:val="0"/>
      <w:marBottom w:val="0"/>
      <w:divBdr>
        <w:top w:val="none" w:sz="0" w:space="0" w:color="auto"/>
        <w:left w:val="none" w:sz="0" w:space="0" w:color="auto"/>
        <w:bottom w:val="none" w:sz="0" w:space="0" w:color="auto"/>
        <w:right w:val="none" w:sz="0" w:space="0" w:color="auto"/>
      </w:divBdr>
    </w:div>
    <w:div w:id="189297933">
      <w:bodyDiv w:val="1"/>
      <w:marLeft w:val="0"/>
      <w:marRight w:val="0"/>
      <w:marTop w:val="0"/>
      <w:marBottom w:val="0"/>
      <w:divBdr>
        <w:top w:val="none" w:sz="0" w:space="0" w:color="auto"/>
        <w:left w:val="none" w:sz="0" w:space="0" w:color="auto"/>
        <w:bottom w:val="none" w:sz="0" w:space="0" w:color="auto"/>
        <w:right w:val="none" w:sz="0" w:space="0" w:color="auto"/>
      </w:divBdr>
    </w:div>
    <w:div w:id="195625589">
      <w:bodyDiv w:val="1"/>
      <w:marLeft w:val="0"/>
      <w:marRight w:val="0"/>
      <w:marTop w:val="0"/>
      <w:marBottom w:val="0"/>
      <w:divBdr>
        <w:top w:val="none" w:sz="0" w:space="0" w:color="auto"/>
        <w:left w:val="none" w:sz="0" w:space="0" w:color="auto"/>
        <w:bottom w:val="none" w:sz="0" w:space="0" w:color="auto"/>
        <w:right w:val="none" w:sz="0" w:space="0" w:color="auto"/>
      </w:divBdr>
    </w:div>
    <w:div w:id="195971343">
      <w:bodyDiv w:val="1"/>
      <w:marLeft w:val="0"/>
      <w:marRight w:val="0"/>
      <w:marTop w:val="0"/>
      <w:marBottom w:val="0"/>
      <w:divBdr>
        <w:top w:val="none" w:sz="0" w:space="0" w:color="auto"/>
        <w:left w:val="none" w:sz="0" w:space="0" w:color="auto"/>
        <w:bottom w:val="none" w:sz="0" w:space="0" w:color="auto"/>
        <w:right w:val="none" w:sz="0" w:space="0" w:color="auto"/>
      </w:divBdr>
    </w:div>
    <w:div w:id="199898401">
      <w:bodyDiv w:val="1"/>
      <w:marLeft w:val="0"/>
      <w:marRight w:val="0"/>
      <w:marTop w:val="0"/>
      <w:marBottom w:val="0"/>
      <w:divBdr>
        <w:top w:val="none" w:sz="0" w:space="0" w:color="auto"/>
        <w:left w:val="none" w:sz="0" w:space="0" w:color="auto"/>
        <w:bottom w:val="none" w:sz="0" w:space="0" w:color="auto"/>
        <w:right w:val="none" w:sz="0" w:space="0" w:color="auto"/>
      </w:divBdr>
    </w:div>
    <w:div w:id="200409795">
      <w:bodyDiv w:val="1"/>
      <w:marLeft w:val="0"/>
      <w:marRight w:val="0"/>
      <w:marTop w:val="0"/>
      <w:marBottom w:val="0"/>
      <w:divBdr>
        <w:top w:val="none" w:sz="0" w:space="0" w:color="auto"/>
        <w:left w:val="none" w:sz="0" w:space="0" w:color="auto"/>
        <w:bottom w:val="none" w:sz="0" w:space="0" w:color="auto"/>
        <w:right w:val="none" w:sz="0" w:space="0" w:color="auto"/>
      </w:divBdr>
    </w:div>
    <w:div w:id="203639407">
      <w:bodyDiv w:val="1"/>
      <w:marLeft w:val="0"/>
      <w:marRight w:val="0"/>
      <w:marTop w:val="0"/>
      <w:marBottom w:val="0"/>
      <w:divBdr>
        <w:top w:val="none" w:sz="0" w:space="0" w:color="auto"/>
        <w:left w:val="none" w:sz="0" w:space="0" w:color="auto"/>
        <w:bottom w:val="none" w:sz="0" w:space="0" w:color="auto"/>
        <w:right w:val="none" w:sz="0" w:space="0" w:color="auto"/>
      </w:divBdr>
    </w:div>
    <w:div w:id="204294586">
      <w:bodyDiv w:val="1"/>
      <w:marLeft w:val="0"/>
      <w:marRight w:val="0"/>
      <w:marTop w:val="0"/>
      <w:marBottom w:val="0"/>
      <w:divBdr>
        <w:top w:val="none" w:sz="0" w:space="0" w:color="auto"/>
        <w:left w:val="none" w:sz="0" w:space="0" w:color="auto"/>
        <w:bottom w:val="none" w:sz="0" w:space="0" w:color="auto"/>
        <w:right w:val="none" w:sz="0" w:space="0" w:color="auto"/>
      </w:divBdr>
    </w:div>
    <w:div w:id="204296958">
      <w:bodyDiv w:val="1"/>
      <w:marLeft w:val="0"/>
      <w:marRight w:val="0"/>
      <w:marTop w:val="0"/>
      <w:marBottom w:val="0"/>
      <w:divBdr>
        <w:top w:val="none" w:sz="0" w:space="0" w:color="auto"/>
        <w:left w:val="none" w:sz="0" w:space="0" w:color="auto"/>
        <w:bottom w:val="none" w:sz="0" w:space="0" w:color="auto"/>
        <w:right w:val="none" w:sz="0" w:space="0" w:color="auto"/>
      </w:divBdr>
    </w:div>
    <w:div w:id="206454564">
      <w:bodyDiv w:val="1"/>
      <w:marLeft w:val="0"/>
      <w:marRight w:val="0"/>
      <w:marTop w:val="0"/>
      <w:marBottom w:val="0"/>
      <w:divBdr>
        <w:top w:val="none" w:sz="0" w:space="0" w:color="auto"/>
        <w:left w:val="none" w:sz="0" w:space="0" w:color="auto"/>
        <w:bottom w:val="none" w:sz="0" w:space="0" w:color="auto"/>
        <w:right w:val="none" w:sz="0" w:space="0" w:color="auto"/>
      </w:divBdr>
    </w:div>
    <w:div w:id="222133398">
      <w:bodyDiv w:val="1"/>
      <w:marLeft w:val="0"/>
      <w:marRight w:val="0"/>
      <w:marTop w:val="0"/>
      <w:marBottom w:val="0"/>
      <w:divBdr>
        <w:top w:val="none" w:sz="0" w:space="0" w:color="auto"/>
        <w:left w:val="none" w:sz="0" w:space="0" w:color="auto"/>
        <w:bottom w:val="none" w:sz="0" w:space="0" w:color="auto"/>
        <w:right w:val="none" w:sz="0" w:space="0" w:color="auto"/>
      </w:divBdr>
    </w:div>
    <w:div w:id="223181627">
      <w:bodyDiv w:val="1"/>
      <w:marLeft w:val="0"/>
      <w:marRight w:val="0"/>
      <w:marTop w:val="0"/>
      <w:marBottom w:val="0"/>
      <w:divBdr>
        <w:top w:val="none" w:sz="0" w:space="0" w:color="auto"/>
        <w:left w:val="none" w:sz="0" w:space="0" w:color="auto"/>
        <w:bottom w:val="none" w:sz="0" w:space="0" w:color="auto"/>
        <w:right w:val="none" w:sz="0" w:space="0" w:color="auto"/>
      </w:divBdr>
    </w:div>
    <w:div w:id="223876563">
      <w:bodyDiv w:val="1"/>
      <w:marLeft w:val="0"/>
      <w:marRight w:val="0"/>
      <w:marTop w:val="0"/>
      <w:marBottom w:val="0"/>
      <w:divBdr>
        <w:top w:val="none" w:sz="0" w:space="0" w:color="auto"/>
        <w:left w:val="none" w:sz="0" w:space="0" w:color="auto"/>
        <w:bottom w:val="none" w:sz="0" w:space="0" w:color="auto"/>
        <w:right w:val="none" w:sz="0" w:space="0" w:color="auto"/>
      </w:divBdr>
    </w:div>
    <w:div w:id="224143601">
      <w:bodyDiv w:val="1"/>
      <w:marLeft w:val="0"/>
      <w:marRight w:val="0"/>
      <w:marTop w:val="0"/>
      <w:marBottom w:val="0"/>
      <w:divBdr>
        <w:top w:val="none" w:sz="0" w:space="0" w:color="auto"/>
        <w:left w:val="none" w:sz="0" w:space="0" w:color="auto"/>
        <w:bottom w:val="none" w:sz="0" w:space="0" w:color="auto"/>
        <w:right w:val="none" w:sz="0" w:space="0" w:color="auto"/>
      </w:divBdr>
    </w:div>
    <w:div w:id="225578423">
      <w:bodyDiv w:val="1"/>
      <w:marLeft w:val="0"/>
      <w:marRight w:val="0"/>
      <w:marTop w:val="0"/>
      <w:marBottom w:val="0"/>
      <w:divBdr>
        <w:top w:val="none" w:sz="0" w:space="0" w:color="auto"/>
        <w:left w:val="none" w:sz="0" w:space="0" w:color="auto"/>
        <w:bottom w:val="none" w:sz="0" w:space="0" w:color="auto"/>
        <w:right w:val="none" w:sz="0" w:space="0" w:color="auto"/>
      </w:divBdr>
    </w:div>
    <w:div w:id="228227988">
      <w:bodyDiv w:val="1"/>
      <w:marLeft w:val="0"/>
      <w:marRight w:val="0"/>
      <w:marTop w:val="0"/>
      <w:marBottom w:val="0"/>
      <w:divBdr>
        <w:top w:val="none" w:sz="0" w:space="0" w:color="auto"/>
        <w:left w:val="none" w:sz="0" w:space="0" w:color="auto"/>
        <w:bottom w:val="none" w:sz="0" w:space="0" w:color="auto"/>
        <w:right w:val="none" w:sz="0" w:space="0" w:color="auto"/>
      </w:divBdr>
    </w:div>
    <w:div w:id="230313048">
      <w:bodyDiv w:val="1"/>
      <w:marLeft w:val="0"/>
      <w:marRight w:val="0"/>
      <w:marTop w:val="0"/>
      <w:marBottom w:val="0"/>
      <w:divBdr>
        <w:top w:val="none" w:sz="0" w:space="0" w:color="auto"/>
        <w:left w:val="none" w:sz="0" w:space="0" w:color="auto"/>
        <w:bottom w:val="none" w:sz="0" w:space="0" w:color="auto"/>
        <w:right w:val="none" w:sz="0" w:space="0" w:color="auto"/>
      </w:divBdr>
    </w:div>
    <w:div w:id="230579919">
      <w:bodyDiv w:val="1"/>
      <w:marLeft w:val="0"/>
      <w:marRight w:val="0"/>
      <w:marTop w:val="0"/>
      <w:marBottom w:val="0"/>
      <w:divBdr>
        <w:top w:val="none" w:sz="0" w:space="0" w:color="auto"/>
        <w:left w:val="none" w:sz="0" w:space="0" w:color="auto"/>
        <w:bottom w:val="none" w:sz="0" w:space="0" w:color="auto"/>
        <w:right w:val="none" w:sz="0" w:space="0" w:color="auto"/>
      </w:divBdr>
    </w:div>
    <w:div w:id="239868846">
      <w:bodyDiv w:val="1"/>
      <w:marLeft w:val="0"/>
      <w:marRight w:val="0"/>
      <w:marTop w:val="0"/>
      <w:marBottom w:val="0"/>
      <w:divBdr>
        <w:top w:val="none" w:sz="0" w:space="0" w:color="auto"/>
        <w:left w:val="none" w:sz="0" w:space="0" w:color="auto"/>
        <w:bottom w:val="none" w:sz="0" w:space="0" w:color="auto"/>
        <w:right w:val="none" w:sz="0" w:space="0" w:color="auto"/>
      </w:divBdr>
    </w:div>
    <w:div w:id="245306285">
      <w:bodyDiv w:val="1"/>
      <w:marLeft w:val="0"/>
      <w:marRight w:val="0"/>
      <w:marTop w:val="0"/>
      <w:marBottom w:val="0"/>
      <w:divBdr>
        <w:top w:val="none" w:sz="0" w:space="0" w:color="auto"/>
        <w:left w:val="none" w:sz="0" w:space="0" w:color="auto"/>
        <w:bottom w:val="none" w:sz="0" w:space="0" w:color="auto"/>
        <w:right w:val="none" w:sz="0" w:space="0" w:color="auto"/>
      </w:divBdr>
    </w:div>
    <w:div w:id="249121055">
      <w:bodyDiv w:val="1"/>
      <w:marLeft w:val="0"/>
      <w:marRight w:val="0"/>
      <w:marTop w:val="0"/>
      <w:marBottom w:val="0"/>
      <w:divBdr>
        <w:top w:val="none" w:sz="0" w:space="0" w:color="auto"/>
        <w:left w:val="none" w:sz="0" w:space="0" w:color="auto"/>
        <w:bottom w:val="none" w:sz="0" w:space="0" w:color="auto"/>
        <w:right w:val="none" w:sz="0" w:space="0" w:color="auto"/>
      </w:divBdr>
    </w:div>
    <w:div w:id="250237032">
      <w:bodyDiv w:val="1"/>
      <w:marLeft w:val="0"/>
      <w:marRight w:val="0"/>
      <w:marTop w:val="0"/>
      <w:marBottom w:val="0"/>
      <w:divBdr>
        <w:top w:val="none" w:sz="0" w:space="0" w:color="auto"/>
        <w:left w:val="none" w:sz="0" w:space="0" w:color="auto"/>
        <w:bottom w:val="none" w:sz="0" w:space="0" w:color="auto"/>
        <w:right w:val="none" w:sz="0" w:space="0" w:color="auto"/>
      </w:divBdr>
    </w:div>
    <w:div w:id="254020645">
      <w:bodyDiv w:val="1"/>
      <w:marLeft w:val="0"/>
      <w:marRight w:val="0"/>
      <w:marTop w:val="0"/>
      <w:marBottom w:val="0"/>
      <w:divBdr>
        <w:top w:val="none" w:sz="0" w:space="0" w:color="auto"/>
        <w:left w:val="none" w:sz="0" w:space="0" w:color="auto"/>
        <w:bottom w:val="none" w:sz="0" w:space="0" w:color="auto"/>
        <w:right w:val="none" w:sz="0" w:space="0" w:color="auto"/>
      </w:divBdr>
    </w:div>
    <w:div w:id="257368722">
      <w:bodyDiv w:val="1"/>
      <w:marLeft w:val="0"/>
      <w:marRight w:val="0"/>
      <w:marTop w:val="0"/>
      <w:marBottom w:val="0"/>
      <w:divBdr>
        <w:top w:val="none" w:sz="0" w:space="0" w:color="auto"/>
        <w:left w:val="none" w:sz="0" w:space="0" w:color="auto"/>
        <w:bottom w:val="none" w:sz="0" w:space="0" w:color="auto"/>
        <w:right w:val="none" w:sz="0" w:space="0" w:color="auto"/>
      </w:divBdr>
    </w:div>
    <w:div w:id="258878047">
      <w:bodyDiv w:val="1"/>
      <w:marLeft w:val="0"/>
      <w:marRight w:val="0"/>
      <w:marTop w:val="0"/>
      <w:marBottom w:val="0"/>
      <w:divBdr>
        <w:top w:val="none" w:sz="0" w:space="0" w:color="auto"/>
        <w:left w:val="none" w:sz="0" w:space="0" w:color="auto"/>
        <w:bottom w:val="none" w:sz="0" w:space="0" w:color="auto"/>
        <w:right w:val="none" w:sz="0" w:space="0" w:color="auto"/>
      </w:divBdr>
    </w:div>
    <w:div w:id="260259876">
      <w:bodyDiv w:val="1"/>
      <w:marLeft w:val="0"/>
      <w:marRight w:val="0"/>
      <w:marTop w:val="0"/>
      <w:marBottom w:val="0"/>
      <w:divBdr>
        <w:top w:val="none" w:sz="0" w:space="0" w:color="auto"/>
        <w:left w:val="none" w:sz="0" w:space="0" w:color="auto"/>
        <w:bottom w:val="none" w:sz="0" w:space="0" w:color="auto"/>
        <w:right w:val="none" w:sz="0" w:space="0" w:color="auto"/>
      </w:divBdr>
    </w:div>
    <w:div w:id="264001903">
      <w:bodyDiv w:val="1"/>
      <w:marLeft w:val="0"/>
      <w:marRight w:val="0"/>
      <w:marTop w:val="0"/>
      <w:marBottom w:val="0"/>
      <w:divBdr>
        <w:top w:val="none" w:sz="0" w:space="0" w:color="auto"/>
        <w:left w:val="none" w:sz="0" w:space="0" w:color="auto"/>
        <w:bottom w:val="none" w:sz="0" w:space="0" w:color="auto"/>
        <w:right w:val="none" w:sz="0" w:space="0" w:color="auto"/>
      </w:divBdr>
    </w:div>
    <w:div w:id="270555696">
      <w:bodyDiv w:val="1"/>
      <w:marLeft w:val="0"/>
      <w:marRight w:val="0"/>
      <w:marTop w:val="0"/>
      <w:marBottom w:val="0"/>
      <w:divBdr>
        <w:top w:val="none" w:sz="0" w:space="0" w:color="auto"/>
        <w:left w:val="none" w:sz="0" w:space="0" w:color="auto"/>
        <w:bottom w:val="none" w:sz="0" w:space="0" w:color="auto"/>
        <w:right w:val="none" w:sz="0" w:space="0" w:color="auto"/>
      </w:divBdr>
    </w:div>
    <w:div w:id="272831020">
      <w:bodyDiv w:val="1"/>
      <w:marLeft w:val="0"/>
      <w:marRight w:val="0"/>
      <w:marTop w:val="0"/>
      <w:marBottom w:val="0"/>
      <w:divBdr>
        <w:top w:val="none" w:sz="0" w:space="0" w:color="auto"/>
        <w:left w:val="none" w:sz="0" w:space="0" w:color="auto"/>
        <w:bottom w:val="none" w:sz="0" w:space="0" w:color="auto"/>
        <w:right w:val="none" w:sz="0" w:space="0" w:color="auto"/>
      </w:divBdr>
    </w:div>
    <w:div w:id="276257308">
      <w:bodyDiv w:val="1"/>
      <w:marLeft w:val="0"/>
      <w:marRight w:val="0"/>
      <w:marTop w:val="0"/>
      <w:marBottom w:val="0"/>
      <w:divBdr>
        <w:top w:val="none" w:sz="0" w:space="0" w:color="auto"/>
        <w:left w:val="none" w:sz="0" w:space="0" w:color="auto"/>
        <w:bottom w:val="none" w:sz="0" w:space="0" w:color="auto"/>
        <w:right w:val="none" w:sz="0" w:space="0" w:color="auto"/>
      </w:divBdr>
    </w:div>
    <w:div w:id="281615203">
      <w:bodyDiv w:val="1"/>
      <w:marLeft w:val="0"/>
      <w:marRight w:val="0"/>
      <w:marTop w:val="0"/>
      <w:marBottom w:val="0"/>
      <w:divBdr>
        <w:top w:val="none" w:sz="0" w:space="0" w:color="auto"/>
        <w:left w:val="none" w:sz="0" w:space="0" w:color="auto"/>
        <w:bottom w:val="none" w:sz="0" w:space="0" w:color="auto"/>
        <w:right w:val="none" w:sz="0" w:space="0" w:color="auto"/>
      </w:divBdr>
    </w:div>
    <w:div w:id="282928428">
      <w:bodyDiv w:val="1"/>
      <w:marLeft w:val="0"/>
      <w:marRight w:val="0"/>
      <w:marTop w:val="0"/>
      <w:marBottom w:val="0"/>
      <w:divBdr>
        <w:top w:val="none" w:sz="0" w:space="0" w:color="auto"/>
        <w:left w:val="none" w:sz="0" w:space="0" w:color="auto"/>
        <w:bottom w:val="none" w:sz="0" w:space="0" w:color="auto"/>
        <w:right w:val="none" w:sz="0" w:space="0" w:color="auto"/>
      </w:divBdr>
    </w:div>
    <w:div w:id="283082059">
      <w:bodyDiv w:val="1"/>
      <w:marLeft w:val="0"/>
      <w:marRight w:val="0"/>
      <w:marTop w:val="0"/>
      <w:marBottom w:val="0"/>
      <w:divBdr>
        <w:top w:val="none" w:sz="0" w:space="0" w:color="auto"/>
        <w:left w:val="none" w:sz="0" w:space="0" w:color="auto"/>
        <w:bottom w:val="none" w:sz="0" w:space="0" w:color="auto"/>
        <w:right w:val="none" w:sz="0" w:space="0" w:color="auto"/>
      </w:divBdr>
    </w:div>
    <w:div w:id="284429089">
      <w:bodyDiv w:val="1"/>
      <w:marLeft w:val="0"/>
      <w:marRight w:val="0"/>
      <w:marTop w:val="0"/>
      <w:marBottom w:val="0"/>
      <w:divBdr>
        <w:top w:val="none" w:sz="0" w:space="0" w:color="auto"/>
        <w:left w:val="none" w:sz="0" w:space="0" w:color="auto"/>
        <w:bottom w:val="none" w:sz="0" w:space="0" w:color="auto"/>
        <w:right w:val="none" w:sz="0" w:space="0" w:color="auto"/>
      </w:divBdr>
    </w:div>
    <w:div w:id="286160996">
      <w:bodyDiv w:val="1"/>
      <w:marLeft w:val="0"/>
      <w:marRight w:val="0"/>
      <w:marTop w:val="0"/>
      <w:marBottom w:val="0"/>
      <w:divBdr>
        <w:top w:val="none" w:sz="0" w:space="0" w:color="auto"/>
        <w:left w:val="none" w:sz="0" w:space="0" w:color="auto"/>
        <w:bottom w:val="none" w:sz="0" w:space="0" w:color="auto"/>
        <w:right w:val="none" w:sz="0" w:space="0" w:color="auto"/>
      </w:divBdr>
    </w:div>
    <w:div w:id="288513763">
      <w:bodyDiv w:val="1"/>
      <w:marLeft w:val="0"/>
      <w:marRight w:val="0"/>
      <w:marTop w:val="0"/>
      <w:marBottom w:val="0"/>
      <w:divBdr>
        <w:top w:val="none" w:sz="0" w:space="0" w:color="auto"/>
        <w:left w:val="none" w:sz="0" w:space="0" w:color="auto"/>
        <w:bottom w:val="none" w:sz="0" w:space="0" w:color="auto"/>
        <w:right w:val="none" w:sz="0" w:space="0" w:color="auto"/>
      </w:divBdr>
    </w:div>
    <w:div w:id="290209383">
      <w:bodyDiv w:val="1"/>
      <w:marLeft w:val="0"/>
      <w:marRight w:val="0"/>
      <w:marTop w:val="0"/>
      <w:marBottom w:val="0"/>
      <w:divBdr>
        <w:top w:val="none" w:sz="0" w:space="0" w:color="auto"/>
        <w:left w:val="none" w:sz="0" w:space="0" w:color="auto"/>
        <w:bottom w:val="none" w:sz="0" w:space="0" w:color="auto"/>
        <w:right w:val="none" w:sz="0" w:space="0" w:color="auto"/>
      </w:divBdr>
    </w:div>
    <w:div w:id="293213818">
      <w:bodyDiv w:val="1"/>
      <w:marLeft w:val="0"/>
      <w:marRight w:val="0"/>
      <w:marTop w:val="0"/>
      <w:marBottom w:val="0"/>
      <w:divBdr>
        <w:top w:val="none" w:sz="0" w:space="0" w:color="auto"/>
        <w:left w:val="none" w:sz="0" w:space="0" w:color="auto"/>
        <w:bottom w:val="none" w:sz="0" w:space="0" w:color="auto"/>
        <w:right w:val="none" w:sz="0" w:space="0" w:color="auto"/>
      </w:divBdr>
    </w:div>
    <w:div w:id="294146805">
      <w:bodyDiv w:val="1"/>
      <w:marLeft w:val="0"/>
      <w:marRight w:val="0"/>
      <w:marTop w:val="0"/>
      <w:marBottom w:val="0"/>
      <w:divBdr>
        <w:top w:val="none" w:sz="0" w:space="0" w:color="auto"/>
        <w:left w:val="none" w:sz="0" w:space="0" w:color="auto"/>
        <w:bottom w:val="none" w:sz="0" w:space="0" w:color="auto"/>
        <w:right w:val="none" w:sz="0" w:space="0" w:color="auto"/>
      </w:divBdr>
    </w:div>
    <w:div w:id="302658099">
      <w:bodyDiv w:val="1"/>
      <w:marLeft w:val="0"/>
      <w:marRight w:val="0"/>
      <w:marTop w:val="0"/>
      <w:marBottom w:val="0"/>
      <w:divBdr>
        <w:top w:val="none" w:sz="0" w:space="0" w:color="auto"/>
        <w:left w:val="none" w:sz="0" w:space="0" w:color="auto"/>
        <w:bottom w:val="none" w:sz="0" w:space="0" w:color="auto"/>
        <w:right w:val="none" w:sz="0" w:space="0" w:color="auto"/>
      </w:divBdr>
    </w:div>
    <w:div w:id="305284668">
      <w:bodyDiv w:val="1"/>
      <w:marLeft w:val="0"/>
      <w:marRight w:val="0"/>
      <w:marTop w:val="0"/>
      <w:marBottom w:val="0"/>
      <w:divBdr>
        <w:top w:val="none" w:sz="0" w:space="0" w:color="auto"/>
        <w:left w:val="none" w:sz="0" w:space="0" w:color="auto"/>
        <w:bottom w:val="none" w:sz="0" w:space="0" w:color="auto"/>
        <w:right w:val="none" w:sz="0" w:space="0" w:color="auto"/>
      </w:divBdr>
    </w:div>
    <w:div w:id="305862212">
      <w:bodyDiv w:val="1"/>
      <w:marLeft w:val="0"/>
      <w:marRight w:val="0"/>
      <w:marTop w:val="0"/>
      <w:marBottom w:val="0"/>
      <w:divBdr>
        <w:top w:val="none" w:sz="0" w:space="0" w:color="auto"/>
        <w:left w:val="none" w:sz="0" w:space="0" w:color="auto"/>
        <w:bottom w:val="none" w:sz="0" w:space="0" w:color="auto"/>
        <w:right w:val="none" w:sz="0" w:space="0" w:color="auto"/>
      </w:divBdr>
    </w:div>
    <w:div w:id="314798379">
      <w:bodyDiv w:val="1"/>
      <w:marLeft w:val="0"/>
      <w:marRight w:val="0"/>
      <w:marTop w:val="0"/>
      <w:marBottom w:val="0"/>
      <w:divBdr>
        <w:top w:val="none" w:sz="0" w:space="0" w:color="auto"/>
        <w:left w:val="none" w:sz="0" w:space="0" w:color="auto"/>
        <w:bottom w:val="none" w:sz="0" w:space="0" w:color="auto"/>
        <w:right w:val="none" w:sz="0" w:space="0" w:color="auto"/>
      </w:divBdr>
    </w:div>
    <w:div w:id="315574092">
      <w:bodyDiv w:val="1"/>
      <w:marLeft w:val="0"/>
      <w:marRight w:val="0"/>
      <w:marTop w:val="0"/>
      <w:marBottom w:val="0"/>
      <w:divBdr>
        <w:top w:val="none" w:sz="0" w:space="0" w:color="auto"/>
        <w:left w:val="none" w:sz="0" w:space="0" w:color="auto"/>
        <w:bottom w:val="none" w:sz="0" w:space="0" w:color="auto"/>
        <w:right w:val="none" w:sz="0" w:space="0" w:color="auto"/>
      </w:divBdr>
    </w:div>
    <w:div w:id="317878340">
      <w:bodyDiv w:val="1"/>
      <w:marLeft w:val="0"/>
      <w:marRight w:val="0"/>
      <w:marTop w:val="0"/>
      <w:marBottom w:val="0"/>
      <w:divBdr>
        <w:top w:val="none" w:sz="0" w:space="0" w:color="auto"/>
        <w:left w:val="none" w:sz="0" w:space="0" w:color="auto"/>
        <w:bottom w:val="none" w:sz="0" w:space="0" w:color="auto"/>
        <w:right w:val="none" w:sz="0" w:space="0" w:color="auto"/>
      </w:divBdr>
    </w:div>
    <w:div w:id="321979015">
      <w:bodyDiv w:val="1"/>
      <w:marLeft w:val="0"/>
      <w:marRight w:val="0"/>
      <w:marTop w:val="0"/>
      <w:marBottom w:val="0"/>
      <w:divBdr>
        <w:top w:val="none" w:sz="0" w:space="0" w:color="auto"/>
        <w:left w:val="none" w:sz="0" w:space="0" w:color="auto"/>
        <w:bottom w:val="none" w:sz="0" w:space="0" w:color="auto"/>
        <w:right w:val="none" w:sz="0" w:space="0" w:color="auto"/>
      </w:divBdr>
    </w:div>
    <w:div w:id="323558690">
      <w:bodyDiv w:val="1"/>
      <w:marLeft w:val="0"/>
      <w:marRight w:val="0"/>
      <w:marTop w:val="0"/>
      <w:marBottom w:val="0"/>
      <w:divBdr>
        <w:top w:val="none" w:sz="0" w:space="0" w:color="auto"/>
        <w:left w:val="none" w:sz="0" w:space="0" w:color="auto"/>
        <w:bottom w:val="none" w:sz="0" w:space="0" w:color="auto"/>
        <w:right w:val="none" w:sz="0" w:space="0" w:color="auto"/>
      </w:divBdr>
    </w:div>
    <w:div w:id="323628927">
      <w:bodyDiv w:val="1"/>
      <w:marLeft w:val="0"/>
      <w:marRight w:val="0"/>
      <w:marTop w:val="0"/>
      <w:marBottom w:val="0"/>
      <w:divBdr>
        <w:top w:val="none" w:sz="0" w:space="0" w:color="auto"/>
        <w:left w:val="none" w:sz="0" w:space="0" w:color="auto"/>
        <w:bottom w:val="none" w:sz="0" w:space="0" w:color="auto"/>
        <w:right w:val="none" w:sz="0" w:space="0" w:color="auto"/>
      </w:divBdr>
    </w:div>
    <w:div w:id="326982758">
      <w:bodyDiv w:val="1"/>
      <w:marLeft w:val="0"/>
      <w:marRight w:val="0"/>
      <w:marTop w:val="0"/>
      <w:marBottom w:val="0"/>
      <w:divBdr>
        <w:top w:val="none" w:sz="0" w:space="0" w:color="auto"/>
        <w:left w:val="none" w:sz="0" w:space="0" w:color="auto"/>
        <w:bottom w:val="none" w:sz="0" w:space="0" w:color="auto"/>
        <w:right w:val="none" w:sz="0" w:space="0" w:color="auto"/>
      </w:divBdr>
    </w:div>
    <w:div w:id="326984126">
      <w:bodyDiv w:val="1"/>
      <w:marLeft w:val="0"/>
      <w:marRight w:val="0"/>
      <w:marTop w:val="0"/>
      <w:marBottom w:val="0"/>
      <w:divBdr>
        <w:top w:val="none" w:sz="0" w:space="0" w:color="auto"/>
        <w:left w:val="none" w:sz="0" w:space="0" w:color="auto"/>
        <w:bottom w:val="none" w:sz="0" w:space="0" w:color="auto"/>
        <w:right w:val="none" w:sz="0" w:space="0" w:color="auto"/>
      </w:divBdr>
    </w:div>
    <w:div w:id="329869491">
      <w:bodyDiv w:val="1"/>
      <w:marLeft w:val="0"/>
      <w:marRight w:val="0"/>
      <w:marTop w:val="0"/>
      <w:marBottom w:val="0"/>
      <w:divBdr>
        <w:top w:val="none" w:sz="0" w:space="0" w:color="auto"/>
        <w:left w:val="none" w:sz="0" w:space="0" w:color="auto"/>
        <w:bottom w:val="none" w:sz="0" w:space="0" w:color="auto"/>
        <w:right w:val="none" w:sz="0" w:space="0" w:color="auto"/>
      </w:divBdr>
    </w:div>
    <w:div w:id="354964777">
      <w:bodyDiv w:val="1"/>
      <w:marLeft w:val="0"/>
      <w:marRight w:val="0"/>
      <w:marTop w:val="0"/>
      <w:marBottom w:val="0"/>
      <w:divBdr>
        <w:top w:val="none" w:sz="0" w:space="0" w:color="auto"/>
        <w:left w:val="none" w:sz="0" w:space="0" w:color="auto"/>
        <w:bottom w:val="none" w:sz="0" w:space="0" w:color="auto"/>
        <w:right w:val="none" w:sz="0" w:space="0" w:color="auto"/>
      </w:divBdr>
    </w:div>
    <w:div w:id="357313334">
      <w:bodyDiv w:val="1"/>
      <w:marLeft w:val="0"/>
      <w:marRight w:val="0"/>
      <w:marTop w:val="0"/>
      <w:marBottom w:val="0"/>
      <w:divBdr>
        <w:top w:val="none" w:sz="0" w:space="0" w:color="auto"/>
        <w:left w:val="none" w:sz="0" w:space="0" w:color="auto"/>
        <w:bottom w:val="none" w:sz="0" w:space="0" w:color="auto"/>
        <w:right w:val="none" w:sz="0" w:space="0" w:color="auto"/>
      </w:divBdr>
    </w:div>
    <w:div w:id="358942926">
      <w:bodyDiv w:val="1"/>
      <w:marLeft w:val="0"/>
      <w:marRight w:val="0"/>
      <w:marTop w:val="0"/>
      <w:marBottom w:val="0"/>
      <w:divBdr>
        <w:top w:val="none" w:sz="0" w:space="0" w:color="auto"/>
        <w:left w:val="none" w:sz="0" w:space="0" w:color="auto"/>
        <w:bottom w:val="none" w:sz="0" w:space="0" w:color="auto"/>
        <w:right w:val="none" w:sz="0" w:space="0" w:color="auto"/>
      </w:divBdr>
    </w:div>
    <w:div w:id="364406923">
      <w:bodyDiv w:val="1"/>
      <w:marLeft w:val="0"/>
      <w:marRight w:val="0"/>
      <w:marTop w:val="0"/>
      <w:marBottom w:val="0"/>
      <w:divBdr>
        <w:top w:val="none" w:sz="0" w:space="0" w:color="auto"/>
        <w:left w:val="none" w:sz="0" w:space="0" w:color="auto"/>
        <w:bottom w:val="none" w:sz="0" w:space="0" w:color="auto"/>
        <w:right w:val="none" w:sz="0" w:space="0" w:color="auto"/>
      </w:divBdr>
    </w:div>
    <w:div w:id="365180978">
      <w:bodyDiv w:val="1"/>
      <w:marLeft w:val="0"/>
      <w:marRight w:val="0"/>
      <w:marTop w:val="0"/>
      <w:marBottom w:val="0"/>
      <w:divBdr>
        <w:top w:val="none" w:sz="0" w:space="0" w:color="auto"/>
        <w:left w:val="none" w:sz="0" w:space="0" w:color="auto"/>
        <w:bottom w:val="none" w:sz="0" w:space="0" w:color="auto"/>
        <w:right w:val="none" w:sz="0" w:space="0" w:color="auto"/>
      </w:divBdr>
    </w:div>
    <w:div w:id="371812519">
      <w:bodyDiv w:val="1"/>
      <w:marLeft w:val="0"/>
      <w:marRight w:val="0"/>
      <w:marTop w:val="0"/>
      <w:marBottom w:val="0"/>
      <w:divBdr>
        <w:top w:val="none" w:sz="0" w:space="0" w:color="auto"/>
        <w:left w:val="none" w:sz="0" w:space="0" w:color="auto"/>
        <w:bottom w:val="none" w:sz="0" w:space="0" w:color="auto"/>
        <w:right w:val="none" w:sz="0" w:space="0" w:color="auto"/>
      </w:divBdr>
    </w:div>
    <w:div w:id="373426314">
      <w:bodyDiv w:val="1"/>
      <w:marLeft w:val="0"/>
      <w:marRight w:val="0"/>
      <w:marTop w:val="0"/>
      <w:marBottom w:val="0"/>
      <w:divBdr>
        <w:top w:val="none" w:sz="0" w:space="0" w:color="auto"/>
        <w:left w:val="none" w:sz="0" w:space="0" w:color="auto"/>
        <w:bottom w:val="none" w:sz="0" w:space="0" w:color="auto"/>
        <w:right w:val="none" w:sz="0" w:space="0" w:color="auto"/>
      </w:divBdr>
    </w:div>
    <w:div w:id="377097175">
      <w:bodyDiv w:val="1"/>
      <w:marLeft w:val="0"/>
      <w:marRight w:val="0"/>
      <w:marTop w:val="0"/>
      <w:marBottom w:val="0"/>
      <w:divBdr>
        <w:top w:val="none" w:sz="0" w:space="0" w:color="auto"/>
        <w:left w:val="none" w:sz="0" w:space="0" w:color="auto"/>
        <w:bottom w:val="none" w:sz="0" w:space="0" w:color="auto"/>
        <w:right w:val="none" w:sz="0" w:space="0" w:color="auto"/>
      </w:divBdr>
    </w:div>
    <w:div w:id="384060482">
      <w:bodyDiv w:val="1"/>
      <w:marLeft w:val="0"/>
      <w:marRight w:val="0"/>
      <w:marTop w:val="0"/>
      <w:marBottom w:val="0"/>
      <w:divBdr>
        <w:top w:val="none" w:sz="0" w:space="0" w:color="auto"/>
        <w:left w:val="none" w:sz="0" w:space="0" w:color="auto"/>
        <w:bottom w:val="none" w:sz="0" w:space="0" w:color="auto"/>
        <w:right w:val="none" w:sz="0" w:space="0" w:color="auto"/>
      </w:divBdr>
    </w:div>
    <w:div w:id="384959132">
      <w:bodyDiv w:val="1"/>
      <w:marLeft w:val="0"/>
      <w:marRight w:val="0"/>
      <w:marTop w:val="0"/>
      <w:marBottom w:val="0"/>
      <w:divBdr>
        <w:top w:val="none" w:sz="0" w:space="0" w:color="auto"/>
        <w:left w:val="none" w:sz="0" w:space="0" w:color="auto"/>
        <w:bottom w:val="none" w:sz="0" w:space="0" w:color="auto"/>
        <w:right w:val="none" w:sz="0" w:space="0" w:color="auto"/>
      </w:divBdr>
    </w:div>
    <w:div w:id="386222126">
      <w:bodyDiv w:val="1"/>
      <w:marLeft w:val="0"/>
      <w:marRight w:val="0"/>
      <w:marTop w:val="0"/>
      <w:marBottom w:val="0"/>
      <w:divBdr>
        <w:top w:val="none" w:sz="0" w:space="0" w:color="auto"/>
        <w:left w:val="none" w:sz="0" w:space="0" w:color="auto"/>
        <w:bottom w:val="none" w:sz="0" w:space="0" w:color="auto"/>
        <w:right w:val="none" w:sz="0" w:space="0" w:color="auto"/>
      </w:divBdr>
    </w:div>
    <w:div w:id="395665729">
      <w:bodyDiv w:val="1"/>
      <w:marLeft w:val="0"/>
      <w:marRight w:val="0"/>
      <w:marTop w:val="0"/>
      <w:marBottom w:val="0"/>
      <w:divBdr>
        <w:top w:val="none" w:sz="0" w:space="0" w:color="auto"/>
        <w:left w:val="none" w:sz="0" w:space="0" w:color="auto"/>
        <w:bottom w:val="none" w:sz="0" w:space="0" w:color="auto"/>
        <w:right w:val="none" w:sz="0" w:space="0" w:color="auto"/>
      </w:divBdr>
    </w:div>
    <w:div w:id="399332336">
      <w:bodyDiv w:val="1"/>
      <w:marLeft w:val="0"/>
      <w:marRight w:val="0"/>
      <w:marTop w:val="0"/>
      <w:marBottom w:val="0"/>
      <w:divBdr>
        <w:top w:val="none" w:sz="0" w:space="0" w:color="auto"/>
        <w:left w:val="none" w:sz="0" w:space="0" w:color="auto"/>
        <w:bottom w:val="none" w:sz="0" w:space="0" w:color="auto"/>
        <w:right w:val="none" w:sz="0" w:space="0" w:color="auto"/>
      </w:divBdr>
    </w:div>
    <w:div w:id="399597343">
      <w:bodyDiv w:val="1"/>
      <w:marLeft w:val="0"/>
      <w:marRight w:val="0"/>
      <w:marTop w:val="0"/>
      <w:marBottom w:val="0"/>
      <w:divBdr>
        <w:top w:val="none" w:sz="0" w:space="0" w:color="auto"/>
        <w:left w:val="none" w:sz="0" w:space="0" w:color="auto"/>
        <w:bottom w:val="none" w:sz="0" w:space="0" w:color="auto"/>
        <w:right w:val="none" w:sz="0" w:space="0" w:color="auto"/>
      </w:divBdr>
    </w:div>
    <w:div w:id="401871544">
      <w:bodyDiv w:val="1"/>
      <w:marLeft w:val="0"/>
      <w:marRight w:val="0"/>
      <w:marTop w:val="0"/>
      <w:marBottom w:val="0"/>
      <w:divBdr>
        <w:top w:val="none" w:sz="0" w:space="0" w:color="auto"/>
        <w:left w:val="none" w:sz="0" w:space="0" w:color="auto"/>
        <w:bottom w:val="none" w:sz="0" w:space="0" w:color="auto"/>
        <w:right w:val="none" w:sz="0" w:space="0" w:color="auto"/>
      </w:divBdr>
    </w:div>
    <w:div w:id="404649225">
      <w:bodyDiv w:val="1"/>
      <w:marLeft w:val="0"/>
      <w:marRight w:val="0"/>
      <w:marTop w:val="0"/>
      <w:marBottom w:val="0"/>
      <w:divBdr>
        <w:top w:val="none" w:sz="0" w:space="0" w:color="auto"/>
        <w:left w:val="none" w:sz="0" w:space="0" w:color="auto"/>
        <w:bottom w:val="none" w:sz="0" w:space="0" w:color="auto"/>
        <w:right w:val="none" w:sz="0" w:space="0" w:color="auto"/>
      </w:divBdr>
    </w:div>
    <w:div w:id="405299700">
      <w:bodyDiv w:val="1"/>
      <w:marLeft w:val="0"/>
      <w:marRight w:val="0"/>
      <w:marTop w:val="0"/>
      <w:marBottom w:val="0"/>
      <w:divBdr>
        <w:top w:val="none" w:sz="0" w:space="0" w:color="auto"/>
        <w:left w:val="none" w:sz="0" w:space="0" w:color="auto"/>
        <w:bottom w:val="none" w:sz="0" w:space="0" w:color="auto"/>
        <w:right w:val="none" w:sz="0" w:space="0" w:color="auto"/>
      </w:divBdr>
    </w:div>
    <w:div w:id="409696622">
      <w:bodyDiv w:val="1"/>
      <w:marLeft w:val="0"/>
      <w:marRight w:val="0"/>
      <w:marTop w:val="0"/>
      <w:marBottom w:val="0"/>
      <w:divBdr>
        <w:top w:val="none" w:sz="0" w:space="0" w:color="auto"/>
        <w:left w:val="none" w:sz="0" w:space="0" w:color="auto"/>
        <w:bottom w:val="none" w:sz="0" w:space="0" w:color="auto"/>
        <w:right w:val="none" w:sz="0" w:space="0" w:color="auto"/>
      </w:divBdr>
    </w:div>
    <w:div w:id="417990226">
      <w:bodyDiv w:val="1"/>
      <w:marLeft w:val="0"/>
      <w:marRight w:val="0"/>
      <w:marTop w:val="0"/>
      <w:marBottom w:val="0"/>
      <w:divBdr>
        <w:top w:val="none" w:sz="0" w:space="0" w:color="auto"/>
        <w:left w:val="none" w:sz="0" w:space="0" w:color="auto"/>
        <w:bottom w:val="none" w:sz="0" w:space="0" w:color="auto"/>
        <w:right w:val="none" w:sz="0" w:space="0" w:color="auto"/>
      </w:divBdr>
    </w:div>
    <w:div w:id="418450226">
      <w:bodyDiv w:val="1"/>
      <w:marLeft w:val="0"/>
      <w:marRight w:val="0"/>
      <w:marTop w:val="0"/>
      <w:marBottom w:val="0"/>
      <w:divBdr>
        <w:top w:val="none" w:sz="0" w:space="0" w:color="auto"/>
        <w:left w:val="none" w:sz="0" w:space="0" w:color="auto"/>
        <w:bottom w:val="none" w:sz="0" w:space="0" w:color="auto"/>
        <w:right w:val="none" w:sz="0" w:space="0" w:color="auto"/>
      </w:divBdr>
    </w:div>
    <w:div w:id="420680725">
      <w:bodyDiv w:val="1"/>
      <w:marLeft w:val="0"/>
      <w:marRight w:val="0"/>
      <w:marTop w:val="0"/>
      <w:marBottom w:val="0"/>
      <w:divBdr>
        <w:top w:val="none" w:sz="0" w:space="0" w:color="auto"/>
        <w:left w:val="none" w:sz="0" w:space="0" w:color="auto"/>
        <w:bottom w:val="none" w:sz="0" w:space="0" w:color="auto"/>
        <w:right w:val="none" w:sz="0" w:space="0" w:color="auto"/>
      </w:divBdr>
    </w:div>
    <w:div w:id="423234294">
      <w:bodyDiv w:val="1"/>
      <w:marLeft w:val="0"/>
      <w:marRight w:val="0"/>
      <w:marTop w:val="0"/>
      <w:marBottom w:val="0"/>
      <w:divBdr>
        <w:top w:val="none" w:sz="0" w:space="0" w:color="auto"/>
        <w:left w:val="none" w:sz="0" w:space="0" w:color="auto"/>
        <w:bottom w:val="none" w:sz="0" w:space="0" w:color="auto"/>
        <w:right w:val="none" w:sz="0" w:space="0" w:color="auto"/>
      </w:divBdr>
    </w:div>
    <w:div w:id="428431811">
      <w:bodyDiv w:val="1"/>
      <w:marLeft w:val="0"/>
      <w:marRight w:val="0"/>
      <w:marTop w:val="0"/>
      <w:marBottom w:val="0"/>
      <w:divBdr>
        <w:top w:val="none" w:sz="0" w:space="0" w:color="auto"/>
        <w:left w:val="none" w:sz="0" w:space="0" w:color="auto"/>
        <w:bottom w:val="none" w:sz="0" w:space="0" w:color="auto"/>
        <w:right w:val="none" w:sz="0" w:space="0" w:color="auto"/>
      </w:divBdr>
    </w:div>
    <w:div w:id="428552663">
      <w:bodyDiv w:val="1"/>
      <w:marLeft w:val="0"/>
      <w:marRight w:val="0"/>
      <w:marTop w:val="0"/>
      <w:marBottom w:val="0"/>
      <w:divBdr>
        <w:top w:val="none" w:sz="0" w:space="0" w:color="auto"/>
        <w:left w:val="none" w:sz="0" w:space="0" w:color="auto"/>
        <w:bottom w:val="none" w:sz="0" w:space="0" w:color="auto"/>
        <w:right w:val="none" w:sz="0" w:space="0" w:color="auto"/>
      </w:divBdr>
    </w:div>
    <w:div w:id="432170262">
      <w:bodyDiv w:val="1"/>
      <w:marLeft w:val="0"/>
      <w:marRight w:val="0"/>
      <w:marTop w:val="0"/>
      <w:marBottom w:val="0"/>
      <w:divBdr>
        <w:top w:val="none" w:sz="0" w:space="0" w:color="auto"/>
        <w:left w:val="none" w:sz="0" w:space="0" w:color="auto"/>
        <w:bottom w:val="none" w:sz="0" w:space="0" w:color="auto"/>
        <w:right w:val="none" w:sz="0" w:space="0" w:color="auto"/>
      </w:divBdr>
    </w:div>
    <w:div w:id="433789080">
      <w:bodyDiv w:val="1"/>
      <w:marLeft w:val="0"/>
      <w:marRight w:val="0"/>
      <w:marTop w:val="0"/>
      <w:marBottom w:val="0"/>
      <w:divBdr>
        <w:top w:val="none" w:sz="0" w:space="0" w:color="auto"/>
        <w:left w:val="none" w:sz="0" w:space="0" w:color="auto"/>
        <w:bottom w:val="none" w:sz="0" w:space="0" w:color="auto"/>
        <w:right w:val="none" w:sz="0" w:space="0" w:color="auto"/>
      </w:divBdr>
    </w:div>
    <w:div w:id="442724488">
      <w:bodyDiv w:val="1"/>
      <w:marLeft w:val="0"/>
      <w:marRight w:val="0"/>
      <w:marTop w:val="0"/>
      <w:marBottom w:val="0"/>
      <w:divBdr>
        <w:top w:val="none" w:sz="0" w:space="0" w:color="auto"/>
        <w:left w:val="none" w:sz="0" w:space="0" w:color="auto"/>
        <w:bottom w:val="none" w:sz="0" w:space="0" w:color="auto"/>
        <w:right w:val="none" w:sz="0" w:space="0" w:color="auto"/>
      </w:divBdr>
    </w:div>
    <w:div w:id="445009086">
      <w:bodyDiv w:val="1"/>
      <w:marLeft w:val="0"/>
      <w:marRight w:val="0"/>
      <w:marTop w:val="0"/>
      <w:marBottom w:val="0"/>
      <w:divBdr>
        <w:top w:val="none" w:sz="0" w:space="0" w:color="auto"/>
        <w:left w:val="none" w:sz="0" w:space="0" w:color="auto"/>
        <w:bottom w:val="none" w:sz="0" w:space="0" w:color="auto"/>
        <w:right w:val="none" w:sz="0" w:space="0" w:color="auto"/>
      </w:divBdr>
    </w:div>
    <w:div w:id="448476483">
      <w:bodyDiv w:val="1"/>
      <w:marLeft w:val="0"/>
      <w:marRight w:val="0"/>
      <w:marTop w:val="0"/>
      <w:marBottom w:val="0"/>
      <w:divBdr>
        <w:top w:val="none" w:sz="0" w:space="0" w:color="auto"/>
        <w:left w:val="none" w:sz="0" w:space="0" w:color="auto"/>
        <w:bottom w:val="none" w:sz="0" w:space="0" w:color="auto"/>
        <w:right w:val="none" w:sz="0" w:space="0" w:color="auto"/>
      </w:divBdr>
    </w:div>
    <w:div w:id="451632775">
      <w:bodyDiv w:val="1"/>
      <w:marLeft w:val="0"/>
      <w:marRight w:val="0"/>
      <w:marTop w:val="0"/>
      <w:marBottom w:val="0"/>
      <w:divBdr>
        <w:top w:val="none" w:sz="0" w:space="0" w:color="auto"/>
        <w:left w:val="none" w:sz="0" w:space="0" w:color="auto"/>
        <w:bottom w:val="none" w:sz="0" w:space="0" w:color="auto"/>
        <w:right w:val="none" w:sz="0" w:space="0" w:color="auto"/>
      </w:divBdr>
    </w:div>
    <w:div w:id="454714818">
      <w:bodyDiv w:val="1"/>
      <w:marLeft w:val="0"/>
      <w:marRight w:val="0"/>
      <w:marTop w:val="0"/>
      <w:marBottom w:val="0"/>
      <w:divBdr>
        <w:top w:val="none" w:sz="0" w:space="0" w:color="auto"/>
        <w:left w:val="none" w:sz="0" w:space="0" w:color="auto"/>
        <w:bottom w:val="none" w:sz="0" w:space="0" w:color="auto"/>
        <w:right w:val="none" w:sz="0" w:space="0" w:color="auto"/>
      </w:divBdr>
    </w:div>
    <w:div w:id="459494783">
      <w:bodyDiv w:val="1"/>
      <w:marLeft w:val="0"/>
      <w:marRight w:val="0"/>
      <w:marTop w:val="0"/>
      <w:marBottom w:val="0"/>
      <w:divBdr>
        <w:top w:val="none" w:sz="0" w:space="0" w:color="auto"/>
        <w:left w:val="none" w:sz="0" w:space="0" w:color="auto"/>
        <w:bottom w:val="none" w:sz="0" w:space="0" w:color="auto"/>
        <w:right w:val="none" w:sz="0" w:space="0" w:color="auto"/>
      </w:divBdr>
    </w:div>
    <w:div w:id="461389382">
      <w:bodyDiv w:val="1"/>
      <w:marLeft w:val="0"/>
      <w:marRight w:val="0"/>
      <w:marTop w:val="0"/>
      <w:marBottom w:val="0"/>
      <w:divBdr>
        <w:top w:val="none" w:sz="0" w:space="0" w:color="auto"/>
        <w:left w:val="none" w:sz="0" w:space="0" w:color="auto"/>
        <w:bottom w:val="none" w:sz="0" w:space="0" w:color="auto"/>
        <w:right w:val="none" w:sz="0" w:space="0" w:color="auto"/>
      </w:divBdr>
    </w:div>
    <w:div w:id="462424891">
      <w:bodyDiv w:val="1"/>
      <w:marLeft w:val="0"/>
      <w:marRight w:val="0"/>
      <w:marTop w:val="0"/>
      <w:marBottom w:val="0"/>
      <w:divBdr>
        <w:top w:val="none" w:sz="0" w:space="0" w:color="auto"/>
        <w:left w:val="none" w:sz="0" w:space="0" w:color="auto"/>
        <w:bottom w:val="none" w:sz="0" w:space="0" w:color="auto"/>
        <w:right w:val="none" w:sz="0" w:space="0" w:color="auto"/>
      </w:divBdr>
    </w:div>
    <w:div w:id="465240519">
      <w:bodyDiv w:val="1"/>
      <w:marLeft w:val="0"/>
      <w:marRight w:val="0"/>
      <w:marTop w:val="0"/>
      <w:marBottom w:val="0"/>
      <w:divBdr>
        <w:top w:val="none" w:sz="0" w:space="0" w:color="auto"/>
        <w:left w:val="none" w:sz="0" w:space="0" w:color="auto"/>
        <w:bottom w:val="none" w:sz="0" w:space="0" w:color="auto"/>
        <w:right w:val="none" w:sz="0" w:space="0" w:color="auto"/>
      </w:divBdr>
    </w:div>
    <w:div w:id="467825084">
      <w:bodyDiv w:val="1"/>
      <w:marLeft w:val="0"/>
      <w:marRight w:val="0"/>
      <w:marTop w:val="0"/>
      <w:marBottom w:val="0"/>
      <w:divBdr>
        <w:top w:val="none" w:sz="0" w:space="0" w:color="auto"/>
        <w:left w:val="none" w:sz="0" w:space="0" w:color="auto"/>
        <w:bottom w:val="none" w:sz="0" w:space="0" w:color="auto"/>
        <w:right w:val="none" w:sz="0" w:space="0" w:color="auto"/>
      </w:divBdr>
    </w:div>
    <w:div w:id="469516624">
      <w:bodyDiv w:val="1"/>
      <w:marLeft w:val="0"/>
      <w:marRight w:val="0"/>
      <w:marTop w:val="0"/>
      <w:marBottom w:val="0"/>
      <w:divBdr>
        <w:top w:val="none" w:sz="0" w:space="0" w:color="auto"/>
        <w:left w:val="none" w:sz="0" w:space="0" w:color="auto"/>
        <w:bottom w:val="none" w:sz="0" w:space="0" w:color="auto"/>
        <w:right w:val="none" w:sz="0" w:space="0" w:color="auto"/>
      </w:divBdr>
    </w:div>
    <w:div w:id="472481035">
      <w:bodyDiv w:val="1"/>
      <w:marLeft w:val="0"/>
      <w:marRight w:val="0"/>
      <w:marTop w:val="0"/>
      <w:marBottom w:val="0"/>
      <w:divBdr>
        <w:top w:val="none" w:sz="0" w:space="0" w:color="auto"/>
        <w:left w:val="none" w:sz="0" w:space="0" w:color="auto"/>
        <w:bottom w:val="none" w:sz="0" w:space="0" w:color="auto"/>
        <w:right w:val="none" w:sz="0" w:space="0" w:color="auto"/>
      </w:divBdr>
    </w:div>
    <w:div w:id="491793220">
      <w:bodyDiv w:val="1"/>
      <w:marLeft w:val="0"/>
      <w:marRight w:val="0"/>
      <w:marTop w:val="0"/>
      <w:marBottom w:val="0"/>
      <w:divBdr>
        <w:top w:val="none" w:sz="0" w:space="0" w:color="auto"/>
        <w:left w:val="none" w:sz="0" w:space="0" w:color="auto"/>
        <w:bottom w:val="none" w:sz="0" w:space="0" w:color="auto"/>
        <w:right w:val="none" w:sz="0" w:space="0" w:color="auto"/>
      </w:divBdr>
    </w:div>
    <w:div w:id="492378069">
      <w:bodyDiv w:val="1"/>
      <w:marLeft w:val="0"/>
      <w:marRight w:val="0"/>
      <w:marTop w:val="0"/>
      <w:marBottom w:val="0"/>
      <w:divBdr>
        <w:top w:val="none" w:sz="0" w:space="0" w:color="auto"/>
        <w:left w:val="none" w:sz="0" w:space="0" w:color="auto"/>
        <w:bottom w:val="none" w:sz="0" w:space="0" w:color="auto"/>
        <w:right w:val="none" w:sz="0" w:space="0" w:color="auto"/>
      </w:divBdr>
    </w:div>
    <w:div w:id="495920196">
      <w:bodyDiv w:val="1"/>
      <w:marLeft w:val="0"/>
      <w:marRight w:val="0"/>
      <w:marTop w:val="0"/>
      <w:marBottom w:val="0"/>
      <w:divBdr>
        <w:top w:val="none" w:sz="0" w:space="0" w:color="auto"/>
        <w:left w:val="none" w:sz="0" w:space="0" w:color="auto"/>
        <w:bottom w:val="none" w:sz="0" w:space="0" w:color="auto"/>
        <w:right w:val="none" w:sz="0" w:space="0" w:color="auto"/>
      </w:divBdr>
    </w:div>
    <w:div w:id="500237259">
      <w:bodyDiv w:val="1"/>
      <w:marLeft w:val="0"/>
      <w:marRight w:val="0"/>
      <w:marTop w:val="0"/>
      <w:marBottom w:val="0"/>
      <w:divBdr>
        <w:top w:val="none" w:sz="0" w:space="0" w:color="auto"/>
        <w:left w:val="none" w:sz="0" w:space="0" w:color="auto"/>
        <w:bottom w:val="none" w:sz="0" w:space="0" w:color="auto"/>
        <w:right w:val="none" w:sz="0" w:space="0" w:color="auto"/>
      </w:divBdr>
    </w:div>
    <w:div w:id="500316995">
      <w:bodyDiv w:val="1"/>
      <w:marLeft w:val="0"/>
      <w:marRight w:val="0"/>
      <w:marTop w:val="0"/>
      <w:marBottom w:val="0"/>
      <w:divBdr>
        <w:top w:val="none" w:sz="0" w:space="0" w:color="auto"/>
        <w:left w:val="none" w:sz="0" w:space="0" w:color="auto"/>
        <w:bottom w:val="none" w:sz="0" w:space="0" w:color="auto"/>
        <w:right w:val="none" w:sz="0" w:space="0" w:color="auto"/>
      </w:divBdr>
    </w:div>
    <w:div w:id="501706779">
      <w:bodyDiv w:val="1"/>
      <w:marLeft w:val="0"/>
      <w:marRight w:val="0"/>
      <w:marTop w:val="0"/>
      <w:marBottom w:val="0"/>
      <w:divBdr>
        <w:top w:val="none" w:sz="0" w:space="0" w:color="auto"/>
        <w:left w:val="none" w:sz="0" w:space="0" w:color="auto"/>
        <w:bottom w:val="none" w:sz="0" w:space="0" w:color="auto"/>
        <w:right w:val="none" w:sz="0" w:space="0" w:color="auto"/>
      </w:divBdr>
    </w:div>
    <w:div w:id="502401272">
      <w:bodyDiv w:val="1"/>
      <w:marLeft w:val="0"/>
      <w:marRight w:val="0"/>
      <w:marTop w:val="0"/>
      <w:marBottom w:val="0"/>
      <w:divBdr>
        <w:top w:val="none" w:sz="0" w:space="0" w:color="auto"/>
        <w:left w:val="none" w:sz="0" w:space="0" w:color="auto"/>
        <w:bottom w:val="none" w:sz="0" w:space="0" w:color="auto"/>
        <w:right w:val="none" w:sz="0" w:space="0" w:color="auto"/>
      </w:divBdr>
    </w:div>
    <w:div w:id="503591637">
      <w:bodyDiv w:val="1"/>
      <w:marLeft w:val="0"/>
      <w:marRight w:val="0"/>
      <w:marTop w:val="0"/>
      <w:marBottom w:val="0"/>
      <w:divBdr>
        <w:top w:val="none" w:sz="0" w:space="0" w:color="auto"/>
        <w:left w:val="none" w:sz="0" w:space="0" w:color="auto"/>
        <w:bottom w:val="none" w:sz="0" w:space="0" w:color="auto"/>
        <w:right w:val="none" w:sz="0" w:space="0" w:color="auto"/>
      </w:divBdr>
    </w:div>
    <w:div w:id="503784363">
      <w:bodyDiv w:val="1"/>
      <w:marLeft w:val="0"/>
      <w:marRight w:val="0"/>
      <w:marTop w:val="0"/>
      <w:marBottom w:val="0"/>
      <w:divBdr>
        <w:top w:val="none" w:sz="0" w:space="0" w:color="auto"/>
        <w:left w:val="none" w:sz="0" w:space="0" w:color="auto"/>
        <w:bottom w:val="none" w:sz="0" w:space="0" w:color="auto"/>
        <w:right w:val="none" w:sz="0" w:space="0" w:color="auto"/>
      </w:divBdr>
    </w:div>
    <w:div w:id="505484631">
      <w:bodyDiv w:val="1"/>
      <w:marLeft w:val="0"/>
      <w:marRight w:val="0"/>
      <w:marTop w:val="0"/>
      <w:marBottom w:val="0"/>
      <w:divBdr>
        <w:top w:val="none" w:sz="0" w:space="0" w:color="auto"/>
        <w:left w:val="none" w:sz="0" w:space="0" w:color="auto"/>
        <w:bottom w:val="none" w:sz="0" w:space="0" w:color="auto"/>
        <w:right w:val="none" w:sz="0" w:space="0" w:color="auto"/>
      </w:divBdr>
    </w:div>
    <w:div w:id="509100135">
      <w:bodyDiv w:val="1"/>
      <w:marLeft w:val="0"/>
      <w:marRight w:val="0"/>
      <w:marTop w:val="0"/>
      <w:marBottom w:val="0"/>
      <w:divBdr>
        <w:top w:val="none" w:sz="0" w:space="0" w:color="auto"/>
        <w:left w:val="none" w:sz="0" w:space="0" w:color="auto"/>
        <w:bottom w:val="none" w:sz="0" w:space="0" w:color="auto"/>
        <w:right w:val="none" w:sz="0" w:space="0" w:color="auto"/>
      </w:divBdr>
    </w:div>
    <w:div w:id="518080077">
      <w:bodyDiv w:val="1"/>
      <w:marLeft w:val="0"/>
      <w:marRight w:val="0"/>
      <w:marTop w:val="0"/>
      <w:marBottom w:val="0"/>
      <w:divBdr>
        <w:top w:val="none" w:sz="0" w:space="0" w:color="auto"/>
        <w:left w:val="none" w:sz="0" w:space="0" w:color="auto"/>
        <w:bottom w:val="none" w:sz="0" w:space="0" w:color="auto"/>
        <w:right w:val="none" w:sz="0" w:space="0" w:color="auto"/>
      </w:divBdr>
    </w:div>
    <w:div w:id="520898244">
      <w:bodyDiv w:val="1"/>
      <w:marLeft w:val="0"/>
      <w:marRight w:val="0"/>
      <w:marTop w:val="0"/>
      <w:marBottom w:val="0"/>
      <w:divBdr>
        <w:top w:val="none" w:sz="0" w:space="0" w:color="auto"/>
        <w:left w:val="none" w:sz="0" w:space="0" w:color="auto"/>
        <w:bottom w:val="none" w:sz="0" w:space="0" w:color="auto"/>
        <w:right w:val="none" w:sz="0" w:space="0" w:color="auto"/>
      </w:divBdr>
    </w:div>
    <w:div w:id="530217938">
      <w:bodyDiv w:val="1"/>
      <w:marLeft w:val="0"/>
      <w:marRight w:val="0"/>
      <w:marTop w:val="0"/>
      <w:marBottom w:val="0"/>
      <w:divBdr>
        <w:top w:val="none" w:sz="0" w:space="0" w:color="auto"/>
        <w:left w:val="none" w:sz="0" w:space="0" w:color="auto"/>
        <w:bottom w:val="none" w:sz="0" w:space="0" w:color="auto"/>
        <w:right w:val="none" w:sz="0" w:space="0" w:color="auto"/>
      </w:divBdr>
    </w:div>
    <w:div w:id="537548087">
      <w:bodyDiv w:val="1"/>
      <w:marLeft w:val="0"/>
      <w:marRight w:val="0"/>
      <w:marTop w:val="0"/>
      <w:marBottom w:val="0"/>
      <w:divBdr>
        <w:top w:val="none" w:sz="0" w:space="0" w:color="auto"/>
        <w:left w:val="none" w:sz="0" w:space="0" w:color="auto"/>
        <w:bottom w:val="none" w:sz="0" w:space="0" w:color="auto"/>
        <w:right w:val="none" w:sz="0" w:space="0" w:color="auto"/>
      </w:divBdr>
    </w:div>
    <w:div w:id="537856458">
      <w:bodyDiv w:val="1"/>
      <w:marLeft w:val="0"/>
      <w:marRight w:val="0"/>
      <w:marTop w:val="0"/>
      <w:marBottom w:val="0"/>
      <w:divBdr>
        <w:top w:val="none" w:sz="0" w:space="0" w:color="auto"/>
        <w:left w:val="none" w:sz="0" w:space="0" w:color="auto"/>
        <w:bottom w:val="none" w:sz="0" w:space="0" w:color="auto"/>
        <w:right w:val="none" w:sz="0" w:space="0" w:color="auto"/>
      </w:divBdr>
    </w:div>
    <w:div w:id="541946093">
      <w:bodyDiv w:val="1"/>
      <w:marLeft w:val="0"/>
      <w:marRight w:val="0"/>
      <w:marTop w:val="0"/>
      <w:marBottom w:val="0"/>
      <w:divBdr>
        <w:top w:val="none" w:sz="0" w:space="0" w:color="auto"/>
        <w:left w:val="none" w:sz="0" w:space="0" w:color="auto"/>
        <w:bottom w:val="none" w:sz="0" w:space="0" w:color="auto"/>
        <w:right w:val="none" w:sz="0" w:space="0" w:color="auto"/>
      </w:divBdr>
    </w:div>
    <w:div w:id="543102547">
      <w:bodyDiv w:val="1"/>
      <w:marLeft w:val="0"/>
      <w:marRight w:val="0"/>
      <w:marTop w:val="0"/>
      <w:marBottom w:val="0"/>
      <w:divBdr>
        <w:top w:val="none" w:sz="0" w:space="0" w:color="auto"/>
        <w:left w:val="none" w:sz="0" w:space="0" w:color="auto"/>
        <w:bottom w:val="none" w:sz="0" w:space="0" w:color="auto"/>
        <w:right w:val="none" w:sz="0" w:space="0" w:color="auto"/>
      </w:divBdr>
    </w:div>
    <w:div w:id="543373377">
      <w:bodyDiv w:val="1"/>
      <w:marLeft w:val="0"/>
      <w:marRight w:val="0"/>
      <w:marTop w:val="0"/>
      <w:marBottom w:val="0"/>
      <w:divBdr>
        <w:top w:val="none" w:sz="0" w:space="0" w:color="auto"/>
        <w:left w:val="none" w:sz="0" w:space="0" w:color="auto"/>
        <w:bottom w:val="none" w:sz="0" w:space="0" w:color="auto"/>
        <w:right w:val="none" w:sz="0" w:space="0" w:color="auto"/>
      </w:divBdr>
    </w:div>
    <w:div w:id="543912088">
      <w:bodyDiv w:val="1"/>
      <w:marLeft w:val="0"/>
      <w:marRight w:val="0"/>
      <w:marTop w:val="0"/>
      <w:marBottom w:val="0"/>
      <w:divBdr>
        <w:top w:val="none" w:sz="0" w:space="0" w:color="auto"/>
        <w:left w:val="none" w:sz="0" w:space="0" w:color="auto"/>
        <w:bottom w:val="none" w:sz="0" w:space="0" w:color="auto"/>
        <w:right w:val="none" w:sz="0" w:space="0" w:color="auto"/>
      </w:divBdr>
    </w:div>
    <w:div w:id="546919264">
      <w:bodyDiv w:val="1"/>
      <w:marLeft w:val="0"/>
      <w:marRight w:val="0"/>
      <w:marTop w:val="0"/>
      <w:marBottom w:val="0"/>
      <w:divBdr>
        <w:top w:val="none" w:sz="0" w:space="0" w:color="auto"/>
        <w:left w:val="none" w:sz="0" w:space="0" w:color="auto"/>
        <w:bottom w:val="none" w:sz="0" w:space="0" w:color="auto"/>
        <w:right w:val="none" w:sz="0" w:space="0" w:color="auto"/>
      </w:divBdr>
    </w:div>
    <w:div w:id="547032604">
      <w:bodyDiv w:val="1"/>
      <w:marLeft w:val="0"/>
      <w:marRight w:val="0"/>
      <w:marTop w:val="0"/>
      <w:marBottom w:val="0"/>
      <w:divBdr>
        <w:top w:val="none" w:sz="0" w:space="0" w:color="auto"/>
        <w:left w:val="none" w:sz="0" w:space="0" w:color="auto"/>
        <w:bottom w:val="none" w:sz="0" w:space="0" w:color="auto"/>
        <w:right w:val="none" w:sz="0" w:space="0" w:color="auto"/>
      </w:divBdr>
    </w:div>
    <w:div w:id="547185366">
      <w:bodyDiv w:val="1"/>
      <w:marLeft w:val="0"/>
      <w:marRight w:val="0"/>
      <w:marTop w:val="0"/>
      <w:marBottom w:val="0"/>
      <w:divBdr>
        <w:top w:val="none" w:sz="0" w:space="0" w:color="auto"/>
        <w:left w:val="none" w:sz="0" w:space="0" w:color="auto"/>
        <w:bottom w:val="none" w:sz="0" w:space="0" w:color="auto"/>
        <w:right w:val="none" w:sz="0" w:space="0" w:color="auto"/>
      </w:divBdr>
    </w:div>
    <w:div w:id="547302676">
      <w:bodyDiv w:val="1"/>
      <w:marLeft w:val="0"/>
      <w:marRight w:val="0"/>
      <w:marTop w:val="0"/>
      <w:marBottom w:val="0"/>
      <w:divBdr>
        <w:top w:val="none" w:sz="0" w:space="0" w:color="auto"/>
        <w:left w:val="none" w:sz="0" w:space="0" w:color="auto"/>
        <w:bottom w:val="none" w:sz="0" w:space="0" w:color="auto"/>
        <w:right w:val="none" w:sz="0" w:space="0" w:color="auto"/>
      </w:divBdr>
    </w:div>
    <w:div w:id="549267232">
      <w:bodyDiv w:val="1"/>
      <w:marLeft w:val="0"/>
      <w:marRight w:val="0"/>
      <w:marTop w:val="0"/>
      <w:marBottom w:val="0"/>
      <w:divBdr>
        <w:top w:val="none" w:sz="0" w:space="0" w:color="auto"/>
        <w:left w:val="none" w:sz="0" w:space="0" w:color="auto"/>
        <w:bottom w:val="none" w:sz="0" w:space="0" w:color="auto"/>
        <w:right w:val="none" w:sz="0" w:space="0" w:color="auto"/>
      </w:divBdr>
    </w:div>
    <w:div w:id="551625090">
      <w:bodyDiv w:val="1"/>
      <w:marLeft w:val="0"/>
      <w:marRight w:val="0"/>
      <w:marTop w:val="0"/>
      <w:marBottom w:val="0"/>
      <w:divBdr>
        <w:top w:val="none" w:sz="0" w:space="0" w:color="auto"/>
        <w:left w:val="none" w:sz="0" w:space="0" w:color="auto"/>
        <w:bottom w:val="none" w:sz="0" w:space="0" w:color="auto"/>
        <w:right w:val="none" w:sz="0" w:space="0" w:color="auto"/>
      </w:divBdr>
    </w:div>
    <w:div w:id="554973401">
      <w:bodyDiv w:val="1"/>
      <w:marLeft w:val="0"/>
      <w:marRight w:val="0"/>
      <w:marTop w:val="0"/>
      <w:marBottom w:val="0"/>
      <w:divBdr>
        <w:top w:val="none" w:sz="0" w:space="0" w:color="auto"/>
        <w:left w:val="none" w:sz="0" w:space="0" w:color="auto"/>
        <w:bottom w:val="none" w:sz="0" w:space="0" w:color="auto"/>
        <w:right w:val="none" w:sz="0" w:space="0" w:color="auto"/>
      </w:divBdr>
    </w:div>
    <w:div w:id="559944041">
      <w:bodyDiv w:val="1"/>
      <w:marLeft w:val="0"/>
      <w:marRight w:val="0"/>
      <w:marTop w:val="0"/>
      <w:marBottom w:val="0"/>
      <w:divBdr>
        <w:top w:val="none" w:sz="0" w:space="0" w:color="auto"/>
        <w:left w:val="none" w:sz="0" w:space="0" w:color="auto"/>
        <w:bottom w:val="none" w:sz="0" w:space="0" w:color="auto"/>
        <w:right w:val="none" w:sz="0" w:space="0" w:color="auto"/>
      </w:divBdr>
    </w:div>
    <w:div w:id="562452858">
      <w:bodyDiv w:val="1"/>
      <w:marLeft w:val="0"/>
      <w:marRight w:val="0"/>
      <w:marTop w:val="0"/>
      <w:marBottom w:val="0"/>
      <w:divBdr>
        <w:top w:val="none" w:sz="0" w:space="0" w:color="auto"/>
        <w:left w:val="none" w:sz="0" w:space="0" w:color="auto"/>
        <w:bottom w:val="none" w:sz="0" w:space="0" w:color="auto"/>
        <w:right w:val="none" w:sz="0" w:space="0" w:color="auto"/>
      </w:divBdr>
    </w:div>
    <w:div w:id="562760823">
      <w:bodyDiv w:val="1"/>
      <w:marLeft w:val="0"/>
      <w:marRight w:val="0"/>
      <w:marTop w:val="0"/>
      <w:marBottom w:val="0"/>
      <w:divBdr>
        <w:top w:val="none" w:sz="0" w:space="0" w:color="auto"/>
        <w:left w:val="none" w:sz="0" w:space="0" w:color="auto"/>
        <w:bottom w:val="none" w:sz="0" w:space="0" w:color="auto"/>
        <w:right w:val="none" w:sz="0" w:space="0" w:color="auto"/>
      </w:divBdr>
    </w:div>
    <w:div w:id="567031858">
      <w:bodyDiv w:val="1"/>
      <w:marLeft w:val="0"/>
      <w:marRight w:val="0"/>
      <w:marTop w:val="0"/>
      <w:marBottom w:val="0"/>
      <w:divBdr>
        <w:top w:val="none" w:sz="0" w:space="0" w:color="auto"/>
        <w:left w:val="none" w:sz="0" w:space="0" w:color="auto"/>
        <w:bottom w:val="none" w:sz="0" w:space="0" w:color="auto"/>
        <w:right w:val="none" w:sz="0" w:space="0" w:color="auto"/>
      </w:divBdr>
    </w:div>
    <w:div w:id="568542039">
      <w:bodyDiv w:val="1"/>
      <w:marLeft w:val="0"/>
      <w:marRight w:val="0"/>
      <w:marTop w:val="0"/>
      <w:marBottom w:val="0"/>
      <w:divBdr>
        <w:top w:val="none" w:sz="0" w:space="0" w:color="auto"/>
        <w:left w:val="none" w:sz="0" w:space="0" w:color="auto"/>
        <w:bottom w:val="none" w:sz="0" w:space="0" w:color="auto"/>
        <w:right w:val="none" w:sz="0" w:space="0" w:color="auto"/>
      </w:divBdr>
    </w:div>
    <w:div w:id="571425559">
      <w:bodyDiv w:val="1"/>
      <w:marLeft w:val="0"/>
      <w:marRight w:val="0"/>
      <w:marTop w:val="0"/>
      <w:marBottom w:val="0"/>
      <w:divBdr>
        <w:top w:val="none" w:sz="0" w:space="0" w:color="auto"/>
        <w:left w:val="none" w:sz="0" w:space="0" w:color="auto"/>
        <w:bottom w:val="none" w:sz="0" w:space="0" w:color="auto"/>
        <w:right w:val="none" w:sz="0" w:space="0" w:color="auto"/>
      </w:divBdr>
    </w:div>
    <w:div w:id="574241483">
      <w:bodyDiv w:val="1"/>
      <w:marLeft w:val="0"/>
      <w:marRight w:val="0"/>
      <w:marTop w:val="0"/>
      <w:marBottom w:val="0"/>
      <w:divBdr>
        <w:top w:val="none" w:sz="0" w:space="0" w:color="auto"/>
        <w:left w:val="none" w:sz="0" w:space="0" w:color="auto"/>
        <w:bottom w:val="none" w:sz="0" w:space="0" w:color="auto"/>
        <w:right w:val="none" w:sz="0" w:space="0" w:color="auto"/>
      </w:divBdr>
    </w:div>
    <w:div w:id="580678630">
      <w:bodyDiv w:val="1"/>
      <w:marLeft w:val="0"/>
      <w:marRight w:val="0"/>
      <w:marTop w:val="0"/>
      <w:marBottom w:val="0"/>
      <w:divBdr>
        <w:top w:val="none" w:sz="0" w:space="0" w:color="auto"/>
        <w:left w:val="none" w:sz="0" w:space="0" w:color="auto"/>
        <w:bottom w:val="none" w:sz="0" w:space="0" w:color="auto"/>
        <w:right w:val="none" w:sz="0" w:space="0" w:color="auto"/>
      </w:divBdr>
    </w:div>
    <w:div w:id="580914923">
      <w:bodyDiv w:val="1"/>
      <w:marLeft w:val="0"/>
      <w:marRight w:val="0"/>
      <w:marTop w:val="0"/>
      <w:marBottom w:val="0"/>
      <w:divBdr>
        <w:top w:val="none" w:sz="0" w:space="0" w:color="auto"/>
        <w:left w:val="none" w:sz="0" w:space="0" w:color="auto"/>
        <w:bottom w:val="none" w:sz="0" w:space="0" w:color="auto"/>
        <w:right w:val="none" w:sz="0" w:space="0" w:color="auto"/>
      </w:divBdr>
    </w:div>
    <w:div w:id="581186324">
      <w:bodyDiv w:val="1"/>
      <w:marLeft w:val="0"/>
      <w:marRight w:val="0"/>
      <w:marTop w:val="0"/>
      <w:marBottom w:val="0"/>
      <w:divBdr>
        <w:top w:val="none" w:sz="0" w:space="0" w:color="auto"/>
        <w:left w:val="none" w:sz="0" w:space="0" w:color="auto"/>
        <w:bottom w:val="none" w:sz="0" w:space="0" w:color="auto"/>
        <w:right w:val="none" w:sz="0" w:space="0" w:color="auto"/>
      </w:divBdr>
    </w:div>
    <w:div w:id="582685320">
      <w:bodyDiv w:val="1"/>
      <w:marLeft w:val="0"/>
      <w:marRight w:val="0"/>
      <w:marTop w:val="0"/>
      <w:marBottom w:val="0"/>
      <w:divBdr>
        <w:top w:val="none" w:sz="0" w:space="0" w:color="auto"/>
        <w:left w:val="none" w:sz="0" w:space="0" w:color="auto"/>
        <w:bottom w:val="none" w:sz="0" w:space="0" w:color="auto"/>
        <w:right w:val="none" w:sz="0" w:space="0" w:color="auto"/>
      </w:divBdr>
    </w:div>
    <w:div w:id="585581340">
      <w:bodyDiv w:val="1"/>
      <w:marLeft w:val="0"/>
      <w:marRight w:val="0"/>
      <w:marTop w:val="0"/>
      <w:marBottom w:val="0"/>
      <w:divBdr>
        <w:top w:val="none" w:sz="0" w:space="0" w:color="auto"/>
        <w:left w:val="none" w:sz="0" w:space="0" w:color="auto"/>
        <w:bottom w:val="none" w:sz="0" w:space="0" w:color="auto"/>
        <w:right w:val="none" w:sz="0" w:space="0" w:color="auto"/>
      </w:divBdr>
    </w:div>
    <w:div w:id="589051014">
      <w:bodyDiv w:val="1"/>
      <w:marLeft w:val="0"/>
      <w:marRight w:val="0"/>
      <w:marTop w:val="0"/>
      <w:marBottom w:val="0"/>
      <w:divBdr>
        <w:top w:val="none" w:sz="0" w:space="0" w:color="auto"/>
        <w:left w:val="none" w:sz="0" w:space="0" w:color="auto"/>
        <w:bottom w:val="none" w:sz="0" w:space="0" w:color="auto"/>
        <w:right w:val="none" w:sz="0" w:space="0" w:color="auto"/>
      </w:divBdr>
    </w:div>
    <w:div w:id="590240538">
      <w:bodyDiv w:val="1"/>
      <w:marLeft w:val="0"/>
      <w:marRight w:val="0"/>
      <w:marTop w:val="0"/>
      <w:marBottom w:val="0"/>
      <w:divBdr>
        <w:top w:val="none" w:sz="0" w:space="0" w:color="auto"/>
        <w:left w:val="none" w:sz="0" w:space="0" w:color="auto"/>
        <w:bottom w:val="none" w:sz="0" w:space="0" w:color="auto"/>
        <w:right w:val="none" w:sz="0" w:space="0" w:color="auto"/>
      </w:divBdr>
    </w:div>
    <w:div w:id="591284091">
      <w:bodyDiv w:val="1"/>
      <w:marLeft w:val="0"/>
      <w:marRight w:val="0"/>
      <w:marTop w:val="0"/>
      <w:marBottom w:val="0"/>
      <w:divBdr>
        <w:top w:val="none" w:sz="0" w:space="0" w:color="auto"/>
        <w:left w:val="none" w:sz="0" w:space="0" w:color="auto"/>
        <w:bottom w:val="none" w:sz="0" w:space="0" w:color="auto"/>
        <w:right w:val="none" w:sz="0" w:space="0" w:color="auto"/>
      </w:divBdr>
    </w:div>
    <w:div w:id="599878060">
      <w:bodyDiv w:val="1"/>
      <w:marLeft w:val="0"/>
      <w:marRight w:val="0"/>
      <w:marTop w:val="0"/>
      <w:marBottom w:val="0"/>
      <w:divBdr>
        <w:top w:val="none" w:sz="0" w:space="0" w:color="auto"/>
        <w:left w:val="none" w:sz="0" w:space="0" w:color="auto"/>
        <w:bottom w:val="none" w:sz="0" w:space="0" w:color="auto"/>
        <w:right w:val="none" w:sz="0" w:space="0" w:color="auto"/>
      </w:divBdr>
    </w:div>
    <w:div w:id="606811773">
      <w:bodyDiv w:val="1"/>
      <w:marLeft w:val="0"/>
      <w:marRight w:val="0"/>
      <w:marTop w:val="0"/>
      <w:marBottom w:val="0"/>
      <w:divBdr>
        <w:top w:val="none" w:sz="0" w:space="0" w:color="auto"/>
        <w:left w:val="none" w:sz="0" w:space="0" w:color="auto"/>
        <w:bottom w:val="none" w:sz="0" w:space="0" w:color="auto"/>
        <w:right w:val="none" w:sz="0" w:space="0" w:color="auto"/>
      </w:divBdr>
    </w:div>
    <w:div w:id="610669554">
      <w:bodyDiv w:val="1"/>
      <w:marLeft w:val="0"/>
      <w:marRight w:val="0"/>
      <w:marTop w:val="0"/>
      <w:marBottom w:val="0"/>
      <w:divBdr>
        <w:top w:val="none" w:sz="0" w:space="0" w:color="auto"/>
        <w:left w:val="none" w:sz="0" w:space="0" w:color="auto"/>
        <w:bottom w:val="none" w:sz="0" w:space="0" w:color="auto"/>
        <w:right w:val="none" w:sz="0" w:space="0" w:color="auto"/>
      </w:divBdr>
    </w:div>
    <w:div w:id="614017160">
      <w:bodyDiv w:val="1"/>
      <w:marLeft w:val="0"/>
      <w:marRight w:val="0"/>
      <w:marTop w:val="0"/>
      <w:marBottom w:val="0"/>
      <w:divBdr>
        <w:top w:val="none" w:sz="0" w:space="0" w:color="auto"/>
        <w:left w:val="none" w:sz="0" w:space="0" w:color="auto"/>
        <w:bottom w:val="none" w:sz="0" w:space="0" w:color="auto"/>
        <w:right w:val="none" w:sz="0" w:space="0" w:color="auto"/>
      </w:divBdr>
    </w:div>
    <w:div w:id="620692769">
      <w:bodyDiv w:val="1"/>
      <w:marLeft w:val="0"/>
      <w:marRight w:val="0"/>
      <w:marTop w:val="0"/>
      <w:marBottom w:val="0"/>
      <w:divBdr>
        <w:top w:val="none" w:sz="0" w:space="0" w:color="auto"/>
        <w:left w:val="none" w:sz="0" w:space="0" w:color="auto"/>
        <w:bottom w:val="none" w:sz="0" w:space="0" w:color="auto"/>
        <w:right w:val="none" w:sz="0" w:space="0" w:color="auto"/>
      </w:divBdr>
    </w:div>
    <w:div w:id="621154020">
      <w:bodyDiv w:val="1"/>
      <w:marLeft w:val="0"/>
      <w:marRight w:val="0"/>
      <w:marTop w:val="0"/>
      <w:marBottom w:val="0"/>
      <w:divBdr>
        <w:top w:val="none" w:sz="0" w:space="0" w:color="auto"/>
        <w:left w:val="none" w:sz="0" w:space="0" w:color="auto"/>
        <w:bottom w:val="none" w:sz="0" w:space="0" w:color="auto"/>
        <w:right w:val="none" w:sz="0" w:space="0" w:color="auto"/>
      </w:divBdr>
    </w:div>
    <w:div w:id="625428044">
      <w:bodyDiv w:val="1"/>
      <w:marLeft w:val="0"/>
      <w:marRight w:val="0"/>
      <w:marTop w:val="0"/>
      <w:marBottom w:val="0"/>
      <w:divBdr>
        <w:top w:val="none" w:sz="0" w:space="0" w:color="auto"/>
        <w:left w:val="none" w:sz="0" w:space="0" w:color="auto"/>
        <w:bottom w:val="none" w:sz="0" w:space="0" w:color="auto"/>
        <w:right w:val="none" w:sz="0" w:space="0" w:color="auto"/>
      </w:divBdr>
    </w:div>
    <w:div w:id="626741099">
      <w:bodyDiv w:val="1"/>
      <w:marLeft w:val="0"/>
      <w:marRight w:val="0"/>
      <w:marTop w:val="0"/>
      <w:marBottom w:val="0"/>
      <w:divBdr>
        <w:top w:val="none" w:sz="0" w:space="0" w:color="auto"/>
        <w:left w:val="none" w:sz="0" w:space="0" w:color="auto"/>
        <w:bottom w:val="none" w:sz="0" w:space="0" w:color="auto"/>
        <w:right w:val="none" w:sz="0" w:space="0" w:color="auto"/>
      </w:divBdr>
    </w:div>
    <w:div w:id="629090007">
      <w:bodyDiv w:val="1"/>
      <w:marLeft w:val="0"/>
      <w:marRight w:val="0"/>
      <w:marTop w:val="0"/>
      <w:marBottom w:val="0"/>
      <w:divBdr>
        <w:top w:val="none" w:sz="0" w:space="0" w:color="auto"/>
        <w:left w:val="none" w:sz="0" w:space="0" w:color="auto"/>
        <w:bottom w:val="none" w:sz="0" w:space="0" w:color="auto"/>
        <w:right w:val="none" w:sz="0" w:space="0" w:color="auto"/>
      </w:divBdr>
    </w:div>
    <w:div w:id="631442686">
      <w:bodyDiv w:val="1"/>
      <w:marLeft w:val="0"/>
      <w:marRight w:val="0"/>
      <w:marTop w:val="0"/>
      <w:marBottom w:val="0"/>
      <w:divBdr>
        <w:top w:val="none" w:sz="0" w:space="0" w:color="auto"/>
        <w:left w:val="none" w:sz="0" w:space="0" w:color="auto"/>
        <w:bottom w:val="none" w:sz="0" w:space="0" w:color="auto"/>
        <w:right w:val="none" w:sz="0" w:space="0" w:color="auto"/>
      </w:divBdr>
    </w:div>
    <w:div w:id="640354249">
      <w:bodyDiv w:val="1"/>
      <w:marLeft w:val="0"/>
      <w:marRight w:val="0"/>
      <w:marTop w:val="0"/>
      <w:marBottom w:val="0"/>
      <w:divBdr>
        <w:top w:val="none" w:sz="0" w:space="0" w:color="auto"/>
        <w:left w:val="none" w:sz="0" w:space="0" w:color="auto"/>
        <w:bottom w:val="none" w:sz="0" w:space="0" w:color="auto"/>
        <w:right w:val="none" w:sz="0" w:space="0" w:color="auto"/>
      </w:divBdr>
    </w:div>
    <w:div w:id="641429851">
      <w:bodyDiv w:val="1"/>
      <w:marLeft w:val="0"/>
      <w:marRight w:val="0"/>
      <w:marTop w:val="0"/>
      <w:marBottom w:val="0"/>
      <w:divBdr>
        <w:top w:val="none" w:sz="0" w:space="0" w:color="auto"/>
        <w:left w:val="none" w:sz="0" w:space="0" w:color="auto"/>
        <w:bottom w:val="none" w:sz="0" w:space="0" w:color="auto"/>
        <w:right w:val="none" w:sz="0" w:space="0" w:color="auto"/>
      </w:divBdr>
    </w:div>
    <w:div w:id="644314408">
      <w:bodyDiv w:val="1"/>
      <w:marLeft w:val="0"/>
      <w:marRight w:val="0"/>
      <w:marTop w:val="0"/>
      <w:marBottom w:val="0"/>
      <w:divBdr>
        <w:top w:val="none" w:sz="0" w:space="0" w:color="auto"/>
        <w:left w:val="none" w:sz="0" w:space="0" w:color="auto"/>
        <w:bottom w:val="none" w:sz="0" w:space="0" w:color="auto"/>
        <w:right w:val="none" w:sz="0" w:space="0" w:color="auto"/>
      </w:divBdr>
    </w:div>
    <w:div w:id="657927343">
      <w:bodyDiv w:val="1"/>
      <w:marLeft w:val="0"/>
      <w:marRight w:val="0"/>
      <w:marTop w:val="0"/>
      <w:marBottom w:val="0"/>
      <w:divBdr>
        <w:top w:val="none" w:sz="0" w:space="0" w:color="auto"/>
        <w:left w:val="none" w:sz="0" w:space="0" w:color="auto"/>
        <w:bottom w:val="none" w:sz="0" w:space="0" w:color="auto"/>
        <w:right w:val="none" w:sz="0" w:space="0" w:color="auto"/>
      </w:divBdr>
    </w:div>
    <w:div w:id="659817848">
      <w:bodyDiv w:val="1"/>
      <w:marLeft w:val="0"/>
      <w:marRight w:val="0"/>
      <w:marTop w:val="0"/>
      <w:marBottom w:val="0"/>
      <w:divBdr>
        <w:top w:val="none" w:sz="0" w:space="0" w:color="auto"/>
        <w:left w:val="none" w:sz="0" w:space="0" w:color="auto"/>
        <w:bottom w:val="none" w:sz="0" w:space="0" w:color="auto"/>
        <w:right w:val="none" w:sz="0" w:space="0" w:color="auto"/>
      </w:divBdr>
    </w:div>
    <w:div w:id="662898402">
      <w:bodyDiv w:val="1"/>
      <w:marLeft w:val="0"/>
      <w:marRight w:val="0"/>
      <w:marTop w:val="0"/>
      <w:marBottom w:val="0"/>
      <w:divBdr>
        <w:top w:val="none" w:sz="0" w:space="0" w:color="auto"/>
        <w:left w:val="none" w:sz="0" w:space="0" w:color="auto"/>
        <w:bottom w:val="none" w:sz="0" w:space="0" w:color="auto"/>
        <w:right w:val="none" w:sz="0" w:space="0" w:color="auto"/>
      </w:divBdr>
    </w:div>
    <w:div w:id="663162844">
      <w:bodyDiv w:val="1"/>
      <w:marLeft w:val="0"/>
      <w:marRight w:val="0"/>
      <w:marTop w:val="0"/>
      <w:marBottom w:val="0"/>
      <w:divBdr>
        <w:top w:val="none" w:sz="0" w:space="0" w:color="auto"/>
        <w:left w:val="none" w:sz="0" w:space="0" w:color="auto"/>
        <w:bottom w:val="none" w:sz="0" w:space="0" w:color="auto"/>
        <w:right w:val="none" w:sz="0" w:space="0" w:color="auto"/>
      </w:divBdr>
    </w:div>
    <w:div w:id="666830749">
      <w:bodyDiv w:val="1"/>
      <w:marLeft w:val="0"/>
      <w:marRight w:val="0"/>
      <w:marTop w:val="0"/>
      <w:marBottom w:val="0"/>
      <w:divBdr>
        <w:top w:val="none" w:sz="0" w:space="0" w:color="auto"/>
        <w:left w:val="none" w:sz="0" w:space="0" w:color="auto"/>
        <w:bottom w:val="none" w:sz="0" w:space="0" w:color="auto"/>
        <w:right w:val="none" w:sz="0" w:space="0" w:color="auto"/>
      </w:divBdr>
    </w:div>
    <w:div w:id="670375056">
      <w:bodyDiv w:val="1"/>
      <w:marLeft w:val="0"/>
      <w:marRight w:val="0"/>
      <w:marTop w:val="0"/>
      <w:marBottom w:val="0"/>
      <w:divBdr>
        <w:top w:val="none" w:sz="0" w:space="0" w:color="auto"/>
        <w:left w:val="none" w:sz="0" w:space="0" w:color="auto"/>
        <w:bottom w:val="none" w:sz="0" w:space="0" w:color="auto"/>
        <w:right w:val="none" w:sz="0" w:space="0" w:color="auto"/>
      </w:divBdr>
    </w:div>
    <w:div w:id="671031517">
      <w:bodyDiv w:val="1"/>
      <w:marLeft w:val="0"/>
      <w:marRight w:val="0"/>
      <w:marTop w:val="0"/>
      <w:marBottom w:val="0"/>
      <w:divBdr>
        <w:top w:val="none" w:sz="0" w:space="0" w:color="auto"/>
        <w:left w:val="none" w:sz="0" w:space="0" w:color="auto"/>
        <w:bottom w:val="none" w:sz="0" w:space="0" w:color="auto"/>
        <w:right w:val="none" w:sz="0" w:space="0" w:color="auto"/>
      </w:divBdr>
    </w:div>
    <w:div w:id="673608347">
      <w:bodyDiv w:val="1"/>
      <w:marLeft w:val="0"/>
      <w:marRight w:val="0"/>
      <w:marTop w:val="0"/>
      <w:marBottom w:val="0"/>
      <w:divBdr>
        <w:top w:val="none" w:sz="0" w:space="0" w:color="auto"/>
        <w:left w:val="none" w:sz="0" w:space="0" w:color="auto"/>
        <w:bottom w:val="none" w:sz="0" w:space="0" w:color="auto"/>
        <w:right w:val="none" w:sz="0" w:space="0" w:color="auto"/>
      </w:divBdr>
    </w:div>
    <w:div w:id="674118091">
      <w:bodyDiv w:val="1"/>
      <w:marLeft w:val="0"/>
      <w:marRight w:val="0"/>
      <w:marTop w:val="0"/>
      <w:marBottom w:val="0"/>
      <w:divBdr>
        <w:top w:val="none" w:sz="0" w:space="0" w:color="auto"/>
        <w:left w:val="none" w:sz="0" w:space="0" w:color="auto"/>
        <w:bottom w:val="none" w:sz="0" w:space="0" w:color="auto"/>
        <w:right w:val="none" w:sz="0" w:space="0" w:color="auto"/>
      </w:divBdr>
    </w:div>
    <w:div w:id="675695006">
      <w:bodyDiv w:val="1"/>
      <w:marLeft w:val="0"/>
      <w:marRight w:val="0"/>
      <w:marTop w:val="0"/>
      <w:marBottom w:val="0"/>
      <w:divBdr>
        <w:top w:val="none" w:sz="0" w:space="0" w:color="auto"/>
        <w:left w:val="none" w:sz="0" w:space="0" w:color="auto"/>
        <w:bottom w:val="none" w:sz="0" w:space="0" w:color="auto"/>
        <w:right w:val="none" w:sz="0" w:space="0" w:color="auto"/>
      </w:divBdr>
    </w:div>
    <w:div w:id="678123514">
      <w:bodyDiv w:val="1"/>
      <w:marLeft w:val="0"/>
      <w:marRight w:val="0"/>
      <w:marTop w:val="0"/>
      <w:marBottom w:val="0"/>
      <w:divBdr>
        <w:top w:val="none" w:sz="0" w:space="0" w:color="auto"/>
        <w:left w:val="none" w:sz="0" w:space="0" w:color="auto"/>
        <w:bottom w:val="none" w:sz="0" w:space="0" w:color="auto"/>
        <w:right w:val="none" w:sz="0" w:space="0" w:color="auto"/>
      </w:divBdr>
    </w:div>
    <w:div w:id="678310279">
      <w:bodyDiv w:val="1"/>
      <w:marLeft w:val="0"/>
      <w:marRight w:val="0"/>
      <w:marTop w:val="0"/>
      <w:marBottom w:val="0"/>
      <w:divBdr>
        <w:top w:val="none" w:sz="0" w:space="0" w:color="auto"/>
        <w:left w:val="none" w:sz="0" w:space="0" w:color="auto"/>
        <w:bottom w:val="none" w:sz="0" w:space="0" w:color="auto"/>
        <w:right w:val="none" w:sz="0" w:space="0" w:color="auto"/>
      </w:divBdr>
    </w:div>
    <w:div w:id="680476767">
      <w:bodyDiv w:val="1"/>
      <w:marLeft w:val="0"/>
      <w:marRight w:val="0"/>
      <w:marTop w:val="0"/>
      <w:marBottom w:val="0"/>
      <w:divBdr>
        <w:top w:val="none" w:sz="0" w:space="0" w:color="auto"/>
        <w:left w:val="none" w:sz="0" w:space="0" w:color="auto"/>
        <w:bottom w:val="none" w:sz="0" w:space="0" w:color="auto"/>
        <w:right w:val="none" w:sz="0" w:space="0" w:color="auto"/>
      </w:divBdr>
    </w:div>
    <w:div w:id="682168493">
      <w:bodyDiv w:val="1"/>
      <w:marLeft w:val="0"/>
      <w:marRight w:val="0"/>
      <w:marTop w:val="0"/>
      <w:marBottom w:val="0"/>
      <w:divBdr>
        <w:top w:val="none" w:sz="0" w:space="0" w:color="auto"/>
        <w:left w:val="none" w:sz="0" w:space="0" w:color="auto"/>
        <w:bottom w:val="none" w:sz="0" w:space="0" w:color="auto"/>
        <w:right w:val="none" w:sz="0" w:space="0" w:color="auto"/>
      </w:divBdr>
    </w:div>
    <w:div w:id="682899744">
      <w:bodyDiv w:val="1"/>
      <w:marLeft w:val="0"/>
      <w:marRight w:val="0"/>
      <w:marTop w:val="0"/>
      <w:marBottom w:val="0"/>
      <w:divBdr>
        <w:top w:val="none" w:sz="0" w:space="0" w:color="auto"/>
        <w:left w:val="none" w:sz="0" w:space="0" w:color="auto"/>
        <w:bottom w:val="none" w:sz="0" w:space="0" w:color="auto"/>
        <w:right w:val="none" w:sz="0" w:space="0" w:color="auto"/>
      </w:divBdr>
    </w:div>
    <w:div w:id="684939469">
      <w:bodyDiv w:val="1"/>
      <w:marLeft w:val="0"/>
      <w:marRight w:val="0"/>
      <w:marTop w:val="0"/>
      <w:marBottom w:val="0"/>
      <w:divBdr>
        <w:top w:val="none" w:sz="0" w:space="0" w:color="auto"/>
        <w:left w:val="none" w:sz="0" w:space="0" w:color="auto"/>
        <w:bottom w:val="none" w:sz="0" w:space="0" w:color="auto"/>
        <w:right w:val="none" w:sz="0" w:space="0" w:color="auto"/>
      </w:divBdr>
    </w:div>
    <w:div w:id="686830294">
      <w:bodyDiv w:val="1"/>
      <w:marLeft w:val="0"/>
      <w:marRight w:val="0"/>
      <w:marTop w:val="0"/>
      <w:marBottom w:val="0"/>
      <w:divBdr>
        <w:top w:val="none" w:sz="0" w:space="0" w:color="auto"/>
        <w:left w:val="none" w:sz="0" w:space="0" w:color="auto"/>
        <w:bottom w:val="none" w:sz="0" w:space="0" w:color="auto"/>
        <w:right w:val="none" w:sz="0" w:space="0" w:color="auto"/>
      </w:divBdr>
    </w:div>
    <w:div w:id="687295288">
      <w:bodyDiv w:val="1"/>
      <w:marLeft w:val="0"/>
      <w:marRight w:val="0"/>
      <w:marTop w:val="0"/>
      <w:marBottom w:val="0"/>
      <w:divBdr>
        <w:top w:val="none" w:sz="0" w:space="0" w:color="auto"/>
        <w:left w:val="none" w:sz="0" w:space="0" w:color="auto"/>
        <w:bottom w:val="none" w:sz="0" w:space="0" w:color="auto"/>
        <w:right w:val="none" w:sz="0" w:space="0" w:color="auto"/>
      </w:divBdr>
    </w:div>
    <w:div w:id="687412982">
      <w:bodyDiv w:val="1"/>
      <w:marLeft w:val="0"/>
      <w:marRight w:val="0"/>
      <w:marTop w:val="0"/>
      <w:marBottom w:val="0"/>
      <w:divBdr>
        <w:top w:val="none" w:sz="0" w:space="0" w:color="auto"/>
        <w:left w:val="none" w:sz="0" w:space="0" w:color="auto"/>
        <w:bottom w:val="none" w:sz="0" w:space="0" w:color="auto"/>
        <w:right w:val="none" w:sz="0" w:space="0" w:color="auto"/>
      </w:divBdr>
    </w:div>
    <w:div w:id="688868539">
      <w:bodyDiv w:val="1"/>
      <w:marLeft w:val="0"/>
      <w:marRight w:val="0"/>
      <w:marTop w:val="0"/>
      <w:marBottom w:val="0"/>
      <w:divBdr>
        <w:top w:val="none" w:sz="0" w:space="0" w:color="auto"/>
        <w:left w:val="none" w:sz="0" w:space="0" w:color="auto"/>
        <w:bottom w:val="none" w:sz="0" w:space="0" w:color="auto"/>
        <w:right w:val="none" w:sz="0" w:space="0" w:color="auto"/>
      </w:divBdr>
    </w:div>
    <w:div w:id="695734245">
      <w:bodyDiv w:val="1"/>
      <w:marLeft w:val="0"/>
      <w:marRight w:val="0"/>
      <w:marTop w:val="0"/>
      <w:marBottom w:val="0"/>
      <w:divBdr>
        <w:top w:val="none" w:sz="0" w:space="0" w:color="auto"/>
        <w:left w:val="none" w:sz="0" w:space="0" w:color="auto"/>
        <w:bottom w:val="none" w:sz="0" w:space="0" w:color="auto"/>
        <w:right w:val="none" w:sz="0" w:space="0" w:color="auto"/>
      </w:divBdr>
    </w:div>
    <w:div w:id="696658157">
      <w:bodyDiv w:val="1"/>
      <w:marLeft w:val="0"/>
      <w:marRight w:val="0"/>
      <w:marTop w:val="0"/>
      <w:marBottom w:val="0"/>
      <w:divBdr>
        <w:top w:val="none" w:sz="0" w:space="0" w:color="auto"/>
        <w:left w:val="none" w:sz="0" w:space="0" w:color="auto"/>
        <w:bottom w:val="none" w:sz="0" w:space="0" w:color="auto"/>
        <w:right w:val="none" w:sz="0" w:space="0" w:color="auto"/>
      </w:divBdr>
    </w:div>
    <w:div w:id="701594783">
      <w:bodyDiv w:val="1"/>
      <w:marLeft w:val="0"/>
      <w:marRight w:val="0"/>
      <w:marTop w:val="0"/>
      <w:marBottom w:val="0"/>
      <w:divBdr>
        <w:top w:val="none" w:sz="0" w:space="0" w:color="auto"/>
        <w:left w:val="none" w:sz="0" w:space="0" w:color="auto"/>
        <w:bottom w:val="none" w:sz="0" w:space="0" w:color="auto"/>
        <w:right w:val="none" w:sz="0" w:space="0" w:color="auto"/>
      </w:divBdr>
    </w:div>
    <w:div w:id="701828114">
      <w:bodyDiv w:val="1"/>
      <w:marLeft w:val="0"/>
      <w:marRight w:val="0"/>
      <w:marTop w:val="0"/>
      <w:marBottom w:val="0"/>
      <w:divBdr>
        <w:top w:val="none" w:sz="0" w:space="0" w:color="auto"/>
        <w:left w:val="none" w:sz="0" w:space="0" w:color="auto"/>
        <w:bottom w:val="none" w:sz="0" w:space="0" w:color="auto"/>
        <w:right w:val="none" w:sz="0" w:space="0" w:color="auto"/>
      </w:divBdr>
    </w:div>
    <w:div w:id="703942558">
      <w:bodyDiv w:val="1"/>
      <w:marLeft w:val="0"/>
      <w:marRight w:val="0"/>
      <w:marTop w:val="0"/>
      <w:marBottom w:val="0"/>
      <w:divBdr>
        <w:top w:val="none" w:sz="0" w:space="0" w:color="auto"/>
        <w:left w:val="none" w:sz="0" w:space="0" w:color="auto"/>
        <w:bottom w:val="none" w:sz="0" w:space="0" w:color="auto"/>
        <w:right w:val="none" w:sz="0" w:space="0" w:color="auto"/>
      </w:divBdr>
    </w:div>
    <w:div w:id="708456088">
      <w:bodyDiv w:val="1"/>
      <w:marLeft w:val="0"/>
      <w:marRight w:val="0"/>
      <w:marTop w:val="0"/>
      <w:marBottom w:val="0"/>
      <w:divBdr>
        <w:top w:val="none" w:sz="0" w:space="0" w:color="auto"/>
        <w:left w:val="none" w:sz="0" w:space="0" w:color="auto"/>
        <w:bottom w:val="none" w:sz="0" w:space="0" w:color="auto"/>
        <w:right w:val="none" w:sz="0" w:space="0" w:color="auto"/>
      </w:divBdr>
    </w:div>
    <w:div w:id="714506042">
      <w:bodyDiv w:val="1"/>
      <w:marLeft w:val="0"/>
      <w:marRight w:val="0"/>
      <w:marTop w:val="0"/>
      <w:marBottom w:val="0"/>
      <w:divBdr>
        <w:top w:val="none" w:sz="0" w:space="0" w:color="auto"/>
        <w:left w:val="none" w:sz="0" w:space="0" w:color="auto"/>
        <w:bottom w:val="none" w:sz="0" w:space="0" w:color="auto"/>
        <w:right w:val="none" w:sz="0" w:space="0" w:color="auto"/>
      </w:divBdr>
    </w:div>
    <w:div w:id="719523186">
      <w:bodyDiv w:val="1"/>
      <w:marLeft w:val="0"/>
      <w:marRight w:val="0"/>
      <w:marTop w:val="0"/>
      <w:marBottom w:val="0"/>
      <w:divBdr>
        <w:top w:val="none" w:sz="0" w:space="0" w:color="auto"/>
        <w:left w:val="none" w:sz="0" w:space="0" w:color="auto"/>
        <w:bottom w:val="none" w:sz="0" w:space="0" w:color="auto"/>
        <w:right w:val="none" w:sz="0" w:space="0" w:color="auto"/>
      </w:divBdr>
    </w:div>
    <w:div w:id="720590978">
      <w:bodyDiv w:val="1"/>
      <w:marLeft w:val="0"/>
      <w:marRight w:val="0"/>
      <w:marTop w:val="0"/>
      <w:marBottom w:val="0"/>
      <w:divBdr>
        <w:top w:val="none" w:sz="0" w:space="0" w:color="auto"/>
        <w:left w:val="none" w:sz="0" w:space="0" w:color="auto"/>
        <w:bottom w:val="none" w:sz="0" w:space="0" w:color="auto"/>
        <w:right w:val="none" w:sz="0" w:space="0" w:color="auto"/>
      </w:divBdr>
    </w:div>
    <w:div w:id="723987741">
      <w:bodyDiv w:val="1"/>
      <w:marLeft w:val="0"/>
      <w:marRight w:val="0"/>
      <w:marTop w:val="0"/>
      <w:marBottom w:val="0"/>
      <w:divBdr>
        <w:top w:val="none" w:sz="0" w:space="0" w:color="auto"/>
        <w:left w:val="none" w:sz="0" w:space="0" w:color="auto"/>
        <w:bottom w:val="none" w:sz="0" w:space="0" w:color="auto"/>
        <w:right w:val="none" w:sz="0" w:space="0" w:color="auto"/>
      </w:divBdr>
    </w:div>
    <w:div w:id="725951905">
      <w:bodyDiv w:val="1"/>
      <w:marLeft w:val="0"/>
      <w:marRight w:val="0"/>
      <w:marTop w:val="0"/>
      <w:marBottom w:val="0"/>
      <w:divBdr>
        <w:top w:val="none" w:sz="0" w:space="0" w:color="auto"/>
        <w:left w:val="none" w:sz="0" w:space="0" w:color="auto"/>
        <w:bottom w:val="none" w:sz="0" w:space="0" w:color="auto"/>
        <w:right w:val="none" w:sz="0" w:space="0" w:color="auto"/>
      </w:divBdr>
    </w:div>
    <w:div w:id="726298555">
      <w:bodyDiv w:val="1"/>
      <w:marLeft w:val="0"/>
      <w:marRight w:val="0"/>
      <w:marTop w:val="0"/>
      <w:marBottom w:val="0"/>
      <w:divBdr>
        <w:top w:val="none" w:sz="0" w:space="0" w:color="auto"/>
        <w:left w:val="none" w:sz="0" w:space="0" w:color="auto"/>
        <w:bottom w:val="none" w:sz="0" w:space="0" w:color="auto"/>
        <w:right w:val="none" w:sz="0" w:space="0" w:color="auto"/>
      </w:divBdr>
    </w:div>
    <w:div w:id="727992853">
      <w:bodyDiv w:val="1"/>
      <w:marLeft w:val="0"/>
      <w:marRight w:val="0"/>
      <w:marTop w:val="0"/>
      <w:marBottom w:val="0"/>
      <w:divBdr>
        <w:top w:val="none" w:sz="0" w:space="0" w:color="auto"/>
        <w:left w:val="none" w:sz="0" w:space="0" w:color="auto"/>
        <w:bottom w:val="none" w:sz="0" w:space="0" w:color="auto"/>
        <w:right w:val="none" w:sz="0" w:space="0" w:color="auto"/>
      </w:divBdr>
    </w:div>
    <w:div w:id="742803426">
      <w:bodyDiv w:val="1"/>
      <w:marLeft w:val="0"/>
      <w:marRight w:val="0"/>
      <w:marTop w:val="0"/>
      <w:marBottom w:val="0"/>
      <w:divBdr>
        <w:top w:val="none" w:sz="0" w:space="0" w:color="auto"/>
        <w:left w:val="none" w:sz="0" w:space="0" w:color="auto"/>
        <w:bottom w:val="none" w:sz="0" w:space="0" w:color="auto"/>
        <w:right w:val="none" w:sz="0" w:space="0" w:color="auto"/>
      </w:divBdr>
    </w:div>
    <w:div w:id="745300133">
      <w:bodyDiv w:val="1"/>
      <w:marLeft w:val="0"/>
      <w:marRight w:val="0"/>
      <w:marTop w:val="0"/>
      <w:marBottom w:val="0"/>
      <w:divBdr>
        <w:top w:val="none" w:sz="0" w:space="0" w:color="auto"/>
        <w:left w:val="none" w:sz="0" w:space="0" w:color="auto"/>
        <w:bottom w:val="none" w:sz="0" w:space="0" w:color="auto"/>
        <w:right w:val="none" w:sz="0" w:space="0" w:color="auto"/>
      </w:divBdr>
    </w:div>
    <w:div w:id="750739089">
      <w:bodyDiv w:val="1"/>
      <w:marLeft w:val="0"/>
      <w:marRight w:val="0"/>
      <w:marTop w:val="0"/>
      <w:marBottom w:val="0"/>
      <w:divBdr>
        <w:top w:val="none" w:sz="0" w:space="0" w:color="auto"/>
        <w:left w:val="none" w:sz="0" w:space="0" w:color="auto"/>
        <w:bottom w:val="none" w:sz="0" w:space="0" w:color="auto"/>
        <w:right w:val="none" w:sz="0" w:space="0" w:color="auto"/>
      </w:divBdr>
    </w:div>
    <w:div w:id="751974456">
      <w:bodyDiv w:val="1"/>
      <w:marLeft w:val="0"/>
      <w:marRight w:val="0"/>
      <w:marTop w:val="0"/>
      <w:marBottom w:val="0"/>
      <w:divBdr>
        <w:top w:val="none" w:sz="0" w:space="0" w:color="auto"/>
        <w:left w:val="none" w:sz="0" w:space="0" w:color="auto"/>
        <w:bottom w:val="none" w:sz="0" w:space="0" w:color="auto"/>
        <w:right w:val="none" w:sz="0" w:space="0" w:color="auto"/>
      </w:divBdr>
    </w:div>
    <w:div w:id="753092083">
      <w:bodyDiv w:val="1"/>
      <w:marLeft w:val="0"/>
      <w:marRight w:val="0"/>
      <w:marTop w:val="0"/>
      <w:marBottom w:val="0"/>
      <w:divBdr>
        <w:top w:val="none" w:sz="0" w:space="0" w:color="auto"/>
        <w:left w:val="none" w:sz="0" w:space="0" w:color="auto"/>
        <w:bottom w:val="none" w:sz="0" w:space="0" w:color="auto"/>
        <w:right w:val="none" w:sz="0" w:space="0" w:color="auto"/>
      </w:divBdr>
    </w:div>
    <w:div w:id="754472032">
      <w:bodyDiv w:val="1"/>
      <w:marLeft w:val="0"/>
      <w:marRight w:val="0"/>
      <w:marTop w:val="0"/>
      <w:marBottom w:val="0"/>
      <w:divBdr>
        <w:top w:val="none" w:sz="0" w:space="0" w:color="auto"/>
        <w:left w:val="none" w:sz="0" w:space="0" w:color="auto"/>
        <w:bottom w:val="none" w:sz="0" w:space="0" w:color="auto"/>
        <w:right w:val="none" w:sz="0" w:space="0" w:color="auto"/>
      </w:divBdr>
    </w:div>
    <w:div w:id="765031567">
      <w:bodyDiv w:val="1"/>
      <w:marLeft w:val="0"/>
      <w:marRight w:val="0"/>
      <w:marTop w:val="0"/>
      <w:marBottom w:val="0"/>
      <w:divBdr>
        <w:top w:val="none" w:sz="0" w:space="0" w:color="auto"/>
        <w:left w:val="none" w:sz="0" w:space="0" w:color="auto"/>
        <w:bottom w:val="none" w:sz="0" w:space="0" w:color="auto"/>
        <w:right w:val="none" w:sz="0" w:space="0" w:color="auto"/>
      </w:divBdr>
    </w:div>
    <w:div w:id="768937938">
      <w:bodyDiv w:val="1"/>
      <w:marLeft w:val="0"/>
      <w:marRight w:val="0"/>
      <w:marTop w:val="0"/>
      <w:marBottom w:val="0"/>
      <w:divBdr>
        <w:top w:val="none" w:sz="0" w:space="0" w:color="auto"/>
        <w:left w:val="none" w:sz="0" w:space="0" w:color="auto"/>
        <w:bottom w:val="none" w:sz="0" w:space="0" w:color="auto"/>
        <w:right w:val="none" w:sz="0" w:space="0" w:color="auto"/>
      </w:divBdr>
    </w:div>
    <w:div w:id="769354835">
      <w:bodyDiv w:val="1"/>
      <w:marLeft w:val="0"/>
      <w:marRight w:val="0"/>
      <w:marTop w:val="0"/>
      <w:marBottom w:val="0"/>
      <w:divBdr>
        <w:top w:val="none" w:sz="0" w:space="0" w:color="auto"/>
        <w:left w:val="none" w:sz="0" w:space="0" w:color="auto"/>
        <w:bottom w:val="none" w:sz="0" w:space="0" w:color="auto"/>
        <w:right w:val="none" w:sz="0" w:space="0" w:color="auto"/>
      </w:divBdr>
    </w:div>
    <w:div w:id="775029067">
      <w:bodyDiv w:val="1"/>
      <w:marLeft w:val="0"/>
      <w:marRight w:val="0"/>
      <w:marTop w:val="0"/>
      <w:marBottom w:val="0"/>
      <w:divBdr>
        <w:top w:val="none" w:sz="0" w:space="0" w:color="auto"/>
        <w:left w:val="none" w:sz="0" w:space="0" w:color="auto"/>
        <w:bottom w:val="none" w:sz="0" w:space="0" w:color="auto"/>
        <w:right w:val="none" w:sz="0" w:space="0" w:color="auto"/>
      </w:divBdr>
    </w:div>
    <w:div w:id="778185396">
      <w:bodyDiv w:val="1"/>
      <w:marLeft w:val="0"/>
      <w:marRight w:val="0"/>
      <w:marTop w:val="0"/>
      <w:marBottom w:val="0"/>
      <w:divBdr>
        <w:top w:val="none" w:sz="0" w:space="0" w:color="auto"/>
        <w:left w:val="none" w:sz="0" w:space="0" w:color="auto"/>
        <w:bottom w:val="none" w:sz="0" w:space="0" w:color="auto"/>
        <w:right w:val="none" w:sz="0" w:space="0" w:color="auto"/>
      </w:divBdr>
    </w:div>
    <w:div w:id="778722833">
      <w:bodyDiv w:val="1"/>
      <w:marLeft w:val="0"/>
      <w:marRight w:val="0"/>
      <w:marTop w:val="0"/>
      <w:marBottom w:val="0"/>
      <w:divBdr>
        <w:top w:val="none" w:sz="0" w:space="0" w:color="auto"/>
        <w:left w:val="none" w:sz="0" w:space="0" w:color="auto"/>
        <w:bottom w:val="none" w:sz="0" w:space="0" w:color="auto"/>
        <w:right w:val="none" w:sz="0" w:space="0" w:color="auto"/>
      </w:divBdr>
    </w:div>
    <w:div w:id="785468765">
      <w:bodyDiv w:val="1"/>
      <w:marLeft w:val="0"/>
      <w:marRight w:val="0"/>
      <w:marTop w:val="0"/>
      <w:marBottom w:val="0"/>
      <w:divBdr>
        <w:top w:val="none" w:sz="0" w:space="0" w:color="auto"/>
        <w:left w:val="none" w:sz="0" w:space="0" w:color="auto"/>
        <w:bottom w:val="none" w:sz="0" w:space="0" w:color="auto"/>
        <w:right w:val="none" w:sz="0" w:space="0" w:color="auto"/>
      </w:divBdr>
    </w:div>
    <w:div w:id="801381343">
      <w:bodyDiv w:val="1"/>
      <w:marLeft w:val="0"/>
      <w:marRight w:val="0"/>
      <w:marTop w:val="0"/>
      <w:marBottom w:val="0"/>
      <w:divBdr>
        <w:top w:val="none" w:sz="0" w:space="0" w:color="auto"/>
        <w:left w:val="none" w:sz="0" w:space="0" w:color="auto"/>
        <w:bottom w:val="none" w:sz="0" w:space="0" w:color="auto"/>
        <w:right w:val="none" w:sz="0" w:space="0" w:color="auto"/>
      </w:divBdr>
    </w:div>
    <w:div w:id="805119959">
      <w:bodyDiv w:val="1"/>
      <w:marLeft w:val="0"/>
      <w:marRight w:val="0"/>
      <w:marTop w:val="0"/>
      <w:marBottom w:val="0"/>
      <w:divBdr>
        <w:top w:val="none" w:sz="0" w:space="0" w:color="auto"/>
        <w:left w:val="none" w:sz="0" w:space="0" w:color="auto"/>
        <w:bottom w:val="none" w:sz="0" w:space="0" w:color="auto"/>
        <w:right w:val="none" w:sz="0" w:space="0" w:color="auto"/>
      </w:divBdr>
    </w:div>
    <w:div w:id="806972119">
      <w:bodyDiv w:val="1"/>
      <w:marLeft w:val="0"/>
      <w:marRight w:val="0"/>
      <w:marTop w:val="0"/>
      <w:marBottom w:val="0"/>
      <w:divBdr>
        <w:top w:val="none" w:sz="0" w:space="0" w:color="auto"/>
        <w:left w:val="none" w:sz="0" w:space="0" w:color="auto"/>
        <w:bottom w:val="none" w:sz="0" w:space="0" w:color="auto"/>
        <w:right w:val="none" w:sz="0" w:space="0" w:color="auto"/>
      </w:divBdr>
    </w:div>
    <w:div w:id="812018056">
      <w:bodyDiv w:val="1"/>
      <w:marLeft w:val="0"/>
      <w:marRight w:val="0"/>
      <w:marTop w:val="0"/>
      <w:marBottom w:val="0"/>
      <w:divBdr>
        <w:top w:val="none" w:sz="0" w:space="0" w:color="auto"/>
        <w:left w:val="none" w:sz="0" w:space="0" w:color="auto"/>
        <w:bottom w:val="none" w:sz="0" w:space="0" w:color="auto"/>
        <w:right w:val="none" w:sz="0" w:space="0" w:color="auto"/>
      </w:divBdr>
    </w:div>
    <w:div w:id="813988715">
      <w:bodyDiv w:val="1"/>
      <w:marLeft w:val="0"/>
      <w:marRight w:val="0"/>
      <w:marTop w:val="0"/>
      <w:marBottom w:val="0"/>
      <w:divBdr>
        <w:top w:val="none" w:sz="0" w:space="0" w:color="auto"/>
        <w:left w:val="none" w:sz="0" w:space="0" w:color="auto"/>
        <w:bottom w:val="none" w:sz="0" w:space="0" w:color="auto"/>
        <w:right w:val="none" w:sz="0" w:space="0" w:color="auto"/>
      </w:divBdr>
    </w:div>
    <w:div w:id="817528084">
      <w:bodyDiv w:val="1"/>
      <w:marLeft w:val="0"/>
      <w:marRight w:val="0"/>
      <w:marTop w:val="0"/>
      <w:marBottom w:val="0"/>
      <w:divBdr>
        <w:top w:val="none" w:sz="0" w:space="0" w:color="auto"/>
        <w:left w:val="none" w:sz="0" w:space="0" w:color="auto"/>
        <w:bottom w:val="none" w:sz="0" w:space="0" w:color="auto"/>
        <w:right w:val="none" w:sz="0" w:space="0" w:color="auto"/>
      </w:divBdr>
    </w:div>
    <w:div w:id="817960282">
      <w:bodyDiv w:val="1"/>
      <w:marLeft w:val="0"/>
      <w:marRight w:val="0"/>
      <w:marTop w:val="0"/>
      <w:marBottom w:val="0"/>
      <w:divBdr>
        <w:top w:val="none" w:sz="0" w:space="0" w:color="auto"/>
        <w:left w:val="none" w:sz="0" w:space="0" w:color="auto"/>
        <w:bottom w:val="none" w:sz="0" w:space="0" w:color="auto"/>
        <w:right w:val="none" w:sz="0" w:space="0" w:color="auto"/>
      </w:divBdr>
    </w:div>
    <w:div w:id="819232600">
      <w:bodyDiv w:val="1"/>
      <w:marLeft w:val="0"/>
      <w:marRight w:val="0"/>
      <w:marTop w:val="0"/>
      <w:marBottom w:val="0"/>
      <w:divBdr>
        <w:top w:val="none" w:sz="0" w:space="0" w:color="auto"/>
        <w:left w:val="none" w:sz="0" w:space="0" w:color="auto"/>
        <w:bottom w:val="none" w:sz="0" w:space="0" w:color="auto"/>
        <w:right w:val="none" w:sz="0" w:space="0" w:color="auto"/>
      </w:divBdr>
    </w:div>
    <w:div w:id="822769855">
      <w:bodyDiv w:val="1"/>
      <w:marLeft w:val="0"/>
      <w:marRight w:val="0"/>
      <w:marTop w:val="0"/>
      <w:marBottom w:val="0"/>
      <w:divBdr>
        <w:top w:val="none" w:sz="0" w:space="0" w:color="auto"/>
        <w:left w:val="none" w:sz="0" w:space="0" w:color="auto"/>
        <w:bottom w:val="none" w:sz="0" w:space="0" w:color="auto"/>
        <w:right w:val="none" w:sz="0" w:space="0" w:color="auto"/>
      </w:divBdr>
    </w:div>
    <w:div w:id="824516411">
      <w:bodyDiv w:val="1"/>
      <w:marLeft w:val="0"/>
      <w:marRight w:val="0"/>
      <w:marTop w:val="0"/>
      <w:marBottom w:val="0"/>
      <w:divBdr>
        <w:top w:val="none" w:sz="0" w:space="0" w:color="auto"/>
        <w:left w:val="none" w:sz="0" w:space="0" w:color="auto"/>
        <w:bottom w:val="none" w:sz="0" w:space="0" w:color="auto"/>
        <w:right w:val="none" w:sz="0" w:space="0" w:color="auto"/>
      </w:divBdr>
    </w:div>
    <w:div w:id="824786356">
      <w:bodyDiv w:val="1"/>
      <w:marLeft w:val="0"/>
      <w:marRight w:val="0"/>
      <w:marTop w:val="0"/>
      <w:marBottom w:val="0"/>
      <w:divBdr>
        <w:top w:val="none" w:sz="0" w:space="0" w:color="auto"/>
        <w:left w:val="none" w:sz="0" w:space="0" w:color="auto"/>
        <w:bottom w:val="none" w:sz="0" w:space="0" w:color="auto"/>
        <w:right w:val="none" w:sz="0" w:space="0" w:color="auto"/>
      </w:divBdr>
    </w:div>
    <w:div w:id="832257704">
      <w:bodyDiv w:val="1"/>
      <w:marLeft w:val="0"/>
      <w:marRight w:val="0"/>
      <w:marTop w:val="0"/>
      <w:marBottom w:val="0"/>
      <w:divBdr>
        <w:top w:val="none" w:sz="0" w:space="0" w:color="auto"/>
        <w:left w:val="none" w:sz="0" w:space="0" w:color="auto"/>
        <w:bottom w:val="none" w:sz="0" w:space="0" w:color="auto"/>
        <w:right w:val="none" w:sz="0" w:space="0" w:color="auto"/>
      </w:divBdr>
    </w:div>
    <w:div w:id="834229725">
      <w:bodyDiv w:val="1"/>
      <w:marLeft w:val="0"/>
      <w:marRight w:val="0"/>
      <w:marTop w:val="0"/>
      <w:marBottom w:val="0"/>
      <w:divBdr>
        <w:top w:val="none" w:sz="0" w:space="0" w:color="auto"/>
        <w:left w:val="none" w:sz="0" w:space="0" w:color="auto"/>
        <w:bottom w:val="none" w:sz="0" w:space="0" w:color="auto"/>
        <w:right w:val="none" w:sz="0" w:space="0" w:color="auto"/>
      </w:divBdr>
    </w:div>
    <w:div w:id="834875812">
      <w:bodyDiv w:val="1"/>
      <w:marLeft w:val="0"/>
      <w:marRight w:val="0"/>
      <w:marTop w:val="0"/>
      <w:marBottom w:val="0"/>
      <w:divBdr>
        <w:top w:val="none" w:sz="0" w:space="0" w:color="auto"/>
        <w:left w:val="none" w:sz="0" w:space="0" w:color="auto"/>
        <w:bottom w:val="none" w:sz="0" w:space="0" w:color="auto"/>
        <w:right w:val="none" w:sz="0" w:space="0" w:color="auto"/>
      </w:divBdr>
    </w:div>
    <w:div w:id="835462955">
      <w:bodyDiv w:val="1"/>
      <w:marLeft w:val="0"/>
      <w:marRight w:val="0"/>
      <w:marTop w:val="0"/>
      <w:marBottom w:val="0"/>
      <w:divBdr>
        <w:top w:val="none" w:sz="0" w:space="0" w:color="auto"/>
        <w:left w:val="none" w:sz="0" w:space="0" w:color="auto"/>
        <w:bottom w:val="none" w:sz="0" w:space="0" w:color="auto"/>
        <w:right w:val="none" w:sz="0" w:space="0" w:color="auto"/>
      </w:divBdr>
    </w:div>
    <w:div w:id="837696111">
      <w:bodyDiv w:val="1"/>
      <w:marLeft w:val="0"/>
      <w:marRight w:val="0"/>
      <w:marTop w:val="0"/>
      <w:marBottom w:val="0"/>
      <w:divBdr>
        <w:top w:val="none" w:sz="0" w:space="0" w:color="auto"/>
        <w:left w:val="none" w:sz="0" w:space="0" w:color="auto"/>
        <w:bottom w:val="none" w:sz="0" w:space="0" w:color="auto"/>
        <w:right w:val="none" w:sz="0" w:space="0" w:color="auto"/>
      </w:divBdr>
    </w:div>
    <w:div w:id="840654986">
      <w:bodyDiv w:val="1"/>
      <w:marLeft w:val="0"/>
      <w:marRight w:val="0"/>
      <w:marTop w:val="0"/>
      <w:marBottom w:val="0"/>
      <w:divBdr>
        <w:top w:val="none" w:sz="0" w:space="0" w:color="auto"/>
        <w:left w:val="none" w:sz="0" w:space="0" w:color="auto"/>
        <w:bottom w:val="none" w:sz="0" w:space="0" w:color="auto"/>
        <w:right w:val="none" w:sz="0" w:space="0" w:color="auto"/>
      </w:divBdr>
    </w:div>
    <w:div w:id="841746183">
      <w:bodyDiv w:val="1"/>
      <w:marLeft w:val="0"/>
      <w:marRight w:val="0"/>
      <w:marTop w:val="0"/>
      <w:marBottom w:val="0"/>
      <w:divBdr>
        <w:top w:val="none" w:sz="0" w:space="0" w:color="auto"/>
        <w:left w:val="none" w:sz="0" w:space="0" w:color="auto"/>
        <w:bottom w:val="none" w:sz="0" w:space="0" w:color="auto"/>
        <w:right w:val="none" w:sz="0" w:space="0" w:color="auto"/>
      </w:divBdr>
    </w:div>
    <w:div w:id="847252647">
      <w:bodyDiv w:val="1"/>
      <w:marLeft w:val="0"/>
      <w:marRight w:val="0"/>
      <w:marTop w:val="0"/>
      <w:marBottom w:val="0"/>
      <w:divBdr>
        <w:top w:val="none" w:sz="0" w:space="0" w:color="auto"/>
        <w:left w:val="none" w:sz="0" w:space="0" w:color="auto"/>
        <w:bottom w:val="none" w:sz="0" w:space="0" w:color="auto"/>
        <w:right w:val="none" w:sz="0" w:space="0" w:color="auto"/>
      </w:divBdr>
    </w:div>
    <w:div w:id="851804031">
      <w:bodyDiv w:val="1"/>
      <w:marLeft w:val="0"/>
      <w:marRight w:val="0"/>
      <w:marTop w:val="0"/>
      <w:marBottom w:val="0"/>
      <w:divBdr>
        <w:top w:val="none" w:sz="0" w:space="0" w:color="auto"/>
        <w:left w:val="none" w:sz="0" w:space="0" w:color="auto"/>
        <w:bottom w:val="none" w:sz="0" w:space="0" w:color="auto"/>
        <w:right w:val="none" w:sz="0" w:space="0" w:color="auto"/>
      </w:divBdr>
    </w:div>
    <w:div w:id="852647050">
      <w:bodyDiv w:val="1"/>
      <w:marLeft w:val="0"/>
      <w:marRight w:val="0"/>
      <w:marTop w:val="0"/>
      <w:marBottom w:val="0"/>
      <w:divBdr>
        <w:top w:val="none" w:sz="0" w:space="0" w:color="auto"/>
        <w:left w:val="none" w:sz="0" w:space="0" w:color="auto"/>
        <w:bottom w:val="none" w:sz="0" w:space="0" w:color="auto"/>
        <w:right w:val="none" w:sz="0" w:space="0" w:color="auto"/>
      </w:divBdr>
    </w:div>
    <w:div w:id="854538869">
      <w:bodyDiv w:val="1"/>
      <w:marLeft w:val="0"/>
      <w:marRight w:val="0"/>
      <w:marTop w:val="0"/>
      <w:marBottom w:val="0"/>
      <w:divBdr>
        <w:top w:val="none" w:sz="0" w:space="0" w:color="auto"/>
        <w:left w:val="none" w:sz="0" w:space="0" w:color="auto"/>
        <w:bottom w:val="none" w:sz="0" w:space="0" w:color="auto"/>
        <w:right w:val="none" w:sz="0" w:space="0" w:color="auto"/>
      </w:divBdr>
    </w:div>
    <w:div w:id="854614796">
      <w:bodyDiv w:val="1"/>
      <w:marLeft w:val="0"/>
      <w:marRight w:val="0"/>
      <w:marTop w:val="0"/>
      <w:marBottom w:val="0"/>
      <w:divBdr>
        <w:top w:val="none" w:sz="0" w:space="0" w:color="auto"/>
        <w:left w:val="none" w:sz="0" w:space="0" w:color="auto"/>
        <w:bottom w:val="none" w:sz="0" w:space="0" w:color="auto"/>
        <w:right w:val="none" w:sz="0" w:space="0" w:color="auto"/>
      </w:divBdr>
    </w:div>
    <w:div w:id="855851110">
      <w:bodyDiv w:val="1"/>
      <w:marLeft w:val="0"/>
      <w:marRight w:val="0"/>
      <w:marTop w:val="0"/>
      <w:marBottom w:val="0"/>
      <w:divBdr>
        <w:top w:val="none" w:sz="0" w:space="0" w:color="auto"/>
        <w:left w:val="none" w:sz="0" w:space="0" w:color="auto"/>
        <w:bottom w:val="none" w:sz="0" w:space="0" w:color="auto"/>
        <w:right w:val="none" w:sz="0" w:space="0" w:color="auto"/>
      </w:divBdr>
    </w:div>
    <w:div w:id="856038296">
      <w:bodyDiv w:val="1"/>
      <w:marLeft w:val="0"/>
      <w:marRight w:val="0"/>
      <w:marTop w:val="0"/>
      <w:marBottom w:val="0"/>
      <w:divBdr>
        <w:top w:val="none" w:sz="0" w:space="0" w:color="auto"/>
        <w:left w:val="none" w:sz="0" w:space="0" w:color="auto"/>
        <w:bottom w:val="none" w:sz="0" w:space="0" w:color="auto"/>
        <w:right w:val="none" w:sz="0" w:space="0" w:color="auto"/>
      </w:divBdr>
    </w:div>
    <w:div w:id="856576682">
      <w:bodyDiv w:val="1"/>
      <w:marLeft w:val="0"/>
      <w:marRight w:val="0"/>
      <w:marTop w:val="0"/>
      <w:marBottom w:val="0"/>
      <w:divBdr>
        <w:top w:val="none" w:sz="0" w:space="0" w:color="auto"/>
        <w:left w:val="none" w:sz="0" w:space="0" w:color="auto"/>
        <w:bottom w:val="none" w:sz="0" w:space="0" w:color="auto"/>
        <w:right w:val="none" w:sz="0" w:space="0" w:color="auto"/>
      </w:divBdr>
    </w:div>
    <w:div w:id="857160776">
      <w:bodyDiv w:val="1"/>
      <w:marLeft w:val="0"/>
      <w:marRight w:val="0"/>
      <w:marTop w:val="0"/>
      <w:marBottom w:val="0"/>
      <w:divBdr>
        <w:top w:val="none" w:sz="0" w:space="0" w:color="auto"/>
        <w:left w:val="none" w:sz="0" w:space="0" w:color="auto"/>
        <w:bottom w:val="none" w:sz="0" w:space="0" w:color="auto"/>
        <w:right w:val="none" w:sz="0" w:space="0" w:color="auto"/>
      </w:divBdr>
    </w:div>
    <w:div w:id="859661345">
      <w:bodyDiv w:val="1"/>
      <w:marLeft w:val="0"/>
      <w:marRight w:val="0"/>
      <w:marTop w:val="0"/>
      <w:marBottom w:val="0"/>
      <w:divBdr>
        <w:top w:val="none" w:sz="0" w:space="0" w:color="auto"/>
        <w:left w:val="none" w:sz="0" w:space="0" w:color="auto"/>
        <w:bottom w:val="none" w:sz="0" w:space="0" w:color="auto"/>
        <w:right w:val="none" w:sz="0" w:space="0" w:color="auto"/>
      </w:divBdr>
    </w:div>
    <w:div w:id="861821512">
      <w:bodyDiv w:val="1"/>
      <w:marLeft w:val="0"/>
      <w:marRight w:val="0"/>
      <w:marTop w:val="0"/>
      <w:marBottom w:val="0"/>
      <w:divBdr>
        <w:top w:val="none" w:sz="0" w:space="0" w:color="auto"/>
        <w:left w:val="none" w:sz="0" w:space="0" w:color="auto"/>
        <w:bottom w:val="none" w:sz="0" w:space="0" w:color="auto"/>
        <w:right w:val="none" w:sz="0" w:space="0" w:color="auto"/>
      </w:divBdr>
    </w:div>
    <w:div w:id="862280276">
      <w:bodyDiv w:val="1"/>
      <w:marLeft w:val="0"/>
      <w:marRight w:val="0"/>
      <w:marTop w:val="0"/>
      <w:marBottom w:val="0"/>
      <w:divBdr>
        <w:top w:val="none" w:sz="0" w:space="0" w:color="auto"/>
        <w:left w:val="none" w:sz="0" w:space="0" w:color="auto"/>
        <w:bottom w:val="none" w:sz="0" w:space="0" w:color="auto"/>
        <w:right w:val="none" w:sz="0" w:space="0" w:color="auto"/>
      </w:divBdr>
    </w:div>
    <w:div w:id="863446714">
      <w:bodyDiv w:val="1"/>
      <w:marLeft w:val="0"/>
      <w:marRight w:val="0"/>
      <w:marTop w:val="0"/>
      <w:marBottom w:val="0"/>
      <w:divBdr>
        <w:top w:val="none" w:sz="0" w:space="0" w:color="auto"/>
        <w:left w:val="none" w:sz="0" w:space="0" w:color="auto"/>
        <w:bottom w:val="none" w:sz="0" w:space="0" w:color="auto"/>
        <w:right w:val="none" w:sz="0" w:space="0" w:color="auto"/>
      </w:divBdr>
    </w:div>
    <w:div w:id="863523488">
      <w:bodyDiv w:val="1"/>
      <w:marLeft w:val="0"/>
      <w:marRight w:val="0"/>
      <w:marTop w:val="0"/>
      <w:marBottom w:val="0"/>
      <w:divBdr>
        <w:top w:val="none" w:sz="0" w:space="0" w:color="auto"/>
        <w:left w:val="none" w:sz="0" w:space="0" w:color="auto"/>
        <w:bottom w:val="none" w:sz="0" w:space="0" w:color="auto"/>
        <w:right w:val="none" w:sz="0" w:space="0" w:color="auto"/>
      </w:divBdr>
    </w:div>
    <w:div w:id="867639303">
      <w:bodyDiv w:val="1"/>
      <w:marLeft w:val="0"/>
      <w:marRight w:val="0"/>
      <w:marTop w:val="0"/>
      <w:marBottom w:val="0"/>
      <w:divBdr>
        <w:top w:val="none" w:sz="0" w:space="0" w:color="auto"/>
        <w:left w:val="none" w:sz="0" w:space="0" w:color="auto"/>
        <w:bottom w:val="none" w:sz="0" w:space="0" w:color="auto"/>
        <w:right w:val="none" w:sz="0" w:space="0" w:color="auto"/>
      </w:divBdr>
    </w:div>
    <w:div w:id="872962562">
      <w:bodyDiv w:val="1"/>
      <w:marLeft w:val="0"/>
      <w:marRight w:val="0"/>
      <w:marTop w:val="0"/>
      <w:marBottom w:val="0"/>
      <w:divBdr>
        <w:top w:val="none" w:sz="0" w:space="0" w:color="auto"/>
        <w:left w:val="none" w:sz="0" w:space="0" w:color="auto"/>
        <w:bottom w:val="none" w:sz="0" w:space="0" w:color="auto"/>
        <w:right w:val="none" w:sz="0" w:space="0" w:color="auto"/>
      </w:divBdr>
    </w:div>
    <w:div w:id="883715704">
      <w:bodyDiv w:val="1"/>
      <w:marLeft w:val="0"/>
      <w:marRight w:val="0"/>
      <w:marTop w:val="0"/>
      <w:marBottom w:val="0"/>
      <w:divBdr>
        <w:top w:val="none" w:sz="0" w:space="0" w:color="auto"/>
        <w:left w:val="none" w:sz="0" w:space="0" w:color="auto"/>
        <w:bottom w:val="none" w:sz="0" w:space="0" w:color="auto"/>
        <w:right w:val="none" w:sz="0" w:space="0" w:color="auto"/>
      </w:divBdr>
    </w:div>
    <w:div w:id="883904828">
      <w:bodyDiv w:val="1"/>
      <w:marLeft w:val="0"/>
      <w:marRight w:val="0"/>
      <w:marTop w:val="0"/>
      <w:marBottom w:val="0"/>
      <w:divBdr>
        <w:top w:val="none" w:sz="0" w:space="0" w:color="auto"/>
        <w:left w:val="none" w:sz="0" w:space="0" w:color="auto"/>
        <w:bottom w:val="none" w:sz="0" w:space="0" w:color="auto"/>
        <w:right w:val="none" w:sz="0" w:space="0" w:color="auto"/>
      </w:divBdr>
    </w:div>
    <w:div w:id="884101822">
      <w:bodyDiv w:val="1"/>
      <w:marLeft w:val="0"/>
      <w:marRight w:val="0"/>
      <w:marTop w:val="0"/>
      <w:marBottom w:val="0"/>
      <w:divBdr>
        <w:top w:val="none" w:sz="0" w:space="0" w:color="auto"/>
        <w:left w:val="none" w:sz="0" w:space="0" w:color="auto"/>
        <w:bottom w:val="none" w:sz="0" w:space="0" w:color="auto"/>
        <w:right w:val="none" w:sz="0" w:space="0" w:color="auto"/>
      </w:divBdr>
    </w:div>
    <w:div w:id="886602474">
      <w:bodyDiv w:val="1"/>
      <w:marLeft w:val="0"/>
      <w:marRight w:val="0"/>
      <w:marTop w:val="0"/>
      <w:marBottom w:val="0"/>
      <w:divBdr>
        <w:top w:val="none" w:sz="0" w:space="0" w:color="auto"/>
        <w:left w:val="none" w:sz="0" w:space="0" w:color="auto"/>
        <w:bottom w:val="none" w:sz="0" w:space="0" w:color="auto"/>
        <w:right w:val="none" w:sz="0" w:space="0" w:color="auto"/>
      </w:divBdr>
    </w:div>
    <w:div w:id="890531831">
      <w:bodyDiv w:val="1"/>
      <w:marLeft w:val="0"/>
      <w:marRight w:val="0"/>
      <w:marTop w:val="0"/>
      <w:marBottom w:val="0"/>
      <w:divBdr>
        <w:top w:val="none" w:sz="0" w:space="0" w:color="auto"/>
        <w:left w:val="none" w:sz="0" w:space="0" w:color="auto"/>
        <w:bottom w:val="none" w:sz="0" w:space="0" w:color="auto"/>
        <w:right w:val="none" w:sz="0" w:space="0" w:color="auto"/>
      </w:divBdr>
    </w:div>
    <w:div w:id="892469417">
      <w:bodyDiv w:val="1"/>
      <w:marLeft w:val="0"/>
      <w:marRight w:val="0"/>
      <w:marTop w:val="0"/>
      <w:marBottom w:val="0"/>
      <w:divBdr>
        <w:top w:val="none" w:sz="0" w:space="0" w:color="auto"/>
        <w:left w:val="none" w:sz="0" w:space="0" w:color="auto"/>
        <w:bottom w:val="none" w:sz="0" w:space="0" w:color="auto"/>
        <w:right w:val="none" w:sz="0" w:space="0" w:color="auto"/>
      </w:divBdr>
    </w:div>
    <w:div w:id="901255970">
      <w:bodyDiv w:val="1"/>
      <w:marLeft w:val="0"/>
      <w:marRight w:val="0"/>
      <w:marTop w:val="0"/>
      <w:marBottom w:val="0"/>
      <w:divBdr>
        <w:top w:val="none" w:sz="0" w:space="0" w:color="auto"/>
        <w:left w:val="none" w:sz="0" w:space="0" w:color="auto"/>
        <w:bottom w:val="none" w:sz="0" w:space="0" w:color="auto"/>
        <w:right w:val="none" w:sz="0" w:space="0" w:color="auto"/>
      </w:divBdr>
    </w:div>
    <w:div w:id="903180046">
      <w:bodyDiv w:val="1"/>
      <w:marLeft w:val="0"/>
      <w:marRight w:val="0"/>
      <w:marTop w:val="0"/>
      <w:marBottom w:val="0"/>
      <w:divBdr>
        <w:top w:val="none" w:sz="0" w:space="0" w:color="auto"/>
        <w:left w:val="none" w:sz="0" w:space="0" w:color="auto"/>
        <w:bottom w:val="none" w:sz="0" w:space="0" w:color="auto"/>
        <w:right w:val="none" w:sz="0" w:space="0" w:color="auto"/>
      </w:divBdr>
    </w:div>
    <w:div w:id="908149459">
      <w:bodyDiv w:val="1"/>
      <w:marLeft w:val="0"/>
      <w:marRight w:val="0"/>
      <w:marTop w:val="0"/>
      <w:marBottom w:val="0"/>
      <w:divBdr>
        <w:top w:val="none" w:sz="0" w:space="0" w:color="auto"/>
        <w:left w:val="none" w:sz="0" w:space="0" w:color="auto"/>
        <w:bottom w:val="none" w:sz="0" w:space="0" w:color="auto"/>
        <w:right w:val="none" w:sz="0" w:space="0" w:color="auto"/>
      </w:divBdr>
    </w:div>
    <w:div w:id="909970236">
      <w:bodyDiv w:val="1"/>
      <w:marLeft w:val="0"/>
      <w:marRight w:val="0"/>
      <w:marTop w:val="0"/>
      <w:marBottom w:val="0"/>
      <w:divBdr>
        <w:top w:val="none" w:sz="0" w:space="0" w:color="auto"/>
        <w:left w:val="none" w:sz="0" w:space="0" w:color="auto"/>
        <w:bottom w:val="none" w:sz="0" w:space="0" w:color="auto"/>
        <w:right w:val="none" w:sz="0" w:space="0" w:color="auto"/>
      </w:divBdr>
    </w:div>
    <w:div w:id="910430672">
      <w:bodyDiv w:val="1"/>
      <w:marLeft w:val="0"/>
      <w:marRight w:val="0"/>
      <w:marTop w:val="0"/>
      <w:marBottom w:val="0"/>
      <w:divBdr>
        <w:top w:val="none" w:sz="0" w:space="0" w:color="auto"/>
        <w:left w:val="none" w:sz="0" w:space="0" w:color="auto"/>
        <w:bottom w:val="none" w:sz="0" w:space="0" w:color="auto"/>
        <w:right w:val="none" w:sz="0" w:space="0" w:color="auto"/>
      </w:divBdr>
    </w:div>
    <w:div w:id="911624724">
      <w:bodyDiv w:val="1"/>
      <w:marLeft w:val="0"/>
      <w:marRight w:val="0"/>
      <w:marTop w:val="0"/>
      <w:marBottom w:val="0"/>
      <w:divBdr>
        <w:top w:val="none" w:sz="0" w:space="0" w:color="auto"/>
        <w:left w:val="none" w:sz="0" w:space="0" w:color="auto"/>
        <w:bottom w:val="none" w:sz="0" w:space="0" w:color="auto"/>
        <w:right w:val="none" w:sz="0" w:space="0" w:color="auto"/>
      </w:divBdr>
    </w:div>
    <w:div w:id="912086121">
      <w:bodyDiv w:val="1"/>
      <w:marLeft w:val="0"/>
      <w:marRight w:val="0"/>
      <w:marTop w:val="0"/>
      <w:marBottom w:val="0"/>
      <w:divBdr>
        <w:top w:val="none" w:sz="0" w:space="0" w:color="auto"/>
        <w:left w:val="none" w:sz="0" w:space="0" w:color="auto"/>
        <w:bottom w:val="none" w:sz="0" w:space="0" w:color="auto"/>
        <w:right w:val="none" w:sz="0" w:space="0" w:color="auto"/>
      </w:divBdr>
    </w:div>
    <w:div w:id="917251269">
      <w:bodyDiv w:val="1"/>
      <w:marLeft w:val="0"/>
      <w:marRight w:val="0"/>
      <w:marTop w:val="0"/>
      <w:marBottom w:val="0"/>
      <w:divBdr>
        <w:top w:val="none" w:sz="0" w:space="0" w:color="auto"/>
        <w:left w:val="none" w:sz="0" w:space="0" w:color="auto"/>
        <w:bottom w:val="none" w:sz="0" w:space="0" w:color="auto"/>
        <w:right w:val="none" w:sz="0" w:space="0" w:color="auto"/>
      </w:divBdr>
    </w:div>
    <w:div w:id="920485211">
      <w:bodyDiv w:val="1"/>
      <w:marLeft w:val="0"/>
      <w:marRight w:val="0"/>
      <w:marTop w:val="0"/>
      <w:marBottom w:val="0"/>
      <w:divBdr>
        <w:top w:val="none" w:sz="0" w:space="0" w:color="auto"/>
        <w:left w:val="none" w:sz="0" w:space="0" w:color="auto"/>
        <w:bottom w:val="none" w:sz="0" w:space="0" w:color="auto"/>
        <w:right w:val="none" w:sz="0" w:space="0" w:color="auto"/>
      </w:divBdr>
    </w:div>
    <w:div w:id="921111803">
      <w:bodyDiv w:val="1"/>
      <w:marLeft w:val="0"/>
      <w:marRight w:val="0"/>
      <w:marTop w:val="0"/>
      <w:marBottom w:val="0"/>
      <w:divBdr>
        <w:top w:val="none" w:sz="0" w:space="0" w:color="auto"/>
        <w:left w:val="none" w:sz="0" w:space="0" w:color="auto"/>
        <w:bottom w:val="none" w:sz="0" w:space="0" w:color="auto"/>
        <w:right w:val="none" w:sz="0" w:space="0" w:color="auto"/>
      </w:divBdr>
    </w:div>
    <w:div w:id="926116303">
      <w:bodyDiv w:val="1"/>
      <w:marLeft w:val="0"/>
      <w:marRight w:val="0"/>
      <w:marTop w:val="0"/>
      <w:marBottom w:val="0"/>
      <w:divBdr>
        <w:top w:val="none" w:sz="0" w:space="0" w:color="auto"/>
        <w:left w:val="none" w:sz="0" w:space="0" w:color="auto"/>
        <w:bottom w:val="none" w:sz="0" w:space="0" w:color="auto"/>
        <w:right w:val="none" w:sz="0" w:space="0" w:color="auto"/>
      </w:divBdr>
    </w:div>
    <w:div w:id="929703293">
      <w:bodyDiv w:val="1"/>
      <w:marLeft w:val="0"/>
      <w:marRight w:val="0"/>
      <w:marTop w:val="0"/>
      <w:marBottom w:val="0"/>
      <w:divBdr>
        <w:top w:val="none" w:sz="0" w:space="0" w:color="auto"/>
        <w:left w:val="none" w:sz="0" w:space="0" w:color="auto"/>
        <w:bottom w:val="none" w:sz="0" w:space="0" w:color="auto"/>
        <w:right w:val="none" w:sz="0" w:space="0" w:color="auto"/>
      </w:divBdr>
    </w:div>
    <w:div w:id="931085323">
      <w:bodyDiv w:val="1"/>
      <w:marLeft w:val="0"/>
      <w:marRight w:val="0"/>
      <w:marTop w:val="0"/>
      <w:marBottom w:val="0"/>
      <w:divBdr>
        <w:top w:val="none" w:sz="0" w:space="0" w:color="auto"/>
        <w:left w:val="none" w:sz="0" w:space="0" w:color="auto"/>
        <w:bottom w:val="none" w:sz="0" w:space="0" w:color="auto"/>
        <w:right w:val="none" w:sz="0" w:space="0" w:color="auto"/>
      </w:divBdr>
    </w:div>
    <w:div w:id="932056906">
      <w:bodyDiv w:val="1"/>
      <w:marLeft w:val="0"/>
      <w:marRight w:val="0"/>
      <w:marTop w:val="0"/>
      <w:marBottom w:val="0"/>
      <w:divBdr>
        <w:top w:val="none" w:sz="0" w:space="0" w:color="auto"/>
        <w:left w:val="none" w:sz="0" w:space="0" w:color="auto"/>
        <w:bottom w:val="none" w:sz="0" w:space="0" w:color="auto"/>
        <w:right w:val="none" w:sz="0" w:space="0" w:color="auto"/>
      </w:divBdr>
    </w:div>
    <w:div w:id="932514615">
      <w:bodyDiv w:val="1"/>
      <w:marLeft w:val="0"/>
      <w:marRight w:val="0"/>
      <w:marTop w:val="0"/>
      <w:marBottom w:val="0"/>
      <w:divBdr>
        <w:top w:val="none" w:sz="0" w:space="0" w:color="auto"/>
        <w:left w:val="none" w:sz="0" w:space="0" w:color="auto"/>
        <w:bottom w:val="none" w:sz="0" w:space="0" w:color="auto"/>
        <w:right w:val="none" w:sz="0" w:space="0" w:color="auto"/>
      </w:divBdr>
    </w:div>
    <w:div w:id="946886832">
      <w:bodyDiv w:val="1"/>
      <w:marLeft w:val="0"/>
      <w:marRight w:val="0"/>
      <w:marTop w:val="0"/>
      <w:marBottom w:val="0"/>
      <w:divBdr>
        <w:top w:val="none" w:sz="0" w:space="0" w:color="auto"/>
        <w:left w:val="none" w:sz="0" w:space="0" w:color="auto"/>
        <w:bottom w:val="none" w:sz="0" w:space="0" w:color="auto"/>
        <w:right w:val="none" w:sz="0" w:space="0" w:color="auto"/>
      </w:divBdr>
    </w:div>
    <w:div w:id="950403489">
      <w:bodyDiv w:val="1"/>
      <w:marLeft w:val="0"/>
      <w:marRight w:val="0"/>
      <w:marTop w:val="0"/>
      <w:marBottom w:val="0"/>
      <w:divBdr>
        <w:top w:val="none" w:sz="0" w:space="0" w:color="auto"/>
        <w:left w:val="none" w:sz="0" w:space="0" w:color="auto"/>
        <w:bottom w:val="none" w:sz="0" w:space="0" w:color="auto"/>
        <w:right w:val="none" w:sz="0" w:space="0" w:color="auto"/>
      </w:divBdr>
    </w:div>
    <w:div w:id="952711646">
      <w:bodyDiv w:val="1"/>
      <w:marLeft w:val="0"/>
      <w:marRight w:val="0"/>
      <w:marTop w:val="0"/>
      <w:marBottom w:val="0"/>
      <w:divBdr>
        <w:top w:val="none" w:sz="0" w:space="0" w:color="auto"/>
        <w:left w:val="none" w:sz="0" w:space="0" w:color="auto"/>
        <w:bottom w:val="none" w:sz="0" w:space="0" w:color="auto"/>
        <w:right w:val="none" w:sz="0" w:space="0" w:color="auto"/>
      </w:divBdr>
    </w:div>
    <w:div w:id="955134630">
      <w:bodyDiv w:val="1"/>
      <w:marLeft w:val="0"/>
      <w:marRight w:val="0"/>
      <w:marTop w:val="0"/>
      <w:marBottom w:val="0"/>
      <w:divBdr>
        <w:top w:val="none" w:sz="0" w:space="0" w:color="auto"/>
        <w:left w:val="none" w:sz="0" w:space="0" w:color="auto"/>
        <w:bottom w:val="none" w:sz="0" w:space="0" w:color="auto"/>
        <w:right w:val="none" w:sz="0" w:space="0" w:color="auto"/>
      </w:divBdr>
    </w:div>
    <w:div w:id="955255509">
      <w:bodyDiv w:val="1"/>
      <w:marLeft w:val="0"/>
      <w:marRight w:val="0"/>
      <w:marTop w:val="0"/>
      <w:marBottom w:val="0"/>
      <w:divBdr>
        <w:top w:val="none" w:sz="0" w:space="0" w:color="auto"/>
        <w:left w:val="none" w:sz="0" w:space="0" w:color="auto"/>
        <w:bottom w:val="none" w:sz="0" w:space="0" w:color="auto"/>
        <w:right w:val="none" w:sz="0" w:space="0" w:color="auto"/>
      </w:divBdr>
    </w:div>
    <w:div w:id="960724565">
      <w:bodyDiv w:val="1"/>
      <w:marLeft w:val="0"/>
      <w:marRight w:val="0"/>
      <w:marTop w:val="0"/>
      <w:marBottom w:val="0"/>
      <w:divBdr>
        <w:top w:val="none" w:sz="0" w:space="0" w:color="auto"/>
        <w:left w:val="none" w:sz="0" w:space="0" w:color="auto"/>
        <w:bottom w:val="none" w:sz="0" w:space="0" w:color="auto"/>
        <w:right w:val="none" w:sz="0" w:space="0" w:color="auto"/>
      </w:divBdr>
    </w:div>
    <w:div w:id="963117557">
      <w:bodyDiv w:val="1"/>
      <w:marLeft w:val="0"/>
      <w:marRight w:val="0"/>
      <w:marTop w:val="0"/>
      <w:marBottom w:val="0"/>
      <w:divBdr>
        <w:top w:val="none" w:sz="0" w:space="0" w:color="auto"/>
        <w:left w:val="none" w:sz="0" w:space="0" w:color="auto"/>
        <w:bottom w:val="none" w:sz="0" w:space="0" w:color="auto"/>
        <w:right w:val="none" w:sz="0" w:space="0" w:color="auto"/>
      </w:divBdr>
    </w:div>
    <w:div w:id="970523532">
      <w:bodyDiv w:val="1"/>
      <w:marLeft w:val="0"/>
      <w:marRight w:val="0"/>
      <w:marTop w:val="0"/>
      <w:marBottom w:val="0"/>
      <w:divBdr>
        <w:top w:val="none" w:sz="0" w:space="0" w:color="auto"/>
        <w:left w:val="none" w:sz="0" w:space="0" w:color="auto"/>
        <w:bottom w:val="none" w:sz="0" w:space="0" w:color="auto"/>
        <w:right w:val="none" w:sz="0" w:space="0" w:color="auto"/>
      </w:divBdr>
    </w:div>
    <w:div w:id="972710919">
      <w:bodyDiv w:val="1"/>
      <w:marLeft w:val="0"/>
      <w:marRight w:val="0"/>
      <w:marTop w:val="0"/>
      <w:marBottom w:val="0"/>
      <w:divBdr>
        <w:top w:val="none" w:sz="0" w:space="0" w:color="auto"/>
        <w:left w:val="none" w:sz="0" w:space="0" w:color="auto"/>
        <w:bottom w:val="none" w:sz="0" w:space="0" w:color="auto"/>
        <w:right w:val="none" w:sz="0" w:space="0" w:color="auto"/>
      </w:divBdr>
    </w:div>
    <w:div w:id="975374963">
      <w:bodyDiv w:val="1"/>
      <w:marLeft w:val="0"/>
      <w:marRight w:val="0"/>
      <w:marTop w:val="0"/>
      <w:marBottom w:val="0"/>
      <w:divBdr>
        <w:top w:val="none" w:sz="0" w:space="0" w:color="auto"/>
        <w:left w:val="none" w:sz="0" w:space="0" w:color="auto"/>
        <w:bottom w:val="none" w:sz="0" w:space="0" w:color="auto"/>
        <w:right w:val="none" w:sz="0" w:space="0" w:color="auto"/>
      </w:divBdr>
    </w:div>
    <w:div w:id="976303737">
      <w:bodyDiv w:val="1"/>
      <w:marLeft w:val="0"/>
      <w:marRight w:val="0"/>
      <w:marTop w:val="0"/>
      <w:marBottom w:val="0"/>
      <w:divBdr>
        <w:top w:val="none" w:sz="0" w:space="0" w:color="auto"/>
        <w:left w:val="none" w:sz="0" w:space="0" w:color="auto"/>
        <w:bottom w:val="none" w:sz="0" w:space="0" w:color="auto"/>
        <w:right w:val="none" w:sz="0" w:space="0" w:color="auto"/>
      </w:divBdr>
    </w:div>
    <w:div w:id="978606572">
      <w:bodyDiv w:val="1"/>
      <w:marLeft w:val="0"/>
      <w:marRight w:val="0"/>
      <w:marTop w:val="0"/>
      <w:marBottom w:val="0"/>
      <w:divBdr>
        <w:top w:val="none" w:sz="0" w:space="0" w:color="auto"/>
        <w:left w:val="none" w:sz="0" w:space="0" w:color="auto"/>
        <w:bottom w:val="none" w:sz="0" w:space="0" w:color="auto"/>
        <w:right w:val="none" w:sz="0" w:space="0" w:color="auto"/>
      </w:divBdr>
    </w:div>
    <w:div w:id="984119720">
      <w:bodyDiv w:val="1"/>
      <w:marLeft w:val="0"/>
      <w:marRight w:val="0"/>
      <w:marTop w:val="0"/>
      <w:marBottom w:val="0"/>
      <w:divBdr>
        <w:top w:val="none" w:sz="0" w:space="0" w:color="auto"/>
        <w:left w:val="none" w:sz="0" w:space="0" w:color="auto"/>
        <w:bottom w:val="none" w:sz="0" w:space="0" w:color="auto"/>
        <w:right w:val="none" w:sz="0" w:space="0" w:color="auto"/>
      </w:divBdr>
    </w:div>
    <w:div w:id="985012134">
      <w:bodyDiv w:val="1"/>
      <w:marLeft w:val="0"/>
      <w:marRight w:val="0"/>
      <w:marTop w:val="0"/>
      <w:marBottom w:val="0"/>
      <w:divBdr>
        <w:top w:val="none" w:sz="0" w:space="0" w:color="auto"/>
        <w:left w:val="none" w:sz="0" w:space="0" w:color="auto"/>
        <w:bottom w:val="none" w:sz="0" w:space="0" w:color="auto"/>
        <w:right w:val="none" w:sz="0" w:space="0" w:color="auto"/>
      </w:divBdr>
    </w:div>
    <w:div w:id="985090841">
      <w:bodyDiv w:val="1"/>
      <w:marLeft w:val="0"/>
      <w:marRight w:val="0"/>
      <w:marTop w:val="0"/>
      <w:marBottom w:val="0"/>
      <w:divBdr>
        <w:top w:val="none" w:sz="0" w:space="0" w:color="auto"/>
        <w:left w:val="none" w:sz="0" w:space="0" w:color="auto"/>
        <w:bottom w:val="none" w:sz="0" w:space="0" w:color="auto"/>
        <w:right w:val="none" w:sz="0" w:space="0" w:color="auto"/>
      </w:divBdr>
    </w:div>
    <w:div w:id="987439040">
      <w:bodyDiv w:val="1"/>
      <w:marLeft w:val="0"/>
      <w:marRight w:val="0"/>
      <w:marTop w:val="0"/>
      <w:marBottom w:val="0"/>
      <w:divBdr>
        <w:top w:val="none" w:sz="0" w:space="0" w:color="auto"/>
        <w:left w:val="none" w:sz="0" w:space="0" w:color="auto"/>
        <w:bottom w:val="none" w:sz="0" w:space="0" w:color="auto"/>
        <w:right w:val="none" w:sz="0" w:space="0" w:color="auto"/>
      </w:divBdr>
    </w:div>
    <w:div w:id="999888105">
      <w:bodyDiv w:val="1"/>
      <w:marLeft w:val="0"/>
      <w:marRight w:val="0"/>
      <w:marTop w:val="0"/>
      <w:marBottom w:val="0"/>
      <w:divBdr>
        <w:top w:val="none" w:sz="0" w:space="0" w:color="auto"/>
        <w:left w:val="none" w:sz="0" w:space="0" w:color="auto"/>
        <w:bottom w:val="none" w:sz="0" w:space="0" w:color="auto"/>
        <w:right w:val="none" w:sz="0" w:space="0" w:color="auto"/>
      </w:divBdr>
    </w:div>
    <w:div w:id="1001391040">
      <w:bodyDiv w:val="1"/>
      <w:marLeft w:val="0"/>
      <w:marRight w:val="0"/>
      <w:marTop w:val="0"/>
      <w:marBottom w:val="0"/>
      <w:divBdr>
        <w:top w:val="none" w:sz="0" w:space="0" w:color="auto"/>
        <w:left w:val="none" w:sz="0" w:space="0" w:color="auto"/>
        <w:bottom w:val="none" w:sz="0" w:space="0" w:color="auto"/>
        <w:right w:val="none" w:sz="0" w:space="0" w:color="auto"/>
      </w:divBdr>
    </w:div>
    <w:div w:id="1001618886">
      <w:bodyDiv w:val="1"/>
      <w:marLeft w:val="0"/>
      <w:marRight w:val="0"/>
      <w:marTop w:val="0"/>
      <w:marBottom w:val="0"/>
      <w:divBdr>
        <w:top w:val="none" w:sz="0" w:space="0" w:color="auto"/>
        <w:left w:val="none" w:sz="0" w:space="0" w:color="auto"/>
        <w:bottom w:val="none" w:sz="0" w:space="0" w:color="auto"/>
        <w:right w:val="none" w:sz="0" w:space="0" w:color="auto"/>
      </w:divBdr>
    </w:div>
    <w:div w:id="1002590772">
      <w:bodyDiv w:val="1"/>
      <w:marLeft w:val="0"/>
      <w:marRight w:val="0"/>
      <w:marTop w:val="0"/>
      <w:marBottom w:val="0"/>
      <w:divBdr>
        <w:top w:val="none" w:sz="0" w:space="0" w:color="auto"/>
        <w:left w:val="none" w:sz="0" w:space="0" w:color="auto"/>
        <w:bottom w:val="none" w:sz="0" w:space="0" w:color="auto"/>
        <w:right w:val="none" w:sz="0" w:space="0" w:color="auto"/>
      </w:divBdr>
    </w:div>
    <w:div w:id="1008673366">
      <w:bodyDiv w:val="1"/>
      <w:marLeft w:val="0"/>
      <w:marRight w:val="0"/>
      <w:marTop w:val="0"/>
      <w:marBottom w:val="0"/>
      <w:divBdr>
        <w:top w:val="none" w:sz="0" w:space="0" w:color="auto"/>
        <w:left w:val="none" w:sz="0" w:space="0" w:color="auto"/>
        <w:bottom w:val="none" w:sz="0" w:space="0" w:color="auto"/>
        <w:right w:val="none" w:sz="0" w:space="0" w:color="auto"/>
      </w:divBdr>
    </w:div>
    <w:div w:id="1017004908">
      <w:bodyDiv w:val="1"/>
      <w:marLeft w:val="0"/>
      <w:marRight w:val="0"/>
      <w:marTop w:val="0"/>
      <w:marBottom w:val="0"/>
      <w:divBdr>
        <w:top w:val="none" w:sz="0" w:space="0" w:color="auto"/>
        <w:left w:val="none" w:sz="0" w:space="0" w:color="auto"/>
        <w:bottom w:val="none" w:sz="0" w:space="0" w:color="auto"/>
        <w:right w:val="none" w:sz="0" w:space="0" w:color="auto"/>
      </w:divBdr>
    </w:div>
    <w:div w:id="1019115725">
      <w:bodyDiv w:val="1"/>
      <w:marLeft w:val="0"/>
      <w:marRight w:val="0"/>
      <w:marTop w:val="0"/>
      <w:marBottom w:val="0"/>
      <w:divBdr>
        <w:top w:val="none" w:sz="0" w:space="0" w:color="auto"/>
        <w:left w:val="none" w:sz="0" w:space="0" w:color="auto"/>
        <w:bottom w:val="none" w:sz="0" w:space="0" w:color="auto"/>
        <w:right w:val="none" w:sz="0" w:space="0" w:color="auto"/>
      </w:divBdr>
    </w:div>
    <w:div w:id="1021125412">
      <w:bodyDiv w:val="1"/>
      <w:marLeft w:val="0"/>
      <w:marRight w:val="0"/>
      <w:marTop w:val="0"/>
      <w:marBottom w:val="0"/>
      <w:divBdr>
        <w:top w:val="none" w:sz="0" w:space="0" w:color="auto"/>
        <w:left w:val="none" w:sz="0" w:space="0" w:color="auto"/>
        <w:bottom w:val="none" w:sz="0" w:space="0" w:color="auto"/>
        <w:right w:val="none" w:sz="0" w:space="0" w:color="auto"/>
      </w:divBdr>
    </w:div>
    <w:div w:id="1025130499">
      <w:bodyDiv w:val="1"/>
      <w:marLeft w:val="0"/>
      <w:marRight w:val="0"/>
      <w:marTop w:val="0"/>
      <w:marBottom w:val="0"/>
      <w:divBdr>
        <w:top w:val="none" w:sz="0" w:space="0" w:color="auto"/>
        <w:left w:val="none" w:sz="0" w:space="0" w:color="auto"/>
        <w:bottom w:val="none" w:sz="0" w:space="0" w:color="auto"/>
        <w:right w:val="none" w:sz="0" w:space="0" w:color="auto"/>
      </w:divBdr>
    </w:div>
    <w:div w:id="1028292537">
      <w:bodyDiv w:val="1"/>
      <w:marLeft w:val="0"/>
      <w:marRight w:val="0"/>
      <w:marTop w:val="0"/>
      <w:marBottom w:val="0"/>
      <w:divBdr>
        <w:top w:val="none" w:sz="0" w:space="0" w:color="auto"/>
        <w:left w:val="none" w:sz="0" w:space="0" w:color="auto"/>
        <w:bottom w:val="none" w:sz="0" w:space="0" w:color="auto"/>
        <w:right w:val="none" w:sz="0" w:space="0" w:color="auto"/>
      </w:divBdr>
    </w:div>
    <w:div w:id="1030763113">
      <w:bodyDiv w:val="1"/>
      <w:marLeft w:val="0"/>
      <w:marRight w:val="0"/>
      <w:marTop w:val="0"/>
      <w:marBottom w:val="0"/>
      <w:divBdr>
        <w:top w:val="none" w:sz="0" w:space="0" w:color="auto"/>
        <w:left w:val="none" w:sz="0" w:space="0" w:color="auto"/>
        <w:bottom w:val="none" w:sz="0" w:space="0" w:color="auto"/>
        <w:right w:val="none" w:sz="0" w:space="0" w:color="auto"/>
      </w:divBdr>
    </w:div>
    <w:div w:id="1035470687">
      <w:bodyDiv w:val="1"/>
      <w:marLeft w:val="0"/>
      <w:marRight w:val="0"/>
      <w:marTop w:val="0"/>
      <w:marBottom w:val="0"/>
      <w:divBdr>
        <w:top w:val="none" w:sz="0" w:space="0" w:color="auto"/>
        <w:left w:val="none" w:sz="0" w:space="0" w:color="auto"/>
        <w:bottom w:val="none" w:sz="0" w:space="0" w:color="auto"/>
        <w:right w:val="none" w:sz="0" w:space="0" w:color="auto"/>
      </w:divBdr>
    </w:div>
    <w:div w:id="1036278452">
      <w:bodyDiv w:val="1"/>
      <w:marLeft w:val="0"/>
      <w:marRight w:val="0"/>
      <w:marTop w:val="0"/>
      <w:marBottom w:val="0"/>
      <w:divBdr>
        <w:top w:val="none" w:sz="0" w:space="0" w:color="auto"/>
        <w:left w:val="none" w:sz="0" w:space="0" w:color="auto"/>
        <w:bottom w:val="none" w:sz="0" w:space="0" w:color="auto"/>
        <w:right w:val="none" w:sz="0" w:space="0" w:color="auto"/>
      </w:divBdr>
    </w:div>
    <w:div w:id="1043795529">
      <w:bodyDiv w:val="1"/>
      <w:marLeft w:val="0"/>
      <w:marRight w:val="0"/>
      <w:marTop w:val="0"/>
      <w:marBottom w:val="0"/>
      <w:divBdr>
        <w:top w:val="none" w:sz="0" w:space="0" w:color="auto"/>
        <w:left w:val="none" w:sz="0" w:space="0" w:color="auto"/>
        <w:bottom w:val="none" w:sz="0" w:space="0" w:color="auto"/>
        <w:right w:val="none" w:sz="0" w:space="0" w:color="auto"/>
      </w:divBdr>
    </w:div>
    <w:div w:id="1044447414">
      <w:bodyDiv w:val="1"/>
      <w:marLeft w:val="0"/>
      <w:marRight w:val="0"/>
      <w:marTop w:val="0"/>
      <w:marBottom w:val="0"/>
      <w:divBdr>
        <w:top w:val="none" w:sz="0" w:space="0" w:color="auto"/>
        <w:left w:val="none" w:sz="0" w:space="0" w:color="auto"/>
        <w:bottom w:val="none" w:sz="0" w:space="0" w:color="auto"/>
        <w:right w:val="none" w:sz="0" w:space="0" w:color="auto"/>
      </w:divBdr>
    </w:div>
    <w:div w:id="1048379731">
      <w:bodyDiv w:val="1"/>
      <w:marLeft w:val="0"/>
      <w:marRight w:val="0"/>
      <w:marTop w:val="0"/>
      <w:marBottom w:val="0"/>
      <w:divBdr>
        <w:top w:val="none" w:sz="0" w:space="0" w:color="auto"/>
        <w:left w:val="none" w:sz="0" w:space="0" w:color="auto"/>
        <w:bottom w:val="none" w:sz="0" w:space="0" w:color="auto"/>
        <w:right w:val="none" w:sz="0" w:space="0" w:color="auto"/>
      </w:divBdr>
    </w:div>
    <w:div w:id="1048451426">
      <w:bodyDiv w:val="1"/>
      <w:marLeft w:val="0"/>
      <w:marRight w:val="0"/>
      <w:marTop w:val="0"/>
      <w:marBottom w:val="0"/>
      <w:divBdr>
        <w:top w:val="none" w:sz="0" w:space="0" w:color="auto"/>
        <w:left w:val="none" w:sz="0" w:space="0" w:color="auto"/>
        <w:bottom w:val="none" w:sz="0" w:space="0" w:color="auto"/>
        <w:right w:val="none" w:sz="0" w:space="0" w:color="auto"/>
      </w:divBdr>
    </w:div>
    <w:div w:id="1050422029">
      <w:bodyDiv w:val="1"/>
      <w:marLeft w:val="0"/>
      <w:marRight w:val="0"/>
      <w:marTop w:val="0"/>
      <w:marBottom w:val="0"/>
      <w:divBdr>
        <w:top w:val="none" w:sz="0" w:space="0" w:color="auto"/>
        <w:left w:val="none" w:sz="0" w:space="0" w:color="auto"/>
        <w:bottom w:val="none" w:sz="0" w:space="0" w:color="auto"/>
        <w:right w:val="none" w:sz="0" w:space="0" w:color="auto"/>
      </w:divBdr>
    </w:div>
    <w:div w:id="1052195170">
      <w:bodyDiv w:val="1"/>
      <w:marLeft w:val="0"/>
      <w:marRight w:val="0"/>
      <w:marTop w:val="0"/>
      <w:marBottom w:val="0"/>
      <w:divBdr>
        <w:top w:val="none" w:sz="0" w:space="0" w:color="auto"/>
        <w:left w:val="none" w:sz="0" w:space="0" w:color="auto"/>
        <w:bottom w:val="none" w:sz="0" w:space="0" w:color="auto"/>
        <w:right w:val="none" w:sz="0" w:space="0" w:color="auto"/>
      </w:divBdr>
    </w:div>
    <w:div w:id="1053772116">
      <w:bodyDiv w:val="1"/>
      <w:marLeft w:val="0"/>
      <w:marRight w:val="0"/>
      <w:marTop w:val="0"/>
      <w:marBottom w:val="0"/>
      <w:divBdr>
        <w:top w:val="none" w:sz="0" w:space="0" w:color="auto"/>
        <w:left w:val="none" w:sz="0" w:space="0" w:color="auto"/>
        <w:bottom w:val="none" w:sz="0" w:space="0" w:color="auto"/>
        <w:right w:val="none" w:sz="0" w:space="0" w:color="auto"/>
      </w:divBdr>
    </w:div>
    <w:div w:id="1055006363">
      <w:bodyDiv w:val="1"/>
      <w:marLeft w:val="0"/>
      <w:marRight w:val="0"/>
      <w:marTop w:val="0"/>
      <w:marBottom w:val="0"/>
      <w:divBdr>
        <w:top w:val="none" w:sz="0" w:space="0" w:color="auto"/>
        <w:left w:val="none" w:sz="0" w:space="0" w:color="auto"/>
        <w:bottom w:val="none" w:sz="0" w:space="0" w:color="auto"/>
        <w:right w:val="none" w:sz="0" w:space="0" w:color="auto"/>
      </w:divBdr>
    </w:div>
    <w:div w:id="1056469879">
      <w:bodyDiv w:val="1"/>
      <w:marLeft w:val="0"/>
      <w:marRight w:val="0"/>
      <w:marTop w:val="0"/>
      <w:marBottom w:val="0"/>
      <w:divBdr>
        <w:top w:val="none" w:sz="0" w:space="0" w:color="auto"/>
        <w:left w:val="none" w:sz="0" w:space="0" w:color="auto"/>
        <w:bottom w:val="none" w:sz="0" w:space="0" w:color="auto"/>
        <w:right w:val="none" w:sz="0" w:space="0" w:color="auto"/>
      </w:divBdr>
    </w:div>
    <w:div w:id="1057898737">
      <w:bodyDiv w:val="1"/>
      <w:marLeft w:val="0"/>
      <w:marRight w:val="0"/>
      <w:marTop w:val="0"/>
      <w:marBottom w:val="0"/>
      <w:divBdr>
        <w:top w:val="none" w:sz="0" w:space="0" w:color="auto"/>
        <w:left w:val="none" w:sz="0" w:space="0" w:color="auto"/>
        <w:bottom w:val="none" w:sz="0" w:space="0" w:color="auto"/>
        <w:right w:val="none" w:sz="0" w:space="0" w:color="auto"/>
      </w:divBdr>
    </w:div>
    <w:div w:id="1060056325">
      <w:bodyDiv w:val="1"/>
      <w:marLeft w:val="0"/>
      <w:marRight w:val="0"/>
      <w:marTop w:val="0"/>
      <w:marBottom w:val="0"/>
      <w:divBdr>
        <w:top w:val="none" w:sz="0" w:space="0" w:color="auto"/>
        <w:left w:val="none" w:sz="0" w:space="0" w:color="auto"/>
        <w:bottom w:val="none" w:sz="0" w:space="0" w:color="auto"/>
        <w:right w:val="none" w:sz="0" w:space="0" w:color="auto"/>
      </w:divBdr>
    </w:div>
    <w:div w:id="1061486921">
      <w:bodyDiv w:val="1"/>
      <w:marLeft w:val="0"/>
      <w:marRight w:val="0"/>
      <w:marTop w:val="0"/>
      <w:marBottom w:val="0"/>
      <w:divBdr>
        <w:top w:val="none" w:sz="0" w:space="0" w:color="auto"/>
        <w:left w:val="none" w:sz="0" w:space="0" w:color="auto"/>
        <w:bottom w:val="none" w:sz="0" w:space="0" w:color="auto"/>
        <w:right w:val="none" w:sz="0" w:space="0" w:color="auto"/>
      </w:divBdr>
    </w:div>
    <w:div w:id="1064714659">
      <w:bodyDiv w:val="1"/>
      <w:marLeft w:val="0"/>
      <w:marRight w:val="0"/>
      <w:marTop w:val="0"/>
      <w:marBottom w:val="0"/>
      <w:divBdr>
        <w:top w:val="none" w:sz="0" w:space="0" w:color="auto"/>
        <w:left w:val="none" w:sz="0" w:space="0" w:color="auto"/>
        <w:bottom w:val="none" w:sz="0" w:space="0" w:color="auto"/>
        <w:right w:val="none" w:sz="0" w:space="0" w:color="auto"/>
      </w:divBdr>
    </w:div>
    <w:div w:id="1065955329">
      <w:bodyDiv w:val="1"/>
      <w:marLeft w:val="0"/>
      <w:marRight w:val="0"/>
      <w:marTop w:val="0"/>
      <w:marBottom w:val="0"/>
      <w:divBdr>
        <w:top w:val="none" w:sz="0" w:space="0" w:color="auto"/>
        <w:left w:val="none" w:sz="0" w:space="0" w:color="auto"/>
        <w:bottom w:val="none" w:sz="0" w:space="0" w:color="auto"/>
        <w:right w:val="none" w:sz="0" w:space="0" w:color="auto"/>
      </w:divBdr>
    </w:div>
    <w:div w:id="1066030253">
      <w:bodyDiv w:val="1"/>
      <w:marLeft w:val="0"/>
      <w:marRight w:val="0"/>
      <w:marTop w:val="0"/>
      <w:marBottom w:val="0"/>
      <w:divBdr>
        <w:top w:val="none" w:sz="0" w:space="0" w:color="auto"/>
        <w:left w:val="none" w:sz="0" w:space="0" w:color="auto"/>
        <w:bottom w:val="none" w:sz="0" w:space="0" w:color="auto"/>
        <w:right w:val="none" w:sz="0" w:space="0" w:color="auto"/>
      </w:divBdr>
    </w:div>
    <w:div w:id="1066412229">
      <w:bodyDiv w:val="1"/>
      <w:marLeft w:val="0"/>
      <w:marRight w:val="0"/>
      <w:marTop w:val="0"/>
      <w:marBottom w:val="0"/>
      <w:divBdr>
        <w:top w:val="none" w:sz="0" w:space="0" w:color="auto"/>
        <w:left w:val="none" w:sz="0" w:space="0" w:color="auto"/>
        <w:bottom w:val="none" w:sz="0" w:space="0" w:color="auto"/>
        <w:right w:val="none" w:sz="0" w:space="0" w:color="auto"/>
      </w:divBdr>
    </w:div>
    <w:div w:id="1078284110">
      <w:bodyDiv w:val="1"/>
      <w:marLeft w:val="0"/>
      <w:marRight w:val="0"/>
      <w:marTop w:val="0"/>
      <w:marBottom w:val="0"/>
      <w:divBdr>
        <w:top w:val="none" w:sz="0" w:space="0" w:color="auto"/>
        <w:left w:val="none" w:sz="0" w:space="0" w:color="auto"/>
        <w:bottom w:val="none" w:sz="0" w:space="0" w:color="auto"/>
        <w:right w:val="none" w:sz="0" w:space="0" w:color="auto"/>
      </w:divBdr>
    </w:div>
    <w:div w:id="1082529554">
      <w:bodyDiv w:val="1"/>
      <w:marLeft w:val="0"/>
      <w:marRight w:val="0"/>
      <w:marTop w:val="0"/>
      <w:marBottom w:val="0"/>
      <w:divBdr>
        <w:top w:val="none" w:sz="0" w:space="0" w:color="auto"/>
        <w:left w:val="none" w:sz="0" w:space="0" w:color="auto"/>
        <w:bottom w:val="none" w:sz="0" w:space="0" w:color="auto"/>
        <w:right w:val="none" w:sz="0" w:space="0" w:color="auto"/>
      </w:divBdr>
    </w:div>
    <w:div w:id="1085692416">
      <w:bodyDiv w:val="1"/>
      <w:marLeft w:val="0"/>
      <w:marRight w:val="0"/>
      <w:marTop w:val="0"/>
      <w:marBottom w:val="0"/>
      <w:divBdr>
        <w:top w:val="none" w:sz="0" w:space="0" w:color="auto"/>
        <w:left w:val="none" w:sz="0" w:space="0" w:color="auto"/>
        <w:bottom w:val="none" w:sz="0" w:space="0" w:color="auto"/>
        <w:right w:val="none" w:sz="0" w:space="0" w:color="auto"/>
      </w:divBdr>
    </w:div>
    <w:div w:id="1087263770">
      <w:bodyDiv w:val="1"/>
      <w:marLeft w:val="0"/>
      <w:marRight w:val="0"/>
      <w:marTop w:val="0"/>
      <w:marBottom w:val="0"/>
      <w:divBdr>
        <w:top w:val="none" w:sz="0" w:space="0" w:color="auto"/>
        <w:left w:val="none" w:sz="0" w:space="0" w:color="auto"/>
        <w:bottom w:val="none" w:sz="0" w:space="0" w:color="auto"/>
        <w:right w:val="none" w:sz="0" w:space="0" w:color="auto"/>
      </w:divBdr>
    </w:div>
    <w:div w:id="1087583029">
      <w:bodyDiv w:val="1"/>
      <w:marLeft w:val="0"/>
      <w:marRight w:val="0"/>
      <w:marTop w:val="0"/>
      <w:marBottom w:val="0"/>
      <w:divBdr>
        <w:top w:val="none" w:sz="0" w:space="0" w:color="auto"/>
        <w:left w:val="none" w:sz="0" w:space="0" w:color="auto"/>
        <w:bottom w:val="none" w:sz="0" w:space="0" w:color="auto"/>
        <w:right w:val="none" w:sz="0" w:space="0" w:color="auto"/>
      </w:divBdr>
    </w:div>
    <w:div w:id="1107582552">
      <w:bodyDiv w:val="1"/>
      <w:marLeft w:val="0"/>
      <w:marRight w:val="0"/>
      <w:marTop w:val="0"/>
      <w:marBottom w:val="0"/>
      <w:divBdr>
        <w:top w:val="none" w:sz="0" w:space="0" w:color="auto"/>
        <w:left w:val="none" w:sz="0" w:space="0" w:color="auto"/>
        <w:bottom w:val="none" w:sz="0" w:space="0" w:color="auto"/>
        <w:right w:val="none" w:sz="0" w:space="0" w:color="auto"/>
      </w:divBdr>
    </w:div>
    <w:div w:id="1112746871">
      <w:bodyDiv w:val="1"/>
      <w:marLeft w:val="0"/>
      <w:marRight w:val="0"/>
      <w:marTop w:val="0"/>
      <w:marBottom w:val="0"/>
      <w:divBdr>
        <w:top w:val="none" w:sz="0" w:space="0" w:color="auto"/>
        <w:left w:val="none" w:sz="0" w:space="0" w:color="auto"/>
        <w:bottom w:val="none" w:sz="0" w:space="0" w:color="auto"/>
        <w:right w:val="none" w:sz="0" w:space="0" w:color="auto"/>
      </w:divBdr>
    </w:div>
    <w:div w:id="1117406521">
      <w:bodyDiv w:val="1"/>
      <w:marLeft w:val="0"/>
      <w:marRight w:val="0"/>
      <w:marTop w:val="0"/>
      <w:marBottom w:val="0"/>
      <w:divBdr>
        <w:top w:val="none" w:sz="0" w:space="0" w:color="auto"/>
        <w:left w:val="none" w:sz="0" w:space="0" w:color="auto"/>
        <w:bottom w:val="none" w:sz="0" w:space="0" w:color="auto"/>
        <w:right w:val="none" w:sz="0" w:space="0" w:color="auto"/>
      </w:divBdr>
    </w:div>
    <w:div w:id="1118255291">
      <w:bodyDiv w:val="1"/>
      <w:marLeft w:val="0"/>
      <w:marRight w:val="0"/>
      <w:marTop w:val="0"/>
      <w:marBottom w:val="0"/>
      <w:divBdr>
        <w:top w:val="none" w:sz="0" w:space="0" w:color="auto"/>
        <w:left w:val="none" w:sz="0" w:space="0" w:color="auto"/>
        <w:bottom w:val="none" w:sz="0" w:space="0" w:color="auto"/>
        <w:right w:val="none" w:sz="0" w:space="0" w:color="auto"/>
      </w:divBdr>
    </w:div>
    <w:div w:id="1123308507">
      <w:bodyDiv w:val="1"/>
      <w:marLeft w:val="0"/>
      <w:marRight w:val="0"/>
      <w:marTop w:val="0"/>
      <w:marBottom w:val="0"/>
      <w:divBdr>
        <w:top w:val="none" w:sz="0" w:space="0" w:color="auto"/>
        <w:left w:val="none" w:sz="0" w:space="0" w:color="auto"/>
        <w:bottom w:val="none" w:sz="0" w:space="0" w:color="auto"/>
        <w:right w:val="none" w:sz="0" w:space="0" w:color="auto"/>
      </w:divBdr>
    </w:div>
    <w:div w:id="1126193576">
      <w:bodyDiv w:val="1"/>
      <w:marLeft w:val="0"/>
      <w:marRight w:val="0"/>
      <w:marTop w:val="0"/>
      <w:marBottom w:val="0"/>
      <w:divBdr>
        <w:top w:val="none" w:sz="0" w:space="0" w:color="auto"/>
        <w:left w:val="none" w:sz="0" w:space="0" w:color="auto"/>
        <w:bottom w:val="none" w:sz="0" w:space="0" w:color="auto"/>
        <w:right w:val="none" w:sz="0" w:space="0" w:color="auto"/>
      </w:divBdr>
    </w:div>
    <w:div w:id="1127092521">
      <w:bodyDiv w:val="1"/>
      <w:marLeft w:val="0"/>
      <w:marRight w:val="0"/>
      <w:marTop w:val="0"/>
      <w:marBottom w:val="0"/>
      <w:divBdr>
        <w:top w:val="none" w:sz="0" w:space="0" w:color="auto"/>
        <w:left w:val="none" w:sz="0" w:space="0" w:color="auto"/>
        <w:bottom w:val="none" w:sz="0" w:space="0" w:color="auto"/>
        <w:right w:val="none" w:sz="0" w:space="0" w:color="auto"/>
      </w:divBdr>
    </w:div>
    <w:div w:id="1130518224">
      <w:bodyDiv w:val="1"/>
      <w:marLeft w:val="0"/>
      <w:marRight w:val="0"/>
      <w:marTop w:val="0"/>
      <w:marBottom w:val="0"/>
      <w:divBdr>
        <w:top w:val="none" w:sz="0" w:space="0" w:color="auto"/>
        <w:left w:val="none" w:sz="0" w:space="0" w:color="auto"/>
        <w:bottom w:val="none" w:sz="0" w:space="0" w:color="auto"/>
        <w:right w:val="none" w:sz="0" w:space="0" w:color="auto"/>
      </w:divBdr>
    </w:div>
    <w:div w:id="1130630665">
      <w:bodyDiv w:val="1"/>
      <w:marLeft w:val="0"/>
      <w:marRight w:val="0"/>
      <w:marTop w:val="0"/>
      <w:marBottom w:val="0"/>
      <w:divBdr>
        <w:top w:val="none" w:sz="0" w:space="0" w:color="auto"/>
        <w:left w:val="none" w:sz="0" w:space="0" w:color="auto"/>
        <w:bottom w:val="none" w:sz="0" w:space="0" w:color="auto"/>
        <w:right w:val="none" w:sz="0" w:space="0" w:color="auto"/>
      </w:divBdr>
    </w:div>
    <w:div w:id="1132407638">
      <w:bodyDiv w:val="1"/>
      <w:marLeft w:val="0"/>
      <w:marRight w:val="0"/>
      <w:marTop w:val="0"/>
      <w:marBottom w:val="0"/>
      <w:divBdr>
        <w:top w:val="none" w:sz="0" w:space="0" w:color="auto"/>
        <w:left w:val="none" w:sz="0" w:space="0" w:color="auto"/>
        <w:bottom w:val="none" w:sz="0" w:space="0" w:color="auto"/>
        <w:right w:val="none" w:sz="0" w:space="0" w:color="auto"/>
      </w:divBdr>
    </w:div>
    <w:div w:id="1132669269">
      <w:bodyDiv w:val="1"/>
      <w:marLeft w:val="0"/>
      <w:marRight w:val="0"/>
      <w:marTop w:val="0"/>
      <w:marBottom w:val="0"/>
      <w:divBdr>
        <w:top w:val="none" w:sz="0" w:space="0" w:color="auto"/>
        <w:left w:val="none" w:sz="0" w:space="0" w:color="auto"/>
        <w:bottom w:val="none" w:sz="0" w:space="0" w:color="auto"/>
        <w:right w:val="none" w:sz="0" w:space="0" w:color="auto"/>
      </w:divBdr>
    </w:div>
    <w:div w:id="1136676032">
      <w:bodyDiv w:val="1"/>
      <w:marLeft w:val="0"/>
      <w:marRight w:val="0"/>
      <w:marTop w:val="0"/>
      <w:marBottom w:val="0"/>
      <w:divBdr>
        <w:top w:val="none" w:sz="0" w:space="0" w:color="auto"/>
        <w:left w:val="none" w:sz="0" w:space="0" w:color="auto"/>
        <w:bottom w:val="none" w:sz="0" w:space="0" w:color="auto"/>
        <w:right w:val="none" w:sz="0" w:space="0" w:color="auto"/>
      </w:divBdr>
    </w:div>
    <w:div w:id="1141776454">
      <w:bodyDiv w:val="1"/>
      <w:marLeft w:val="0"/>
      <w:marRight w:val="0"/>
      <w:marTop w:val="0"/>
      <w:marBottom w:val="0"/>
      <w:divBdr>
        <w:top w:val="none" w:sz="0" w:space="0" w:color="auto"/>
        <w:left w:val="none" w:sz="0" w:space="0" w:color="auto"/>
        <w:bottom w:val="none" w:sz="0" w:space="0" w:color="auto"/>
        <w:right w:val="none" w:sz="0" w:space="0" w:color="auto"/>
      </w:divBdr>
    </w:div>
    <w:div w:id="1142767015">
      <w:bodyDiv w:val="1"/>
      <w:marLeft w:val="0"/>
      <w:marRight w:val="0"/>
      <w:marTop w:val="0"/>
      <w:marBottom w:val="0"/>
      <w:divBdr>
        <w:top w:val="none" w:sz="0" w:space="0" w:color="auto"/>
        <w:left w:val="none" w:sz="0" w:space="0" w:color="auto"/>
        <w:bottom w:val="none" w:sz="0" w:space="0" w:color="auto"/>
        <w:right w:val="none" w:sz="0" w:space="0" w:color="auto"/>
      </w:divBdr>
    </w:div>
    <w:div w:id="1150906894">
      <w:bodyDiv w:val="1"/>
      <w:marLeft w:val="0"/>
      <w:marRight w:val="0"/>
      <w:marTop w:val="0"/>
      <w:marBottom w:val="0"/>
      <w:divBdr>
        <w:top w:val="none" w:sz="0" w:space="0" w:color="auto"/>
        <w:left w:val="none" w:sz="0" w:space="0" w:color="auto"/>
        <w:bottom w:val="none" w:sz="0" w:space="0" w:color="auto"/>
        <w:right w:val="none" w:sz="0" w:space="0" w:color="auto"/>
      </w:divBdr>
    </w:div>
    <w:div w:id="1158497340">
      <w:bodyDiv w:val="1"/>
      <w:marLeft w:val="0"/>
      <w:marRight w:val="0"/>
      <w:marTop w:val="0"/>
      <w:marBottom w:val="0"/>
      <w:divBdr>
        <w:top w:val="none" w:sz="0" w:space="0" w:color="auto"/>
        <w:left w:val="none" w:sz="0" w:space="0" w:color="auto"/>
        <w:bottom w:val="none" w:sz="0" w:space="0" w:color="auto"/>
        <w:right w:val="none" w:sz="0" w:space="0" w:color="auto"/>
      </w:divBdr>
    </w:div>
    <w:div w:id="1162550214">
      <w:bodyDiv w:val="1"/>
      <w:marLeft w:val="0"/>
      <w:marRight w:val="0"/>
      <w:marTop w:val="0"/>
      <w:marBottom w:val="0"/>
      <w:divBdr>
        <w:top w:val="none" w:sz="0" w:space="0" w:color="auto"/>
        <w:left w:val="none" w:sz="0" w:space="0" w:color="auto"/>
        <w:bottom w:val="none" w:sz="0" w:space="0" w:color="auto"/>
        <w:right w:val="none" w:sz="0" w:space="0" w:color="auto"/>
      </w:divBdr>
    </w:div>
    <w:div w:id="1169441036">
      <w:bodyDiv w:val="1"/>
      <w:marLeft w:val="0"/>
      <w:marRight w:val="0"/>
      <w:marTop w:val="0"/>
      <w:marBottom w:val="0"/>
      <w:divBdr>
        <w:top w:val="none" w:sz="0" w:space="0" w:color="auto"/>
        <w:left w:val="none" w:sz="0" w:space="0" w:color="auto"/>
        <w:bottom w:val="none" w:sz="0" w:space="0" w:color="auto"/>
        <w:right w:val="none" w:sz="0" w:space="0" w:color="auto"/>
      </w:divBdr>
    </w:div>
    <w:div w:id="1175144636">
      <w:bodyDiv w:val="1"/>
      <w:marLeft w:val="0"/>
      <w:marRight w:val="0"/>
      <w:marTop w:val="0"/>
      <w:marBottom w:val="0"/>
      <w:divBdr>
        <w:top w:val="none" w:sz="0" w:space="0" w:color="auto"/>
        <w:left w:val="none" w:sz="0" w:space="0" w:color="auto"/>
        <w:bottom w:val="none" w:sz="0" w:space="0" w:color="auto"/>
        <w:right w:val="none" w:sz="0" w:space="0" w:color="auto"/>
      </w:divBdr>
    </w:div>
    <w:div w:id="1177042574">
      <w:bodyDiv w:val="1"/>
      <w:marLeft w:val="0"/>
      <w:marRight w:val="0"/>
      <w:marTop w:val="0"/>
      <w:marBottom w:val="0"/>
      <w:divBdr>
        <w:top w:val="none" w:sz="0" w:space="0" w:color="auto"/>
        <w:left w:val="none" w:sz="0" w:space="0" w:color="auto"/>
        <w:bottom w:val="none" w:sz="0" w:space="0" w:color="auto"/>
        <w:right w:val="none" w:sz="0" w:space="0" w:color="auto"/>
      </w:divBdr>
    </w:div>
    <w:div w:id="1177696539">
      <w:bodyDiv w:val="1"/>
      <w:marLeft w:val="0"/>
      <w:marRight w:val="0"/>
      <w:marTop w:val="0"/>
      <w:marBottom w:val="0"/>
      <w:divBdr>
        <w:top w:val="none" w:sz="0" w:space="0" w:color="auto"/>
        <w:left w:val="none" w:sz="0" w:space="0" w:color="auto"/>
        <w:bottom w:val="none" w:sz="0" w:space="0" w:color="auto"/>
        <w:right w:val="none" w:sz="0" w:space="0" w:color="auto"/>
      </w:divBdr>
    </w:div>
    <w:div w:id="1180195750">
      <w:bodyDiv w:val="1"/>
      <w:marLeft w:val="0"/>
      <w:marRight w:val="0"/>
      <w:marTop w:val="0"/>
      <w:marBottom w:val="0"/>
      <w:divBdr>
        <w:top w:val="none" w:sz="0" w:space="0" w:color="auto"/>
        <w:left w:val="none" w:sz="0" w:space="0" w:color="auto"/>
        <w:bottom w:val="none" w:sz="0" w:space="0" w:color="auto"/>
        <w:right w:val="none" w:sz="0" w:space="0" w:color="auto"/>
      </w:divBdr>
    </w:div>
    <w:div w:id="1181970037">
      <w:bodyDiv w:val="1"/>
      <w:marLeft w:val="0"/>
      <w:marRight w:val="0"/>
      <w:marTop w:val="0"/>
      <w:marBottom w:val="0"/>
      <w:divBdr>
        <w:top w:val="none" w:sz="0" w:space="0" w:color="auto"/>
        <w:left w:val="none" w:sz="0" w:space="0" w:color="auto"/>
        <w:bottom w:val="none" w:sz="0" w:space="0" w:color="auto"/>
        <w:right w:val="none" w:sz="0" w:space="0" w:color="auto"/>
      </w:divBdr>
    </w:div>
    <w:div w:id="1185631668">
      <w:bodyDiv w:val="1"/>
      <w:marLeft w:val="0"/>
      <w:marRight w:val="0"/>
      <w:marTop w:val="0"/>
      <w:marBottom w:val="0"/>
      <w:divBdr>
        <w:top w:val="none" w:sz="0" w:space="0" w:color="auto"/>
        <w:left w:val="none" w:sz="0" w:space="0" w:color="auto"/>
        <w:bottom w:val="none" w:sz="0" w:space="0" w:color="auto"/>
        <w:right w:val="none" w:sz="0" w:space="0" w:color="auto"/>
      </w:divBdr>
    </w:div>
    <w:div w:id="1189761578">
      <w:bodyDiv w:val="1"/>
      <w:marLeft w:val="0"/>
      <w:marRight w:val="0"/>
      <w:marTop w:val="0"/>
      <w:marBottom w:val="0"/>
      <w:divBdr>
        <w:top w:val="none" w:sz="0" w:space="0" w:color="auto"/>
        <w:left w:val="none" w:sz="0" w:space="0" w:color="auto"/>
        <w:bottom w:val="none" w:sz="0" w:space="0" w:color="auto"/>
        <w:right w:val="none" w:sz="0" w:space="0" w:color="auto"/>
      </w:divBdr>
    </w:div>
    <w:div w:id="1191141016">
      <w:bodyDiv w:val="1"/>
      <w:marLeft w:val="0"/>
      <w:marRight w:val="0"/>
      <w:marTop w:val="0"/>
      <w:marBottom w:val="0"/>
      <w:divBdr>
        <w:top w:val="none" w:sz="0" w:space="0" w:color="auto"/>
        <w:left w:val="none" w:sz="0" w:space="0" w:color="auto"/>
        <w:bottom w:val="none" w:sz="0" w:space="0" w:color="auto"/>
        <w:right w:val="none" w:sz="0" w:space="0" w:color="auto"/>
      </w:divBdr>
    </w:div>
    <w:div w:id="1191183787">
      <w:bodyDiv w:val="1"/>
      <w:marLeft w:val="0"/>
      <w:marRight w:val="0"/>
      <w:marTop w:val="0"/>
      <w:marBottom w:val="0"/>
      <w:divBdr>
        <w:top w:val="none" w:sz="0" w:space="0" w:color="auto"/>
        <w:left w:val="none" w:sz="0" w:space="0" w:color="auto"/>
        <w:bottom w:val="none" w:sz="0" w:space="0" w:color="auto"/>
        <w:right w:val="none" w:sz="0" w:space="0" w:color="auto"/>
      </w:divBdr>
    </w:div>
    <w:div w:id="1193686287">
      <w:bodyDiv w:val="1"/>
      <w:marLeft w:val="0"/>
      <w:marRight w:val="0"/>
      <w:marTop w:val="0"/>
      <w:marBottom w:val="0"/>
      <w:divBdr>
        <w:top w:val="none" w:sz="0" w:space="0" w:color="auto"/>
        <w:left w:val="none" w:sz="0" w:space="0" w:color="auto"/>
        <w:bottom w:val="none" w:sz="0" w:space="0" w:color="auto"/>
        <w:right w:val="none" w:sz="0" w:space="0" w:color="auto"/>
      </w:divBdr>
    </w:div>
    <w:div w:id="1203444144">
      <w:bodyDiv w:val="1"/>
      <w:marLeft w:val="0"/>
      <w:marRight w:val="0"/>
      <w:marTop w:val="0"/>
      <w:marBottom w:val="0"/>
      <w:divBdr>
        <w:top w:val="none" w:sz="0" w:space="0" w:color="auto"/>
        <w:left w:val="none" w:sz="0" w:space="0" w:color="auto"/>
        <w:bottom w:val="none" w:sz="0" w:space="0" w:color="auto"/>
        <w:right w:val="none" w:sz="0" w:space="0" w:color="auto"/>
      </w:divBdr>
    </w:div>
    <w:div w:id="1204027497">
      <w:bodyDiv w:val="1"/>
      <w:marLeft w:val="0"/>
      <w:marRight w:val="0"/>
      <w:marTop w:val="0"/>
      <w:marBottom w:val="0"/>
      <w:divBdr>
        <w:top w:val="none" w:sz="0" w:space="0" w:color="auto"/>
        <w:left w:val="none" w:sz="0" w:space="0" w:color="auto"/>
        <w:bottom w:val="none" w:sz="0" w:space="0" w:color="auto"/>
        <w:right w:val="none" w:sz="0" w:space="0" w:color="auto"/>
      </w:divBdr>
    </w:div>
    <w:div w:id="1206067557">
      <w:bodyDiv w:val="1"/>
      <w:marLeft w:val="0"/>
      <w:marRight w:val="0"/>
      <w:marTop w:val="0"/>
      <w:marBottom w:val="0"/>
      <w:divBdr>
        <w:top w:val="none" w:sz="0" w:space="0" w:color="auto"/>
        <w:left w:val="none" w:sz="0" w:space="0" w:color="auto"/>
        <w:bottom w:val="none" w:sz="0" w:space="0" w:color="auto"/>
        <w:right w:val="none" w:sz="0" w:space="0" w:color="auto"/>
      </w:divBdr>
    </w:div>
    <w:div w:id="1222790340">
      <w:bodyDiv w:val="1"/>
      <w:marLeft w:val="0"/>
      <w:marRight w:val="0"/>
      <w:marTop w:val="0"/>
      <w:marBottom w:val="0"/>
      <w:divBdr>
        <w:top w:val="none" w:sz="0" w:space="0" w:color="auto"/>
        <w:left w:val="none" w:sz="0" w:space="0" w:color="auto"/>
        <w:bottom w:val="none" w:sz="0" w:space="0" w:color="auto"/>
        <w:right w:val="none" w:sz="0" w:space="0" w:color="auto"/>
      </w:divBdr>
    </w:div>
    <w:div w:id="1225140337">
      <w:bodyDiv w:val="1"/>
      <w:marLeft w:val="0"/>
      <w:marRight w:val="0"/>
      <w:marTop w:val="0"/>
      <w:marBottom w:val="0"/>
      <w:divBdr>
        <w:top w:val="none" w:sz="0" w:space="0" w:color="auto"/>
        <w:left w:val="none" w:sz="0" w:space="0" w:color="auto"/>
        <w:bottom w:val="none" w:sz="0" w:space="0" w:color="auto"/>
        <w:right w:val="none" w:sz="0" w:space="0" w:color="auto"/>
      </w:divBdr>
    </w:div>
    <w:div w:id="1228028514">
      <w:bodyDiv w:val="1"/>
      <w:marLeft w:val="0"/>
      <w:marRight w:val="0"/>
      <w:marTop w:val="0"/>
      <w:marBottom w:val="0"/>
      <w:divBdr>
        <w:top w:val="none" w:sz="0" w:space="0" w:color="auto"/>
        <w:left w:val="none" w:sz="0" w:space="0" w:color="auto"/>
        <w:bottom w:val="none" w:sz="0" w:space="0" w:color="auto"/>
        <w:right w:val="none" w:sz="0" w:space="0" w:color="auto"/>
      </w:divBdr>
    </w:div>
    <w:div w:id="1228492472">
      <w:bodyDiv w:val="1"/>
      <w:marLeft w:val="0"/>
      <w:marRight w:val="0"/>
      <w:marTop w:val="0"/>
      <w:marBottom w:val="0"/>
      <w:divBdr>
        <w:top w:val="none" w:sz="0" w:space="0" w:color="auto"/>
        <w:left w:val="none" w:sz="0" w:space="0" w:color="auto"/>
        <w:bottom w:val="none" w:sz="0" w:space="0" w:color="auto"/>
        <w:right w:val="none" w:sz="0" w:space="0" w:color="auto"/>
      </w:divBdr>
    </w:div>
    <w:div w:id="1232227564">
      <w:bodyDiv w:val="1"/>
      <w:marLeft w:val="0"/>
      <w:marRight w:val="0"/>
      <w:marTop w:val="0"/>
      <w:marBottom w:val="0"/>
      <w:divBdr>
        <w:top w:val="none" w:sz="0" w:space="0" w:color="auto"/>
        <w:left w:val="none" w:sz="0" w:space="0" w:color="auto"/>
        <w:bottom w:val="none" w:sz="0" w:space="0" w:color="auto"/>
        <w:right w:val="none" w:sz="0" w:space="0" w:color="auto"/>
      </w:divBdr>
    </w:div>
    <w:div w:id="1244877604">
      <w:bodyDiv w:val="1"/>
      <w:marLeft w:val="0"/>
      <w:marRight w:val="0"/>
      <w:marTop w:val="0"/>
      <w:marBottom w:val="0"/>
      <w:divBdr>
        <w:top w:val="none" w:sz="0" w:space="0" w:color="auto"/>
        <w:left w:val="none" w:sz="0" w:space="0" w:color="auto"/>
        <w:bottom w:val="none" w:sz="0" w:space="0" w:color="auto"/>
        <w:right w:val="none" w:sz="0" w:space="0" w:color="auto"/>
      </w:divBdr>
    </w:div>
    <w:div w:id="1248423078">
      <w:bodyDiv w:val="1"/>
      <w:marLeft w:val="0"/>
      <w:marRight w:val="0"/>
      <w:marTop w:val="0"/>
      <w:marBottom w:val="0"/>
      <w:divBdr>
        <w:top w:val="none" w:sz="0" w:space="0" w:color="auto"/>
        <w:left w:val="none" w:sz="0" w:space="0" w:color="auto"/>
        <w:bottom w:val="none" w:sz="0" w:space="0" w:color="auto"/>
        <w:right w:val="none" w:sz="0" w:space="0" w:color="auto"/>
      </w:divBdr>
    </w:div>
    <w:div w:id="1249075181">
      <w:bodyDiv w:val="1"/>
      <w:marLeft w:val="0"/>
      <w:marRight w:val="0"/>
      <w:marTop w:val="0"/>
      <w:marBottom w:val="0"/>
      <w:divBdr>
        <w:top w:val="none" w:sz="0" w:space="0" w:color="auto"/>
        <w:left w:val="none" w:sz="0" w:space="0" w:color="auto"/>
        <w:bottom w:val="none" w:sz="0" w:space="0" w:color="auto"/>
        <w:right w:val="none" w:sz="0" w:space="0" w:color="auto"/>
      </w:divBdr>
    </w:div>
    <w:div w:id="1251619504">
      <w:bodyDiv w:val="1"/>
      <w:marLeft w:val="0"/>
      <w:marRight w:val="0"/>
      <w:marTop w:val="0"/>
      <w:marBottom w:val="0"/>
      <w:divBdr>
        <w:top w:val="none" w:sz="0" w:space="0" w:color="auto"/>
        <w:left w:val="none" w:sz="0" w:space="0" w:color="auto"/>
        <w:bottom w:val="none" w:sz="0" w:space="0" w:color="auto"/>
        <w:right w:val="none" w:sz="0" w:space="0" w:color="auto"/>
      </w:divBdr>
    </w:div>
    <w:div w:id="1255745443">
      <w:bodyDiv w:val="1"/>
      <w:marLeft w:val="0"/>
      <w:marRight w:val="0"/>
      <w:marTop w:val="0"/>
      <w:marBottom w:val="0"/>
      <w:divBdr>
        <w:top w:val="none" w:sz="0" w:space="0" w:color="auto"/>
        <w:left w:val="none" w:sz="0" w:space="0" w:color="auto"/>
        <w:bottom w:val="none" w:sz="0" w:space="0" w:color="auto"/>
        <w:right w:val="none" w:sz="0" w:space="0" w:color="auto"/>
      </w:divBdr>
    </w:div>
    <w:div w:id="1267468479">
      <w:bodyDiv w:val="1"/>
      <w:marLeft w:val="0"/>
      <w:marRight w:val="0"/>
      <w:marTop w:val="0"/>
      <w:marBottom w:val="0"/>
      <w:divBdr>
        <w:top w:val="none" w:sz="0" w:space="0" w:color="auto"/>
        <w:left w:val="none" w:sz="0" w:space="0" w:color="auto"/>
        <w:bottom w:val="none" w:sz="0" w:space="0" w:color="auto"/>
        <w:right w:val="none" w:sz="0" w:space="0" w:color="auto"/>
      </w:divBdr>
    </w:div>
    <w:div w:id="1270048647">
      <w:bodyDiv w:val="1"/>
      <w:marLeft w:val="0"/>
      <w:marRight w:val="0"/>
      <w:marTop w:val="0"/>
      <w:marBottom w:val="0"/>
      <w:divBdr>
        <w:top w:val="none" w:sz="0" w:space="0" w:color="auto"/>
        <w:left w:val="none" w:sz="0" w:space="0" w:color="auto"/>
        <w:bottom w:val="none" w:sz="0" w:space="0" w:color="auto"/>
        <w:right w:val="none" w:sz="0" w:space="0" w:color="auto"/>
      </w:divBdr>
    </w:div>
    <w:div w:id="1281381489">
      <w:bodyDiv w:val="1"/>
      <w:marLeft w:val="0"/>
      <w:marRight w:val="0"/>
      <w:marTop w:val="0"/>
      <w:marBottom w:val="0"/>
      <w:divBdr>
        <w:top w:val="none" w:sz="0" w:space="0" w:color="auto"/>
        <w:left w:val="none" w:sz="0" w:space="0" w:color="auto"/>
        <w:bottom w:val="none" w:sz="0" w:space="0" w:color="auto"/>
        <w:right w:val="none" w:sz="0" w:space="0" w:color="auto"/>
      </w:divBdr>
    </w:div>
    <w:div w:id="1282152197">
      <w:bodyDiv w:val="1"/>
      <w:marLeft w:val="0"/>
      <w:marRight w:val="0"/>
      <w:marTop w:val="0"/>
      <w:marBottom w:val="0"/>
      <w:divBdr>
        <w:top w:val="none" w:sz="0" w:space="0" w:color="auto"/>
        <w:left w:val="none" w:sz="0" w:space="0" w:color="auto"/>
        <w:bottom w:val="none" w:sz="0" w:space="0" w:color="auto"/>
        <w:right w:val="none" w:sz="0" w:space="0" w:color="auto"/>
      </w:divBdr>
    </w:div>
    <w:div w:id="1285959517">
      <w:bodyDiv w:val="1"/>
      <w:marLeft w:val="0"/>
      <w:marRight w:val="0"/>
      <w:marTop w:val="0"/>
      <w:marBottom w:val="0"/>
      <w:divBdr>
        <w:top w:val="none" w:sz="0" w:space="0" w:color="auto"/>
        <w:left w:val="none" w:sz="0" w:space="0" w:color="auto"/>
        <w:bottom w:val="none" w:sz="0" w:space="0" w:color="auto"/>
        <w:right w:val="none" w:sz="0" w:space="0" w:color="auto"/>
      </w:divBdr>
    </w:div>
    <w:div w:id="1286623137">
      <w:bodyDiv w:val="1"/>
      <w:marLeft w:val="0"/>
      <w:marRight w:val="0"/>
      <w:marTop w:val="0"/>
      <w:marBottom w:val="0"/>
      <w:divBdr>
        <w:top w:val="none" w:sz="0" w:space="0" w:color="auto"/>
        <w:left w:val="none" w:sz="0" w:space="0" w:color="auto"/>
        <w:bottom w:val="none" w:sz="0" w:space="0" w:color="auto"/>
        <w:right w:val="none" w:sz="0" w:space="0" w:color="auto"/>
      </w:divBdr>
    </w:div>
    <w:div w:id="1287195881">
      <w:bodyDiv w:val="1"/>
      <w:marLeft w:val="0"/>
      <w:marRight w:val="0"/>
      <w:marTop w:val="0"/>
      <w:marBottom w:val="0"/>
      <w:divBdr>
        <w:top w:val="none" w:sz="0" w:space="0" w:color="auto"/>
        <w:left w:val="none" w:sz="0" w:space="0" w:color="auto"/>
        <w:bottom w:val="none" w:sz="0" w:space="0" w:color="auto"/>
        <w:right w:val="none" w:sz="0" w:space="0" w:color="auto"/>
      </w:divBdr>
    </w:div>
    <w:div w:id="1295259721">
      <w:bodyDiv w:val="1"/>
      <w:marLeft w:val="0"/>
      <w:marRight w:val="0"/>
      <w:marTop w:val="0"/>
      <w:marBottom w:val="0"/>
      <w:divBdr>
        <w:top w:val="none" w:sz="0" w:space="0" w:color="auto"/>
        <w:left w:val="none" w:sz="0" w:space="0" w:color="auto"/>
        <w:bottom w:val="none" w:sz="0" w:space="0" w:color="auto"/>
        <w:right w:val="none" w:sz="0" w:space="0" w:color="auto"/>
      </w:divBdr>
    </w:div>
    <w:div w:id="1295528485">
      <w:bodyDiv w:val="1"/>
      <w:marLeft w:val="0"/>
      <w:marRight w:val="0"/>
      <w:marTop w:val="0"/>
      <w:marBottom w:val="0"/>
      <w:divBdr>
        <w:top w:val="none" w:sz="0" w:space="0" w:color="auto"/>
        <w:left w:val="none" w:sz="0" w:space="0" w:color="auto"/>
        <w:bottom w:val="none" w:sz="0" w:space="0" w:color="auto"/>
        <w:right w:val="none" w:sz="0" w:space="0" w:color="auto"/>
      </w:divBdr>
    </w:div>
    <w:div w:id="1297223366">
      <w:bodyDiv w:val="1"/>
      <w:marLeft w:val="0"/>
      <w:marRight w:val="0"/>
      <w:marTop w:val="0"/>
      <w:marBottom w:val="0"/>
      <w:divBdr>
        <w:top w:val="none" w:sz="0" w:space="0" w:color="auto"/>
        <w:left w:val="none" w:sz="0" w:space="0" w:color="auto"/>
        <w:bottom w:val="none" w:sz="0" w:space="0" w:color="auto"/>
        <w:right w:val="none" w:sz="0" w:space="0" w:color="auto"/>
      </w:divBdr>
    </w:div>
    <w:div w:id="1300917159">
      <w:bodyDiv w:val="1"/>
      <w:marLeft w:val="0"/>
      <w:marRight w:val="0"/>
      <w:marTop w:val="0"/>
      <w:marBottom w:val="0"/>
      <w:divBdr>
        <w:top w:val="none" w:sz="0" w:space="0" w:color="auto"/>
        <w:left w:val="none" w:sz="0" w:space="0" w:color="auto"/>
        <w:bottom w:val="none" w:sz="0" w:space="0" w:color="auto"/>
        <w:right w:val="none" w:sz="0" w:space="0" w:color="auto"/>
      </w:divBdr>
    </w:div>
    <w:div w:id="1306467581">
      <w:bodyDiv w:val="1"/>
      <w:marLeft w:val="0"/>
      <w:marRight w:val="0"/>
      <w:marTop w:val="0"/>
      <w:marBottom w:val="0"/>
      <w:divBdr>
        <w:top w:val="none" w:sz="0" w:space="0" w:color="auto"/>
        <w:left w:val="none" w:sz="0" w:space="0" w:color="auto"/>
        <w:bottom w:val="none" w:sz="0" w:space="0" w:color="auto"/>
        <w:right w:val="none" w:sz="0" w:space="0" w:color="auto"/>
      </w:divBdr>
    </w:div>
    <w:div w:id="1308586871">
      <w:bodyDiv w:val="1"/>
      <w:marLeft w:val="0"/>
      <w:marRight w:val="0"/>
      <w:marTop w:val="0"/>
      <w:marBottom w:val="0"/>
      <w:divBdr>
        <w:top w:val="none" w:sz="0" w:space="0" w:color="auto"/>
        <w:left w:val="none" w:sz="0" w:space="0" w:color="auto"/>
        <w:bottom w:val="none" w:sz="0" w:space="0" w:color="auto"/>
        <w:right w:val="none" w:sz="0" w:space="0" w:color="auto"/>
      </w:divBdr>
    </w:div>
    <w:div w:id="1308777937">
      <w:bodyDiv w:val="1"/>
      <w:marLeft w:val="0"/>
      <w:marRight w:val="0"/>
      <w:marTop w:val="0"/>
      <w:marBottom w:val="0"/>
      <w:divBdr>
        <w:top w:val="none" w:sz="0" w:space="0" w:color="auto"/>
        <w:left w:val="none" w:sz="0" w:space="0" w:color="auto"/>
        <w:bottom w:val="none" w:sz="0" w:space="0" w:color="auto"/>
        <w:right w:val="none" w:sz="0" w:space="0" w:color="auto"/>
      </w:divBdr>
    </w:div>
    <w:div w:id="1309087520">
      <w:bodyDiv w:val="1"/>
      <w:marLeft w:val="0"/>
      <w:marRight w:val="0"/>
      <w:marTop w:val="0"/>
      <w:marBottom w:val="0"/>
      <w:divBdr>
        <w:top w:val="none" w:sz="0" w:space="0" w:color="auto"/>
        <w:left w:val="none" w:sz="0" w:space="0" w:color="auto"/>
        <w:bottom w:val="none" w:sz="0" w:space="0" w:color="auto"/>
        <w:right w:val="none" w:sz="0" w:space="0" w:color="auto"/>
      </w:divBdr>
    </w:div>
    <w:div w:id="1310937239">
      <w:bodyDiv w:val="1"/>
      <w:marLeft w:val="0"/>
      <w:marRight w:val="0"/>
      <w:marTop w:val="0"/>
      <w:marBottom w:val="0"/>
      <w:divBdr>
        <w:top w:val="none" w:sz="0" w:space="0" w:color="auto"/>
        <w:left w:val="none" w:sz="0" w:space="0" w:color="auto"/>
        <w:bottom w:val="none" w:sz="0" w:space="0" w:color="auto"/>
        <w:right w:val="none" w:sz="0" w:space="0" w:color="auto"/>
      </w:divBdr>
    </w:div>
    <w:div w:id="1313216501">
      <w:bodyDiv w:val="1"/>
      <w:marLeft w:val="0"/>
      <w:marRight w:val="0"/>
      <w:marTop w:val="0"/>
      <w:marBottom w:val="0"/>
      <w:divBdr>
        <w:top w:val="none" w:sz="0" w:space="0" w:color="auto"/>
        <w:left w:val="none" w:sz="0" w:space="0" w:color="auto"/>
        <w:bottom w:val="none" w:sz="0" w:space="0" w:color="auto"/>
        <w:right w:val="none" w:sz="0" w:space="0" w:color="auto"/>
      </w:divBdr>
    </w:div>
    <w:div w:id="1314523512">
      <w:bodyDiv w:val="1"/>
      <w:marLeft w:val="0"/>
      <w:marRight w:val="0"/>
      <w:marTop w:val="0"/>
      <w:marBottom w:val="0"/>
      <w:divBdr>
        <w:top w:val="none" w:sz="0" w:space="0" w:color="auto"/>
        <w:left w:val="none" w:sz="0" w:space="0" w:color="auto"/>
        <w:bottom w:val="none" w:sz="0" w:space="0" w:color="auto"/>
        <w:right w:val="none" w:sz="0" w:space="0" w:color="auto"/>
      </w:divBdr>
    </w:div>
    <w:div w:id="1314602726">
      <w:bodyDiv w:val="1"/>
      <w:marLeft w:val="0"/>
      <w:marRight w:val="0"/>
      <w:marTop w:val="0"/>
      <w:marBottom w:val="0"/>
      <w:divBdr>
        <w:top w:val="none" w:sz="0" w:space="0" w:color="auto"/>
        <w:left w:val="none" w:sz="0" w:space="0" w:color="auto"/>
        <w:bottom w:val="none" w:sz="0" w:space="0" w:color="auto"/>
        <w:right w:val="none" w:sz="0" w:space="0" w:color="auto"/>
      </w:divBdr>
    </w:div>
    <w:div w:id="1316182984">
      <w:bodyDiv w:val="1"/>
      <w:marLeft w:val="0"/>
      <w:marRight w:val="0"/>
      <w:marTop w:val="0"/>
      <w:marBottom w:val="0"/>
      <w:divBdr>
        <w:top w:val="none" w:sz="0" w:space="0" w:color="auto"/>
        <w:left w:val="none" w:sz="0" w:space="0" w:color="auto"/>
        <w:bottom w:val="none" w:sz="0" w:space="0" w:color="auto"/>
        <w:right w:val="none" w:sz="0" w:space="0" w:color="auto"/>
      </w:divBdr>
    </w:div>
    <w:div w:id="1322657825">
      <w:bodyDiv w:val="1"/>
      <w:marLeft w:val="0"/>
      <w:marRight w:val="0"/>
      <w:marTop w:val="0"/>
      <w:marBottom w:val="0"/>
      <w:divBdr>
        <w:top w:val="none" w:sz="0" w:space="0" w:color="auto"/>
        <w:left w:val="none" w:sz="0" w:space="0" w:color="auto"/>
        <w:bottom w:val="none" w:sz="0" w:space="0" w:color="auto"/>
        <w:right w:val="none" w:sz="0" w:space="0" w:color="auto"/>
      </w:divBdr>
    </w:div>
    <w:div w:id="1325622215">
      <w:bodyDiv w:val="1"/>
      <w:marLeft w:val="0"/>
      <w:marRight w:val="0"/>
      <w:marTop w:val="0"/>
      <w:marBottom w:val="0"/>
      <w:divBdr>
        <w:top w:val="none" w:sz="0" w:space="0" w:color="auto"/>
        <w:left w:val="none" w:sz="0" w:space="0" w:color="auto"/>
        <w:bottom w:val="none" w:sz="0" w:space="0" w:color="auto"/>
        <w:right w:val="none" w:sz="0" w:space="0" w:color="auto"/>
      </w:divBdr>
    </w:div>
    <w:div w:id="1326012836">
      <w:bodyDiv w:val="1"/>
      <w:marLeft w:val="0"/>
      <w:marRight w:val="0"/>
      <w:marTop w:val="0"/>
      <w:marBottom w:val="0"/>
      <w:divBdr>
        <w:top w:val="none" w:sz="0" w:space="0" w:color="auto"/>
        <w:left w:val="none" w:sz="0" w:space="0" w:color="auto"/>
        <w:bottom w:val="none" w:sz="0" w:space="0" w:color="auto"/>
        <w:right w:val="none" w:sz="0" w:space="0" w:color="auto"/>
      </w:divBdr>
    </w:div>
    <w:div w:id="1328632318">
      <w:bodyDiv w:val="1"/>
      <w:marLeft w:val="0"/>
      <w:marRight w:val="0"/>
      <w:marTop w:val="0"/>
      <w:marBottom w:val="0"/>
      <w:divBdr>
        <w:top w:val="none" w:sz="0" w:space="0" w:color="auto"/>
        <w:left w:val="none" w:sz="0" w:space="0" w:color="auto"/>
        <w:bottom w:val="none" w:sz="0" w:space="0" w:color="auto"/>
        <w:right w:val="none" w:sz="0" w:space="0" w:color="auto"/>
      </w:divBdr>
    </w:div>
    <w:div w:id="1331913142">
      <w:bodyDiv w:val="1"/>
      <w:marLeft w:val="0"/>
      <w:marRight w:val="0"/>
      <w:marTop w:val="0"/>
      <w:marBottom w:val="0"/>
      <w:divBdr>
        <w:top w:val="none" w:sz="0" w:space="0" w:color="auto"/>
        <w:left w:val="none" w:sz="0" w:space="0" w:color="auto"/>
        <w:bottom w:val="none" w:sz="0" w:space="0" w:color="auto"/>
        <w:right w:val="none" w:sz="0" w:space="0" w:color="auto"/>
      </w:divBdr>
    </w:div>
    <w:div w:id="1338192808">
      <w:bodyDiv w:val="1"/>
      <w:marLeft w:val="0"/>
      <w:marRight w:val="0"/>
      <w:marTop w:val="0"/>
      <w:marBottom w:val="0"/>
      <w:divBdr>
        <w:top w:val="none" w:sz="0" w:space="0" w:color="auto"/>
        <w:left w:val="none" w:sz="0" w:space="0" w:color="auto"/>
        <w:bottom w:val="none" w:sz="0" w:space="0" w:color="auto"/>
        <w:right w:val="none" w:sz="0" w:space="0" w:color="auto"/>
      </w:divBdr>
    </w:div>
    <w:div w:id="1338313989">
      <w:bodyDiv w:val="1"/>
      <w:marLeft w:val="0"/>
      <w:marRight w:val="0"/>
      <w:marTop w:val="0"/>
      <w:marBottom w:val="0"/>
      <w:divBdr>
        <w:top w:val="none" w:sz="0" w:space="0" w:color="auto"/>
        <w:left w:val="none" w:sz="0" w:space="0" w:color="auto"/>
        <w:bottom w:val="none" w:sz="0" w:space="0" w:color="auto"/>
        <w:right w:val="none" w:sz="0" w:space="0" w:color="auto"/>
      </w:divBdr>
    </w:div>
    <w:div w:id="1338996054">
      <w:bodyDiv w:val="1"/>
      <w:marLeft w:val="0"/>
      <w:marRight w:val="0"/>
      <w:marTop w:val="0"/>
      <w:marBottom w:val="0"/>
      <w:divBdr>
        <w:top w:val="none" w:sz="0" w:space="0" w:color="auto"/>
        <w:left w:val="none" w:sz="0" w:space="0" w:color="auto"/>
        <w:bottom w:val="none" w:sz="0" w:space="0" w:color="auto"/>
        <w:right w:val="none" w:sz="0" w:space="0" w:color="auto"/>
      </w:divBdr>
    </w:div>
    <w:div w:id="1342586544">
      <w:bodyDiv w:val="1"/>
      <w:marLeft w:val="0"/>
      <w:marRight w:val="0"/>
      <w:marTop w:val="0"/>
      <w:marBottom w:val="0"/>
      <w:divBdr>
        <w:top w:val="none" w:sz="0" w:space="0" w:color="auto"/>
        <w:left w:val="none" w:sz="0" w:space="0" w:color="auto"/>
        <w:bottom w:val="none" w:sz="0" w:space="0" w:color="auto"/>
        <w:right w:val="none" w:sz="0" w:space="0" w:color="auto"/>
      </w:divBdr>
    </w:div>
    <w:div w:id="1346320791">
      <w:bodyDiv w:val="1"/>
      <w:marLeft w:val="0"/>
      <w:marRight w:val="0"/>
      <w:marTop w:val="0"/>
      <w:marBottom w:val="0"/>
      <w:divBdr>
        <w:top w:val="none" w:sz="0" w:space="0" w:color="auto"/>
        <w:left w:val="none" w:sz="0" w:space="0" w:color="auto"/>
        <w:bottom w:val="none" w:sz="0" w:space="0" w:color="auto"/>
        <w:right w:val="none" w:sz="0" w:space="0" w:color="auto"/>
      </w:divBdr>
    </w:div>
    <w:div w:id="1347292322">
      <w:bodyDiv w:val="1"/>
      <w:marLeft w:val="0"/>
      <w:marRight w:val="0"/>
      <w:marTop w:val="0"/>
      <w:marBottom w:val="0"/>
      <w:divBdr>
        <w:top w:val="none" w:sz="0" w:space="0" w:color="auto"/>
        <w:left w:val="none" w:sz="0" w:space="0" w:color="auto"/>
        <w:bottom w:val="none" w:sz="0" w:space="0" w:color="auto"/>
        <w:right w:val="none" w:sz="0" w:space="0" w:color="auto"/>
      </w:divBdr>
    </w:div>
    <w:div w:id="1348680505">
      <w:bodyDiv w:val="1"/>
      <w:marLeft w:val="0"/>
      <w:marRight w:val="0"/>
      <w:marTop w:val="0"/>
      <w:marBottom w:val="0"/>
      <w:divBdr>
        <w:top w:val="none" w:sz="0" w:space="0" w:color="auto"/>
        <w:left w:val="none" w:sz="0" w:space="0" w:color="auto"/>
        <w:bottom w:val="none" w:sz="0" w:space="0" w:color="auto"/>
        <w:right w:val="none" w:sz="0" w:space="0" w:color="auto"/>
      </w:divBdr>
    </w:div>
    <w:div w:id="1354454416">
      <w:bodyDiv w:val="1"/>
      <w:marLeft w:val="0"/>
      <w:marRight w:val="0"/>
      <w:marTop w:val="0"/>
      <w:marBottom w:val="0"/>
      <w:divBdr>
        <w:top w:val="none" w:sz="0" w:space="0" w:color="auto"/>
        <w:left w:val="none" w:sz="0" w:space="0" w:color="auto"/>
        <w:bottom w:val="none" w:sz="0" w:space="0" w:color="auto"/>
        <w:right w:val="none" w:sz="0" w:space="0" w:color="auto"/>
      </w:divBdr>
    </w:div>
    <w:div w:id="1367481441">
      <w:bodyDiv w:val="1"/>
      <w:marLeft w:val="0"/>
      <w:marRight w:val="0"/>
      <w:marTop w:val="0"/>
      <w:marBottom w:val="0"/>
      <w:divBdr>
        <w:top w:val="none" w:sz="0" w:space="0" w:color="auto"/>
        <w:left w:val="none" w:sz="0" w:space="0" w:color="auto"/>
        <w:bottom w:val="none" w:sz="0" w:space="0" w:color="auto"/>
        <w:right w:val="none" w:sz="0" w:space="0" w:color="auto"/>
      </w:divBdr>
    </w:div>
    <w:div w:id="1369992564">
      <w:bodyDiv w:val="1"/>
      <w:marLeft w:val="0"/>
      <w:marRight w:val="0"/>
      <w:marTop w:val="0"/>
      <w:marBottom w:val="0"/>
      <w:divBdr>
        <w:top w:val="none" w:sz="0" w:space="0" w:color="auto"/>
        <w:left w:val="none" w:sz="0" w:space="0" w:color="auto"/>
        <w:bottom w:val="none" w:sz="0" w:space="0" w:color="auto"/>
        <w:right w:val="none" w:sz="0" w:space="0" w:color="auto"/>
      </w:divBdr>
    </w:div>
    <w:div w:id="1372992589">
      <w:bodyDiv w:val="1"/>
      <w:marLeft w:val="0"/>
      <w:marRight w:val="0"/>
      <w:marTop w:val="0"/>
      <w:marBottom w:val="0"/>
      <w:divBdr>
        <w:top w:val="none" w:sz="0" w:space="0" w:color="auto"/>
        <w:left w:val="none" w:sz="0" w:space="0" w:color="auto"/>
        <w:bottom w:val="none" w:sz="0" w:space="0" w:color="auto"/>
        <w:right w:val="none" w:sz="0" w:space="0" w:color="auto"/>
      </w:divBdr>
    </w:div>
    <w:div w:id="1375159784">
      <w:bodyDiv w:val="1"/>
      <w:marLeft w:val="0"/>
      <w:marRight w:val="0"/>
      <w:marTop w:val="0"/>
      <w:marBottom w:val="0"/>
      <w:divBdr>
        <w:top w:val="none" w:sz="0" w:space="0" w:color="auto"/>
        <w:left w:val="none" w:sz="0" w:space="0" w:color="auto"/>
        <w:bottom w:val="none" w:sz="0" w:space="0" w:color="auto"/>
        <w:right w:val="none" w:sz="0" w:space="0" w:color="auto"/>
      </w:divBdr>
    </w:div>
    <w:div w:id="1383485990">
      <w:bodyDiv w:val="1"/>
      <w:marLeft w:val="0"/>
      <w:marRight w:val="0"/>
      <w:marTop w:val="0"/>
      <w:marBottom w:val="0"/>
      <w:divBdr>
        <w:top w:val="none" w:sz="0" w:space="0" w:color="auto"/>
        <w:left w:val="none" w:sz="0" w:space="0" w:color="auto"/>
        <w:bottom w:val="none" w:sz="0" w:space="0" w:color="auto"/>
        <w:right w:val="none" w:sz="0" w:space="0" w:color="auto"/>
      </w:divBdr>
    </w:div>
    <w:div w:id="1383679504">
      <w:bodyDiv w:val="1"/>
      <w:marLeft w:val="0"/>
      <w:marRight w:val="0"/>
      <w:marTop w:val="0"/>
      <w:marBottom w:val="0"/>
      <w:divBdr>
        <w:top w:val="none" w:sz="0" w:space="0" w:color="auto"/>
        <w:left w:val="none" w:sz="0" w:space="0" w:color="auto"/>
        <w:bottom w:val="none" w:sz="0" w:space="0" w:color="auto"/>
        <w:right w:val="none" w:sz="0" w:space="0" w:color="auto"/>
      </w:divBdr>
    </w:div>
    <w:div w:id="1386224826">
      <w:bodyDiv w:val="1"/>
      <w:marLeft w:val="0"/>
      <w:marRight w:val="0"/>
      <w:marTop w:val="0"/>
      <w:marBottom w:val="0"/>
      <w:divBdr>
        <w:top w:val="none" w:sz="0" w:space="0" w:color="auto"/>
        <w:left w:val="none" w:sz="0" w:space="0" w:color="auto"/>
        <w:bottom w:val="none" w:sz="0" w:space="0" w:color="auto"/>
        <w:right w:val="none" w:sz="0" w:space="0" w:color="auto"/>
      </w:divBdr>
    </w:div>
    <w:div w:id="1387991506">
      <w:bodyDiv w:val="1"/>
      <w:marLeft w:val="0"/>
      <w:marRight w:val="0"/>
      <w:marTop w:val="0"/>
      <w:marBottom w:val="0"/>
      <w:divBdr>
        <w:top w:val="none" w:sz="0" w:space="0" w:color="auto"/>
        <w:left w:val="none" w:sz="0" w:space="0" w:color="auto"/>
        <w:bottom w:val="none" w:sz="0" w:space="0" w:color="auto"/>
        <w:right w:val="none" w:sz="0" w:space="0" w:color="auto"/>
      </w:divBdr>
    </w:div>
    <w:div w:id="1389451957">
      <w:bodyDiv w:val="1"/>
      <w:marLeft w:val="0"/>
      <w:marRight w:val="0"/>
      <w:marTop w:val="0"/>
      <w:marBottom w:val="0"/>
      <w:divBdr>
        <w:top w:val="none" w:sz="0" w:space="0" w:color="auto"/>
        <w:left w:val="none" w:sz="0" w:space="0" w:color="auto"/>
        <w:bottom w:val="none" w:sz="0" w:space="0" w:color="auto"/>
        <w:right w:val="none" w:sz="0" w:space="0" w:color="auto"/>
      </w:divBdr>
    </w:div>
    <w:div w:id="1389763590">
      <w:bodyDiv w:val="1"/>
      <w:marLeft w:val="0"/>
      <w:marRight w:val="0"/>
      <w:marTop w:val="0"/>
      <w:marBottom w:val="0"/>
      <w:divBdr>
        <w:top w:val="none" w:sz="0" w:space="0" w:color="auto"/>
        <w:left w:val="none" w:sz="0" w:space="0" w:color="auto"/>
        <w:bottom w:val="none" w:sz="0" w:space="0" w:color="auto"/>
        <w:right w:val="none" w:sz="0" w:space="0" w:color="auto"/>
      </w:divBdr>
    </w:div>
    <w:div w:id="1390492425">
      <w:bodyDiv w:val="1"/>
      <w:marLeft w:val="0"/>
      <w:marRight w:val="0"/>
      <w:marTop w:val="0"/>
      <w:marBottom w:val="0"/>
      <w:divBdr>
        <w:top w:val="none" w:sz="0" w:space="0" w:color="auto"/>
        <w:left w:val="none" w:sz="0" w:space="0" w:color="auto"/>
        <w:bottom w:val="none" w:sz="0" w:space="0" w:color="auto"/>
        <w:right w:val="none" w:sz="0" w:space="0" w:color="auto"/>
      </w:divBdr>
    </w:div>
    <w:div w:id="1391349099">
      <w:bodyDiv w:val="1"/>
      <w:marLeft w:val="0"/>
      <w:marRight w:val="0"/>
      <w:marTop w:val="0"/>
      <w:marBottom w:val="0"/>
      <w:divBdr>
        <w:top w:val="none" w:sz="0" w:space="0" w:color="auto"/>
        <w:left w:val="none" w:sz="0" w:space="0" w:color="auto"/>
        <w:bottom w:val="none" w:sz="0" w:space="0" w:color="auto"/>
        <w:right w:val="none" w:sz="0" w:space="0" w:color="auto"/>
      </w:divBdr>
    </w:div>
    <w:div w:id="1392268530">
      <w:bodyDiv w:val="1"/>
      <w:marLeft w:val="0"/>
      <w:marRight w:val="0"/>
      <w:marTop w:val="0"/>
      <w:marBottom w:val="0"/>
      <w:divBdr>
        <w:top w:val="none" w:sz="0" w:space="0" w:color="auto"/>
        <w:left w:val="none" w:sz="0" w:space="0" w:color="auto"/>
        <w:bottom w:val="none" w:sz="0" w:space="0" w:color="auto"/>
        <w:right w:val="none" w:sz="0" w:space="0" w:color="auto"/>
      </w:divBdr>
    </w:div>
    <w:div w:id="1395811743">
      <w:bodyDiv w:val="1"/>
      <w:marLeft w:val="0"/>
      <w:marRight w:val="0"/>
      <w:marTop w:val="0"/>
      <w:marBottom w:val="0"/>
      <w:divBdr>
        <w:top w:val="none" w:sz="0" w:space="0" w:color="auto"/>
        <w:left w:val="none" w:sz="0" w:space="0" w:color="auto"/>
        <w:bottom w:val="none" w:sz="0" w:space="0" w:color="auto"/>
        <w:right w:val="none" w:sz="0" w:space="0" w:color="auto"/>
      </w:divBdr>
    </w:div>
    <w:div w:id="1398472931">
      <w:bodyDiv w:val="1"/>
      <w:marLeft w:val="0"/>
      <w:marRight w:val="0"/>
      <w:marTop w:val="0"/>
      <w:marBottom w:val="0"/>
      <w:divBdr>
        <w:top w:val="none" w:sz="0" w:space="0" w:color="auto"/>
        <w:left w:val="none" w:sz="0" w:space="0" w:color="auto"/>
        <w:bottom w:val="none" w:sz="0" w:space="0" w:color="auto"/>
        <w:right w:val="none" w:sz="0" w:space="0" w:color="auto"/>
      </w:divBdr>
    </w:div>
    <w:div w:id="1400596057">
      <w:bodyDiv w:val="1"/>
      <w:marLeft w:val="0"/>
      <w:marRight w:val="0"/>
      <w:marTop w:val="0"/>
      <w:marBottom w:val="0"/>
      <w:divBdr>
        <w:top w:val="none" w:sz="0" w:space="0" w:color="auto"/>
        <w:left w:val="none" w:sz="0" w:space="0" w:color="auto"/>
        <w:bottom w:val="none" w:sz="0" w:space="0" w:color="auto"/>
        <w:right w:val="none" w:sz="0" w:space="0" w:color="auto"/>
      </w:divBdr>
    </w:div>
    <w:div w:id="1403410477">
      <w:bodyDiv w:val="1"/>
      <w:marLeft w:val="0"/>
      <w:marRight w:val="0"/>
      <w:marTop w:val="0"/>
      <w:marBottom w:val="0"/>
      <w:divBdr>
        <w:top w:val="none" w:sz="0" w:space="0" w:color="auto"/>
        <w:left w:val="none" w:sz="0" w:space="0" w:color="auto"/>
        <w:bottom w:val="none" w:sz="0" w:space="0" w:color="auto"/>
        <w:right w:val="none" w:sz="0" w:space="0" w:color="auto"/>
      </w:divBdr>
    </w:div>
    <w:div w:id="1405252930">
      <w:bodyDiv w:val="1"/>
      <w:marLeft w:val="0"/>
      <w:marRight w:val="0"/>
      <w:marTop w:val="0"/>
      <w:marBottom w:val="0"/>
      <w:divBdr>
        <w:top w:val="none" w:sz="0" w:space="0" w:color="auto"/>
        <w:left w:val="none" w:sz="0" w:space="0" w:color="auto"/>
        <w:bottom w:val="none" w:sz="0" w:space="0" w:color="auto"/>
        <w:right w:val="none" w:sz="0" w:space="0" w:color="auto"/>
      </w:divBdr>
    </w:div>
    <w:div w:id="1406412203">
      <w:bodyDiv w:val="1"/>
      <w:marLeft w:val="0"/>
      <w:marRight w:val="0"/>
      <w:marTop w:val="0"/>
      <w:marBottom w:val="0"/>
      <w:divBdr>
        <w:top w:val="none" w:sz="0" w:space="0" w:color="auto"/>
        <w:left w:val="none" w:sz="0" w:space="0" w:color="auto"/>
        <w:bottom w:val="none" w:sz="0" w:space="0" w:color="auto"/>
        <w:right w:val="none" w:sz="0" w:space="0" w:color="auto"/>
      </w:divBdr>
    </w:div>
    <w:div w:id="1409841836">
      <w:bodyDiv w:val="1"/>
      <w:marLeft w:val="0"/>
      <w:marRight w:val="0"/>
      <w:marTop w:val="0"/>
      <w:marBottom w:val="0"/>
      <w:divBdr>
        <w:top w:val="none" w:sz="0" w:space="0" w:color="auto"/>
        <w:left w:val="none" w:sz="0" w:space="0" w:color="auto"/>
        <w:bottom w:val="none" w:sz="0" w:space="0" w:color="auto"/>
        <w:right w:val="none" w:sz="0" w:space="0" w:color="auto"/>
      </w:divBdr>
    </w:div>
    <w:div w:id="1412122128">
      <w:bodyDiv w:val="1"/>
      <w:marLeft w:val="0"/>
      <w:marRight w:val="0"/>
      <w:marTop w:val="0"/>
      <w:marBottom w:val="0"/>
      <w:divBdr>
        <w:top w:val="none" w:sz="0" w:space="0" w:color="auto"/>
        <w:left w:val="none" w:sz="0" w:space="0" w:color="auto"/>
        <w:bottom w:val="none" w:sz="0" w:space="0" w:color="auto"/>
        <w:right w:val="none" w:sz="0" w:space="0" w:color="auto"/>
      </w:divBdr>
    </w:div>
    <w:div w:id="1412659601">
      <w:bodyDiv w:val="1"/>
      <w:marLeft w:val="0"/>
      <w:marRight w:val="0"/>
      <w:marTop w:val="0"/>
      <w:marBottom w:val="0"/>
      <w:divBdr>
        <w:top w:val="none" w:sz="0" w:space="0" w:color="auto"/>
        <w:left w:val="none" w:sz="0" w:space="0" w:color="auto"/>
        <w:bottom w:val="none" w:sz="0" w:space="0" w:color="auto"/>
        <w:right w:val="none" w:sz="0" w:space="0" w:color="auto"/>
      </w:divBdr>
    </w:div>
    <w:div w:id="1416129970">
      <w:bodyDiv w:val="1"/>
      <w:marLeft w:val="0"/>
      <w:marRight w:val="0"/>
      <w:marTop w:val="0"/>
      <w:marBottom w:val="0"/>
      <w:divBdr>
        <w:top w:val="none" w:sz="0" w:space="0" w:color="auto"/>
        <w:left w:val="none" w:sz="0" w:space="0" w:color="auto"/>
        <w:bottom w:val="none" w:sz="0" w:space="0" w:color="auto"/>
        <w:right w:val="none" w:sz="0" w:space="0" w:color="auto"/>
      </w:divBdr>
    </w:div>
    <w:div w:id="1417021991">
      <w:bodyDiv w:val="1"/>
      <w:marLeft w:val="0"/>
      <w:marRight w:val="0"/>
      <w:marTop w:val="0"/>
      <w:marBottom w:val="0"/>
      <w:divBdr>
        <w:top w:val="none" w:sz="0" w:space="0" w:color="auto"/>
        <w:left w:val="none" w:sz="0" w:space="0" w:color="auto"/>
        <w:bottom w:val="none" w:sz="0" w:space="0" w:color="auto"/>
        <w:right w:val="none" w:sz="0" w:space="0" w:color="auto"/>
      </w:divBdr>
    </w:div>
    <w:div w:id="1421637164">
      <w:bodyDiv w:val="1"/>
      <w:marLeft w:val="0"/>
      <w:marRight w:val="0"/>
      <w:marTop w:val="0"/>
      <w:marBottom w:val="0"/>
      <w:divBdr>
        <w:top w:val="none" w:sz="0" w:space="0" w:color="auto"/>
        <w:left w:val="none" w:sz="0" w:space="0" w:color="auto"/>
        <w:bottom w:val="none" w:sz="0" w:space="0" w:color="auto"/>
        <w:right w:val="none" w:sz="0" w:space="0" w:color="auto"/>
      </w:divBdr>
    </w:div>
    <w:div w:id="1425876711">
      <w:bodyDiv w:val="1"/>
      <w:marLeft w:val="0"/>
      <w:marRight w:val="0"/>
      <w:marTop w:val="0"/>
      <w:marBottom w:val="0"/>
      <w:divBdr>
        <w:top w:val="none" w:sz="0" w:space="0" w:color="auto"/>
        <w:left w:val="none" w:sz="0" w:space="0" w:color="auto"/>
        <w:bottom w:val="none" w:sz="0" w:space="0" w:color="auto"/>
        <w:right w:val="none" w:sz="0" w:space="0" w:color="auto"/>
      </w:divBdr>
    </w:div>
    <w:div w:id="1426420764">
      <w:bodyDiv w:val="1"/>
      <w:marLeft w:val="0"/>
      <w:marRight w:val="0"/>
      <w:marTop w:val="0"/>
      <w:marBottom w:val="0"/>
      <w:divBdr>
        <w:top w:val="none" w:sz="0" w:space="0" w:color="auto"/>
        <w:left w:val="none" w:sz="0" w:space="0" w:color="auto"/>
        <w:bottom w:val="none" w:sz="0" w:space="0" w:color="auto"/>
        <w:right w:val="none" w:sz="0" w:space="0" w:color="auto"/>
      </w:divBdr>
    </w:div>
    <w:div w:id="1429693108">
      <w:bodyDiv w:val="1"/>
      <w:marLeft w:val="0"/>
      <w:marRight w:val="0"/>
      <w:marTop w:val="0"/>
      <w:marBottom w:val="0"/>
      <w:divBdr>
        <w:top w:val="none" w:sz="0" w:space="0" w:color="auto"/>
        <w:left w:val="none" w:sz="0" w:space="0" w:color="auto"/>
        <w:bottom w:val="none" w:sz="0" w:space="0" w:color="auto"/>
        <w:right w:val="none" w:sz="0" w:space="0" w:color="auto"/>
      </w:divBdr>
    </w:div>
    <w:div w:id="1438871879">
      <w:bodyDiv w:val="1"/>
      <w:marLeft w:val="0"/>
      <w:marRight w:val="0"/>
      <w:marTop w:val="0"/>
      <w:marBottom w:val="0"/>
      <w:divBdr>
        <w:top w:val="none" w:sz="0" w:space="0" w:color="auto"/>
        <w:left w:val="none" w:sz="0" w:space="0" w:color="auto"/>
        <w:bottom w:val="none" w:sz="0" w:space="0" w:color="auto"/>
        <w:right w:val="none" w:sz="0" w:space="0" w:color="auto"/>
      </w:divBdr>
    </w:div>
    <w:div w:id="1439521464">
      <w:bodyDiv w:val="1"/>
      <w:marLeft w:val="0"/>
      <w:marRight w:val="0"/>
      <w:marTop w:val="0"/>
      <w:marBottom w:val="0"/>
      <w:divBdr>
        <w:top w:val="none" w:sz="0" w:space="0" w:color="auto"/>
        <w:left w:val="none" w:sz="0" w:space="0" w:color="auto"/>
        <w:bottom w:val="none" w:sz="0" w:space="0" w:color="auto"/>
        <w:right w:val="none" w:sz="0" w:space="0" w:color="auto"/>
      </w:divBdr>
    </w:div>
    <w:div w:id="1450398919">
      <w:bodyDiv w:val="1"/>
      <w:marLeft w:val="0"/>
      <w:marRight w:val="0"/>
      <w:marTop w:val="0"/>
      <w:marBottom w:val="0"/>
      <w:divBdr>
        <w:top w:val="none" w:sz="0" w:space="0" w:color="auto"/>
        <w:left w:val="none" w:sz="0" w:space="0" w:color="auto"/>
        <w:bottom w:val="none" w:sz="0" w:space="0" w:color="auto"/>
        <w:right w:val="none" w:sz="0" w:space="0" w:color="auto"/>
      </w:divBdr>
    </w:div>
    <w:div w:id="1452702348">
      <w:bodyDiv w:val="1"/>
      <w:marLeft w:val="0"/>
      <w:marRight w:val="0"/>
      <w:marTop w:val="0"/>
      <w:marBottom w:val="0"/>
      <w:divBdr>
        <w:top w:val="none" w:sz="0" w:space="0" w:color="auto"/>
        <w:left w:val="none" w:sz="0" w:space="0" w:color="auto"/>
        <w:bottom w:val="none" w:sz="0" w:space="0" w:color="auto"/>
        <w:right w:val="none" w:sz="0" w:space="0" w:color="auto"/>
      </w:divBdr>
    </w:div>
    <w:div w:id="1453137361">
      <w:bodyDiv w:val="1"/>
      <w:marLeft w:val="0"/>
      <w:marRight w:val="0"/>
      <w:marTop w:val="0"/>
      <w:marBottom w:val="0"/>
      <w:divBdr>
        <w:top w:val="none" w:sz="0" w:space="0" w:color="auto"/>
        <w:left w:val="none" w:sz="0" w:space="0" w:color="auto"/>
        <w:bottom w:val="none" w:sz="0" w:space="0" w:color="auto"/>
        <w:right w:val="none" w:sz="0" w:space="0" w:color="auto"/>
      </w:divBdr>
    </w:div>
    <w:div w:id="1457019552">
      <w:bodyDiv w:val="1"/>
      <w:marLeft w:val="0"/>
      <w:marRight w:val="0"/>
      <w:marTop w:val="0"/>
      <w:marBottom w:val="0"/>
      <w:divBdr>
        <w:top w:val="none" w:sz="0" w:space="0" w:color="auto"/>
        <w:left w:val="none" w:sz="0" w:space="0" w:color="auto"/>
        <w:bottom w:val="none" w:sz="0" w:space="0" w:color="auto"/>
        <w:right w:val="none" w:sz="0" w:space="0" w:color="auto"/>
      </w:divBdr>
    </w:div>
    <w:div w:id="1457724499">
      <w:bodyDiv w:val="1"/>
      <w:marLeft w:val="0"/>
      <w:marRight w:val="0"/>
      <w:marTop w:val="0"/>
      <w:marBottom w:val="0"/>
      <w:divBdr>
        <w:top w:val="none" w:sz="0" w:space="0" w:color="auto"/>
        <w:left w:val="none" w:sz="0" w:space="0" w:color="auto"/>
        <w:bottom w:val="none" w:sz="0" w:space="0" w:color="auto"/>
        <w:right w:val="none" w:sz="0" w:space="0" w:color="auto"/>
      </w:divBdr>
    </w:div>
    <w:div w:id="1462378762">
      <w:bodyDiv w:val="1"/>
      <w:marLeft w:val="0"/>
      <w:marRight w:val="0"/>
      <w:marTop w:val="0"/>
      <w:marBottom w:val="0"/>
      <w:divBdr>
        <w:top w:val="none" w:sz="0" w:space="0" w:color="auto"/>
        <w:left w:val="none" w:sz="0" w:space="0" w:color="auto"/>
        <w:bottom w:val="none" w:sz="0" w:space="0" w:color="auto"/>
        <w:right w:val="none" w:sz="0" w:space="0" w:color="auto"/>
      </w:divBdr>
    </w:div>
    <w:div w:id="1464232433">
      <w:bodyDiv w:val="1"/>
      <w:marLeft w:val="0"/>
      <w:marRight w:val="0"/>
      <w:marTop w:val="0"/>
      <w:marBottom w:val="0"/>
      <w:divBdr>
        <w:top w:val="none" w:sz="0" w:space="0" w:color="auto"/>
        <w:left w:val="none" w:sz="0" w:space="0" w:color="auto"/>
        <w:bottom w:val="none" w:sz="0" w:space="0" w:color="auto"/>
        <w:right w:val="none" w:sz="0" w:space="0" w:color="auto"/>
      </w:divBdr>
    </w:div>
    <w:div w:id="1467314675">
      <w:bodyDiv w:val="1"/>
      <w:marLeft w:val="0"/>
      <w:marRight w:val="0"/>
      <w:marTop w:val="0"/>
      <w:marBottom w:val="0"/>
      <w:divBdr>
        <w:top w:val="none" w:sz="0" w:space="0" w:color="auto"/>
        <w:left w:val="none" w:sz="0" w:space="0" w:color="auto"/>
        <w:bottom w:val="none" w:sz="0" w:space="0" w:color="auto"/>
        <w:right w:val="none" w:sz="0" w:space="0" w:color="auto"/>
      </w:divBdr>
    </w:div>
    <w:div w:id="1467504585">
      <w:bodyDiv w:val="1"/>
      <w:marLeft w:val="0"/>
      <w:marRight w:val="0"/>
      <w:marTop w:val="0"/>
      <w:marBottom w:val="0"/>
      <w:divBdr>
        <w:top w:val="none" w:sz="0" w:space="0" w:color="auto"/>
        <w:left w:val="none" w:sz="0" w:space="0" w:color="auto"/>
        <w:bottom w:val="none" w:sz="0" w:space="0" w:color="auto"/>
        <w:right w:val="none" w:sz="0" w:space="0" w:color="auto"/>
      </w:divBdr>
    </w:div>
    <w:div w:id="1468402408">
      <w:bodyDiv w:val="1"/>
      <w:marLeft w:val="0"/>
      <w:marRight w:val="0"/>
      <w:marTop w:val="0"/>
      <w:marBottom w:val="0"/>
      <w:divBdr>
        <w:top w:val="none" w:sz="0" w:space="0" w:color="auto"/>
        <w:left w:val="none" w:sz="0" w:space="0" w:color="auto"/>
        <w:bottom w:val="none" w:sz="0" w:space="0" w:color="auto"/>
        <w:right w:val="none" w:sz="0" w:space="0" w:color="auto"/>
      </w:divBdr>
    </w:div>
    <w:div w:id="1469929747">
      <w:bodyDiv w:val="1"/>
      <w:marLeft w:val="0"/>
      <w:marRight w:val="0"/>
      <w:marTop w:val="0"/>
      <w:marBottom w:val="0"/>
      <w:divBdr>
        <w:top w:val="none" w:sz="0" w:space="0" w:color="auto"/>
        <w:left w:val="none" w:sz="0" w:space="0" w:color="auto"/>
        <w:bottom w:val="none" w:sz="0" w:space="0" w:color="auto"/>
        <w:right w:val="none" w:sz="0" w:space="0" w:color="auto"/>
      </w:divBdr>
    </w:div>
    <w:div w:id="1471050260">
      <w:bodyDiv w:val="1"/>
      <w:marLeft w:val="0"/>
      <w:marRight w:val="0"/>
      <w:marTop w:val="0"/>
      <w:marBottom w:val="0"/>
      <w:divBdr>
        <w:top w:val="none" w:sz="0" w:space="0" w:color="auto"/>
        <w:left w:val="none" w:sz="0" w:space="0" w:color="auto"/>
        <w:bottom w:val="none" w:sz="0" w:space="0" w:color="auto"/>
        <w:right w:val="none" w:sz="0" w:space="0" w:color="auto"/>
      </w:divBdr>
    </w:div>
    <w:div w:id="1481656952">
      <w:bodyDiv w:val="1"/>
      <w:marLeft w:val="0"/>
      <w:marRight w:val="0"/>
      <w:marTop w:val="0"/>
      <w:marBottom w:val="0"/>
      <w:divBdr>
        <w:top w:val="none" w:sz="0" w:space="0" w:color="auto"/>
        <w:left w:val="none" w:sz="0" w:space="0" w:color="auto"/>
        <w:bottom w:val="none" w:sz="0" w:space="0" w:color="auto"/>
        <w:right w:val="none" w:sz="0" w:space="0" w:color="auto"/>
      </w:divBdr>
    </w:div>
    <w:div w:id="1483084430">
      <w:bodyDiv w:val="1"/>
      <w:marLeft w:val="0"/>
      <w:marRight w:val="0"/>
      <w:marTop w:val="0"/>
      <w:marBottom w:val="0"/>
      <w:divBdr>
        <w:top w:val="none" w:sz="0" w:space="0" w:color="auto"/>
        <w:left w:val="none" w:sz="0" w:space="0" w:color="auto"/>
        <w:bottom w:val="none" w:sz="0" w:space="0" w:color="auto"/>
        <w:right w:val="none" w:sz="0" w:space="0" w:color="auto"/>
      </w:divBdr>
    </w:div>
    <w:div w:id="1487357712">
      <w:bodyDiv w:val="1"/>
      <w:marLeft w:val="0"/>
      <w:marRight w:val="0"/>
      <w:marTop w:val="0"/>
      <w:marBottom w:val="0"/>
      <w:divBdr>
        <w:top w:val="none" w:sz="0" w:space="0" w:color="auto"/>
        <w:left w:val="none" w:sz="0" w:space="0" w:color="auto"/>
        <w:bottom w:val="none" w:sz="0" w:space="0" w:color="auto"/>
        <w:right w:val="none" w:sz="0" w:space="0" w:color="auto"/>
      </w:divBdr>
    </w:div>
    <w:div w:id="1489974542">
      <w:bodyDiv w:val="1"/>
      <w:marLeft w:val="0"/>
      <w:marRight w:val="0"/>
      <w:marTop w:val="0"/>
      <w:marBottom w:val="0"/>
      <w:divBdr>
        <w:top w:val="none" w:sz="0" w:space="0" w:color="auto"/>
        <w:left w:val="none" w:sz="0" w:space="0" w:color="auto"/>
        <w:bottom w:val="none" w:sz="0" w:space="0" w:color="auto"/>
        <w:right w:val="none" w:sz="0" w:space="0" w:color="auto"/>
      </w:divBdr>
    </w:div>
    <w:div w:id="1490749024">
      <w:bodyDiv w:val="1"/>
      <w:marLeft w:val="0"/>
      <w:marRight w:val="0"/>
      <w:marTop w:val="0"/>
      <w:marBottom w:val="0"/>
      <w:divBdr>
        <w:top w:val="none" w:sz="0" w:space="0" w:color="auto"/>
        <w:left w:val="none" w:sz="0" w:space="0" w:color="auto"/>
        <w:bottom w:val="none" w:sz="0" w:space="0" w:color="auto"/>
        <w:right w:val="none" w:sz="0" w:space="0" w:color="auto"/>
      </w:divBdr>
    </w:div>
    <w:div w:id="1491871568">
      <w:bodyDiv w:val="1"/>
      <w:marLeft w:val="0"/>
      <w:marRight w:val="0"/>
      <w:marTop w:val="0"/>
      <w:marBottom w:val="0"/>
      <w:divBdr>
        <w:top w:val="none" w:sz="0" w:space="0" w:color="auto"/>
        <w:left w:val="none" w:sz="0" w:space="0" w:color="auto"/>
        <w:bottom w:val="none" w:sz="0" w:space="0" w:color="auto"/>
        <w:right w:val="none" w:sz="0" w:space="0" w:color="auto"/>
      </w:divBdr>
    </w:div>
    <w:div w:id="1494419016">
      <w:bodyDiv w:val="1"/>
      <w:marLeft w:val="0"/>
      <w:marRight w:val="0"/>
      <w:marTop w:val="0"/>
      <w:marBottom w:val="0"/>
      <w:divBdr>
        <w:top w:val="none" w:sz="0" w:space="0" w:color="auto"/>
        <w:left w:val="none" w:sz="0" w:space="0" w:color="auto"/>
        <w:bottom w:val="none" w:sz="0" w:space="0" w:color="auto"/>
        <w:right w:val="none" w:sz="0" w:space="0" w:color="auto"/>
      </w:divBdr>
    </w:div>
    <w:div w:id="1494644998">
      <w:bodyDiv w:val="1"/>
      <w:marLeft w:val="0"/>
      <w:marRight w:val="0"/>
      <w:marTop w:val="0"/>
      <w:marBottom w:val="0"/>
      <w:divBdr>
        <w:top w:val="none" w:sz="0" w:space="0" w:color="auto"/>
        <w:left w:val="none" w:sz="0" w:space="0" w:color="auto"/>
        <w:bottom w:val="none" w:sz="0" w:space="0" w:color="auto"/>
        <w:right w:val="none" w:sz="0" w:space="0" w:color="auto"/>
      </w:divBdr>
    </w:div>
    <w:div w:id="1495292927">
      <w:bodyDiv w:val="1"/>
      <w:marLeft w:val="0"/>
      <w:marRight w:val="0"/>
      <w:marTop w:val="0"/>
      <w:marBottom w:val="0"/>
      <w:divBdr>
        <w:top w:val="none" w:sz="0" w:space="0" w:color="auto"/>
        <w:left w:val="none" w:sz="0" w:space="0" w:color="auto"/>
        <w:bottom w:val="none" w:sz="0" w:space="0" w:color="auto"/>
        <w:right w:val="none" w:sz="0" w:space="0" w:color="auto"/>
      </w:divBdr>
    </w:div>
    <w:div w:id="1512989428">
      <w:bodyDiv w:val="1"/>
      <w:marLeft w:val="0"/>
      <w:marRight w:val="0"/>
      <w:marTop w:val="0"/>
      <w:marBottom w:val="0"/>
      <w:divBdr>
        <w:top w:val="none" w:sz="0" w:space="0" w:color="auto"/>
        <w:left w:val="none" w:sz="0" w:space="0" w:color="auto"/>
        <w:bottom w:val="none" w:sz="0" w:space="0" w:color="auto"/>
        <w:right w:val="none" w:sz="0" w:space="0" w:color="auto"/>
      </w:divBdr>
    </w:div>
    <w:div w:id="1513035033">
      <w:bodyDiv w:val="1"/>
      <w:marLeft w:val="0"/>
      <w:marRight w:val="0"/>
      <w:marTop w:val="0"/>
      <w:marBottom w:val="0"/>
      <w:divBdr>
        <w:top w:val="none" w:sz="0" w:space="0" w:color="auto"/>
        <w:left w:val="none" w:sz="0" w:space="0" w:color="auto"/>
        <w:bottom w:val="none" w:sz="0" w:space="0" w:color="auto"/>
        <w:right w:val="none" w:sz="0" w:space="0" w:color="auto"/>
      </w:divBdr>
    </w:div>
    <w:div w:id="1514151326">
      <w:bodyDiv w:val="1"/>
      <w:marLeft w:val="0"/>
      <w:marRight w:val="0"/>
      <w:marTop w:val="0"/>
      <w:marBottom w:val="0"/>
      <w:divBdr>
        <w:top w:val="none" w:sz="0" w:space="0" w:color="auto"/>
        <w:left w:val="none" w:sz="0" w:space="0" w:color="auto"/>
        <w:bottom w:val="none" w:sz="0" w:space="0" w:color="auto"/>
        <w:right w:val="none" w:sz="0" w:space="0" w:color="auto"/>
      </w:divBdr>
    </w:div>
    <w:div w:id="1518807594">
      <w:bodyDiv w:val="1"/>
      <w:marLeft w:val="0"/>
      <w:marRight w:val="0"/>
      <w:marTop w:val="0"/>
      <w:marBottom w:val="0"/>
      <w:divBdr>
        <w:top w:val="none" w:sz="0" w:space="0" w:color="auto"/>
        <w:left w:val="none" w:sz="0" w:space="0" w:color="auto"/>
        <w:bottom w:val="none" w:sz="0" w:space="0" w:color="auto"/>
        <w:right w:val="none" w:sz="0" w:space="0" w:color="auto"/>
      </w:divBdr>
    </w:div>
    <w:div w:id="1521041753">
      <w:bodyDiv w:val="1"/>
      <w:marLeft w:val="0"/>
      <w:marRight w:val="0"/>
      <w:marTop w:val="0"/>
      <w:marBottom w:val="0"/>
      <w:divBdr>
        <w:top w:val="none" w:sz="0" w:space="0" w:color="auto"/>
        <w:left w:val="none" w:sz="0" w:space="0" w:color="auto"/>
        <w:bottom w:val="none" w:sz="0" w:space="0" w:color="auto"/>
        <w:right w:val="none" w:sz="0" w:space="0" w:color="auto"/>
      </w:divBdr>
    </w:div>
    <w:div w:id="1522279907">
      <w:bodyDiv w:val="1"/>
      <w:marLeft w:val="0"/>
      <w:marRight w:val="0"/>
      <w:marTop w:val="0"/>
      <w:marBottom w:val="0"/>
      <w:divBdr>
        <w:top w:val="none" w:sz="0" w:space="0" w:color="auto"/>
        <w:left w:val="none" w:sz="0" w:space="0" w:color="auto"/>
        <w:bottom w:val="none" w:sz="0" w:space="0" w:color="auto"/>
        <w:right w:val="none" w:sz="0" w:space="0" w:color="auto"/>
      </w:divBdr>
    </w:div>
    <w:div w:id="1522551602">
      <w:bodyDiv w:val="1"/>
      <w:marLeft w:val="0"/>
      <w:marRight w:val="0"/>
      <w:marTop w:val="0"/>
      <w:marBottom w:val="0"/>
      <w:divBdr>
        <w:top w:val="none" w:sz="0" w:space="0" w:color="auto"/>
        <w:left w:val="none" w:sz="0" w:space="0" w:color="auto"/>
        <w:bottom w:val="none" w:sz="0" w:space="0" w:color="auto"/>
        <w:right w:val="none" w:sz="0" w:space="0" w:color="auto"/>
      </w:divBdr>
    </w:div>
    <w:div w:id="1523473977">
      <w:bodyDiv w:val="1"/>
      <w:marLeft w:val="0"/>
      <w:marRight w:val="0"/>
      <w:marTop w:val="0"/>
      <w:marBottom w:val="0"/>
      <w:divBdr>
        <w:top w:val="none" w:sz="0" w:space="0" w:color="auto"/>
        <w:left w:val="none" w:sz="0" w:space="0" w:color="auto"/>
        <w:bottom w:val="none" w:sz="0" w:space="0" w:color="auto"/>
        <w:right w:val="none" w:sz="0" w:space="0" w:color="auto"/>
      </w:divBdr>
    </w:div>
    <w:div w:id="1524173032">
      <w:bodyDiv w:val="1"/>
      <w:marLeft w:val="0"/>
      <w:marRight w:val="0"/>
      <w:marTop w:val="0"/>
      <w:marBottom w:val="0"/>
      <w:divBdr>
        <w:top w:val="none" w:sz="0" w:space="0" w:color="auto"/>
        <w:left w:val="none" w:sz="0" w:space="0" w:color="auto"/>
        <w:bottom w:val="none" w:sz="0" w:space="0" w:color="auto"/>
        <w:right w:val="none" w:sz="0" w:space="0" w:color="auto"/>
      </w:divBdr>
    </w:div>
    <w:div w:id="1524437041">
      <w:bodyDiv w:val="1"/>
      <w:marLeft w:val="0"/>
      <w:marRight w:val="0"/>
      <w:marTop w:val="0"/>
      <w:marBottom w:val="0"/>
      <w:divBdr>
        <w:top w:val="none" w:sz="0" w:space="0" w:color="auto"/>
        <w:left w:val="none" w:sz="0" w:space="0" w:color="auto"/>
        <w:bottom w:val="none" w:sz="0" w:space="0" w:color="auto"/>
        <w:right w:val="none" w:sz="0" w:space="0" w:color="auto"/>
      </w:divBdr>
    </w:div>
    <w:div w:id="1528253842">
      <w:bodyDiv w:val="1"/>
      <w:marLeft w:val="0"/>
      <w:marRight w:val="0"/>
      <w:marTop w:val="0"/>
      <w:marBottom w:val="0"/>
      <w:divBdr>
        <w:top w:val="none" w:sz="0" w:space="0" w:color="auto"/>
        <w:left w:val="none" w:sz="0" w:space="0" w:color="auto"/>
        <w:bottom w:val="none" w:sz="0" w:space="0" w:color="auto"/>
        <w:right w:val="none" w:sz="0" w:space="0" w:color="auto"/>
      </w:divBdr>
    </w:div>
    <w:div w:id="1528637287">
      <w:bodyDiv w:val="1"/>
      <w:marLeft w:val="0"/>
      <w:marRight w:val="0"/>
      <w:marTop w:val="0"/>
      <w:marBottom w:val="0"/>
      <w:divBdr>
        <w:top w:val="none" w:sz="0" w:space="0" w:color="auto"/>
        <w:left w:val="none" w:sz="0" w:space="0" w:color="auto"/>
        <w:bottom w:val="none" w:sz="0" w:space="0" w:color="auto"/>
        <w:right w:val="none" w:sz="0" w:space="0" w:color="auto"/>
      </w:divBdr>
    </w:div>
    <w:div w:id="1530336420">
      <w:bodyDiv w:val="1"/>
      <w:marLeft w:val="0"/>
      <w:marRight w:val="0"/>
      <w:marTop w:val="0"/>
      <w:marBottom w:val="0"/>
      <w:divBdr>
        <w:top w:val="none" w:sz="0" w:space="0" w:color="auto"/>
        <w:left w:val="none" w:sz="0" w:space="0" w:color="auto"/>
        <w:bottom w:val="none" w:sz="0" w:space="0" w:color="auto"/>
        <w:right w:val="none" w:sz="0" w:space="0" w:color="auto"/>
      </w:divBdr>
    </w:div>
    <w:div w:id="1536969179">
      <w:bodyDiv w:val="1"/>
      <w:marLeft w:val="0"/>
      <w:marRight w:val="0"/>
      <w:marTop w:val="0"/>
      <w:marBottom w:val="0"/>
      <w:divBdr>
        <w:top w:val="none" w:sz="0" w:space="0" w:color="auto"/>
        <w:left w:val="none" w:sz="0" w:space="0" w:color="auto"/>
        <w:bottom w:val="none" w:sz="0" w:space="0" w:color="auto"/>
        <w:right w:val="none" w:sz="0" w:space="0" w:color="auto"/>
      </w:divBdr>
    </w:div>
    <w:div w:id="1539969098">
      <w:bodyDiv w:val="1"/>
      <w:marLeft w:val="0"/>
      <w:marRight w:val="0"/>
      <w:marTop w:val="0"/>
      <w:marBottom w:val="0"/>
      <w:divBdr>
        <w:top w:val="none" w:sz="0" w:space="0" w:color="auto"/>
        <w:left w:val="none" w:sz="0" w:space="0" w:color="auto"/>
        <w:bottom w:val="none" w:sz="0" w:space="0" w:color="auto"/>
        <w:right w:val="none" w:sz="0" w:space="0" w:color="auto"/>
      </w:divBdr>
    </w:div>
    <w:div w:id="1553536055">
      <w:bodyDiv w:val="1"/>
      <w:marLeft w:val="0"/>
      <w:marRight w:val="0"/>
      <w:marTop w:val="0"/>
      <w:marBottom w:val="0"/>
      <w:divBdr>
        <w:top w:val="none" w:sz="0" w:space="0" w:color="auto"/>
        <w:left w:val="none" w:sz="0" w:space="0" w:color="auto"/>
        <w:bottom w:val="none" w:sz="0" w:space="0" w:color="auto"/>
        <w:right w:val="none" w:sz="0" w:space="0" w:color="auto"/>
      </w:divBdr>
    </w:div>
    <w:div w:id="1554006124">
      <w:bodyDiv w:val="1"/>
      <w:marLeft w:val="0"/>
      <w:marRight w:val="0"/>
      <w:marTop w:val="0"/>
      <w:marBottom w:val="0"/>
      <w:divBdr>
        <w:top w:val="none" w:sz="0" w:space="0" w:color="auto"/>
        <w:left w:val="none" w:sz="0" w:space="0" w:color="auto"/>
        <w:bottom w:val="none" w:sz="0" w:space="0" w:color="auto"/>
        <w:right w:val="none" w:sz="0" w:space="0" w:color="auto"/>
      </w:divBdr>
    </w:div>
    <w:div w:id="1559322934">
      <w:bodyDiv w:val="1"/>
      <w:marLeft w:val="0"/>
      <w:marRight w:val="0"/>
      <w:marTop w:val="0"/>
      <w:marBottom w:val="0"/>
      <w:divBdr>
        <w:top w:val="none" w:sz="0" w:space="0" w:color="auto"/>
        <w:left w:val="none" w:sz="0" w:space="0" w:color="auto"/>
        <w:bottom w:val="none" w:sz="0" w:space="0" w:color="auto"/>
        <w:right w:val="none" w:sz="0" w:space="0" w:color="auto"/>
      </w:divBdr>
    </w:div>
    <w:div w:id="1561749646">
      <w:bodyDiv w:val="1"/>
      <w:marLeft w:val="0"/>
      <w:marRight w:val="0"/>
      <w:marTop w:val="0"/>
      <w:marBottom w:val="0"/>
      <w:divBdr>
        <w:top w:val="none" w:sz="0" w:space="0" w:color="auto"/>
        <w:left w:val="none" w:sz="0" w:space="0" w:color="auto"/>
        <w:bottom w:val="none" w:sz="0" w:space="0" w:color="auto"/>
        <w:right w:val="none" w:sz="0" w:space="0" w:color="auto"/>
      </w:divBdr>
    </w:div>
    <w:div w:id="1569070745">
      <w:bodyDiv w:val="1"/>
      <w:marLeft w:val="0"/>
      <w:marRight w:val="0"/>
      <w:marTop w:val="0"/>
      <w:marBottom w:val="0"/>
      <w:divBdr>
        <w:top w:val="none" w:sz="0" w:space="0" w:color="auto"/>
        <w:left w:val="none" w:sz="0" w:space="0" w:color="auto"/>
        <w:bottom w:val="none" w:sz="0" w:space="0" w:color="auto"/>
        <w:right w:val="none" w:sz="0" w:space="0" w:color="auto"/>
      </w:divBdr>
    </w:div>
    <w:div w:id="1571962787">
      <w:bodyDiv w:val="1"/>
      <w:marLeft w:val="0"/>
      <w:marRight w:val="0"/>
      <w:marTop w:val="0"/>
      <w:marBottom w:val="0"/>
      <w:divBdr>
        <w:top w:val="none" w:sz="0" w:space="0" w:color="auto"/>
        <w:left w:val="none" w:sz="0" w:space="0" w:color="auto"/>
        <w:bottom w:val="none" w:sz="0" w:space="0" w:color="auto"/>
        <w:right w:val="none" w:sz="0" w:space="0" w:color="auto"/>
      </w:divBdr>
    </w:div>
    <w:div w:id="1576862984">
      <w:bodyDiv w:val="1"/>
      <w:marLeft w:val="0"/>
      <w:marRight w:val="0"/>
      <w:marTop w:val="0"/>
      <w:marBottom w:val="0"/>
      <w:divBdr>
        <w:top w:val="none" w:sz="0" w:space="0" w:color="auto"/>
        <w:left w:val="none" w:sz="0" w:space="0" w:color="auto"/>
        <w:bottom w:val="none" w:sz="0" w:space="0" w:color="auto"/>
        <w:right w:val="none" w:sz="0" w:space="0" w:color="auto"/>
      </w:divBdr>
    </w:div>
    <w:div w:id="1577738878">
      <w:bodyDiv w:val="1"/>
      <w:marLeft w:val="0"/>
      <w:marRight w:val="0"/>
      <w:marTop w:val="0"/>
      <w:marBottom w:val="0"/>
      <w:divBdr>
        <w:top w:val="none" w:sz="0" w:space="0" w:color="auto"/>
        <w:left w:val="none" w:sz="0" w:space="0" w:color="auto"/>
        <w:bottom w:val="none" w:sz="0" w:space="0" w:color="auto"/>
        <w:right w:val="none" w:sz="0" w:space="0" w:color="auto"/>
      </w:divBdr>
    </w:div>
    <w:div w:id="1579316955">
      <w:bodyDiv w:val="1"/>
      <w:marLeft w:val="0"/>
      <w:marRight w:val="0"/>
      <w:marTop w:val="0"/>
      <w:marBottom w:val="0"/>
      <w:divBdr>
        <w:top w:val="none" w:sz="0" w:space="0" w:color="auto"/>
        <w:left w:val="none" w:sz="0" w:space="0" w:color="auto"/>
        <w:bottom w:val="none" w:sz="0" w:space="0" w:color="auto"/>
        <w:right w:val="none" w:sz="0" w:space="0" w:color="auto"/>
      </w:divBdr>
    </w:div>
    <w:div w:id="1579438709">
      <w:bodyDiv w:val="1"/>
      <w:marLeft w:val="0"/>
      <w:marRight w:val="0"/>
      <w:marTop w:val="0"/>
      <w:marBottom w:val="0"/>
      <w:divBdr>
        <w:top w:val="none" w:sz="0" w:space="0" w:color="auto"/>
        <w:left w:val="none" w:sz="0" w:space="0" w:color="auto"/>
        <w:bottom w:val="none" w:sz="0" w:space="0" w:color="auto"/>
        <w:right w:val="none" w:sz="0" w:space="0" w:color="auto"/>
      </w:divBdr>
    </w:div>
    <w:div w:id="1579635565">
      <w:bodyDiv w:val="1"/>
      <w:marLeft w:val="0"/>
      <w:marRight w:val="0"/>
      <w:marTop w:val="0"/>
      <w:marBottom w:val="0"/>
      <w:divBdr>
        <w:top w:val="none" w:sz="0" w:space="0" w:color="auto"/>
        <w:left w:val="none" w:sz="0" w:space="0" w:color="auto"/>
        <w:bottom w:val="none" w:sz="0" w:space="0" w:color="auto"/>
        <w:right w:val="none" w:sz="0" w:space="0" w:color="auto"/>
      </w:divBdr>
    </w:div>
    <w:div w:id="1580212314">
      <w:bodyDiv w:val="1"/>
      <w:marLeft w:val="0"/>
      <w:marRight w:val="0"/>
      <w:marTop w:val="0"/>
      <w:marBottom w:val="0"/>
      <w:divBdr>
        <w:top w:val="none" w:sz="0" w:space="0" w:color="auto"/>
        <w:left w:val="none" w:sz="0" w:space="0" w:color="auto"/>
        <w:bottom w:val="none" w:sz="0" w:space="0" w:color="auto"/>
        <w:right w:val="none" w:sz="0" w:space="0" w:color="auto"/>
      </w:divBdr>
    </w:div>
    <w:div w:id="1582834687">
      <w:bodyDiv w:val="1"/>
      <w:marLeft w:val="0"/>
      <w:marRight w:val="0"/>
      <w:marTop w:val="0"/>
      <w:marBottom w:val="0"/>
      <w:divBdr>
        <w:top w:val="none" w:sz="0" w:space="0" w:color="auto"/>
        <w:left w:val="none" w:sz="0" w:space="0" w:color="auto"/>
        <w:bottom w:val="none" w:sz="0" w:space="0" w:color="auto"/>
        <w:right w:val="none" w:sz="0" w:space="0" w:color="auto"/>
      </w:divBdr>
    </w:div>
    <w:div w:id="1588344421">
      <w:bodyDiv w:val="1"/>
      <w:marLeft w:val="0"/>
      <w:marRight w:val="0"/>
      <w:marTop w:val="0"/>
      <w:marBottom w:val="0"/>
      <w:divBdr>
        <w:top w:val="none" w:sz="0" w:space="0" w:color="auto"/>
        <w:left w:val="none" w:sz="0" w:space="0" w:color="auto"/>
        <w:bottom w:val="none" w:sz="0" w:space="0" w:color="auto"/>
        <w:right w:val="none" w:sz="0" w:space="0" w:color="auto"/>
      </w:divBdr>
    </w:div>
    <w:div w:id="1599219869">
      <w:bodyDiv w:val="1"/>
      <w:marLeft w:val="0"/>
      <w:marRight w:val="0"/>
      <w:marTop w:val="0"/>
      <w:marBottom w:val="0"/>
      <w:divBdr>
        <w:top w:val="none" w:sz="0" w:space="0" w:color="auto"/>
        <w:left w:val="none" w:sz="0" w:space="0" w:color="auto"/>
        <w:bottom w:val="none" w:sz="0" w:space="0" w:color="auto"/>
        <w:right w:val="none" w:sz="0" w:space="0" w:color="auto"/>
      </w:divBdr>
    </w:div>
    <w:div w:id="1602296029">
      <w:bodyDiv w:val="1"/>
      <w:marLeft w:val="0"/>
      <w:marRight w:val="0"/>
      <w:marTop w:val="0"/>
      <w:marBottom w:val="0"/>
      <w:divBdr>
        <w:top w:val="none" w:sz="0" w:space="0" w:color="auto"/>
        <w:left w:val="none" w:sz="0" w:space="0" w:color="auto"/>
        <w:bottom w:val="none" w:sz="0" w:space="0" w:color="auto"/>
        <w:right w:val="none" w:sz="0" w:space="0" w:color="auto"/>
      </w:divBdr>
    </w:div>
    <w:div w:id="1606620870">
      <w:bodyDiv w:val="1"/>
      <w:marLeft w:val="0"/>
      <w:marRight w:val="0"/>
      <w:marTop w:val="0"/>
      <w:marBottom w:val="0"/>
      <w:divBdr>
        <w:top w:val="none" w:sz="0" w:space="0" w:color="auto"/>
        <w:left w:val="none" w:sz="0" w:space="0" w:color="auto"/>
        <w:bottom w:val="none" w:sz="0" w:space="0" w:color="auto"/>
        <w:right w:val="none" w:sz="0" w:space="0" w:color="auto"/>
      </w:divBdr>
    </w:div>
    <w:div w:id="1608390964">
      <w:bodyDiv w:val="1"/>
      <w:marLeft w:val="0"/>
      <w:marRight w:val="0"/>
      <w:marTop w:val="0"/>
      <w:marBottom w:val="0"/>
      <w:divBdr>
        <w:top w:val="none" w:sz="0" w:space="0" w:color="auto"/>
        <w:left w:val="none" w:sz="0" w:space="0" w:color="auto"/>
        <w:bottom w:val="none" w:sz="0" w:space="0" w:color="auto"/>
        <w:right w:val="none" w:sz="0" w:space="0" w:color="auto"/>
      </w:divBdr>
    </w:div>
    <w:div w:id="1617058213">
      <w:bodyDiv w:val="1"/>
      <w:marLeft w:val="0"/>
      <w:marRight w:val="0"/>
      <w:marTop w:val="0"/>
      <w:marBottom w:val="0"/>
      <w:divBdr>
        <w:top w:val="none" w:sz="0" w:space="0" w:color="auto"/>
        <w:left w:val="none" w:sz="0" w:space="0" w:color="auto"/>
        <w:bottom w:val="none" w:sz="0" w:space="0" w:color="auto"/>
        <w:right w:val="none" w:sz="0" w:space="0" w:color="auto"/>
      </w:divBdr>
    </w:div>
    <w:div w:id="1623220561">
      <w:bodyDiv w:val="1"/>
      <w:marLeft w:val="0"/>
      <w:marRight w:val="0"/>
      <w:marTop w:val="0"/>
      <w:marBottom w:val="0"/>
      <w:divBdr>
        <w:top w:val="none" w:sz="0" w:space="0" w:color="auto"/>
        <w:left w:val="none" w:sz="0" w:space="0" w:color="auto"/>
        <w:bottom w:val="none" w:sz="0" w:space="0" w:color="auto"/>
        <w:right w:val="none" w:sz="0" w:space="0" w:color="auto"/>
      </w:divBdr>
    </w:div>
    <w:div w:id="1624312352">
      <w:bodyDiv w:val="1"/>
      <w:marLeft w:val="0"/>
      <w:marRight w:val="0"/>
      <w:marTop w:val="0"/>
      <w:marBottom w:val="0"/>
      <w:divBdr>
        <w:top w:val="none" w:sz="0" w:space="0" w:color="auto"/>
        <w:left w:val="none" w:sz="0" w:space="0" w:color="auto"/>
        <w:bottom w:val="none" w:sz="0" w:space="0" w:color="auto"/>
        <w:right w:val="none" w:sz="0" w:space="0" w:color="auto"/>
      </w:divBdr>
    </w:div>
    <w:div w:id="1624652970">
      <w:bodyDiv w:val="1"/>
      <w:marLeft w:val="0"/>
      <w:marRight w:val="0"/>
      <w:marTop w:val="0"/>
      <w:marBottom w:val="0"/>
      <w:divBdr>
        <w:top w:val="none" w:sz="0" w:space="0" w:color="auto"/>
        <w:left w:val="none" w:sz="0" w:space="0" w:color="auto"/>
        <w:bottom w:val="none" w:sz="0" w:space="0" w:color="auto"/>
        <w:right w:val="none" w:sz="0" w:space="0" w:color="auto"/>
      </w:divBdr>
    </w:div>
    <w:div w:id="1630671370">
      <w:bodyDiv w:val="1"/>
      <w:marLeft w:val="0"/>
      <w:marRight w:val="0"/>
      <w:marTop w:val="0"/>
      <w:marBottom w:val="0"/>
      <w:divBdr>
        <w:top w:val="none" w:sz="0" w:space="0" w:color="auto"/>
        <w:left w:val="none" w:sz="0" w:space="0" w:color="auto"/>
        <w:bottom w:val="none" w:sz="0" w:space="0" w:color="auto"/>
        <w:right w:val="none" w:sz="0" w:space="0" w:color="auto"/>
      </w:divBdr>
    </w:div>
    <w:div w:id="1632049748">
      <w:bodyDiv w:val="1"/>
      <w:marLeft w:val="0"/>
      <w:marRight w:val="0"/>
      <w:marTop w:val="0"/>
      <w:marBottom w:val="0"/>
      <w:divBdr>
        <w:top w:val="none" w:sz="0" w:space="0" w:color="auto"/>
        <w:left w:val="none" w:sz="0" w:space="0" w:color="auto"/>
        <w:bottom w:val="none" w:sz="0" w:space="0" w:color="auto"/>
        <w:right w:val="none" w:sz="0" w:space="0" w:color="auto"/>
      </w:divBdr>
    </w:div>
    <w:div w:id="1632125174">
      <w:bodyDiv w:val="1"/>
      <w:marLeft w:val="0"/>
      <w:marRight w:val="0"/>
      <w:marTop w:val="0"/>
      <w:marBottom w:val="0"/>
      <w:divBdr>
        <w:top w:val="none" w:sz="0" w:space="0" w:color="auto"/>
        <w:left w:val="none" w:sz="0" w:space="0" w:color="auto"/>
        <w:bottom w:val="none" w:sz="0" w:space="0" w:color="auto"/>
        <w:right w:val="none" w:sz="0" w:space="0" w:color="auto"/>
      </w:divBdr>
    </w:div>
    <w:div w:id="1632860699">
      <w:bodyDiv w:val="1"/>
      <w:marLeft w:val="0"/>
      <w:marRight w:val="0"/>
      <w:marTop w:val="0"/>
      <w:marBottom w:val="0"/>
      <w:divBdr>
        <w:top w:val="none" w:sz="0" w:space="0" w:color="auto"/>
        <w:left w:val="none" w:sz="0" w:space="0" w:color="auto"/>
        <w:bottom w:val="none" w:sz="0" w:space="0" w:color="auto"/>
        <w:right w:val="none" w:sz="0" w:space="0" w:color="auto"/>
      </w:divBdr>
    </w:div>
    <w:div w:id="1636985072">
      <w:bodyDiv w:val="1"/>
      <w:marLeft w:val="0"/>
      <w:marRight w:val="0"/>
      <w:marTop w:val="0"/>
      <w:marBottom w:val="0"/>
      <w:divBdr>
        <w:top w:val="none" w:sz="0" w:space="0" w:color="auto"/>
        <w:left w:val="none" w:sz="0" w:space="0" w:color="auto"/>
        <w:bottom w:val="none" w:sz="0" w:space="0" w:color="auto"/>
        <w:right w:val="none" w:sz="0" w:space="0" w:color="auto"/>
      </w:divBdr>
    </w:div>
    <w:div w:id="1640768780">
      <w:bodyDiv w:val="1"/>
      <w:marLeft w:val="0"/>
      <w:marRight w:val="0"/>
      <w:marTop w:val="0"/>
      <w:marBottom w:val="0"/>
      <w:divBdr>
        <w:top w:val="none" w:sz="0" w:space="0" w:color="auto"/>
        <w:left w:val="none" w:sz="0" w:space="0" w:color="auto"/>
        <w:bottom w:val="none" w:sz="0" w:space="0" w:color="auto"/>
        <w:right w:val="none" w:sz="0" w:space="0" w:color="auto"/>
      </w:divBdr>
    </w:div>
    <w:div w:id="1643391129">
      <w:bodyDiv w:val="1"/>
      <w:marLeft w:val="0"/>
      <w:marRight w:val="0"/>
      <w:marTop w:val="0"/>
      <w:marBottom w:val="0"/>
      <w:divBdr>
        <w:top w:val="none" w:sz="0" w:space="0" w:color="auto"/>
        <w:left w:val="none" w:sz="0" w:space="0" w:color="auto"/>
        <w:bottom w:val="none" w:sz="0" w:space="0" w:color="auto"/>
        <w:right w:val="none" w:sz="0" w:space="0" w:color="auto"/>
      </w:divBdr>
    </w:div>
    <w:div w:id="1643847717">
      <w:bodyDiv w:val="1"/>
      <w:marLeft w:val="0"/>
      <w:marRight w:val="0"/>
      <w:marTop w:val="0"/>
      <w:marBottom w:val="0"/>
      <w:divBdr>
        <w:top w:val="none" w:sz="0" w:space="0" w:color="auto"/>
        <w:left w:val="none" w:sz="0" w:space="0" w:color="auto"/>
        <w:bottom w:val="none" w:sz="0" w:space="0" w:color="auto"/>
        <w:right w:val="none" w:sz="0" w:space="0" w:color="auto"/>
      </w:divBdr>
    </w:div>
    <w:div w:id="1644693112">
      <w:bodyDiv w:val="1"/>
      <w:marLeft w:val="0"/>
      <w:marRight w:val="0"/>
      <w:marTop w:val="0"/>
      <w:marBottom w:val="0"/>
      <w:divBdr>
        <w:top w:val="none" w:sz="0" w:space="0" w:color="auto"/>
        <w:left w:val="none" w:sz="0" w:space="0" w:color="auto"/>
        <w:bottom w:val="none" w:sz="0" w:space="0" w:color="auto"/>
        <w:right w:val="none" w:sz="0" w:space="0" w:color="auto"/>
      </w:divBdr>
    </w:div>
    <w:div w:id="1649170325">
      <w:bodyDiv w:val="1"/>
      <w:marLeft w:val="0"/>
      <w:marRight w:val="0"/>
      <w:marTop w:val="0"/>
      <w:marBottom w:val="0"/>
      <w:divBdr>
        <w:top w:val="none" w:sz="0" w:space="0" w:color="auto"/>
        <w:left w:val="none" w:sz="0" w:space="0" w:color="auto"/>
        <w:bottom w:val="none" w:sz="0" w:space="0" w:color="auto"/>
        <w:right w:val="none" w:sz="0" w:space="0" w:color="auto"/>
      </w:divBdr>
    </w:div>
    <w:div w:id="1651210414">
      <w:bodyDiv w:val="1"/>
      <w:marLeft w:val="0"/>
      <w:marRight w:val="0"/>
      <w:marTop w:val="0"/>
      <w:marBottom w:val="0"/>
      <w:divBdr>
        <w:top w:val="none" w:sz="0" w:space="0" w:color="auto"/>
        <w:left w:val="none" w:sz="0" w:space="0" w:color="auto"/>
        <w:bottom w:val="none" w:sz="0" w:space="0" w:color="auto"/>
        <w:right w:val="none" w:sz="0" w:space="0" w:color="auto"/>
      </w:divBdr>
    </w:div>
    <w:div w:id="1669554819">
      <w:bodyDiv w:val="1"/>
      <w:marLeft w:val="0"/>
      <w:marRight w:val="0"/>
      <w:marTop w:val="0"/>
      <w:marBottom w:val="0"/>
      <w:divBdr>
        <w:top w:val="none" w:sz="0" w:space="0" w:color="auto"/>
        <w:left w:val="none" w:sz="0" w:space="0" w:color="auto"/>
        <w:bottom w:val="none" w:sz="0" w:space="0" w:color="auto"/>
        <w:right w:val="none" w:sz="0" w:space="0" w:color="auto"/>
      </w:divBdr>
    </w:div>
    <w:div w:id="1670475191">
      <w:bodyDiv w:val="1"/>
      <w:marLeft w:val="0"/>
      <w:marRight w:val="0"/>
      <w:marTop w:val="0"/>
      <w:marBottom w:val="0"/>
      <w:divBdr>
        <w:top w:val="none" w:sz="0" w:space="0" w:color="auto"/>
        <w:left w:val="none" w:sz="0" w:space="0" w:color="auto"/>
        <w:bottom w:val="none" w:sz="0" w:space="0" w:color="auto"/>
        <w:right w:val="none" w:sz="0" w:space="0" w:color="auto"/>
      </w:divBdr>
    </w:div>
    <w:div w:id="1677616229">
      <w:bodyDiv w:val="1"/>
      <w:marLeft w:val="0"/>
      <w:marRight w:val="0"/>
      <w:marTop w:val="0"/>
      <w:marBottom w:val="0"/>
      <w:divBdr>
        <w:top w:val="none" w:sz="0" w:space="0" w:color="auto"/>
        <w:left w:val="none" w:sz="0" w:space="0" w:color="auto"/>
        <w:bottom w:val="none" w:sz="0" w:space="0" w:color="auto"/>
        <w:right w:val="none" w:sz="0" w:space="0" w:color="auto"/>
      </w:divBdr>
    </w:div>
    <w:div w:id="1680615476">
      <w:bodyDiv w:val="1"/>
      <w:marLeft w:val="0"/>
      <w:marRight w:val="0"/>
      <w:marTop w:val="0"/>
      <w:marBottom w:val="0"/>
      <w:divBdr>
        <w:top w:val="none" w:sz="0" w:space="0" w:color="auto"/>
        <w:left w:val="none" w:sz="0" w:space="0" w:color="auto"/>
        <w:bottom w:val="none" w:sz="0" w:space="0" w:color="auto"/>
        <w:right w:val="none" w:sz="0" w:space="0" w:color="auto"/>
      </w:divBdr>
    </w:div>
    <w:div w:id="1686521388">
      <w:bodyDiv w:val="1"/>
      <w:marLeft w:val="0"/>
      <w:marRight w:val="0"/>
      <w:marTop w:val="0"/>
      <w:marBottom w:val="0"/>
      <w:divBdr>
        <w:top w:val="none" w:sz="0" w:space="0" w:color="auto"/>
        <w:left w:val="none" w:sz="0" w:space="0" w:color="auto"/>
        <w:bottom w:val="none" w:sz="0" w:space="0" w:color="auto"/>
        <w:right w:val="none" w:sz="0" w:space="0" w:color="auto"/>
      </w:divBdr>
    </w:div>
    <w:div w:id="1689673693">
      <w:bodyDiv w:val="1"/>
      <w:marLeft w:val="0"/>
      <w:marRight w:val="0"/>
      <w:marTop w:val="0"/>
      <w:marBottom w:val="0"/>
      <w:divBdr>
        <w:top w:val="none" w:sz="0" w:space="0" w:color="auto"/>
        <w:left w:val="none" w:sz="0" w:space="0" w:color="auto"/>
        <w:bottom w:val="none" w:sz="0" w:space="0" w:color="auto"/>
        <w:right w:val="none" w:sz="0" w:space="0" w:color="auto"/>
      </w:divBdr>
    </w:div>
    <w:div w:id="1690333592">
      <w:bodyDiv w:val="1"/>
      <w:marLeft w:val="0"/>
      <w:marRight w:val="0"/>
      <w:marTop w:val="0"/>
      <w:marBottom w:val="0"/>
      <w:divBdr>
        <w:top w:val="none" w:sz="0" w:space="0" w:color="auto"/>
        <w:left w:val="none" w:sz="0" w:space="0" w:color="auto"/>
        <w:bottom w:val="none" w:sz="0" w:space="0" w:color="auto"/>
        <w:right w:val="none" w:sz="0" w:space="0" w:color="auto"/>
      </w:divBdr>
    </w:div>
    <w:div w:id="1694499943">
      <w:bodyDiv w:val="1"/>
      <w:marLeft w:val="0"/>
      <w:marRight w:val="0"/>
      <w:marTop w:val="0"/>
      <w:marBottom w:val="0"/>
      <w:divBdr>
        <w:top w:val="none" w:sz="0" w:space="0" w:color="auto"/>
        <w:left w:val="none" w:sz="0" w:space="0" w:color="auto"/>
        <w:bottom w:val="none" w:sz="0" w:space="0" w:color="auto"/>
        <w:right w:val="none" w:sz="0" w:space="0" w:color="auto"/>
      </w:divBdr>
    </w:div>
    <w:div w:id="1700668107">
      <w:bodyDiv w:val="1"/>
      <w:marLeft w:val="0"/>
      <w:marRight w:val="0"/>
      <w:marTop w:val="0"/>
      <w:marBottom w:val="0"/>
      <w:divBdr>
        <w:top w:val="none" w:sz="0" w:space="0" w:color="auto"/>
        <w:left w:val="none" w:sz="0" w:space="0" w:color="auto"/>
        <w:bottom w:val="none" w:sz="0" w:space="0" w:color="auto"/>
        <w:right w:val="none" w:sz="0" w:space="0" w:color="auto"/>
      </w:divBdr>
    </w:div>
    <w:div w:id="1701786237">
      <w:bodyDiv w:val="1"/>
      <w:marLeft w:val="0"/>
      <w:marRight w:val="0"/>
      <w:marTop w:val="0"/>
      <w:marBottom w:val="0"/>
      <w:divBdr>
        <w:top w:val="none" w:sz="0" w:space="0" w:color="auto"/>
        <w:left w:val="none" w:sz="0" w:space="0" w:color="auto"/>
        <w:bottom w:val="none" w:sz="0" w:space="0" w:color="auto"/>
        <w:right w:val="none" w:sz="0" w:space="0" w:color="auto"/>
      </w:divBdr>
    </w:div>
    <w:div w:id="1707832689">
      <w:bodyDiv w:val="1"/>
      <w:marLeft w:val="0"/>
      <w:marRight w:val="0"/>
      <w:marTop w:val="0"/>
      <w:marBottom w:val="0"/>
      <w:divBdr>
        <w:top w:val="none" w:sz="0" w:space="0" w:color="auto"/>
        <w:left w:val="none" w:sz="0" w:space="0" w:color="auto"/>
        <w:bottom w:val="none" w:sz="0" w:space="0" w:color="auto"/>
        <w:right w:val="none" w:sz="0" w:space="0" w:color="auto"/>
      </w:divBdr>
    </w:div>
    <w:div w:id="1714815148">
      <w:bodyDiv w:val="1"/>
      <w:marLeft w:val="0"/>
      <w:marRight w:val="0"/>
      <w:marTop w:val="0"/>
      <w:marBottom w:val="0"/>
      <w:divBdr>
        <w:top w:val="none" w:sz="0" w:space="0" w:color="auto"/>
        <w:left w:val="none" w:sz="0" w:space="0" w:color="auto"/>
        <w:bottom w:val="none" w:sz="0" w:space="0" w:color="auto"/>
        <w:right w:val="none" w:sz="0" w:space="0" w:color="auto"/>
      </w:divBdr>
    </w:div>
    <w:div w:id="1717195830">
      <w:bodyDiv w:val="1"/>
      <w:marLeft w:val="0"/>
      <w:marRight w:val="0"/>
      <w:marTop w:val="0"/>
      <w:marBottom w:val="0"/>
      <w:divBdr>
        <w:top w:val="none" w:sz="0" w:space="0" w:color="auto"/>
        <w:left w:val="none" w:sz="0" w:space="0" w:color="auto"/>
        <w:bottom w:val="none" w:sz="0" w:space="0" w:color="auto"/>
        <w:right w:val="none" w:sz="0" w:space="0" w:color="auto"/>
      </w:divBdr>
    </w:div>
    <w:div w:id="1722360326">
      <w:bodyDiv w:val="1"/>
      <w:marLeft w:val="0"/>
      <w:marRight w:val="0"/>
      <w:marTop w:val="0"/>
      <w:marBottom w:val="0"/>
      <w:divBdr>
        <w:top w:val="none" w:sz="0" w:space="0" w:color="auto"/>
        <w:left w:val="none" w:sz="0" w:space="0" w:color="auto"/>
        <w:bottom w:val="none" w:sz="0" w:space="0" w:color="auto"/>
        <w:right w:val="none" w:sz="0" w:space="0" w:color="auto"/>
      </w:divBdr>
    </w:div>
    <w:div w:id="1724671445">
      <w:bodyDiv w:val="1"/>
      <w:marLeft w:val="0"/>
      <w:marRight w:val="0"/>
      <w:marTop w:val="0"/>
      <w:marBottom w:val="0"/>
      <w:divBdr>
        <w:top w:val="none" w:sz="0" w:space="0" w:color="auto"/>
        <w:left w:val="none" w:sz="0" w:space="0" w:color="auto"/>
        <w:bottom w:val="none" w:sz="0" w:space="0" w:color="auto"/>
        <w:right w:val="none" w:sz="0" w:space="0" w:color="auto"/>
      </w:divBdr>
    </w:div>
    <w:div w:id="1732654092">
      <w:bodyDiv w:val="1"/>
      <w:marLeft w:val="0"/>
      <w:marRight w:val="0"/>
      <w:marTop w:val="0"/>
      <w:marBottom w:val="0"/>
      <w:divBdr>
        <w:top w:val="none" w:sz="0" w:space="0" w:color="auto"/>
        <w:left w:val="none" w:sz="0" w:space="0" w:color="auto"/>
        <w:bottom w:val="none" w:sz="0" w:space="0" w:color="auto"/>
        <w:right w:val="none" w:sz="0" w:space="0" w:color="auto"/>
      </w:divBdr>
    </w:div>
    <w:div w:id="1737361736">
      <w:bodyDiv w:val="1"/>
      <w:marLeft w:val="0"/>
      <w:marRight w:val="0"/>
      <w:marTop w:val="0"/>
      <w:marBottom w:val="0"/>
      <w:divBdr>
        <w:top w:val="none" w:sz="0" w:space="0" w:color="auto"/>
        <w:left w:val="none" w:sz="0" w:space="0" w:color="auto"/>
        <w:bottom w:val="none" w:sz="0" w:space="0" w:color="auto"/>
        <w:right w:val="none" w:sz="0" w:space="0" w:color="auto"/>
      </w:divBdr>
    </w:div>
    <w:div w:id="1747914262">
      <w:bodyDiv w:val="1"/>
      <w:marLeft w:val="0"/>
      <w:marRight w:val="0"/>
      <w:marTop w:val="0"/>
      <w:marBottom w:val="0"/>
      <w:divBdr>
        <w:top w:val="none" w:sz="0" w:space="0" w:color="auto"/>
        <w:left w:val="none" w:sz="0" w:space="0" w:color="auto"/>
        <w:bottom w:val="none" w:sz="0" w:space="0" w:color="auto"/>
        <w:right w:val="none" w:sz="0" w:space="0" w:color="auto"/>
      </w:divBdr>
    </w:div>
    <w:div w:id="1749039838">
      <w:bodyDiv w:val="1"/>
      <w:marLeft w:val="0"/>
      <w:marRight w:val="0"/>
      <w:marTop w:val="0"/>
      <w:marBottom w:val="0"/>
      <w:divBdr>
        <w:top w:val="none" w:sz="0" w:space="0" w:color="auto"/>
        <w:left w:val="none" w:sz="0" w:space="0" w:color="auto"/>
        <w:bottom w:val="none" w:sz="0" w:space="0" w:color="auto"/>
        <w:right w:val="none" w:sz="0" w:space="0" w:color="auto"/>
      </w:divBdr>
    </w:div>
    <w:div w:id="1749493961">
      <w:bodyDiv w:val="1"/>
      <w:marLeft w:val="0"/>
      <w:marRight w:val="0"/>
      <w:marTop w:val="0"/>
      <w:marBottom w:val="0"/>
      <w:divBdr>
        <w:top w:val="none" w:sz="0" w:space="0" w:color="auto"/>
        <w:left w:val="none" w:sz="0" w:space="0" w:color="auto"/>
        <w:bottom w:val="none" w:sz="0" w:space="0" w:color="auto"/>
        <w:right w:val="none" w:sz="0" w:space="0" w:color="auto"/>
      </w:divBdr>
    </w:div>
    <w:div w:id="1749811311">
      <w:bodyDiv w:val="1"/>
      <w:marLeft w:val="0"/>
      <w:marRight w:val="0"/>
      <w:marTop w:val="0"/>
      <w:marBottom w:val="0"/>
      <w:divBdr>
        <w:top w:val="none" w:sz="0" w:space="0" w:color="auto"/>
        <w:left w:val="none" w:sz="0" w:space="0" w:color="auto"/>
        <w:bottom w:val="none" w:sz="0" w:space="0" w:color="auto"/>
        <w:right w:val="none" w:sz="0" w:space="0" w:color="auto"/>
      </w:divBdr>
    </w:div>
    <w:div w:id="1754426794">
      <w:bodyDiv w:val="1"/>
      <w:marLeft w:val="0"/>
      <w:marRight w:val="0"/>
      <w:marTop w:val="0"/>
      <w:marBottom w:val="0"/>
      <w:divBdr>
        <w:top w:val="none" w:sz="0" w:space="0" w:color="auto"/>
        <w:left w:val="none" w:sz="0" w:space="0" w:color="auto"/>
        <w:bottom w:val="none" w:sz="0" w:space="0" w:color="auto"/>
        <w:right w:val="none" w:sz="0" w:space="0" w:color="auto"/>
      </w:divBdr>
    </w:div>
    <w:div w:id="1754428324">
      <w:bodyDiv w:val="1"/>
      <w:marLeft w:val="0"/>
      <w:marRight w:val="0"/>
      <w:marTop w:val="0"/>
      <w:marBottom w:val="0"/>
      <w:divBdr>
        <w:top w:val="none" w:sz="0" w:space="0" w:color="auto"/>
        <w:left w:val="none" w:sz="0" w:space="0" w:color="auto"/>
        <w:bottom w:val="none" w:sz="0" w:space="0" w:color="auto"/>
        <w:right w:val="none" w:sz="0" w:space="0" w:color="auto"/>
      </w:divBdr>
    </w:div>
    <w:div w:id="1755320980">
      <w:bodyDiv w:val="1"/>
      <w:marLeft w:val="0"/>
      <w:marRight w:val="0"/>
      <w:marTop w:val="0"/>
      <w:marBottom w:val="0"/>
      <w:divBdr>
        <w:top w:val="none" w:sz="0" w:space="0" w:color="auto"/>
        <w:left w:val="none" w:sz="0" w:space="0" w:color="auto"/>
        <w:bottom w:val="none" w:sz="0" w:space="0" w:color="auto"/>
        <w:right w:val="none" w:sz="0" w:space="0" w:color="auto"/>
      </w:divBdr>
    </w:div>
    <w:div w:id="1758406274">
      <w:bodyDiv w:val="1"/>
      <w:marLeft w:val="0"/>
      <w:marRight w:val="0"/>
      <w:marTop w:val="0"/>
      <w:marBottom w:val="0"/>
      <w:divBdr>
        <w:top w:val="none" w:sz="0" w:space="0" w:color="auto"/>
        <w:left w:val="none" w:sz="0" w:space="0" w:color="auto"/>
        <w:bottom w:val="none" w:sz="0" w:space="0" w:color="auto"/>
        <w:right w:val="none" w:sz="0" w:space="0" w:color="auto"/>
      </w:divBdr>
    </w:div>
    <w:div w:id="1759714790">
      <w:bodyDiv w:val="1"/>
      <w:marLeft w:val="0"/>
      <w:marRight w:val="0"/>
      <w:marTop w:val="0"/>
      <w:marBottom w:val="0"/>
      <w:divBdr>
        <w:top w:val="none" w:sz="0" w:space="0" w:color="auto"/>
        <w:left w:val="none" w:sz="0" w:space="0" w:color="auto"/>
        <w:bottom w:val="none" w:sz="0" w:space="0" w:color="auto"/>
        <w:right w:val="none" w:sz="0" w:space="0" w:color="auto"/>
      </w:divBdr>
    </w:div>
    <w:div w:id="1762872232">
      <w:bodyDiv w:val="1"/>
      <w:marLeft w:val="0"/>
      <w:marRight w:val="0"/>
      <w:marTop w:val="0"/>
      <w:marBottom w:val="0"/>
      <w:divBdr>
        <w:top w:val="none" w:sz="0" w:space="0" w:color="auto"/>
        <w:left w:val="none" w:sz="0" w:space="0" w:color="auto"/>
        <w:bottom w:val="none" w:sz="0" w:space="0" w:color="auto"/>
        <w:right w:val="none" w:sz="0" w:space="0" w:color="auto"/>
      </w:divBdr>
    </w:div>
    <w:div w:id="1763993118">
      <w:bodyDiv w:val="1"/>
      <w:marLeft w:val="0"/>
      <w:marRight w:val="0"/>
      <w:marTop w:val="0"/>
      <w:marBottom w:val="0"/>
      <w:divBdr>
        <w:top w:val="none" w:sz="0" w:space="0" w:color="auto"/>
        <w:left w:val="none" w:sz="0" w:space="0" w:color="auto"/>
        <w:bottom w:val="none" w:sz="0" w:space="0" w:color="auto"/>
        <w:right w:val="none" w:sz="0" w:space="0" w:color="auto"/>
      </w:divBdr>
    </w:div>
    <w:div w:id="1766269853">
      <w:bodyDiv w:val="1"/>
      <w:marLeft w:val="0"/>
      <w:marRight w:val="0"/>
      <w:marTop w:val="0"/>
      <w:marBottom w:val="0"/>
      <w:divBdr>
        <w:top w:val="none" w:sz="0" w:space="0" w:color="auto"/>
        <w:left w:val="none" w:sz="0" w:space="0" w:color="auto"/>
        <w:bottom w:val="none" w:sz="0" w:space="0" w:color="auto"/>
        <w:right w:val="none" w:sz="0" w:space="0" w:color="auto"/>
      </w:divBdr>
    </w:div>
    <w:div w:id="1770156887">
      <w:bodyDiv w:val="1"/>
      <w:marLeft w:val="0"/>
      <w:marRight w:val="0"/>
      <w:marTop w:val="0"/>
      <w:marBottom w:val="0"/>
      <w:divBdr>
        <w:top w:val="none" w:sz="0" w:space="0" w:color="auto"/>
        <w:left w:val="none" w:sz="0" w:space="0" w:color="auto"/>
        <w:bottom w:val="none" w:sz="0" w:space="0" w:color="auto"/>
        <w:right w:val="none" w:sz="0" w:space="0" w:color="auto"/>
      </w:divBdr>
    </w:div>
    <w:div w:id="1773234218">
      <w:bodyDiv w:val="1"/>
      <w:marLeft w:val="0"/>
      <w:marRight w:val="0"/>
      <w:marTop w:val="0"/>
      <w:marBottom w:val="0"/>
      <w:divBdr>
        <w:top w:val="none" w:sz="0" w:space="0" w:color="auto"/>
        <w:left w:val="none" w:sz="0" w:space="0" w:color="auto"/>
        <w:bottom w:val="none" w:sz="0" w:space="0" w:color="auto"/>
        <w:right w:val="none" w:sz="0" w:space="0" w:color="auto"/>
      </w:divBdr>
    </w:div>
    <w:div w:id="1773822550">
      <w:bodyDiv w:val="1"/>
      <w:marLeft w:val="0"/>
      <w:marRight w:val="0"/>
      <w:marTop w:val="0"/>
      <w:marBottom w:val="0"/>
      <w:divBdr>
        <w:top w:val="none" w:sz="0" w:space="0" w:color="auto"/>
        <w:left w:val="none" w:sz="0" w:space="0" w:color="auto"/>
        <w:bottom w:val="none" w:sz="0" w:space="0" w:color="auto"/>
        <w:right w:val="none" w:sz="0" w:space="0" w:color="auto"/>
      </w:divBdr>
    </w:div>
    <w:div w:id="1783038943">
      <w:bodyDiv w:val="1"/>
      <w:marLeft w:val="0"/>
      <w:marRight w:val="0"/>
      <w:marTop w:val="0"/>
      <w:marBottom w:val="0"/>
      <w:divBdr>
        <w:top w:val="none" w:sz="0" w:space="0" w:color="auto"/>
        <w:left w:val="none" w:sz="0" w:space="0" w:color="auto"/>
        <w:bottom w:val="none" w:sz="0" w:space="0" w:color="auto"/>
        <w:right w:val="none" w:sz="0" w:space="0" w:color="auto"/>
      </w:divBdr>
    </w:div>
    <w:div w:id="1787962836">
      <w:bodyDiv w:val="1"/>
      <w:marLeft w:val="0"/>
      <w:marRight w:val="0"/>
      <w:marTop w:val="0"/>
      <w:marBottom w:val="0"/>
      <w:divBdr>
        <w:top w:val="none" w:sz="0" w:space="0" w:color="auto"/>
        <w:left w:val="none" w:sz="0" w:space="0" w:color="auto"/>
        <w:bottom w:val="none" w:sz="0" w:space="0" w:color="auto"/>
        <w:right w:val="none" w:sz="0" w:space="0" w:color="auto"/>
      </w:divBdr>
    </w:div>
    <w:div w:id="1789198379">
      <w:bodyDiv w:val="1"/>
      <w:marLeft w:val="0"/>
      <w:marRight w:val="0"/>
      <w:marTop w:val="0"/>
      <w:marBottom w:val="0"/>
      <w:divBdr>
        <w:top w:val="none" w:sz="0" w:space="0" w:color="auto"/>
        <w:left w:val="none" w:sz="0" w:space="0" w:color="auto"/>
        <w:bottom w:val="none" w:sz="0" w:space="0" w:color="auto"/>
        <w:right w:val="none" w:sz="0" w:space="0" w:color="auto"/>
      </w:divBdr>
    </w:div>
    <w:div w:id="1792085780">
      <w:bodyDiv w:val="1"/>
      <w:marLeft w:val="0"/>
      <w:marRight w:val="0"/>
      <w:marTop w:val="0"/>
      <w:marBottom w:val="0"/>
      <w:divBdr>
        <w:top w:val="none" w:sz="0" w:space="0" w:color="auto"/>
        <w:left w:val="none" w:sz="0" w:space="0" w:color="auto"/>
        <w:bottom w:val="none" w:sz="0" w:space="0" w:color="auto"/>
        <w:right w:val="none" w:sz="0" w:space="0" w:color="auto"/>
      </w:divBdr>
    </w:div>
    <w:div w:id="1794591377">
      <w:bodyDiv w:val="1"/>
      <w:marLeft w:val="0"/>
      <w:marRight w:val="0"/>
      <w:marTop w:val="0"/>
      <w:marBottom w:val="0"/>
      <w:divBdr>
        <w:top w:val="none" w:sz="0" w:space="0" w:color="auto"/>
        <w:left w:val="none" w:sz="0" w:space="0" w:color="auto"/>
        <w:bottom w:val="none" w:sz="0" w:space="0" w:color="auto"/>
        <w:right w:val="none" w:sz="0" w:space="0" w:color="auto"/>
      </w:divBdr>
    </w:div>
    <w:div w:id="1797135369">
      <w:bodyDiv w:val="1"/>
      <w:marLeft w:val="0"/>
      <w:marRight w:val="0"/>
      <w:marTop w:val="0"/>
      <w:marBottom w:val="0"/>
      <w:divBdr>
        <w:top w:val="none" w:sz="0" w:space="0" w:color="auto"/>
        <w:left w:val="none" w:sz="0" w:space="0" w:color="auto"/>
        <w:bottom w:val="none" w:sz="0" w:space="0" w:color="auto"/>
        <w:right w:val="none" w:sz="0" w:space="0" w:color="auto"/>
      </w:divBdr>
    </w:div>
    <w:div w:id="1802964519">
      <w:bodyDiv w:val="1"/>
      <w:marLeft w:val="0"/>
      <w:marRight w:val="0"/>
      <w:marTop w:val="0"/>
      <w:marBottom w:val="0"/>
      <w:divBdr>
        <w:top w:val="none" w:sz="0" w:space="0" w:color="auto"/>
        <w:left w:val="none" w:sz="0" w:space="0" w:color="auto"/>
        <w:bottom w:val="none" w:sz="0" w:space="0" w:color="auto"/>
        <w:right w:val="none" w:sz="0" w:space="0" w:color="auto"/>
      </w:divBdr>
    </w:div>
    <w:div w:id="1804230628">
      <w:bodyDiv w:val="1"/>
      <w:marLeft w:val="0"/>
      <w:marRight w:val="0"/>
      <w:marTop w:val="0"/>
      <w:marBottom w:val="0"/>
      <w:divBdr>
        <w:top w:val="none" w:sz="0" w:space="0" w:color="auto"/>
        <w:left w:val="none" w:sz="0" w:space="0" w:color="auto"/>
        <w:bottom w:val="none" w:sz="0" w:space="0" w:color="auto"/>
        <w:right w:val="none" w:sz="0" w:space="0" w:color="auto"/>
      </w:divBdr>
    </w:div>
    <w:div w:id="1805662088">
      <w:bodyDiv w:val="1"/>
      <w:marLeft w:val="0"/>
      <w:marRight w:val="0"/>
      <w:marTop w:val="0"/>
      <w:marBottom w:val="0"/>
      <w:divBdr>
        <w:top w:val="none" w:sz="0" w:space="0" w:color="auto"/>
        <w:left w:val="none" w:sz="0" w:space="0" w:color="auto"/>
        <w:bottom w:val="none" w:sz="0" w:space="0" w:color="auto"/>
        <w:right w:val="none" w:sz="0" w:space="0" w:color="auto"/>
      </w:divBdr>
    </w:div>
    <w:div w:id="1807625435">
      <w:bodyDiv w:val="1"/>
      <w:marLeft w:val="0"/>
      <w:marRight w:val="0"/>
      <w:marTop w:val="0"/>
      <w:marBottom w:val="0"/>
      <w:divBdr>
        <w:top w:val="none" w:sz="0" w:space="0" w:color="auto"/>
        <w:left w:val="none" w:sz="0" w:space="0" w:color="auto"/>
        <w:bottom w:val="none" w:sz="0" w:space="0" w:color="auto"/>
        <w:right w:val="none" w:sz="0" w:space="0" w:color="auto"/>
      </w:divBdr>
    </w:div>
    <w:div w:id="1811898714">
      <w:bodyDiv w:val="1"/>
      <w:marLeft w:val="0"/>
      <w:marRight w:val="0"/>
      <w:marTop w:val="0"/>
      <w:marBottom w:val="0"/>
      <w:divBdr>
        <w:top w:val="none" w:sz="0" w:space="0" w:color="auto"/>
        <w:left w:val="none" w:sz="0" w:space="0" w:color="auto"/>
        <w:bottom w:val="none" w:sz="0" w:space="0" w:color="auto"/>
        <w:right w:val="none" w:sz="0" w:space="0" w:color="auto"/>
      </w:divBdr>
    </w:div>
    <w:div w:id="1813598051">
      <w:bodyDiv w:val="1"/>
      <w:marLeft w:val="0"/>
      <w:marRight w:val="0"/>
      <w:marTop w:val="0"/>
      <w:marBottom w:val="0"/>
      <w:divBdr>
        <w:top w:val="none" w:sz="0" w:space="0" w:color="auto"/>
        <w:left w:val="none" w:sz="0" w:space="0" w:color="auto"/>
        <w:bottom w:val="none" w:sz="0" w:space="0" w:color="auto"/>
        <w:right w:val="none" w:sz="0" w:space="0" w:color="auto"/>
      </w:divBdr>
    </w:div>
    <w:div w:id="1814516601">
      <w:bodyDiv w:val="1"/>
      <w:marLeft w:val="0"/>
      <w:marRight w:val="0"/>
      <w:marTop w:val="0"/>
      <w:marBottom w:val="0"/>
      <w:divBdr>
        <w:top w:val="none" w:sz="0" w:space="0" w:color="auto"/>
        <w:left w:val="none" w:sz="0" w:space="0" w:color="auto"/>
        <w:bottom w:val="none" w:sz="0" w:space="0" w:color="auto"/>
        <w:right w:val="none" w:sz="0" w:space="0" w:color="auto"/>
      </w:divBdr>
    </w:div>
    <w:div w:id="1822497848">
      <w:bodyDiv w:val="1"/>
      <w:marLeft w:val="0"/>
      <w:marRight w:val="0"/>
      <w:marTop w:val="0"/>
      <w:marBottom w:val="0"/>
      <w:divBdr>
        <w:top w:val="none" w:sz="0" w:space="0" w:color="auto"/>
        <w:left w:val="none" w:sz="0" w:space="0" w:color="auto"/>
        <w:bottom w:val="none" w:sz="0" w:space="0" w:color="auto"/>
        <w:right w:val="none" w:sz="0" w:space="0" w:color="auto"/>
      </w:divBdr>
    </w:div>
    <w:div w:id="1823692327">
      <w:bodyDiv w:val="1"/>
      <w:marLeft w:val="0"/>
      <w:marRight w:val="0"/>
      <w:marTop w:val="0"/>
      <w:marBottom w:val="0"/>
      <w:divBdr>
        <w:top w:val="none" w:sz="0" w:space="0" w:color="auto"/>
        <w:left w:val="none" w:sz="0" w:space="0" w:color="auto"/>
        <w:bottom w:val="none" w:sz="0" w:space="0" w:color="auto"/>
        <w:right w:val="none" w:sz="0" w:space="0" w:color="auto"/>
      </w:divBdr>
    </w:div>
    <w:div w:id="1824194858">
      <w:bodyDiv w:val="1"/>
      <w:marLeft w:val="0"/>
      <w:marRight w:val="0"/>
      <w:marTop w:val="0"/>
      <w:marBottom w:val="0"/>
      <w:divBdr>
        <w:top w:val="none" w:sz="0" w:space="0" w:color="auto"/>
        <w:left w:val="none" w:sz="0" w:space="0" w:color="auto"/>
        <w:bottom w:val="none" w:sz="0" w:space="0" w:color="auto"/>
        <w:right w:val="none" w:sz="0" w:space="0" w:color="auto"/>
      </w:divBdr>
    </w:div>
    <w:div w:id="1824471023">
      <w:bodyDiv w:val="1"/>
      <w:marLeft w:val="0"/>
      <w:marRight w:val="0"/>
      <w:marTop w:val="0"/>
      <w:marBottom w:val="0"/>
      <w:divBdr>
        <w:top w:val="none" w:sz="0" w:space="0" w:color="auto"/>
        <w:left w:val="none" w:sz="0" w:space="0" w:color="auto"/>
        <w:bottom w:val="none" w:sz="0" w:space="0" w:color="auto"/>
        <w:right w:val="none" w:sz="0" w:space="0" w:color="auto"/>
      </w:divBdr>
    </w:div>
    <w:div w:id="1825702969">
      <w:bodyDiv w:val="1"/>
      <w:marLeft w:val="0"/>
      <w:marRight w:val="0"/>
      <w:marTop w:val="0"/>
      <w:marBottom w:val="0"/>
      <w:divBdr>
        <w:top w:val="none" w:sz="0" w:space="0" w:color="auto"/>
        <w:left w:val="none" w:sz="0" w:space="0" w:color="auto"/>
        <w:bottom w:val="none" w:sz="0" w:space="0" w:color="auto"/>
        <w:right w:val="none" w:sz="0" w:space="0" w:color="auto"/>
      </w:divBdr>
    </w:div>
    <w:div w:id="1827017008">
      <w:bodyDiv w:val="1"/>
      <w:marLeft w:val="0"/>
      <w:marRight w:val="0"/>
      <w:marTop w:val="0"/>
      <w:marBottom w:val="0"/>
      <w:divBdr>
        <w:top w:val="none" w:sz="0" w:space="0" w:color="auto"/>
        <w:left w:val="none" w:sz="0" w:space="0" w:color="auto"/>
        <w:bottom w:val="none" w:sz="0" w:space="0" w:color="auto"/>
        <w:right w:val="none" w:sz="0" w:space="0" w:color="auto"/>
      </w:divBdr>
    </w:div>
    <w:div w:id="1828746158">
      <w:bodyDiv w:val="1"/>
      <w:marLeft w:val="0"/>
      <w:marRight w:val="0"/>
      <w:marTop w:val="0"/>
      <w:marBottom w:val="0"/>
      <w:divBdr>
        <w:top w:val="none" w:sz="0" w:space="0" w:color="auto"/>
        <w:left w:val="none" w:sz="0" w:space="0" w:color="auto"/>
        <w:bottom w:val="none" w:sz="0" w:space="0" w:color="auto"/>
        <w:right w:val="none" w:sz="0" w:space="0" w:color="auto"/>
      </w:divBdr>
    </w:div>
    <w:div w:id="1832939517">
      <w:bodyDiv w:val="1"/>
      <w:marLeft w:val="0"/>
      <w:marRight w:val="0"/>
      <w:marTop w:val="0"/>
      <w:marBottom w:val="0"/>
      <w:divBdr>
        <w:top w:val="none" w:sz="0" w:space="0" w:color="auto"/>
        <w:left w:val="none" w:sz="0" w:space="0" w:color="auto"/>
        <w:bottom w:val="none" w:sz="0" w:space="0" w:color="auto"/>
        <w:right w:val="none" w:sz="0" w:space="0" w:color="auto"/>
      </w:divBdr>
    </w:div>
    <w:div w:id="1834489701">
      <w:bodyDiv w:val="1"/>
      <w:marLeft w:val="0"/>
      <w:marRight w:val="0"/>
      <w:marTop w:val="0"/>
      <w:marBottom w:val="0"/>
      <w:divBdr>
        <w:top w:val="none" w:sz="0" w:space="0" w:color="auto"/>
        <w:left w:val="none" w:sz="0" w:space="0" w:color="auto"/>
        <w:bottom w:val="none" w:sz="0" w:space="0" w:color="auto"/>
        <w:right w:val="none" w:sz="0" w:space="0" w:color="auto"/>
      </w:divBdr>
    </w:div>
    <w:div w:id="1835337526">
      <w:bodyDiv w:val="1"/>
      <w:marLeft w:val="0"/>
      <w:marRight w:val="0"/>
      <w:marTop w:val="0"/>
      <w:marBottom w:val="0"/>
      <w:divBdr>
        <w:top w:val="none" w:sz="0" w:space="0" w:color="auto"/>
        <w:left w:val="none" w:sz="0" w:space="0" w:color="auto"/>
        <w:bottom w:val="none" w:sz="0" w:space="0" w:color="auto"/>
        <w:right w:val="none" w:sz="0" w:space="0" w:color="auto"/>
      </w:divBdr>
    </w:div>
    <w:div w:id="1837070039">
      <w:bodyDiv w:val="1"/>
      <w:marLeft w:val="0"/>
      <w:marRight w:val="0"/>
      <w:marTop w:val="0"/>
      <w:marBottom w:val="0"/>
      <w:divBdr>
        <w:top w:val="none" w:sz="0" w:space="0" w:color="auto"/>
        <w:left w:val="none" w:sz="0" w:space="0" w:color="auto"/>
        <w:bottom w:val="none" w:sz="0" w:space="0" w:color="auto"/>
        <w:right w:val="none" w:sz="0" w:space="0" w:color="auto"/>
      </w:divBdr>
    </w:div>
    <w:div w:id="1841264107">
      <w:bodyDiv w:val="1"/>
      <w:marLeft w:val="0"/>
      <w:marRight w:val="0"/>
      <w:marTop w:val="0"/>
      <w:marBottom w:val="0"/>
      <w:divBdr>
        <w:top w:val="none" w:sz="0" w:space="0" w:color="auto"/>
        <w:left w:val="none" w:sz="0" w:space="0" w:color="auto"/>
        <w:bottom w:val="none" w:sz="0" w:space="0" w:color="auto"/>
        <w:right w:val="none" w:sz="0" w:space="0" w:color="auto"/>
      </w:divBdr>
    </w:div>
    <w:div w:id="1848400630">
      <w:bodyDiv w:val="1"/>
      <w:marLeft w:val="0"/>
      <w:marRight w:val="0"/>
      <w:marTop w:val="0"/>
      <w:marBottom w:val="0"/>
      <w:divBdr>
        <w:top w:val="none" w:sz="0" w:space="0" w:color="auto"/>
        <w:left w:val="none" w:sz="0" w:space="0" w:color="auto"/>
        <w:bottom w:val="none" w:sz="0" w:space="0" w:color="auto"/>
        <w:right w:val="none" w:sz="0" w:space="0" w:color="auto"/>
      </w:divBdr>
    </w:div>
    <w:div w:id="1853376407">
      <w:bodyDiv w:val="1"/>
      <w:marLeft w:val="0"/>
      <w:marRight w:val="0"/>
      <w:marTop w:val="0"/>
      <w:marBottom w:val="0"/>
      <w:divBdr>
        <w:top w:val="none" w:sz="0" w:space="0" w:color="auto"/>
        <w:left w:val="none" w:sz="0" w:space="0" w:color="auto"/>
        <w:bottom w:val="none" w:sz="0" w:space="0" w:color="auto"/>
        <w:right w:val="none" w:sz="0" w:space="0" w:color="auto"/>
      </w:divBdr>
    </w:div>
    <w:div w:id="1855604923">
      <w:bodyDiv w:val="1"/>
      <w:marLeft w:val="0"/>
      <w:marRight w:val="0"/>
      <w:marTop w:val="0"/>
      <w:marBottom w:val="0"/>
      <w:divBdr>
        <w:top w:val="none" w:sz="0" w:space="0" w:color="auto"/>
        <w:left w:val="none" w:sz="0" w:space="0" w:color="auto"/>
        <w:bottom w:val="none" w:sz="0" w:space="0" w:color="auto"/>
        <w:right w:val="none" w:sz="0" w:space="0" w:color="auto"/>
      </w:divBdr>
    </w:div>
    <w:div w:id="1859006605">
      <w:bodyDiv w:val="1"/>
      <w:marLeft w:val="0"/>
      <w:marRight w:val="0"/>
      <w:marTop w:val="0"/>
      <w:marBottom w:val="0"/>
      <w:divBdr>
        <w:top w:val="none" w:sz="0" w:space="0" w:color="auto"/>
        <w:left w:val="none" w:sz="0" w:space="0" w:color="auto"/>
        <w:bottom w:val="none" w:sz="0" w:space="0" w:color="auto"/>
        <w:right w:val="none" w:sz="0" w:space="0" w:color="auto"/>
      </w:divBdr>
    </w:div>
    <w:div w:id="1860460547">
      <w:bodyDiv w:val="1"/>
      <w:marLeft w:val="0"/>
      <w:marRight w:val="0"/>
      <w:marTop w:val="0"/>
      <w:marBottom w:val="0"/>
      <w:divBdr>
        <w:top w:val="none" w:sz="0" w:space="0" w:color="auto"/>
        <w:left w:val="none" w:sz="0" w:space="0" w:color="auto"/>
        <w:bottom w:val="none" w:sz="0" w:space="0" w:color="auto"/>
        <w:right w:val="none" w:sz="0" w:space="0" w:color="auto"/>
      </w:divBdr>
    </w:div>
    <w:div w:id="1861427102">
      <w:bodyDiv w:val="1"/>
      <w:marLeft w:val="0"/>
      <w:marRight w:val="0"/>
      <w:marTop w:val="0"/>
      <w:marBottom w:val="0"/>
      <w:divBdr>
        <w:top w:val="none" w:sz="0" w:space="0" w:color="auto"/>
        <w:left w:val="none" w:sz="0" w:space="0" w:color="auto"/>
        <w:bottom w:val="none" w:sz="0" w:space="0" w:color="auto"/>
        <w:right w:val="none" w:sz="0" w:space="0" w:color="auto"/>
      </w:divBdr>
    </w:div>
    <w:div w:id="1862738735">
      <w:bodyDiv w:val="1"/>
      <w:marLeft w:val="0"/>
      <w:marRight w:val="0"/>
      <w:marTop w:val="0"/>
      <w:marBottom w:val="0"/>
      <w:divBdr>
        <w:top w:val="none" w:sz="0" w:space="0" w:color="auto"/>
        <w:left w:val="none" w:sz="0" w:space="0" w:color="auto"/>
        <w:bottom w:val="none" w:sz="0" w:space="0" w:color="auto"/>
        <w:right w:val="none" w:sz="0" w:space="0" w:color="auto"/>
      </w:divBdr>
    </w:div>
    <w:div w:id="1865708063">
      <w:bodyDiv w:val="1"/>
      <w:marLeft w:val="0"/>
      <w:marRight w:val="0"/>
      <w:marTop w:val="0"/>
      <w:marBottom w:val="0"/>
      <w:divBdr>
        <w:top w:val="none" w:sz="0" w:space="0" w:color="auto"/>
        <w:left w:val="none" w:sz="0" w:space="0" w:color="auto"/>
        <w:bottom w:val="none" w:sz="0" w:space="0" w:color="auto"/>
        <w:right w:val="none" w:sz="0" w:space="0" w:color="auto"/>
      </w:divBdr>
    </w:div>
    <w:div w:id="1870490881">
      <w:bodyDiv w:val="1"/>
      <w:marLeft w:val="0"/>
      <w:marRight w:val="0"/>
      <w:marTop w:val="0"/>
      <w:marBottom w:val="0"/>
      <w:divBdr>
        <w:top w:val="none" w:sz="0" w:space="0" w:color="auto"/>
        <w:left w:val="none" w:sz="0" w:space="0" w:color="auto"/>
        <w:bottom w:val="none" w:sz="0" w:space="0" w:color="auto"/>
        <w:right w:val="none" w:sz="0" w:space="0" w:color="auto"/>
      </w:divBdr>
    </w:div>
    <w:div w:id="1870875344">
      <w:bodyDiv w:val="1"/>
      <w:marLeft w:val="0"/>
      <w:marRight w:val="0"/>
      <w:marTop w:val="0"/>
      <w:marBottom w:val="0"/>
      <w:divBdr>
        <w:top w:val="none" w:sz="0" w:space="0" w:color="auto"/>
        <w:left w:val="none" w:sz="0" w:space="0" w:color="auto"/>
        <w:bottom w:val="none" w:sz="0" w:space="0" w:color="auto"/>
        <w:right w:val="none" w:sz="0" w:space="0" w:color="auto"/>
      </w:divBdr>
    </w:div>
    <w:div w:id="1871643454">
      <w:bodyDiv w:val="1"/>
      <w:marLeft w:val="0"/>
      <w:marRight w:val="0"/>
      <w:marTop w:val="0"/>
      <w:marBottom w:val="0"/>
      <w:divBdr>
        <w:top w:val="none" w:sz="0" w:space="0" w:color="auto"/>
        <w:left w:val="none" w:sz="0" w:space="0" w:color="auto"/>
        <w:bottom w:val="none" w:sz="0" w:space="0" w:color="auto"/>
        <w:right w:val="none" w:sz="0" w:space="0" w:color="auto"/>
      </w:divBdr>
    </w:div>
    <w:div w:id="1875800704">
      <w:bodyDiv w:val="1"/>
      <w:marLeft w:val="0"/>
      <w:marRight w:val="0"/>
      <w:marTop w:val="0"/>
      <w:marBottom w:val="0"/>
      <w:divBdr>
        <w:top w:val="none" w:sz="0" w:space="0" w:color="auto"/>
        <w:left w:val="none" w:sz="0" w:space="0" w:color="auto"/>
        <w:bottom w:val="none" w:sz="0" w:space="0" w:color="auto"/>
        <w:right w:val="none" w:sz="0" w:space="0" w:color="auto"/>
      </w:divBdr>
    </w:div>
    <w:div w:id="1876499460">
      <w:bodyDiv w:val="1"/>
      <w:marLeft w:val="0"/>
      <w:marRight w:val="0"/>
      <w:marTop w:val="0"/>
      <w:marBottom w:val="0"/>
      <w:divBdr>
        <w:top w:val="none" w:sz="0" w:space="0" w:color="auto"/>
        <w:left w:val="none" w:sz="0" w:space="0" w:color="auto"/>
        <w:bottom w:val="none" w:sz="0" w:space="0" w:color="auto"/>
        <w:right w:val="none" w:sz="0" w:space="0" w:color="auto"/>
      </w:divBdr>
    </w:div>
    <w:div w:id="1877311351">
      <w:bodyDiv w:val="1"/>
      <w:marLeft w:val="0"/>
      <w:marRight w:val="0"/>
      <w:marTop w:val="0"/>
      <w:marBottom w:val="0"/>
      <w:divBdr>
        <w:top w:val="none" w:sz="0" w:space="0" w:color="auto"/>
        <w:left w:val="none" w:sz="0" w:space="0" w:color="auto"/>
        <w:bottom w:val="none" w:sz="0" w:space="0" w:color="auto"/>
        <w:right w:val="none" w:sz="0" w:space="0" w:color="auto"/>
      </w:divBdr>
    </w:div>
    <w:div w:id="1880775179">
      <w:bodyDiv w:val="1"/>
      <w:marLeft w:val="0"/>
      <w:marRight w:val="0"/>
      <w:marTop w:val="0"/>
      <w:marBottom w:val="0"/>
      <w:divBdr>
        <w:top w:val="none" w:sz="0" w:space="0" w:color="auto"/>
        <w:left w:val="none" w:sz="0" w:space="0" w:color="auto"/>
        <w:bottom w:val="none" w:sz="0" w:space="0" w:color="auto"/>
        <w:right w:val="none" w:sz="0" w:space="0" w:color="auto"/>
      </w:divBdr>
    </w:div>
    <w:div w:id="1881700754">
      <w:bodyDiv w:val="1"/>
      <w:marLeft w:val="0"/>
      <w:marRight w:val="0"/>
      <w:marTop w:val="0"/>
      <w:marBottom w:val="0"/>
      <w:divBdr>
        <w:top w:val="none" w:sz="0" w:space="0" w:color="auto"/>
        <w:left w:val="none" w:sz="0" w:space="0" w:color="auto"/>
        <w:bottom w:val="none" w:sz="0" w:space="0" w:color="auto"/>
        <w:right w:val="none" w:sz="0" w:space="0" w:color="auto"/>
      </w:divBdr>
    </w:div>
    <w:div w:id="1881891375">
      <w:bodyDiv w:val="1"/>
      <w:marLeft w:val="0"/>
      <w:marRight w:val="0"/>
      <w:marTop w:val="0"/>
      <w:marBottom w:val="0"/>
      <w:divBdr>
        <w:top w:val="none" w:sz="0" w:space="0" w:color="auto"/>
        <w:left w:val="none" w:sz="0" w:space="0" w:color="auto"/>
        <w:bottom w:val="none" w:sz="0" w:space="0" w:color="auto"/>
        <w:right w:val="none" w:sz="0" w:space="0" w:color="auto"/>
      </w:divBdr>
    </w:div>
    <w:div w:id="1885025591">
      <w:bodyDiv w:val="1"/>
      <w:marLeft w:val="0"/>
      <w:marRight w:val="0"/>
      <w:marTop w:val="0"/>
      <w:marBottom w:val="0"/>
      <w:divBdr>
        <w:top w:val="none" w:sz="0" w:space="0" w:color="auto"/>
        <w:left w:val="none" w:sz="0" w:space="0" w:color="auto"/>
        <w:bottom w:val="none" w:sz="0" w:space="0" w:color="auto"/>
        <w:right w:val="none" w:sz="0" w:space="0" w:color="auto"/>
      </w:divBdr>
    </w:div>
    <w:div w:id="1887330993">
      <w:bodyDiv w:val="1"/>
      <w:marLeft w:val="0"/>
      <w:marRight w:val="0"/>
      <w:marTop w:val="0"/>
      <w:marBottom w:val="0"/>
      <w:divBdr>
        <w:top w:val="none" w:sz="0" w:space="0" w:color="auto"/>
        <w:left w:val="none" w:sz="0" w:space="0" w:color="auto"/>
        <w:bottom w:val="none" w:sz="0" w:space="0" w:color="auto"/>
        <w:right w:val="none" w:sz="0" w:space="0" w:color="auto"/>
      </w:divBdr>
    </w:div>
    <w:div w:id="1893687547">
      <w:bodyDiv w:val="1"/>
      <w:marLeft w:val="0"/>
      <w:marRight w:val="0"/>
      <w:marTop w:val="0"/>
      <w:marBottom w:val="0"/>
      <w:divBdr>
        <w:top w:val="none" w:sz="0" w:space="0" w:color="auto"/>
        <w:left w:val="none" w:sz="0" w:space="0" w:color="auto"/>
        <w:bottom w:val="none" w:sz="0" w:space="0" w:color="auto"/>
        <w:right w:val="none" w:sz="0" w:space="0" w:color="auto"/>
      </w:divBdr>
    </w:div>
    <w:div w:id="1896310128">
      <w:bodyDiv w:val="1"/>
      <w:marLeft w:val="0"/>
      <w:marRight w:val="0"/>
      <w:marTop w:val="0"/>
      <w:marBottom w:val="0"/>
      <w:divBdr>
        <w:top w:val="none" w:sz="0" w:space="0" w:color="auto"/>
        <w:left w:val="none" w:sz="0" w:space="0" w:color="auto"/>
        <w:bottom w:val="none" w:sz="0" w:space="0" w:color="auto"/>
        <w:right w:val="none" w:sz="0" w:space="0" w:color="auto"/>
      </w:divBdr>
    </w:div>
    <w:div w:id="1899242321">
      <w:bodyDiv w:val="1"/>
      <w:marLeft w:val="0"/>
      <w:marRight w:val="0"/>
      <w:marTop w:val="0"/>
      <w:marBottom w:val="0"/>
      <w:divBdr>
        <w:top w:val="none" w:sz="0" w:space="0" w:color="auto"/>
        <w:left w:val="none" w:sz="0" w:space="0" w:color="auto"/>
        <w:bottom w:val="none" w:sz="0" w:space="0" w:color="auto"/>
        <w:right w:val="none" w:sz="0" w:space="0" w:color="auto"/>
      </w:divBdr>
    </w:div>
    <w:div w:id="1903826539">
      <w:bodyDiv w:val="1"/>
      <w:marLeft w:val="0"/>
      <w:marRight w:val="0"/>
      <w:marTop w:val="0"/>
      <w:marBottom w:val="0"/>
      <w:divBdr>
        <w:top w:val="none" w:sz="0" w:space="0" w:color="auto"/>
        <w:left w:val="none" w:sz="0" w:space="0" w:color="auto"/>
        <w:bottom w:val="none" w:sz="0" w:space="0" w:color="auto"/>
        <w:right w:val="none" w:sz="0" w:space="0" w:color="auto"/>
      </w:divBdr>
    </w:div>
    <w:div w:id="1904486174">
      <w:bodyDiv w:val="1"/>
      <w:marLeft w:val="0"/>
      <w:marRight w:val="0"/>
      <w:marTop w:val="0"/>
      <w:marBottom w:val="0"/>
      <w:divBdr>
        <w:top w:val="none" w:sz="0" w:space="0" w:color="auto"/>
        <w:left w:val="none" w:sz="0" w:space="0" w:color="auto"/>
        <w:bottom w:val="none" w:sz="0" w:space="0" w:color="auto"/>
        <w:right w:val="none" w:sz="0" w:space="0" w:color="auto"/>
      </w:divBdr>
    </w:div>
    <w:div w:id="1908951420">
      <w:bodyDiv w:val="1"/>
      <w:marLeft w:val="0"/>
      <w:marRight w:val="0"/>
      <w:marTop w:val="0"/>
      <w:marBottom w:val="0"/>
      <w:divBdr>
        <w:top w:val="none" w:sz="0" w:space="0" w:color="auto"/>
        <w:left w:val="none" w:sz="0" w:space="0" w:color="auto"/>
        <w:bottom w:val="none" w:sz="0" w:space="0" w:color="auto"/>
        <w:right w:val="none" w:sz="0" w:space="0" w:color="auto"/>
      </w:divBdr>
    </w:div>
    <w:div w:id="1909727775">
      <w:bodyDiv w:val="1"/>
      <w:marLeft w:val="0"/>
      <w:marRight w:val="0"/>
      <w:marTop w:val="0"/>
      <w:marBottom w:val="0"/>
      <w:divBdr>
        <w:top w:val="none" w:sz="0" w:space="0" w:color="auto"/>
        <w:left w:val="none" w:sz="0" w:space="0" w:color="auto"/>
        <w:bottom w:val="none" w:sz="0" w:space="0" w:color="auto"/>
        <w:right w:val="none" w:sz="0" w:space="0" w:color="auto"/>
      </w:divBdr>
    </w:div>
    <w:div w:id="1911816443">
      <w:bodyDiv w:val="1"/>
      <w:marLeft w:val="0"/>
      <w:marRight w:val="0"/>
      <w:marTop w:val="0"/>
      <w:marBottom w:val="0"/>
      <w:divBdr>
        <w:top w:val="none" w:sz="0" w:space="0" w:color="auto"/>
        <w:left w:val="none" w:sz="0" w:space="0" w:color="auto"/>
        <w:bottom w:val="none" w:sz="0" w:space="0" w:color="auto"/>
        <w:right w:val="none" w:sz="0" w:space="0" w:color="auto"/>
      </w:divBdr>
    </w:div>
    <w:div w:id="1912277950">
      <w:bodyDiv w:val="1"/>
      <w:marLeft w:val="0"/>
      <w:marRight w:val="0"/>
      <w:marTop w:val="0"/>
      <w:marBottom w:val="0"/>
      <w:divBdr>
        <w:top w:val="none" w:sz="0" w:space="0" w:color="auto"/>
        <w:left w:val="none" w:sz="0" w:space="0" w:color="auto"/>
        <w:bottom w:val="none" w:sz="0" w:space="0" w:color="auto"/>
        <w:right w:val="none" w:sz="0" w:space="0" w:color="auto"/>
      </w:divBdr>
    </w:div>
    <w:div w:id="1913157320">
      <w:bodyDiv w:val="1"/>
      <w:marLeft w:val="0"/>
      <w:marRight w:val="0"/>
      <w:marTop w:val="0"/>
      <w:marBottom w:val="0"/>
      <w:divBdr>
        <w:top w:val="none" w:sz="0" w:space="0" w:color="auto"/>
        <w:left w:val="none" w:sz="0" w:space="0" w:color="auto"/>
        <w:bottom w:val="none" w:sz="0" w:space="0" w:color="auto"/>
        <w:right w:val="none" w:sz="0" w:space="0" w:color="auto"/>
      </w:divBdr>
    </w:div>
    <w:div w:id="1913612490">
      <w:bodyDiv w:val="1"/>
      <w:marLeft w:val="0"/>
      <w:marRight w:val="0"/>
      <w:marTop w:val="0"/>
      <w:marBottom w:val="0"/>
      <w:divBdr>
        <w:top w:val="none" w:sz="0" w:space="0" w:color="auto"/>
        <w:left w:val="none" w:sz="0" w:space="0" w:color="auto"/>
        <w:bottom w:val="none" w:sz="0" w:space="0" w:color="auto"/>
        <w:right w:val="none" w:sz="0" w:space="0" w:color="auto"/>
      </w:divBdr>
    </w:div>
    <w:div w:id="1914387655">
      <w:bodyDiv w:val="1"/>
      <w:marLeft w:val="0"/>
      <w:marRight w:val="0"/>
      <w:marTop w:val="0"/>
      <w:marBottom w:val="0"/>
      <w:divBdr>
        <w:top w:val="none" w:sz="0" w:space="0" w:color="auto"/>
        <w:left w:val="none" w:sz="0" w:space="0" w:color="auto"/>
        <w:bottom w:val="none" w:sz="0" w:space="0" w:color="auto"/>
        <w:right w:val="none" w:sz="0" w:space="0" w:color="auto"/>
      </w:divBdr>
    </w:div>
    <w:div w:id="1915822133">
      <w:bodyDiv w:val="1"/>
      <w:marLeft w:val="0"/>
      <w:marRight w:val="0"/>
      <w:marTop w:val="0"/>
      <w:marBottom w:val="0"/>
      <w:divBdr>
        <w:top w:val="none" w:sz="0" w:space="0" w:color="auto"/>
        <w:left w:val="none" w:sz="0" w:space="0" w:color="auto"/>
        <w:bottom w:val="none" w:sz="0" w:space="0" w:color="auto"/>
        <w:right w:val="none" w:sz="0" w:space="0" w:color="auto"/>
      </w:divBdr>
    </w:div>
    <w:div w:id="1917014150">
      <w:bodyDiv w:val="1"/>
      <w:marLeft w:val="0"/>
      <w:marRight w:val="0"/>
      <w:marTop w:val="0"/>
      <w:marBottom w:val="0"/>
      <w:divBdr>
        <w:top w:val="none" w:sz="0" w:space="0" w:color="auto"/>
        <w:left w:val="none" w:sz="0" w:space="0" w:color="auto"/>
        <w:bottom w:val="none" w:sz="0" w:space="0" w:color="auto"/>
        <w:right w:val="none" w:sz="0" w:space="0" w:color="auto"/>
      </w:divBdr>
    </w:div>
    <w:div w:id="1919247587">
      <w:bodyDiv w:val="1"/>
      <w:marLeft w:val="0"/>
      <w:marRight w:val="0"/>
      <w:marTop w:val="0"/>
      <w:marBottom w:val="0"/>
      <w:divBdr>
        <w:top w:val="none" w:sz="0" w:space="0" w:color="auto"/>
        <w:left w:val="none" w:sz="0" w:space="0" w:color="auto"/>
        <w:bottom w:val="none" w:sz="0" w:space="0" w:color="auto"/>
        <w:right w:val="none" w:sz="0" w:space="0" w:color="auto"/>
      </w:divBdr>
    </w:div>
    <w:div w:id="1919440500">
      <w:bodyDiv w:val="1"/>
      <w:marLeft w:val="0"/>
      <w:marRight w:val="0"/>
      <w:marTop w:val="0"/>
      <w:marBottom w:val="0"/>
      <w:divBdr>
        <w:top w:val="none" w:sz="0" w:space="0" w:color="auto"/>
        <w:left w:val="none" w:sz="0" w:space="0" w:color="auto"/>
        <w:bottom w:val="none" w:sz="0" w:space="0" w:color="auto"/>
        <w:right w:val="none" w:sz="0" w:space="0" w:color="auto"/>
      </w:divBdr>
    </w:div>
    <w:div w:id="1922136249">
      <w:bodyDiv w:val="1"/>
      <w:marLeft w:val="0"/>
      <w:marRight w:val="0"/>
      <w:marTop w:val="0"/>
      <w:marBottom w:val="0"/>
      <w:divBdr>
        <w:top w:val="none" w:sz="0" w:space="0" w:color="auto"/>
        <w:left w:val="none" w:sz="0" w:space="0" w:color="auto"/>
        <w:bottom w:val="none" w:sz="0" w:space="0" w:color="auto"/>
        <w:right w:val="none" w:sz="0" w:space="0" w:color="auto"/>
      </w:divBdr>
    </w:div>
    <w:div w:id="1924949692">
      <w:bodyDiv w:val="1"/>
      <w:marLeft w:val="0"/>
      <w:marRight w:val="0"/>
      <w:marTop w:val="0"/>
      <w:marBottom w:val="0"/>
      <w:divBdr>
        <w:top w:val="none" w:sz="0" w:space="0" w:color="auto"/>
        <w:left w:val="none" w:sz="0" w:space="0" w:color="auto"/>
        <w:bottom w:val="none" w:sz="0" w:space="0" w:color="auto"/>
        <w:right w:val="none" w:sz="0" w:space="0" w:color="auto"/>
      </w:divBdr>
    </w:div>
    <w:div w:id="1925187633">
      <w:bodyDiv w:val="1"/>
      <w:marLeft w:val="0"/>
      <w:marRight w:val="0"/>
      <w:marTop w:val="0"/>
      <w:marBottom w:val="0"/>
      <w:divBdr>
        <w:top w:val="none" w:sz="0" w:space="0" w:color="auto"/>
        <w:left w:val="none" w:sz="0" w:space="0" w:color="auto"/>
        <w:bottom w:val="none" w:sz="0" w:space="0" w:color="auto"/>
        <w:right w:val="none" w:sz="0" w:space="0" w:color="auto"/>
      </w:divBdr>
    </w:div>
    <w:div w:id="1925213597">
      <w:bodyDiv w:val="1"/>
      <w:marLeft w:val="0"/>
      <w:marRight w:val="0"/>
      <w:marTop w:val="0"/>
      <w:marBottom w:val="0"/>
      <w:divBdr>
        <w:top w:val="none" w:sz="0" w:space="0" w:color="auto"/>
        <w:left w:val="none" w:sz="0" w:space="0" w:color="auto"/>
        <w:bottom w:val="none" w:sz="0" w:space="0" w:color="auto"/>
        <w:right w:val="none" w:sz="0" w:space="0" w:color="auto"/>
      </w:divBdr>
    </w:div>
    <w:div w:id="1929000415">
      <w:bodyDiv w:val="1"/>
      <w:marLeft w:val="0"/>
      <w:marRight w:val="0"/>
      <w:marTop w:val="0"/>
      <w:marBottom w:val="0"/>
      <w:divBdr>
        <w:top w:val="none" w:sz="0" w:space="0" w:color="auto"/>
        <w:left w:val="none" w:sz="0" w:space="0" w:color="auto"/>
        <w:bottom w:val="none" w:sz="0" w:space="0" w:color="auto"/>
        <w:right w:val="none" w:sz="0" w:space="0" w:color="auto"/>
      </w:divBdr>
    </w:div>
    <w:div w:id="1932156594">
      <w:bodyDiv w:val="1"/>
      <w:marLeft w:val="0"/>
      <w:marRight w:val="0"/>
      <w:marTop w:val="0"/>
      <w:marBottom w:val="0"/>
      <w:divBdr>
        <w:top w:val="none" w:sz="0" w:space="0" w:color="auto"/>
        <w:left w:val="none" w:sz="0" w:space="0" w:color="auto"/>
        <w:bottom w:val="none" w:sz="0" w:space="0" w:color="auto"/>
        <w:right w:val="none" w:sz="0" w:space="0" w:color="auto"/>
      </w:divBdr>
    </w:div>
    <w:div w:id="1932733196">
      <w:bodyDiv w:val="1"/>
      <w:marLeft w:val="0"/>
      <w:marRight w:val="0"/>
      <w:marTop w:val="0"/>
      <w:marBottom w:val="0"/>
      <w:divBdr>
        <w:top w:val="none" w:sz="0" w:space="0" w:color="auto"/>
        <w:left w:val="none" w:sz="0" w:space="0" w:color="auto"/>
        <w:bottom w:val="none" w:sz="0" w:space="0" w:color="auto"/>
        <w:right w:val="none" w:sz="0" w:space="0" w:color="auto"/>
      </w:divBdr>
    </w:div>
    <w:div w:id="1934163979">
      <w:bodyDiv w:val="1"/>
      <w:marLeft w:val="0"/>
      <w:marRight w:val="0"/>
      <w:marTop w:val="0"/>
      <w:marBottom w:val="0"/>
      <w:divBdr>
        <w:top w:val="none" w:sz="0" w:space="0" w:color="auto"/>
        <w:left w:val="none" w:sz="0" w:space="0" w:color="auto"/>
        <w:bottom w:val="none" w:sz="0" w:space="0" w:color="auto"/>
        <w:right w:val="none" w:sz="0" w:space="0" w:color="auto"/>
      </w:divBdr>
    </w:div>
    <w:div w:id="1938364744">
      <w:bodyDiv w:val="1"/>
      <w:marLeft w:val="0"/>
      <w:marRight w:val="0"/>
      <w:marTop w:val="0"/>
      <w:marBottom w:val="0"/>
      <w:divBdr>
        <w:top w:val="none" w:sz="0" w:space="0" w:color="auto"/>
        <w:left w:val="none" w:sz="0" w:space="0" w:color="auto"/>
        <w:bottom w:val="none" w:sz="0" w:space="0" w:color="auto"/>
        <w:right w:val="none" w:sz="0" w:space="0" w:color="auto"/>
      </w:divBdr>
    </w:div>
    <w:div w:id="1940025681">
      <w:bodyDiv w:val="1"/>
      <w:marLeft w:val="0"/>
      <w:marRight w:val="0"/>
      <w:marTop w:val="0"/>
      <w:marBottom w:val="0"/>
      <w:divBdr>
        <w:top w:val="none" w:sz="0" w:space="0" w:color="auto"/>
        <w:left w:val="none" w:sz="0" w:space="0" w:color="auto"/>
        <w:bottom w:val="none" w:sz="0" w:space="0" w:color="auto"/>
        <w:right w:val="none" w:sz="0" w:space="0" w:color="auto"/>
      </w:divBdr>
    </w:div>
    <w:div w:id="1940138674">
      <w:bodyDiv w:val="1"/>
      <w:marLeft w:val="0"/>
      <w:marRight w:val="0"/>
      <w:marTop w:val="0"/>
      <w:marBottom w:val="0"/>
      <w:divBdr>
        <w:top w:val="none" w:sz="0" w:space="0" w:color="auto"/>
        <w:left w:val="none" w:sz="0" w:space="0" w:color="auto"/>
        <w:bottom w:val="none" w:sz="0" w:space="0" w:color="auto"/>
        <w:right w:val="none" w:sz="0" w:space="0" w:color="auto"/>
      </w:divBdr>
    </w:div>
    <w:div w:id="1948779821">
      <w:bodyDiv w:val="1"/>
      <w:marLeft w:val="0"/>
      <w:marRight w:val="0"/>
      <w:marTop w:val="0"/>
      <w:marBottom w:val="0"/>
      <w:divBdr>
        <w:top w:val="none" w:sz="0" w:space="0" w:color="auto"/>
        <w:left w:val="none" w:sz="0" w:space="0" w:color="auto"/>
        <w:bottom w:val="none" w:sz="0" w:space="0" w:color="auto"/>
        <w:right w:val="none" w:sz="0" w:space="0" w:color="auto"/>
      </w:divBdr>
    </w:div>
    <w:div w:id="1954482545">
      <w:bodyDiv w:val="1"/>
      <w:marLeft w:val="0"/>
      <w:marRight w:val="0"/>
      <w:marTop w:val="0"/>
      <w:marBottom w:val="0"/>
      <w:divBdr>
        <w:top w:val="none" w:sz="0" w:space="0" w:color="auto"/>
        <w:left w:val="none" w:sz="0" w:space="0" w:color="auto"/>
        <w:bottom w:val="none" w:sz="0" w:space="0" w:color="auto"/>
        <w:right w:val="none" w:sz="0" w:space="0" w:color="auto"/>
      </w:divBdr>
    </w:div>
    <w:div w:id="1962420371">
      <w:bodyDiv w:val="1"/>
      <w:marLeft w:val="0"/>
      <w:marRight w:val="0"/>
      <w:marTop w:val="0"/>
      <w:marBottom w:val="0"/>
      <w:divBdr>
        <w:top w:val="none" w:sz="0" w:space="0" w:color="auto"/>
        <w:left w:val="none" w:sz="0" w:space="0" w:color="auto"/>
        <w:bottom w:val="none" w:sz="0" w:space="0" w:color="auto"/>
        <w:right w:val="none" w:sz="0" w:space="0" w:color="auto"/>
      </w:divBdr>
    </w:div>
    <w:div w:id="1962758552">
      <w:bodyDiv w:val="1"/>
      <w:marLeft w:val="0"/>
      <w:marRight w:val="0"/>
      <w:marTop w:val="0"/>
      <w:marBottom w:val="0"/>
      <w:divBdr>
        <w:top w:val="none" w:sz="0" w:space="0" w:color="auto"/>
        <w:left w:val="none" w:sz="0" w:space="0" w:color="auto"/>
        <w:bottom w:val="none" w:sz="0" w:space="0" w:color="auto"/>
        <w:right w:val="none" w:sz="0" w:space="0" w:color="auto"/>
      </w:divBdr>
    </w:div>
    <w:div w:id="1968193104">
      <w:bodyDiv w:val="1"/>
      <w:marLeft w:val="0"/>
      <w:marRight w:val="0"/>
      <w:marTop w:val="0"/>
      <w:marBottom w:val="0"/>
      <w:divBdr>
        <w:top w:val="none" w:sz="0" w:space="0" w:color="auto"/>
        <w:left w:val="none" w:sz="0" w:space="0" w:color="auto"/>
        <w:bottom w:val="none" w:sz="0" w:space="0" w:color="auto"/>
        <w:right w:val="none" w:sz="0" w:space="0" w:color="auto"/>
      </w:divBdr>
    </w:div>
    <w:div w:id="1976980036">
      <w:bodyDiv w:val="1"/>
      <w:marLeft w:val="0"/>
      <w:marRight w:val="0"/>
      <w:marTop w:val="0"/>
      <w:marBottom w:val="0"/>
      <w:divBdr>
        <w:top w:val="none" w:sz="0" w:space="0" w:color="auto"/>
        <w:left w:val="none" w:sz="0" w:space="0" w:color="auto"/>
        <w:bottom w:val="none" w:sz="0" w:space="0" w:color="auto"/>
        <w:right w:val="none" w:sz="0" w:space="0" w:color="auto"/>
      </w:divBdr>
    </w:div>
    <w:div w:id="1978147092">
      <w:bodyDiv w:val="1"/>
      <w:marLeft w:val="0"/>
      <w:marRight w:val="0"/>
      <w:marTop w:val="0"/>
      <w:marBottom w:val="0"/>
      <w:divBdr>
        <w:top w:val="none" w:sz="0" w:space="0" w:color="auto"/>
        <w:left w:val="none" w:sz="0" w:space="0" w:color="auto"/>
        <w:bottom w:val="none" w:sz="0" w:space="0" w:color="auto"/>
        <w:right w:val="none" w:sz="0" w:space="0" w:color="auto"/>
      </w:divBdr>
    </w:div>
    <w:div w:id="1978342416">
      <w:bodyDiv w:val="1"/>
      <w:marLeft w:val="0"/>
      <w:marRight w:val="0"/>
      <w:marTop w:val="0"/>
      <w:marBottom w:val="0"/>
      <w:divBdr>
        <w:top w:val="none" w:sz="0" w:space="0" w:color="auto"/>
        <w:left w:val="none" w:sz="0" w:space="0" w:color="auto"/>
        <w:bottom w:val="none" w:sz="0" w:space="0" w:color="auto"/>
        <w:right w:val="none" w:sz="0" w:space="0" w:color="auto"/>
      </w:divBdr>
    </w:div>
    <w:div w:id="1978488088">
      <w:bodyDiv w:val="1"/>
      <w:marLeft w:val="0"/>
      <w:marRight w:val="0"/>
      <w:marTop w:val="0"/>
      <w:marBottom w:val="0"/>
      <w:divBdr>
        <w:top w:val="none" w:sz="0" w:space="0" w:color="auto"/>
        <w:left w:val="none" w:sz="0" w:space="0" w:color="auto"/>
        <w:bottom w:val="none" w:sz="0" w:space="0" w:color="auto"/>
        <w:right w:val="none" w:sz="0" w:space="0" w:color="auto"/>
      </w:divBdr>
    </w:div>
    <w:div w:id="1978684034">
      <w:bodyDiv w:val="1"/>
      <w:marLeft w:val="0"/>
      <w:marRight w:val="0"/>
      <w:marTop w:val="0"/>
      <w:marBottom w:val="0"/>
      <w:divBdr>
        <w:top w:val="none" w:sz="0" w:space="0" w:color="auto"/>
        <w:left w:val="none" w:sz="0" w:space="0" w:color="auto"/>
        <w:bottom w:val="none" w:sz="0" w:space="0" w:color="auto"/>
        <w:right w:val="none" w:sz="0" w:space="0" w:color="auto"/>
      </w:divBdr>
    </w:div>
    <w:div w:id="1983851292">
      <w:bodyDiv w:val="1"/>
      <w:marLeft w:val="0"/>
      <w:marRight w:val="0"/>
      <w:marTop w:val="0"/>
      <w:marBottom w:val="0"/>
      <w:divBdr>
        <w:top w:val="none" w:sz="0" w:space="0" w:color="auto"/>
        <w:left w:val="none" w:sz="0" w:space="0" w:color="auto"/>
        <w:bottom w:val="none" w:sz="0" w:space="0" w:color="auto"/>
        <w:right w:val="none" w:sz="0" w:space="0" w:color="auto"/>
      </w:divBdr>
    </w:div>
    <w:div w:id="1987203687">
      <w:bodyDiv w:val="1"/>
      <w:marLeft w:val="0"/>
      <w:marRight w:val="0"/>
      <w:marTop w:val="0"/>
      <w:marBottom w:val="0"/>
      <w:divBdr>
        <w:top w:val="none" w:sz="0" w:space="0" w:color="auto"/>
        <w:left w:val="none" w:sz="0" w:space="0" w:color="auto"/>
        <w:bottom w:val="none" w:sz="0" w:space="0" w:color="auto"/>
        <w:right w:val="none" w:sz="0" w:space="0" w:color="auto"/>
      </w:divBdr>
    </w:div>
    <w:div w:id="1990935114">
      <w:bodyDiv w:val="1"/>
      <w:marLeft w:val="0"/>
      <w:marRight w:val="0"/>
      <w:marTop w:val="0"/>
      <w:marBottom w:val="0"/>
      <w:divBdr>
        <w:top w:val="none" w:sz="0" w:space="0" w:color="auto"/>
        <w:left w:val="none" w:sz="0" w:space="0" w:color="auto"/>
        <w:bottom w:val="none" w:sz="0" w:space="0" w:color="auto"/>
        <w:right w:val="none" w:sz="0" w:space="0" w:color="auto"/>
      </w:divBdr>
    </w:div>
    <w:div w:id="1992052936">
      <w:bodyDiv w:val="1"/>
      <w:marLeft w:val="0"/>
      <w:marRight w:val="0"/>
      <w:marTop w:val="0"/>
      <w:marBottom w:val="0"/>
      <w:divBdr>
        <w:top w:val="none" w:sz="0" w:space="0" w:color="auto"/>
        <w:left w:val="none" w:sz="0" w:space="0" w:color="auto"/>
        <w:bottom w:val="none" w:sz="0" w:space="0" w:color="auto"/>
        <w:right w:val="none" w:sz="0" w:space="0" w:color="auto"/>
      </w:divBdr>
    </w:div>
    <w:div w:id="1999534552">
      <w:bodyDiv w:val="1"/>
      <w:marLeft w:val="0"/>
      <w:marRight w:val="0"/>
      <w:marTop w:val="0"/>
      <w:marBottom w:val="0"/>
      <w:divBdr>
        <w:top w:val="none" w:sz="0" w:space="0" w:color="auto"/>
        <w:left w:val="none" w:sz="0" w:space="0" w:color="auto"/>
        <w:bottom w:val="none" w:sz="0" w:space="0" w:color="auto"/>
        <w:right w:val="none" w:sz="0" w:space="0" w:color="auto"/>
      </w:divBdr>
    </w:div>
    <w:div w:id="2003583260">
      <w:bodyDiv w:val="1"/>
      <w:marLeft w:val="0"/>
      <w:marRight w:val="0"/>
      <w:marTop w:val="0"/>
      <w:marBottom w:val="0"/>
      <w:divBdr>
        <w:top w:val="none" w:sz="0" w:space="0" w:color="auto"/>
        <w:left w:val="none" w:sz="0" w:space="0" w:color="auto"/>
        <w:bottom w:val="none" w:sz="0" w:space="0" w:color="auto"/>
        <w:right w:val="none" w:sz="0" w:space="0" w:color="auto"/>
      </w:divBdr>
    </w:div>
    <w:div w:id="2003775799">
      <w:bodyDiv w:val="1"/>
      <w:marLeft w:val="0"/>
      <w:marRight w:val="0"/>
      <w:marTop w:val="0"/>
      <w:marBottom w:val="0"/>
      <w:divBdr>
        <w:top w:val="none" w:sz="0" w:space="0" w:color="auto"/>
        <w:left w:val="none" w:sz="0" w:space="0" w:color="auto"/>
        <w:bottom w:val="none" w:sz="0" w:space="0" w:color="auto"/>
        <w:right w:val="none" w:sz="0" w:space="0" w:color="auto"/>
      </w:divBdr>
    </w:div>
    <w:div w:id="2004432237">
      <w:bodyDiv w:val="1"/>
      <w:marLeft w:val="0"/>
      <w:marRight w:val="0"/>
      <w:marTop w:val="0"/>
      <w:marBottom w:val="0"/>
      <w:divBdr>
        <w:top w:val="none" w:sz="0" w:space="0" w:color="auto"/>
        <w:left w:val="none" w:sz="0" w:space="0" w:color="auto"/>
        <w:bottom w:val="none" w:sz="0" w:space="0" w:color="auto"/>
        <w:right w:val="none" w:sz="0" w:space="0" w:color="auto"/>
      </w:divBdr>
    </w:div>
    <w:div w:id="2006472521">
      <w:bodyDiv w:val="1"/>
      <w:marLeft w:val="0"/>
      <w:marRight w:val="0"/>
      <w:marTop w:val="0"/>
      <w:marBottom w:val="0"/>
      <w:divBdr>
        <w:top w:val="none" w:sz="0" w:space="0" w:color="auto"/>
        <w:left w:val="none" w:sz="0" w:space="0" w:color="auto"/>
        <w:bottom w:val="none" w:sz="0" w:space="0" w:color="auto"/>
        <w:right w:val="none" w:sz="0" w:space="0" w:color="auto"/>
      </w:divBdr>
    </w:div>
    <w:div w:id="2011371168">
      <w:bodyDiv w:val="1"/>
      <w:marLeft w:val="0"/>
      <w:marRight w:val="0"/>
      <w:marTop w:val="0"/>
      <w:marBottom w:val="0"/>
      <w:divBdr>
        <w:top w:val="none" w:sz="0" w:space="0" w:color="auto"/>
        <w:left w:val="none" w:sz="0" w:space="0" w:color="auto"/>
        <w:bottom w:val="none" w:sz="0" w:space="0" w:color="auto"/>
        <w:right w:val="none" w:sz="0" w:space="0" w:color="auto"/>
      </w:divBdr>
    </w:div>
    <w:div w:id="2015261175">
      <w:bodyDiv w:val="1"/>
      <w:marLeft w:val="0"/>
      <w:marRight w:val="0"/>
      <w:marTop w:val="0"/>
      <w:marBottom w:val="0"/>
      <w:divBdr>
        <w:top w:val="none" w:sz="0" w:space="0" w:color="auto"/>
        <w:left w:val="none" w:sz="0" w:space="0" w:color="auto"/>
        <w:bottom w:val="none" w:sz="0" w:space="0" w:color="auto"/>
        <w:right w:val="none" w:sz="0" w:space="0" w:color="auto"/>
      </w:divBdr>
    </w:div>
    <w:div w:id="2018194353">
      <w:bodyDiv w:val="1"/>
      <w:marLeft w:val="0"/>
      <w:marRight w:val="0"/>
      <w:marTop w:val="0"/>
      <w:marBottom w:val="0"/>
      <w:divBdr>
        <w:top w:val="none" w:sz="0" w:space="0" w:color="auto"/>
        <w:left w:val="none" w:sz="0" w:space="0" w:color="auto"/>
        <w:bottom w:val="none" w:sz="0" w:space="0" w:color="auto"/>
        <w:right w:val="none" w:sz="0" w:space="0" w:color="auto"/>
      </w:divBdr>
    </w:div>
    <w:div w:id="2021735794">
      <w:bodyDiv w:val="1"/>
      <w:marLeft w:val="0"/>
      <w:marRight w:val="0"/>
      <w:marTop w:val="0"/>
      <w:marBottom w:val="0"/>
      <w:divBdr>
        <w:top w:val="none" w:sz="0" w:space="0" w:color="auto"/>
        <w:left w:val="none" w:sz="0" w:space="0" w:color="auto"/>
        <w:bottom w:val="none" w:sz="0" w:space="0" w:color="auto"/>
        <w:right w:val="none" w:sz="0" w:space="0" w:color="auto"/>
      </w:divBdr>
    </w:div>
    <w:div w:id="2022201713">
      <w:bodyDiv w:val="1"/>
      <w:marLeft w:val="0"/>
      <w:marRight w:val="0"/>
      <w:marTop w:val="0"/>
      <w:marBottom w:val="0"/>
      <w:divBdr>
        <w:top w:val="none" w:sz="0" w:space="0" w:color="auto"/>
        <w:left w:val="none" w:sz="0" w:space="0" w:color="auto"/>
        <w:bottom w:val="none" w:sz="0" w:space="0" w:color="auto"/>
        <w:right w:val="none" w:sz="0" w:space="0" w:color="auto"/>
      </w:divBdr>
    </w:div>
    <w:div w:id="2026665228">
      <w:bodyDiv w:val="1"/>
      <w:marLeft w:val="0"/>
      <w:marRight w:val="0"/>
      <w:marTop w:val="0"/>
      <w:marBottom w:val="0"/>
      <w:divBdr>
        <w:top w:val="none" w:sz="0" w:space="0" w:color="auto"/>
        <w:left w:val="none" w:sz="0" w:space="0" w:color="auto"/>
        <w:bottom w:val="none" w:sz="0" w:space="0" w:color="auto"/>
        <w:right w:val="none" w:sz="0" w:space="0" w:color="auto"/>
      </w:divBdr>
    </w:div>
    <w:div w:id="2029135502">
      <w:bodyDiv w:val="1"/>
      <w:marLeft w:val="0"/>
      <w:marRight w:val="0"/>
      <w:marTop w:val="0"/>
      <w:marBottom w:val="0"/>
      <w:divBdr>
        <w:top w:val="none" w:sz="0" w:space="0" w:color="auto"/>
        <w:left w:val="none" w:sz="0" w:space="0" w:color="auto"/>
        <w:bottom w:val="none" w:sz="0" w:space="0" w:color="auto"/>
        <w:right w:val="none" w:sz="0" w:space="0" w:color="auto"/>
      </w:divBdr>
    </w:div>
    <w:div w:id="2031369221">
      <w:bodyDiv w:val="1"/>
      <w:marLeft w:val="0"/>
      <w:marRight w:val="0"/>
      <w:marTop w:val="0"/>
      <w:marBottom w:val="0"/>
      <w:divBdr>
        <w:top w:val="none" w:sz="0" w:space="0" w:color="auto"/>
        <w:left w:val="none" w:sz="0" w:space="0" w:color="auto"/>
        <w:bottom w:val="none" w:sz="0" w:space="0" w:color="auto"/>
        <w:right w:val="none" w:sz="0" w:space="0" w:color="auto"/>
      </w:divBdr>
    </w:div>
    <w:div w:id="2042129651">
      <w:bodyDiv w:val="1"/>
      <w:marLeft w:val="0"/>
      <w:marRight w:val="0"/>
      <w:marTop w:val="0"/>
      <w:marBottom w:val="0"/>
      <w:divBdr>
        <w:top w:val="none" w:sz="0" w:space="0" w:color="auto"/>
        <w:left w:val="none" w:sz="0" w:space="0" w:color="auto"/>
        <w:bottom w:val="none" w:sz="0" w:space="0" w:color="auto"/>
        <w:right w:val="none" w:sz="0" w:space="0" w:color="auto"/>
      </w:divBdr>
    </w:div>
    <w:div w:id="2045012014">
      <w:bodyDiv w:val="1"/>
      <w:marLeft w:val="0"/>
      <w:marRight w:val="0"/>
      <w:marTop w:val="0"/>
      <w:marBottom w:val="0"/>
      <w:divBdr>
        <w:top w:val="none" w:sz="0" w:space="0" w:color="auto"/>
        <w:left w:val="none" w:sz="0" w:space="0" w:color="auto"/>
        <w:bottom w:val="none" w:sz="0" w:space="0" w:color="auto"/>
        <w:right w:val="none" w:sz="0" w:space="0" w:color="auto"/>
      </w:divBdr>
    </w:div>
    <w:div w:id="2045206918">
      <w:bodyDiv w:val="1"/>
      <w:marLeft w:val="0"/>
      <w:marRight w:val="0"/>
      <w:marTop w:val="0"/>
      <w:marBottom w:val="0"/>
      <w:divBdr>
        <w:top w:val="none" w:sz="0" w:space="0" w:color="auto"/>
        <w:left w:val="none" w:sz="0" w:space="0" w:color="auto"/>
        <w:bottom w:val="none" w:sz="0" w:space="0" w:color="auto"/>
        <w:right w:val="none" w:sz="0" w:space="0" w:color="auto"/>
      </w:divBdr>
    </w:div>
    <w:div w:id="2046177870">
      <w:bodyDiv w:val="1"/>
      <w:marLeft w:val="0"/>
      <w:marRight w:val="0"/>
      <w:marTop w:val="0"/>
      <w:marBottom w:val="0"/>
      <w:divBdr>
        <w:top w:val="none" w:sz="0" w:space="0" w:color="auto"/>
        <w:left w:val="none" w:sz="0" w:space="0" w:color="auto"/>
        <w:bottom w:val="none" w:sz="0" w:space="0" w:color="auto"/>
        <w:right w:val="none" w:sz="0" w:space="0" w:color="auto"/>
      </w:divBdr>
    </w:div>
    <w:div w:id="2056389326">
      <w:bodyDiv w:val="1"/>
      <w:marLeft w:val="0"/>
      <w:marRight w:val="0"/>
      <w:marTop w:val="0"/>
      <w:marBottom w:val="0"/>
      <w:divBdr>
        <w:top w:val="none" w:sz="0" w:space="0" w:color="auto"/>
        <w:left w:val="none" w:sz="0" w:space="0" w:color="auto"/>
        <w:bottom w:val="none" w:sz="0" w:space="0" w:color="auto"/>
        <w:right w:val="none" w:sz="0" w:space="0" w:color="auto"/>
      </w:divBdr>
    </w:div>
    <w:div w:id="2058120543">
      <w:bodyDiv w:val="1"/>
      <w:marLeft w:val="0"/>
      <w:marRight w:val="0"/>
      <w:marTop w:val="0"/>
      <w:marBottom w:val="0"/>
      <w:divBdr>
        <w:top w:val="none" w:sz="0" w:space="0" w:color="auto"/>
        <w:left w:val="none" w:sz="0" w:space="0" w:color="auto"/>
        <w:bottom w:val="none" w:sz="0" w:space="0" w:color="auto"/>
        <w:right w:val="none" w:sz="0" w:space="0" w:color="auto"/>
      </w:divBdr>
    </w:div>
    <w:div w:id="2059665737">
      <w:bodyDiv w:val="1"/>
      <w:marLeft w:val="0"/>
      <w:marRight w:val="0"/>
      <w:marTop w:val="0"/>
      <w:marBottom w:val="0"/>
      <w:divBdr>
        <w:top w:val="none" w:sz="0" w:space="0" w:color="auto"/>
        <w:left w:val="none" w:sz="0" w:space="0" w:color="auto"/>
        <w:bottom w:val="none" w:sz="0" w:space="0" w:color="auto"/>
        <w:right w:val="none" w:sz="0" w:space="0" w:color="auto"/>
      </w:divBdr>
    </w:div>
    <w:div w:id="2065642421">
      <w:bodyDiv w:val="1"/>
      <w:marLeft w:val="0"/>
      <w:marRight w:val="0"/>
      <w:marTop w:val="0"/>
      <w:marBottom w:val="0"/>
      <w:divBdr>
        <w:top w:val="none" w:sz="0" w:space="0" w:color="auto"/>
        <w:left w:val="none" w:sz="0" w:space="0" w:color="auto"/>
        <w:bottom w:val="none" w:sz="0" w:space="0" w:color="auto"/>
        <w:right w:val="none" w:sz="0" w:space="0" w:color="auto"/>
      </w:divBdr>
    </w:div>
    <w:div w:id="2065760352">
      <w:bodyDiv w:val="1"/>
      <w:marLeft w:val="0"/>
      <w:marRight w:val="0"/>
      <w:marTop w:val="0"/>
      <w:marBottom w:val="0"/>
      <w:divBdr>
        <w:top w:val="none" w:sz="0" w:space="0" w:color="auto"/>
        <w:left w:val="none" w:sz="0" w:space="0" w:color="auto"/>
        <w:bottom w:val="none" w:sz="0" w:space="0" w:color="auto"/>
        <w:right w:val="none" w:sz="0" w:space="0" w:color="auto"/>
      </w:divBdr>
    </w:div>
    <w:div w:id="2066174341">
      <w:bodyDiv w:val="1"/>
      <w:marLeft w:val="0"/>
      <w:marRight w:val="0"/>
      <w:marTop w:val="0"/>
      <w:marBottom w:val="0"/>
      <w:divBdr>
        <w:top w:val="none" w:sz="0" w:space="0" w:color="auto"/>
        <w:left w:val="none" w:sz="0" w:space="0" w:color="auto"/>
        <w:bottom w:val="none" w:sz="0" w:space="0" w:color="auto"/>
        <w:right w:val="none" w:sz="0" w:space="0" w:color="auto"/>
      </w:divBdr>
    </w:div>
    <w:div w:id="2067028952">
      <w:bodyDiv w:val="1"/>
      <w:marLeft w:val="0"/>
      <w:marRight w:val="0"/>
      <w:marTop w:val="0"/>
      <w:marBottom w:val="0"/>
      <w:divBdr>
        <w:top w:val="none" w:sz="0" w:space="0" w:color="auto"/>
        <w:left w:val="none" w:sz="0" w:space="0" w:color="auto"/>
        <w:bottom w:val="none" w:sz="0" w:space="0" w:color="auto"/>
        <w:right w:val="none" w:sz="0" w:space="0" w:color="auto"/>
      </w:divBdr>
    </w:div>
    <w:div w:id="2067558020">
      <w:bodyDiv w:val="1"/>
      <w:marLeft w:val="0"/>
      <w:marRight w:val="0"/>
      <w:marTop w:val="0"/>
      <w:marBottom w:val="0"/>
      <w:divBdr>
        <w:top w:val="none" w:sz="0" w:space="0" w:color="auto"/>
        <w:left w:val="none" w:sz="0" w:space="0" w:color="auto"/>
        <w:bottom w:val="none" w:sz="0" w:space="0" w:color="auto"/>
        <w:right w:val="none" w:sz="0" w:space="0" w:color="auto"/>
      </w:divBdr>
    </w:div>
    <w:div w:id="2070225192">
      <w:bodyDiv w:val="1"/>
      <w:marLeft w:val="0"/>
      <w:marRight w:val="0"/>
      <w:marTop w:val="0"/>
      <w:marBottom w:val="0"/>
      <w:divBdr>
        <w:top w:val="none" w:sz="0" w:space="0" w:color="auto"/>
        <w:left w:val="none" w:sz="0" w:space="0" w:color="auto"/>
        <w:bottom w:val="none" w:sz="0" w:space="0" w:color="auto"/>
        <w:right w:val="none" w:sz="0" w:space="0" w:color="auto"/>
      </w:divBdr>
    </w:div>
    <w:div w:id="2078166015">
      <w:bodyDiv w:val="1"/>
      <w:marLeft w:val="0"/>
      <w:marRight w:val="0"/>
      <w:marTop w:val="0"/>
      <w:marBottom w:val="0"/>
      <w:divBdr>
        <w:top w:val="none" w:sz="0" w:space="0" w:color="auto"/>
        <w:left w:val="none" w:sz="0" w:space="0" w:color="auto"/>
        <w:bottom w:val="none" w:sz="0" w:space="0" w:color="auto"/>
        <w:right w:val="none" w:sz="0" w:space="0" w:color="auto"/>
      </w:divBdr>
    </w:div>
    <w:div w:id="2078435120">
      <w:bodyDiv w:val="1"/>
      <w:marLeft w:val="0"/>
      <w:marRight w:val="0"/>
      <w:marTop w:val="0"/>
      <w:marBottom w:val="0"/>
      <w:divBdr>
        <w:top w:val="none" w:sz="0" w:space="0" w:color="auto"/>
        <w:left w:val="none" w:sz="0" w:space="0" w:color="auto"/>
        <w:bottom w:val="none" w:sz="0" w:space="0" w:color="auto"/>
        <w:right w:val="none" w:sz="0" w:space="0" w:color="auto"/>
      </w:divBdr>
    </w:div>
    <w:div w:id="2081057227">
      <w:bodyDiv w:val="1"/>
      <w:marLeft w:val="0"/>
      <w:marRight w:val="0"/>
      <w:marTop w:val="0"/>
      <w:marBottom w:val="0"/>
      <w:divBdr>
        <w:top w:val="none" w:sz="0" w:space="0" w:color="auto"/>
        <w:left w:val="none" w:sz="0" w:space="0" w:color="auto"/>
        <w:bottom w:val="none" w:sz="0" w:space="0" w:color="auto"/>
        <w:right w:val="none" w:sz="0" w:space="0" w:color="auto"/>
      </w:divBdr>
    </w:div>
    <w:div w:id="2091197177">
      <w:bodyDiv w:val="1"/>
      <w:marLeft w:val="0"/>
      <w:marRight w:val="0"/>
      <w:marTop w:val="0"/>
      <w:marBottom w:val="0"/>
      <w:divBdr>
        <w:top w:val="none" w:sz="0" w:space="0" w:color="auto"/>
        <w:left w:val="none" w:sz="0" w:space="0" w:color="auto"/>
        <w:bottom w:val="none" w:sz="0" w:space="0" w:color="auto"/>
        <w:right w:val="none" w:sz="0" w:space="0" w:color="auto"/>
      </w:divBdr>
    </w:div>
    <w:div w:id="2092072159">
      <w:bodyDiv w:val="1"/>
      <w:marLeft w:val="0"/>
      <w:marRight w:val="0"/>
      <w:marTop w:val="0"/>
      <w:marBottom w:val="0"/>
      <w:divBdr>
        <w:top w:val="none" w:sz="0" w:space="0" w:color="auto"/>
        <w:left w:val="none" w:sz="0" w:space="0" w:color="auto"/>
        <w:bottom w:val="none" w:sz="0" w:space="0" w:color="auto"/>
        <w:right w:val="none" w:sz="0" w:space="0" w:color="auto"/>
      </w:divBdr>
    </w:div>
    <w:div w:id="2092501292">
      <w:bodyDiv w:val="1"/>
      <w:marLeft w:val="0"/>
      <w:marRight w:val="0"/>
      <w:marTop w:val="0"/>
      <w:marBottom w:val="0"/>
      <w:divBdr>
        <w:top w:val="none" w:sz="0" w:space="0" w:color="auto"/>
        <w:left w:val="none" w:sz="0" w:space="0" w:color="auto"/>
        <w:bottom w:val="none" w:sz="0" w:space="0" w:color="auto"/>
        <w:right w:val="none" w:sz="0" w:space="0" w:color="auto"/>
      </w:divBdr>
    </w:div>
    <w:div w:id="2095736234">
      <w:bodyDiv w:val="1"/>
      <w:marLeft w:val="0"/>
      <w:marRight w:val="0"/>
      <w:marTop w:val="0"/>
      <w:marBottom w:val="0"/>
      <w:divBdr>
        <w:top w:val="none" w:sz="0" w:space="0" w:color="auto"/>
        <w:left w:val="none" w:sz="0" w:space="0" w:color="auto"/>
        <w:bottom w:val="none" w:sz="0" w:space="0" w:color="auto"/>
        <w:right w:val="none" w:sz="0" w:space="0" w:color="auto"/>
      </w:divBdr>
    </w:div>
    <w:div w:id="2097168235">
      <w:bodyDiv w:val="1"/>
      <w:marLeft w:val="0"/>
      <w:marRight w:val="0"/>
      <w:marTop w:val="0"/>
      <w:marBottom w:val="0"/>
      <w:divBdr>
        <w:top w:val="none" w:sz="0" w:space="0" w:color="auto"/>
        <w:left w:val="none" w:sz="0" w:space="0" w:color="auto"/>
        <w:bottom w:val="none" w:sz="0" w:space="0" w:color="auto"/>
        <w:right w:val="none" w:sz="0" w:space="0" w:color="auto"/>
      </w:divBdr>
    </w:div>
    <w:div w:id="2097627452">
      <w:bodyDiv w:val="1"/>
      <w:marLeft w:val="0"/>
      <w:marRight w:val="0"/>
      <w:marTop w:val="0"/>
      <w:marBottom w:val="0"/>
      <w:divBdr>
        <w:top w:val="none" w:sz="0" w:space="0" w:color="auto"/>
        <w:left w:val="none" w:sz="0" w:space="0" w:color="auto"/>
        <w:bottom w:val="none" w:sz="0" w:space="0" w:color="auto"/>
        <w:right w:val="none" w:sz="0" w:space="0" w:color="auto"/>
      </w:divBdr>
    </w:div>
    <w:div w:id="2098822720">
      <w:bodyDiv w:val="1"/>
      <w:marLeft w:val="0"/>
      <w:marRight w:val="0"/>
      <w:marTop w:val="0"/>
      <w:marBottom w:val="0"/>
      <w:divBdr>
        <w:top w:val="none" w:sz="0" w:space="0" w:color="auto"/>
        <w:left w:val="none" w:sz="0" w:space="0" w:color="auto"/>
        <w:bottom w:val="none" w:sz="0" w:space="0" w:color="auto"/>
        <w:right w:val="none" w:sz="0" w:space="0" w:color="auto"/>
      </w:divBdr>
    </w:div>
    <w:div w:id="2100104063">
      <w:bodyDiv w:val="1"/>
      <w:marLeft w:val="0"/>
      <w:marRight w:val="0"/>
      <w:marTop w:val="0"/>
      <w:marBottom w:val="0"/>
      <w:divBdr>
        <w:top w:val="none" w:sz="0" w:space="0" w:color="auto"/>
        <w:left w:val="none" w:sz="0" w:space="0" w:color="auto"/>
        <w:bottom w:val="none" w:sz="0" w:space="0" w:color="auto"/>
        <w:right w:val="none" w:sz="0" w:space="0" w:color="auto"/>
      </w:divBdr>
    </w:div>
    <w:div w:id="2103993549">
      <w:bodyDiv w:val="1"/>
      <w:marLeft w:val="0"/>
      <w:marRight w:val="0"/>
      <w:marTop w:val="0"/>
      <w:marBottom w:val="0"/>
      <w:divBdr>
        <w:top w:val="none" w:sz="0" w:space="0" w:color="auto"/>
        <w:left w:val="none" w:sz="0" w:space="0" w:color="auto"/>
        <w:bottom w:val="none" w:sz="0" w:space="0" w:color="auto"/>
        <w:right w:val="none" w:sz="0" w:space="0" w:color="auto"/>
      </w:divBdr>
    </w:div>
    <w:div w:id="2105026875">
      <w:bodyDiv w:val="1"/>
      <w:marLeft w:val="0"/>
      <w:marRight w:val="0"/>
      <w:marTop w:val="0"/>
      <w:marBottom w:val="0"/>
      <w:divBdr>
        <w:top w:val="none" w:sz="0" w:space="0" w:color="auto"/>
        <w:left w:val="none" w:sz="0" w:space="0" w:color="auto"/>
        <w:bottom w:val="none" w:sz="0" w:space="0" w:color="auto"/>
        <w:right w:val="none" w:sz="0" w:space="0" w:color="auto"/>
      </w:divBdr>
    </w:div>
    <w:div w:id="2105954918">
      <w:bodyDiv w:val="1"/>
      <w:marLeft w:val="0"/>
      <w:marRight w:val="0"/>
      <w:marTop w:val="0"/>
      <w:marBottom w:val="0"/>
      <w:divBdr>
        <w:top w:val="none" w:sz="0" w:space="0" w:color="auto"/>
        <w:left w:val="none" w:sz="0" w:space="0" w:color="auto"/>
        <w:bottom w:val="none" w:sz="0" w:space="0" w:color="auto"/>
        <w:right w:val="none" w:sz="0" w:space="0" w:color="auto"/>
      </w:divBdr>
    </w:div>
    <w:div w:id="2108425590">
      <w:bodyDiv w:val="1"/>
      <w:marLeft w:val="0"/>
      <w:marRight w:val="0"/>
      <w:marTop w:val="0"/>
      <w:marBottom w:val="0"/>
      <w:divBdr>
        <w:top w:val="none" w:sz="0" w:space="0" w:color="auto"/>
        <w:left w:val="none" w:sz="0" w:space="0" w:color="auto"/>
        <w:bottom w:val="none" w:sz="0" w:space="0" w:color="auto"/>
        <w:right w:val="none" w:sz="0" w:space="0" w:color="auto"/>
      </w:divBdr>
    </w:div>
    <w:div w:id="2115710917">
      <w:bodyDiv w:val="1"/>
      <w:marLeft w:val="0"/>
      <w:marRight w:val="0"/>
      <w:marTop w:val="0"/>
      <w:marBottom w:val="0"/>
      <w:divBdr>
        <w:top w:val="none" w:sz="0" w:space="0" w:color="auto"/>
        <w:left w:val="none" w:sz="0" w:space="0" w:color="auto"/>
        <w:bottom w:val="none" w:sz="0" w:space="0" w:color="auto"/>
        <w:right w:val="none" w:sz="0" w:space="0" w:color="auto"/>
      </w:divBdr>
    </w:div>
    <w:div w:id="2116437286">
      <w:bodyDiv w:val="1"/>
      <w:marLeft w:val="0"/>
      <w:marRight w:val="0"/>
      <w:marTop w:val="0"/>
      <w:marBottom w:val="0"/>
      <w:divBdr>
        <w:top w:val="none" w:sz="0" w:space="0" w:color="auto"/>
        <w:left w:val="none" w:sz="0" w:space="0" w:color="auto"/>
        <w:bottom w:val="none" w:sz="0" w:space="0" w:color="auto"/>
        <w:right w:val="none" w:sz="0" w:space="0" w:color="auto"/>
      </w:divBdr>
    </w:div>
    <w:div w:id="2119904040">
      <w:bodyDiv w:val="1"/>
      <w:marLeft w:val="0"/>
      <w:marRight w:val="0"/>
      <w:marTop w:val="0"/>
      <w:marBottom w:val="0"/>
      <w:divBdr>
        <w:top w:val="none" w:sz="0" w:space="0" w:color="auto"/>
        <w:left w:val="none" w:sz="0" w:space="0" w:color="auto"/>
        <w:bottom w:val="none" w:sz="0" w:space="0" w:color="auto"/>
        <w:right w:val="none" w:sz="0" w:space="0" w:color="auto"/>
      </w:divBdr>
    </w:div>
    <w:div w:id="2120486670">
      <w:bodyDiv w:val="1"/>
      <w:marLeft w:val="0"/>
      <w:marRight w:val="0"/>
      <w:marTop w:val="0"/>
      <w:marBottom w:val="0"/>
      <w:divBdr>
        <w:top w:val="none" w:sz="0" w:space="0" w:color="auto"/>
        <w:left w:val="none" w:sz="0" w:space="0" w:color="auto"/>
        <w:bottom w:val="none" w:sz="0" w:space="0" w:color="auto"/>
        <w:right w:val="none" w:sz="0" w:space="0" w:color="auto"/>
      </w:divBdr>
    </w:div>
    <w:div w:id="2137525485">
      <w:bodyDiv w:val="1"/>
      <w:marLeft w:val="0"/>
      <w:marRight w:val="0"/>
      <w:marTop w:val="0"/>
      <w:marBottom w:val="0"/>
      <w:divBdr>
        <w:top w:val="none" w:sz="0" w:space="0" w:color="auto"/>
        <w:left w:val="none" w:sz="0" w:space="0" w:color="auto"/>
        <w:bottom w:val="none" w:sz="0" w:space="0" w:color="auto"/>
        <w:right w:val="none" w:sz="0" w:space="0" w:color="auto"/>
      </w:divBdr>
    </w:div>
    <w:div w:id="2143647245">
      <w:bodyDiv w:val="1"/>
      <w:marLeft w:val="0"/>
      <w:marRight w:val="0"/>
      <w:marTop w:val="0"/>
      <w:marBottom w:val="0"/>
      <w:divBdr>
        <w:top w:val="none" w:sz="0" w:space="0" w:color="auto"/>
        <w:left w:val="none" w:sz="0" w:space="0" w:color="auto"/>
        <w:bottom w:val="none" w:sz="0" w:space="0" w:color="auto"/>
        <w:right w:val="none" w:sz="0" w:space="0" w:color="auto"/>
      </w:divBdr>
    </w:div>
    <w:div w:id="2146463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0.jpeg"/><Relationship Id="rId26" Type="http://schemas.openxmlformats.org/officeDocument/2006/relationships/chart" Target="charts/chart2.xml"/><Relationship Id="rId39" Type="http://schemas.openxmlformats.org/officeDocument/2006/relationships/chart" Target="charts/chart15.xml"/><Relationship Id="rId21" Type="http://schemas.openxmlformats.org/officeDocument/2006/relationships/image" Target="media/image13.jpeg"/><Relationship Id="rId34" Type="http://schemas.openxmlformats.org/officeDocument/2006/relationships/chart" Target="charts/chart10.xml"/><Relationship Id="rId42" Type="http://schemas.openxmlformats.org/officeDocument/2006/relationships/chart" Target="charts/chart18.xml"/><Relationship Id="rId47" Type="http://schemas.openxmlformats.org/officeDocument/2006/relationships/chart" Target="charts/chart23.xml"/><Relationship Id="rId50" Type="http://schemas.openxmlformats.org/officeDocument/2006/relationships/chart" Target="charts/chart26.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chart" Target="charts/chart9.xml"/><Relationship Id="rId38" Type="http://schemas.openxmlformats.org/officeDocument/2006/relationships/chart" Target="charts/chart14.xml"/><Relationship Id="rId46" Type="http://schemas.openxmlformats.org/officeDocument/2006/relationships/chart" Target="charts/chart22.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chart" Target="charts/chart5.xml"/><Relationship Id="rId41" Type="http://schemas.openxmlformats.org/officeDocument/2006/relationships/chart" Target="charts/chart17.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jpeg"/><Relationship Id="rId32" Type="http://schemas.openxmlformats.org/officeDocument/2006/relationships/chart" Target="charts/chart8.xml"/><Relationship Id="rId37" Type="http://schemas.openxmlformats.org/officeDocument/2006/relationships/chart" Target="charts/chart13.xml"/><Relationship Id="rId40" Type="http://schemas.openxmlformats.org/officeDocument/2006/relationships/chart" Target="charts/chart16.xml"/><Relationship Id="rId45" Type="http://schemas.openxmlformats.org/officeDocument/2006/relationships/chart" Target="charts/chart21.xml"/><Relationship Id="rId53" Type="http://schemas.openxmlformats.org/officeDocument/2006/relationships/image" Target="media/image18.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chart" Target="charts/chart4.xml"/><Relationship Id="rId36" Type="http://schemas.openxmlformats.org/officeDocument/2006/relationships/chart" Target="charts/chart12.xml"/><Relationship Id="rId49" Type="http://schemas.openxmlformats.org/officeDocument/2006/relationships/chart" Target="charts/chart25.xml"/><Relationship Id="rId10" Type="http://schemas.openxmlformats.org/officeDocument/2006/relationships/image" Target="media/image3.jpeg"/><Relationship Id="rId19" Type="http://schemas.openxmlformats.org/officeDocument/2006/relationships/image" Target="media/image11.jpeg"/><Relationship Id="rId31" Type="http://schemas.openxmlformats.org/officeDocument/2006/relationships/chart" Target="charts/chart7.xml"/><Relationship Id="rId44" Type="http://schemas.openxmlformats.org/officeDocument/2006/relationships/chart" Target="charts/chart20.xml"/><Relationship Id="rId52"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image" Target="media/image14.jpeg"/><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chart" Target="charts/chart11.xml"/><Relationship Id="rId43" Type="http://schemas.openxmlformats.org/officeDocument/2006/relationships/chart" Target="charts/chart19.xml"/><Relationship Id="rId48" Type="http://schemas.openxmlformats.org/officeDocument/2006/relationships/chart" Target="charts/chart24.xml"/><Relationship Id="rId8" Type="http://schemas.openxmlformats.org/officeDocument/2006/relationships/hyperlink" Target="file:///C:\Users\dell\Desktop\Final%20Thesis%20to%20Print\Report.docx" TargetMode="External"/><Relationship Id="rId51" Type="http://schemas.openxmlformats.org/officeDocument/2006/relationships/chart" Target="charts/chart27.xm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dell\Downloads\Aggregate%20Tests.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D:\Thesis%20results%20Lab\final%20for%20thesis\bitumen%20result.xlsx" TargetMode="External"/><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oleObject" Target="file:///D:\Thesis%20results%20Lab\final%20for%20thesis\bitumen%20result.xlsx" TargetMode="External"/><Relationship Id="rId2" Type="http://schemas.microsoft.com/office/2011/relationships/chartColorStyle" Target="colors10.xml"/><Relationship Id="rId1" Type="http://schemas.microsoft.com/office/2011/relationships/chartStyle" Target="style10.xml"/></Relationships>
</file>

<file path=word/charts/_rels/chart12.xml.rels><?xml version="1.0" encoding="UTF-8" standalone="yes"?>
<Relationships xmlns="http://schemas.openxmlformats.org/package/2006/relationships"><Relationship Id="rId3" Type="http://schemas.openxmlformats.org/officeDocument/2006/relationships/oleObject" Target="file:///D:\Thesis%20results%20Lab\final%20for%20thesis\Result%20at%20Maximum%20Density.xlsx" TargetMode="External"/><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oleObject" Target="file:///D:\Thesis%20results%20Lab\final%20for%20thesis\Result%20at%20Maximum%20Density.xlsx" TargetMode="External"/><Relationship Id="rId2" Type="http://schemas.microsoft.com/office/2011/relationships/chartColorStyle" Target="colors12.xml"/><Relationship Id="rId1" Type="http://schemas.microsoft.com/office/2011/relationships/chartStyle" Target="style12.xml"/></Relationships>
</file>

<file path=word/charts/_rels/chart14.xml.rels><?xml version="1.0" encoding="UTF-8" standalone="yes"?>
<Relationships xmlns="http://schemas.openxmlformats.org/package/2006/relationships"><Relationship Id="rId3" Type="http://schemas.openxmlformats.org/officeDocument/2006/relationships/oleObject" Target="file:///D:\Thesis%20results%20Lab\final%20for%20thesis\Result%20at%20Maximum%20Density.xlsx" TargetMode="External"/><Relationship Id="rId2" Type="http://schemas.microsoft.com/office/2011/relationships/chartColorStyle" Target="colors13.xml"/><Relationship Id="rId1" Type="http://schemas.microsoft.com/office/2011/relationships/chartStyle" Target="style13.xml"/></Relationships>
</file>

<file path=word/charts/_rels/chart15.xml.rels><?xml version="1.0" encoding="UTF-8" standalone="yes"?>
<Relationships xmlns="http://schemas.openxmlformats.org/package/2006/relationships"><Relationship Id="rId3" Type="http://schemas.openxmlformats.org/officeDocument/2006/relationships/oleObject" Target="file:///D:\Thesis%20results%20Lab\final%20for%20thesis\Result%20at%20Maximum%20Density.xlsx" TargetMode="External"/><Relationship Id="rId2" Type="http://schemas.microsoft.com/office/2011/relationships/chartColorStyle" Target="colors14.xml"/><Relationship Id="rId1" Type="http://schemas.microsoft.com/office/2011/relationships/chartStyle" Target="style14.xml"/></Relationships>
</file>

<file path=word/charts/_rels/chart16.xml.rels><?xml version="1.0" encoding="UTF-8" standalone="yes"?>
<Relationships xmlns="http://schemas.openxmlformats.org/package/2006/relationships"><Relationship Id="rId3" Type="http://schemas.openxmlformats.org/officeDocument/2006/relationships/oleObject" Target="file:///D:\Thesis%20results%20Lab\final%20for%20thesis\Result%20at%20Maximum%20Density.xlsx" TargetMode="External"/><Relationship Id="rId2" Type="http://schemas.microsoft.com/office/2011/relationships/chartColorStyle" Target="colors15.xml"/><Relationship Id="rId1" Type="http://schemas.microsoft.com/office/2011/relationships/chartStyle" Target="style15.xml"/></Relationships>
</file>

<file path=word/charts/_rels/chart17.xml.rels><?xml version="1.0" encoding="UTF-8" standalone="yes"?>
<Relationships xmlns="http://schemas.openxmlformats.org/package/2006/relationships"><Relationship Id="rId3" Type="http://schemas.openxmlformats.org/officeDocument/2006/relationships/oleObject" Target="file:///D:\Thesis%20results%20Lab\final%20for%20thesis\Result%20at%20Maximum%20Density.xlsx" TargetMode="External"/><Relationship Id="rId2" Type="http://schemas.microsoft.com/office/2011/relationships/chartColorStyle" Target="colors16.xml"/><Relationship Id="rId1" Type="http://schemas.microsoft.com/office/2011/relationships/chartStyle" Target="style16.xml"/></Relationships>
</file>

<file path=word/charts/_rels/chart18.xml.rels><?xml version="1.0" encoding="UTF-8" standalone="yes"?>
<Relationships xmlns="http://schemas.openxmlformats.org/package/2006/relationships"><Relationship Id="rId3" Type="http://schemas.openxmlformats.org/officeDocument/2006/relationships/oleObject" Target="file:///D:\Thesis%20results%20Lab\final%20for%20thesis\Result%20at%20Maximum%20Density.xlsx" TargetMode="External"/><Relationship Id="rId2" Type="http://schemas.microsoft.com/office/2011/relationships/chartColorStyle" Target="colors17.xml"/><Relationship Id="rId1" Type="http://schemas.microsoft.com/office/2011/relationships/chartStyle" Target="style17.xml"/></Relationships>
</file>

<file path=word/charts/_rels/chart19.xml.rels><?xml version="1.0" encoding="UTF-8" standalone="yes"?>
<Relationships xmlns="http://schemas.openxmlformats.org/package/2006/relationships"><Relationship Id="rId3" Type="http://schemas.openxmlformats.org/officeDocument/2006/relationships/oleObject" Target="file:///D:\Thesis%20results%20Lab\final%20for%20thesis\result%20at%20OBC.xlsx" TargetMode="External"/><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oleObject" Target="file:///D:\Thesis%20results%20Lab\final%20for%20thesis\1.%20Marshall%20at%20Temperature%20of%20Bitumen%20(normal).xlsx" TargetMode="External"/><Relationship Id="rId2" Type="http://schemas.microsoft.com/office/2011/relationships/chartColorStyle" Target="colors1.xml"/><Relationship Id="rId1" Type="http://schemas.microsoft.com/office/2011/relationships/chartStyle" Target="style1.xml"/></Relationships>
</file>

<file path=word/charts/_rels/chart20.xml.rels><?xml version="1.0" encoding="UTF-8" standalone="yes"?>
<Relationships xmlns="http://schemas.openxmlformats.org/package/2006/relationships"><Relationship Id="rId3" Type="http://schemas.openxmlformats.org/officeDocument/2006/relationships/oleObject" Target="file:///D:\Thesis%20results%20Lab\final%20for%20thesis\result%20at%20OBC.xlsx" TargetMode="External"/><Relationship Id="rId2" Type="http://schemas.microsoft.com/office/2011/relationships/chartColorStyle" Target="colors19.xml"/><Relationship Id="rId1" Type="http://schemas.microsoft.com/office/2011/relationships/chartStyle" Target="style19.xml"/></Relationships>
</file>

<file path=word/charts/_rels/chart21.xml.rels><?xml version="1.0" encoding="UTF-8" standalone="yes"?>
<Relationships xmlns="http://schemas.openxmlformats.org/package/2006/relationships"><Relationship Id="rId3" Type="http://schemas.openxmlformats.org/officeDocument/2006/relationships/oleObject" Target="file:///D:\Thesis%20results%20Lab\final%20for%20thesis\result%20at%20OBC.xlsx" TargetMode="External"/><Relationship Id="rId2" Type="http://schemas.microsoft.com/office/2011/relationships/chartColorStyle" Target="colors20.xml"/><Relationship Id="rId1" Type="http://schemas.microsoft.com/office/2011/relationships/chartStyle" Target="style20.xml"/></Relationships>
</file>

<file path=word/charts/_rels/chart22.xml.rels><?xml version="1.0" encoding="UTF-8" standalone="yes"?>
<Relationships xmlns="http://schemas.openxmlformats.org/package/2006/relationships"><Relationship Id="rId3" Type="http://schemas.openxmlformats.org/officeDocument/2006/relationships/oleObject" Target="file:///D:\Thesis%20results%20Lab\final%20for%20thesis\result%20at%20OBC.xlsx" TargetMode="External"/><Relationship Id="rId2" Type="http://schemas.microsoft.com/office/2011/relationships/chartColorStyle" Target="colors21.xml"/><Relationship Id="rId1" Type="http://schemas.microsoft.com/office/2011/relationships/chartStyle" Target="style21.xml"/></Relationships>
</file>

<file path=word/charts/_rels/chart23.xml.rels><?xml version="1.0" encoding="UTF-8" standalone="yes"?>
<Relationships xmlns="http://schemas.openxmlformats.org/package/2006/relationships"><Relationship Id="rId3" Type="http://schemas.openxmlformats.org/officeDocument/2006/relationships/oleObject" Target="file:///D:\Thesis%20results%20Lab\final%20for%20thesis\result%20at%20OBC.xlsx" TargetMode="External"/><Relationship Id="rId2" Type="http://schemas.microsoft.com/office/2011/relationships/chartColorStyle" Target="colors22.xml"/><Relationship Id="rId1" Type="http://schemas.microsoft.com/office/2011/relationships/chartStyle" Target="style22.xml"/></Relationships>
</file>

<file path=word/charts/_rels/chart24.xml.rels><?xml version="1.0" encoding="UTF-8" standalone="yes"?>
<Relationships xmlns="http://schemas.openxmlformats.org/package/2006/relationships"><Relationship Id="rId3" Type="http://schemas.openxmlformats.org/officeDocument/2006/relationships/oleObject" Target="file:///D:\Thesis%20results%20Lab\final%20for%20thesis\result%20at%20OBC.xlsx" TargetMode="External"/><Relationship Id="rId2" Type="http://schemas.microsoft.com/office/2011/relationships/chartColorStyle" Target="colors23.xml"/><Relationship Id="rId1" Type="http://schemas.microsoft.com/office/2011/relationships/chartStyle" Target="style23.xml"/></Relationships>
</file>

<file path=word/charts/_rels/chart25.xml.rels><?xml version="1.0" encoding="UTF-8" standalone="yes"?>
<Relationships xmlns="http://schemas.openxmlformats.org/package/2006/relationships"><Relationship Id="rId1" Type="http://schemas.openxmlformats.org/officeDocument/2006/relationships/oleObject" Target="file:///D:\Thesis%20results%20Lab\gradation.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D:\Thesis%20results%20Lab\gradation.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D:\Thesis%20results%20Lab\gradation.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D:\Thesis%20results%20Lab\final%20for%20thesis\1.%20Marshall%20at%20Temperature%20of%20Bitumen%20(normal).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D:\Thesis%20results%20Lab\final%20for%20thesis\1.%20Marshall%20at%20Temperature%20of%20Bitumen%20(normal).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D:\Thesis%20results%20Lab\final%20for%20thesis\1.%20Marshall%20at%20Temperature%20of%20Bitumen%20(normal).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D:\Thesis%20results%20Lab\final%20for%20thesis\1.%20Marshall%20at%20Temperature%20of%20Bitumen%20(normal).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D:\Thesis%20results%20Lab\final%20for%20thesis\1.%20Marshall%20at%20Temperature%20of%20Bitumen%20(normal).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file:///D:\Thesis%20results%20Lab\final%20for%20thesis\bitumen%20result.xlsx"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oleObject" Target="file:///D:\Thesis%20results%20Lab\final%20for%20thesis\bitumen%20result.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Combined Gradation Curve</a:t>
            </a:r>
          </a:p>
        </c:rich>
      </c:tx>
      <c:layout>
        <c:manualLayout>
          <c:xMode val="edge"/>
          <c:yMode val="edge"/>
          <c:x val="0.33470534103541011"/>
          <c:y val="8.4012728497433568E-3"/>
        </c:manualLayout>
      </c:layout>
      <c:overlay val="0"/>
      <c:spPr>
        <a:noFill/>
        <a:ln w="25400">
          <a:noFill/>
        </a:ln>
      </c:spPr>
    </c:title>
    <c:autoTitleDeleted val="0"/>
    <c:plotArea>
      <c:layout>
        <c:manualLayout>
          <c:layoutTarget val="inner"/>
          <c:xMode val="edge"/>
          <c:yMode val="edge"/>
          <c:x val="0.10692773135047642"/>
          <c:y val="8.9207211543971779E-2"/>
          <c:w val="0.8056603773585026"/>
          <c:h val="0.77333534722746677"/>
        </c:manualLayout>
      </c:layout>
      <c:scatterChart>
        <c:scatterStyle val="lineMarker"/>
        <c:varyColors val="0"/>
        <c:ser>
          <c:idx val="0"/>
          <c:order val="0"/>
          <c:tx>
            <c:v>Lower  limit</c:v>
          </c:tx>
          <c:spPr>
            <a:ln>
              <a:solidFill>
                <a:schemeClr val="accent5">
                  <a:lumMod val="75000"/>
                </a:schemeClr>
              </a:solidFill>
            </a:ln>
          </c:spPr>
          <c:marker>
            <c:spPr>
              <a:solidFill>
                <a:schemeClr val="accent5">
                  <a:lumMod val="75000"/>
                </a:schemeClr>
              </a:solidFill>
              <a:ln>
                <a:solidFill>
                  <a:schemeClr val="accent5">
                    <a:lumMod val="75000"/>
                  </a:schemeClr>
                </a:solidFill>
              </a:ln>
            </c:spPr>
          </c:marker>
          <c:xVal>
            <c:numRef>
              <c:f>'Combined gradation'!$G$28:$G$37</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'Combined gradation'!$J$28:$J$37</c:f>
              <c:numCache>
                <c:formatCode>General</c:formatCode>
                <c:ptCount val="10"/>
                <c:pt idx="0">
                  <c:v>90</c:v>
                </c:pt>
                <c:pt idx="1">
                  <c:v>59</c:v>
                </c:pt>
                <c:pt idx="2">
                  <c:v>52</c:v>
                </c:pt>
                <c:pt idx="3">
                  <c:v>35</c:v>
                </c:pt>
                <c:pt idx="4">
                  <c:v>28</c:v>
                </c:pt>
                <c:pt idx="5">
                  <c:v>20</c:v>
                </c:pt>
                <c:pt idx="6">
                  <c:v>15</c:v>
                </c:pt>
                <c:pt idx="7">
                  <c:v>10</c:v>
                </c:pt>
                <c:pt idx="8">
                  <c:v>5</c:v>
                </c:pt>
                <c:pt idx="9">
                  <c:v>2</c:v>
                </c:pt>
              </c:numCache>
            </c:numRef>
          </c:yVal>
          <c:smooth val="0"/>
        </c:ser>
        <c:ser>
          <c:idx val="1"/>
          <c:order val="1"/>
          <c:tx>
            <c:v>Upper limit</c:v>
          </c:tx>
          <c:spPr>
            <a:ln>
              <a:solidFill>
                <a:srgbClr val="FF0000"/>
              </a:solidFill>
            </a:ln>
          </c:spPr>
          <c:marker>
            <c:symbol val="square"/>
            <c:size val="5"/>
          </c:marker>
          <c:xVal>
            <c:numRef>
              <c:f>'Combined gradation'!$G$28:$G$37</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'Combined gradation'!$K$28:$K$37</c:f>
              <c:numCache>
                <c:formatCode>General</c:formatCode>
                <c:ptCount val="10"/>
                <c:pt idx="0">
                  <c:v>100</c:v>
                </c:pt>
                <c:pt idx="1">
                  <c:v>79</c:v>
                </c:pt>
                <c:pt idx="2">
                  <c:v>72</c:v>
                </c:pt>
                <c:pt idx="3">
                  <c:v>55</c:v>
                </c:pt>
                <c:pt idx="4">
                  <c:v>44</c:v>
                </c:pt>
                <c:pt idx="5">
                  <c:v>34</c:v>
                </c:pt>
                <c:pt idx="6">
                  <c:v>27</c:v>
                </c:pt>
                <c:pt idx="7">
                  <c:v>20</c:v>
                </c:pt>
                <c:pt idx="8">
                  <c:v>13</c:v>
                </c:pt>
                <c:pt idx="9">
                  <c:v>8</c:v>
                </c:pt>
              </c:numCache>
            </c:numRef>
          </c:yVal>
          <c:smooth val="0"/>
        </c:ser>
        <c:ser>
          <c:idx val="2"/>
          <c:order val="2"/>
          <c:tx>
            <c:v>% Passing</c:v>
          </c:tx>
          <c:spPr>
            <a:ln>
              <a:solidFill>
                <a:srgbClr val="00B050"/>
              </a:solidFill>
            </a:ln>
          </c:spPr>
          <c:marker>
            <c:symbol val="triangle"/>
            <c:size val="5"/>
            <c:spPr>
              <a:ln>
                <a:solidFill>
                  <a:srgbClr val="00B050"/>
                </a:solidFill>
              </a:ln>
            </c:spPr>
          </c:marker>
          <c:xVal>
            <c:numRef>
              <c:f>'Combined gradation'!$G$28:$G$37</c:f>
              <c:numCache>
                <c:formatCode>General</c:formatCode>
                <c:ptCount val="10"/>
                <c:pt idx="0">
                  <c:v>20</c:v>
                </c:pt>
                <c:pt idx="1">
                  <c:v>13.2</c:v>
                </c:pt>
                <c:pt idx="2">
                  <c:v>10</c:v>
                </c:pt>
                <c:pt idx="3">
                  <c:v>4.75</c:v>
                </c:pt>
                <c:pt idx="4">
                  <c:v>2.36</c:v>
                </c:pt>
                <c:pt idx="5">
                  <c:v>1.18</c:v>
                </c:pt>
                <c:pt idx="6">
                  <c:v>0.6</c:v>
                </c:pt>
                <c:pt idx="7">
                  <c:v>0.3</c:v>
                </c:pt>
                <c:pt idx="8">
                  <c:v>0.15</c:v>
                </c:pt>
                <c:pt idx="9">
                  <c:v>7.4999999999999997E-2</c:v>
                </c:pt>
              </c:numCache>
            </c:numRef>
          </c:xVal>
          <c:yVal>
            <c:numRef>
              <c:f>'Combined gradation'!$I$28:$I$37</c:f>
              <c:numCache>
                <c:formatCode>General</c:formatCode>
                <c:ptCount val="10"/>
                <c:pt idx="0">
                  <c:v>100</c:v>
                </c:pt>
                <c:pt idx="1">
                  <c:v>76.341138315539752</c:v>
                </c:pt>
                <c:pt idx="2">
                  <c:v>66.625818979833923</c:v>
                </c:pt>
                <c:pt idx="3">
                  <c:v>44.492995890931311</c:v>
                </c:pt>
                <c:pt idx="4">
                  <c:v>32.21</c:v>
                </c:pt>
                <c:pt idx="5">
                  <c:v>22.14</c:v>
                </c:pt>
                <c:pt idx="6">
                  <c:v>16</c:v>
                </c:pt>
                <c:pt idx="7">
                  <c:v>11.99</c:v>
                </c:pt>
                <c:pt idx="8">
                  <c:v>9.2100000000000009</c:v>
                </c:pt>
                <c:pt idx="9">
                  <c:v>6.5</c:v>
                </c:pt>
              </c:numCache>
            </c:numRef>
          </c:yVal>
          <c:smooth val="0"/>
        </c:ser>
        <c:dLbls>
          <c:showLegendKey val="0"/>
          <c:showVal val="0"/>
          <c:showCatName val="0"/>
          <c:showSerName val="0"/>
          <c:showPercent val="0"/>
          <c:showBubbleSize val="0"/>
        </c:dLbls>
        <c:axId val="346499952"/>
        <c:axId val="346501520"/>
      </c:scatterChart>
      <c:valAx>
        <c:axId val="346499952"/>
        <c:scaling>
          <c:logBase val="10"/>
          <c:orientation val="minMax"/>
          <c:max val="100"/>
          <c:min val="1.0000000000000005E-2"/>
        </c:scaling>
        <c:delete val="0"/>
        <c:axPos val="b"/>
        <c:minorGridlines>
          <c:spPr>
            <a:ln w="3175">
              <a:solidFill>
                <a:srgbClr val="000000"/>
              </a:solidFill>
              <a:prstDash val="solid"/>
            </a:ln>
          </c:spPr>
        </c:minorGridlines>
        <c:title>
          <c:tx>
            <c:rich>
              <a:bodyPr/>
              <a:lstStyle/>
              <a:p>
                <a:pPr>
                  <a:defRPr sz="12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Sieve Size ( mm </a:t>
                </a:r>
                <a:r>
                  <a:rPr lang="en-US" sz="1200"/>
                  <a:t>)</a:t>
                </a:r>
              </a:p>
            </c:rich>
          </c:tx>
          <c:layout>
            <c:manualLayout>
              <c:xMode val="edge"/>
              <c:yMode val="edge"/>
              <c:x val="0.43396226415095396"/>
              <c:y val="0.933335763895212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crossAx val="346501520"/>
        <c:crosses val="autoZero"/>
        <c:crossBetween val="midCat"/>
        <c:majorUnit val="10"/>
        <c:minorUnit val="2"/>
      </c:valAx>
      <c:valAx>
        <c:axId val="346501520"/>
        <c:scaling>
          <c:orientation val="minMax"/>
          <c:max val="100"/>
        </c:scaling>
        <c:delete val="0"/>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Finer Percent ( % </a:t>
                </a:r>
                <a:r>
                  <a:rPr lang="en-US" sz="1200"/>
                  <a:t>)</a:t>
                </a:r>
              </a:p>
            </c:rich>
          </c:tx>
          <c:layout>
            <c:manualLayout>
              <c:xMode val="edge"/>
              <c:yMode val="edge"/>
              <c:x val="1.4826773549525909E-2"/>
              <c:y val="0.22688987125017016"/>
            </c:manualLayout>
          </c:layout>
          <c:overlay val="0"/>
          <c:spPr>
            <a:noFill/>
            <a:ln w="25400">
              <a:noFill/>
            </a:ln>
          </c:spPr>
        </c:title>
        <c:numFmt formatCode="0" sourceLinked="0"/>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crossAx val="346499952"/>
        <c:crossesAt val="0.1"/>
        <c:crossBetween val="midCat"/>
      </c:valAx>
      <c:spPr>
        <a:solidFill>
          <a:srgbClr val="FFFFFF"/>
        </a:solidFill>
        <a:ln w="12700">
          <a:solidFill>
            <a:srgbClr val="808080"/>
          </a:solidFill>
          <a:prstDash val="solid"/>
        </a:ln>
      </c:spPr>
    </c:plotArea>
    <c:legend>
      <c:legendPos val="r"/>
      <c:layout>
        <c:manualLayout>
          <c:xMode val="edge"/>
          <c:yMode val="edge"/>
          <c:x val="0.11369105767608752"/>
          <c:y val="0.11411364718650679"/>
          <c:w val="0.22864668232260441"/>
          <c:h val="0.25557007501721934"/>
        </c:manualLayout>
      </c:layout>
      <c:overlay val="0"/>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legend>
    <c:plotVisOnly val="1"/>
    <c:dispBlanksAs val="gap"/>
    <c:showDLblsOverMax val="0"/>
  </c:chart>
  <c:spPr>
    <a:solidFill>
      <a:srgbClr val="FFFFFF"/>
    </a:solidFill>
    <a:ln w="3175">
      <a:solidFill>
        <a:srgbClr val="000000"/>
      </a:solidFill>
      <a:prstDash val="solid"/>
    </a:ln>
  </c:spPr>
  <c:txPr>
    <a:bodyPr/>
    <a:lstStyle/>
    <a:p>
      <a:pPr>
        <a:defRPr sz="950" b="0" i="0" u="none" strike="noStrike" baseline="0">
          <a:solidFill>
            <a:srgbClr val="000000"/>
          </a:solidFill>
          <a:latin typeface="Arial"/>
          <a:ea typeface="Arial"/>
          <a:cs typeface="Arial"/>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662892452052715"/>
          <c:y val="0.14718383713860719"/>
          <c:w val="0.73030058772925421"/>
          <c:h val="0.64036233739448289"/>
        </c:manualLayout>
      </c:layout>
      <c:barChart>
        <c:barDir val="col"/>
        <c:grouping val="clustered"/>
        <c:varyColors val="0"/>
        <c:ser>
          <c:idx val="0"/>
          <c:order val="0"/>
          <c:spPr>
            <a:solidFill>
              <a:schemeClr val="tx1"/>
            </a:solidFill>
            <a:ln>
              <a:noFill/>
            </a:ln>
            <a:effectLst/>
          </c:spPr>
          <c:invertIfNegative val="0"/>
          <c:cat>
            <c:numRef>
              <c:f>Graph!$S$4:$S$9</c:f>
              <c:numCache>
                <c:formatCode>General</c:formatCode>
                <c:ptCount val="6"/>
                <c:pt idx="0">
                  <c:v>165</c:v>
                </c:pt>
                <c:pt idx="1">
                  <c:v>185</c:v>
                </c:pt>
                <c:pt idx="2">
                  <c:v>195</c:v>
                </c:pt>
                <c:pt idx="3">
                  <c:v>205</c:v>
                </c:pt>
                <c:pt idx="4">
                  <c:v>215</c:v>
                </c:pt>
                <c:pt idx="5">
                  <c:v>225</c:v>
                </c:pt>
              </c:numCache>
            </c:numRef>
          </c:cat>
          <c:val>
            <c:numRef>
              <c:f>Graph!$V$4:$V$9</c:f>
              <c:numCache>
                <c:formatCode>0.00</c:formatCode>
                <c:ptCount val="6"/>
                <c:pt idx="0">
                  <c:v>2522</c:v>
                </c:pt>
                <c:pt idx="1">
                  <c:v>2589</c:v>
                </c:pt>
                <c:pt idx="2">
                  <c:v>2664</c:v>
                </c:pt>
                <c:pt idx="3">
                  <c:v>3031</c:v>
                </c:pt>
                <c:pt idx="4">
                  <c:v>4209</c:v>
                </c:pt>
                <c:pt idx="5">
                  <c:v>4430</c:v>
                </c:pt>
              </c:numCache>
            </c:numRef>
          </c:val>
        </c:ser>
        <c:dLbls>
          <c:showLegendKey val="0"/>
          <c:showVal val="0"/>
          <c:showCatName val="0"/>
          <c:showSerName val="0"/>
          <c:showPercent val="0"/>
          <c:showBubbleSize val="0"/>
        </c:dLbls>
        <c:gapWidth val="150"/>
        <c:axId val="346518576"/>
        <c:axId val="346518968"/>
      </c:barChart>
      <c:catAx>
        <c:axId val="3465185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6518968"/>
        <c:crosses val="autoZero"/>
        <c:auto val="1"/>
        <c:lblAlgn val="ctr"/>
        <c:lblOffset val="100"/>
        <c:noMultiLvlLbl val="1"/>
      </c:catAx>
      <c:valAx>
        <c:axId val="346518968"/>
        <c:scaling>
          <c:orientation val="minMax"/>
          <c:max val="50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Absolute Viscosity</a:t>
                </a: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6518576"/>
        <c:crosses val="autoZero"/>
        <c:crossBetween val="between"/>
        <c:majorUnit val="1000"/>
        <c:minorUnit val="5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662892452052715"/>
          <c:y val="0.14718383713860719"/>
          <c:w val="0.73030058772925421"/>
          <c:h val="0.64036233739448289"/>
        </c:manualLayout>
      </c:layout>
      <c:barChart>
        <c:barDir val="col"/>
        <c:grouping val="clustered"/>
        <c:varyColors val="0"/>
        <c:ser>
          <c:idx val="0"/>
          <c:order val="0"/>
          <c:spPr>
            <a:solidFill>
              <a:schemeClr val="tx1"/>
            </a:solidFill>
            <a:ln>
              <a:noFill/>
            </a:ln>
            <a:effectLst/>
          </c:spPr>
          <c:invertIfNegative val="0"/>
          <c:cat>
            <c:numRef>
              <c:f>Graph!$S$4:$S$9</c:f>
              <c:numCache>
                <c:formatCode>General</c:formatCode>
                <c:ptCount val="6"/>
                <c:pt idx="0">
                  <c:v>165</c:v>
                </c:pt>
                <c:pt idx="1">
                  <c:v>185</c:v>
                </c:pt>
                <c:pt idx="2">
                  <c:v>195</c:v>
                </c:pt>
                <c:pt idx="3">
                  <c:v>205</c:v>
                </c:pt>
                <c:pt idx="4">
                  <c:v>215</c:v>
                </c:pt>
                <c:pt idx="5">
                  <c:v>225</c:v>
                </c:pt>
              </c:numCache>
            </c:numRef>
          </c:cat>
          <c:val>
            <c:numRef>
              <c:f>Graph!$W$4:$W$9</c:f>
              <c:numCache>
                <c:formatCode>General</c:formatCode>
                <c:ptCount val="6"/>
                <c:pt idx="0">
                  <c:v>-1.17</c:v>
                </c:pt>
                <c:pt idx="1">
                  <c:v>-1.25</c:v>
                </c:pt>
                <c:pt idx="2">
                  <c:v>-1.29</c:v>
                </c:pt>
                <c:pt idx="3">
                  <c:v>-1.37</c:v>
                </c:pt>
                <c:pt idx="4">
                  <c:v>-1.03</c:v>
                </c:pt>
                <c:pt idx="5">
                  <c:v>-1.07</c:v>
                </c:pt>
              </c:numCache>
            </c:numRef>
          </c:val>
        </c:ser>
        <c:dLbls>
          <c:showLegendKey val="0"/>
          <c:showVal val="0"/>
          <c:showCatName val="0"/>
          <c:showSerName val="0"/>
          <c:showPercent val="0"/>
          <c:showBubbleSize val="0"/>
        </c:dLbls>
        <c:gapWidth val="150"/>
        <c:axId val="188160544"/>
        <c:axId val="188159760"/>
      </c:barChart>
      <c:catAx>
        <c:axId val="1881605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low"/>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8159760"/>
        <c:crosses val="autoZero"/>
        <c:auto val="0"/>
        <c:lblAlgn val="ctr"/>
        <c:lblOffset val="100"/>
        <c:noMultiLvlLbl val="1"/>
      </c:catAx>
      <c:valAx>
        <c:axId val="188159760"/>
        <c:scaling>
          <c:orientation val="minMax"/>
          <c:max val="2"/>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Penetration</a:t>
                </a:r>
                <a:r>
                  <a:rPr lang="en-US" sz="1200" baseline="0">
                    <a:latin typeface="Times New Roman" panose="02020603050405020304" pitchFamily="18" charset="0"/>
                    <a:cs typeface="Times New Roman" panose="02020603050405020304" pitchFamily="18" charset="0"/>
                  </a:rPr>
                  <a:t> Index</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8160544"/>
        <c:crosses val="autoZero"/>
        <c:crossBetween val="between"/>
        <c:maj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lt1"/>
              </a:solidFill>
              <a:ln w="12700" cap="flat" cmpd="sng" algn="ctr">
                <a:solidFill>
                  <a:schemeClr val="dk1"/>
                </a:solidFill>
                <a:prstDash val="solid"/>
                <a:miter lim="800000"/>
              </a:ln>
              <a:effectLst/>
            </c:spPr>
          </c:marker>
          <c:trendline>
            <c:spPr>
              <a:ln w="19050" cap="rnd">
                <a:solidFill>
                  <a:schemeClr val="tx1"/>
                </a:solidFill>
                <a:prstDash val="solid"/>
              </a:ln>
              <a:effectLst/>
            </c:spPr>
            <c:trendlineType val="poly"/>
            <c:order val="2"/>
            <c:dispRSqr val="0"/>
            <c:dispEq val="0"/>
          </c:trendline>
          <c:xVal>
            <c:numRef>
              <c:f>Graph!$B$4:$B$9</c:f>
              <c:numCache>
                <c:formatCode>0</c:formatCode>
                <c:ptCount val="6"/>
                <c:pt idx="0">
                  <c:v>165</c:v>
                </c:pt>
                <c:pt idx="1">
                  <c:v>185</c:v>
                </c:pt>
                <c:pt idx="2">
                  <c:v>195</c:v>
                </c:pt>
                <c:pt idx="3">
                  <c:v>205</c:v>
                </c:pt>
                <c:pt idx="4">
                  <c:v>215</c:v>
                </c:pt>
                <c:pt idx="5">
                  <c:v>225</c:v>
                </c:pt>
              </c:numCache>
            </c:numRef>
          </c:xVal>
          <c:yVal>
            <c:numRef>
              <c:f>Graph!$C$4:$C$9</c:f>
              <c:numCache>
                <c:formatCode>0.00</c:formatCode>
                <c:ptCount val="6"/>
                <c:pt idx="0">
                  <c:v>15.5</c:v>
                </c:pt>
                <c:pt idx="1">
                  <c:v>13.7</c:v>
                </c:pt>
                <c:pt idx="2">
                  <c:v>13.6</c:v>
                </c:pt>
                <c:pt idx="3">
                  <c:v>13.3</c:v>
                </c:pt>
                <c:pt idx="4">
                  <c:v>13.2</c:v>
                </c:pt>
                <c:pt idx="5">
                  <c:v>11</c:v>
                </c:pt>
              </c:numCache>
            </c:numRef>
          </c:yVal>
          <c:smooth val="0"/>
        </c:ser>
        <c:dLbls>
          <c:showLegendKey val="0"/>
          <c:showVal val="0"/>
          <c:showCatName val="0"/>
          <c:showSerName val="0"/>
          <c:showPercent val="0"/>
          <c:showBubbleSize val="0"/>
        </c:dLbls>
        <c:axId val="187922720"/>
        <c:axId val="187924680"/>
      </c:scatterChart>
      <c:valAx>
        <c:axId val="187922720"/>
        <c:scaling>
          <c:orientation val="minMax"/>
          <c:max val="230"/>
          <c:min val="160"/>
        </c:scaling>
        <c:delete val="0"/>
        <c:axPos val="b"/>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7924680"/>
        <c:crosses val="autoZero"/>
        <c:crossBetween val="midCat"/>
        <c:majorUnit val="10"/>
      </c:valAx>
      <c:valAx>
        <c:axId val="187924680"/>
        <c:scaling>
          <c:orientation val="minMax"/>
          <c:max val="17"/>
          <c:min val="9"/>
        </c:scaling>
        <c:delete val="0"/>
        <c:axPos val="l"/>
        <c:majorGridlines>
          <c:spPr>
            <a:ln w="9525" cap="flat" cmpd="sng" algn="ctr">
              <a:solidFill>
                <a:schemeClr val="tx1">
                  <a:alpha val="36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Stability kn</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7922720"/>
        <c:crosses val="autoZero"/>
        <c:crossBetween val="midCat"/>
        <c:majorUnit val="1"/>
        <c:min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lt1"/>
              </a:solidFill>
              <a:ln w="12700" cap="flat" cmpd="sng" algn="ctr">
                <a:solidFill>
                  <a:schemeClr val="dk1"/>
                </a:solidFill>
                <a:prstDash val="solid"/>
                <a:miter lim="800000"/>
              </a:ln>
              <a:effectLst/>
            </c:spPr>
          </c:marker>
          <c:trendline>
            <c:spPr>
              <a:ln w="19050" cap="rnd">
                <a:solidFill>
                  <a:schemeClr val="tx1"/>
                </a:solidFill>
                <a:prstDash val="solid"/>
              </a:ln>
              <a:effectLst/>
            </c:spPr>
            <c:trendlineType val="poly"/>
            <c:order val="2"/>
            <c:dispRSqr val="0"/>
            <c:dispEq val="0"/>
          </c:trendline>
          <c:xVal>
            <c:numRef>
              <c:f>Graph!$B$4:$B$9</c:f>
              <c:numCache>
                <c:formatCode>0</c:formatCode>
                <c:ptCount val="6"/>
                <c:pt idx="0">
                  <c:v>165</c:v>
                </c:pt>
                <c:pt idx="1">
                  <c:v>185</c:v>
                </c:pt>
                <c:pt idx="2">
                  <c:v>195</c:v>
                </c:pt>
                <c:pt idx="3">
                  <c:v>205</c:v>
                </c:pt>
                <c:pt idx="4">
                  <c:v>215</c:v>
                </c:pt>
                <c:pt idx="5">
                  <c:v>225</c:v>
                </c:pt>
              </c:numCache>
            </c:numRef>
          </c:xVal>
          <c:yVal>
            <c:numRef>
              <c:f>Graph!$D$4:$D$9</c:f>
              <c:numCache>
                <c:formatCode>0.00</c:formatCode>
                <c:ptCount val="6"/>
                <c:pt idx="0" formatCode="General">
                  <c:v>2.7</c:v>
                </c:pt>
                <c:pt idx="1">
                  <c:v>2.74</c:v>
                </c:pt>
                <c:pt idx="2">
                  <c:v>2.74</c:v>
                </c:pt>
                <c:pt idx="3">
                  <c:v>2.75</c:v>
                </c:pt>
                <c:pt idx="4">
                  <c:v>2.82</c:v>
                </c:pt>
                <c:pt idx="5">
                  <c:v>2.82</c:v>
                </c:pt>
              </c:numCache>
            </c:numRef>
          </c:yVal>
          <c:smooth val="0"/>
        </c:ser>
        <c:dLbls>
          <c:showLegendKey val="0"/>
          <c:showVal val="0"/>
          <c:showCatName val="0"/>
          <c:showSerName val="0"/>
          <c:showPercent val="0"/>
          <c:showBubbleSize val="0"/>
        </c:dLbls>
        <c:axId val="187924288"/>
        <c:axId val="161974520"/>
      </c:scatterChart>
      <c:valAx>
        <c:axId val="187924288"/>
        <c:scaling>
          <c:orientation val="minMax"/>
          <c:max val="230"/>
          <c:min val="160"/>
        </c:scaling>
        <c:delete val="0"/>
        <c:axPos val="b"/>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61974520"/>
        <c:crosses val="autoZero"/>
        <c:crossBetween val="midCat"/>
        <c:majorUnit val="10"/>
      </c:valAx>
      <c:valAx>
        <c:axId val="161974520"/>
        <c:scaling>
          <c:orientation val="minMax"/>
          <c:max val="3"/>
          <c:min val="2.5"/>
        </c:scaling>
        <c:delete val="0"/>
        <c:axPos val="l"/>
        <c:majorGridlines>
          <c:spPr>
            <a:ln w="9525" cap="flat" cmpd="sng" algn="ctr">
              <a:solidFill>
                <a:schemeClr val="tx1">
                  <a:alpha val="36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Flow mm</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7924288"/>
        <c:crosses val="autoZero"/>
        <c:crossBetween val="midCat"/>
        <c:majorUnit val="0.1"/>
        <c:min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lt1"/>
              </a:solidFill>
              <a:ln w="12700" cap="flat" cmpd="sng" algn="ctr">
                <a:solidFill>
                  <a:schemeClr val="dk1"/>
                </a:solidFill>
                <a:prstDash val="solid"/>
                <a:miter lim="800000"/>
              </a:ln>
              <a:effectLst/>
            </c:spPr>
          </c:marker>
          <c:trendline>
            <c:spPr>
              <a:ln w="19050" cap="rnd">
                <a:solidFill>
                  <a:schemeClr val="tx1"/>
                </a:solidFill>
                <a:prstDash val="solid"/>
              </a:ln>
              <a:effectLst/>
            </c:spPr>
            <c:trendlineType val="poly"/>
            <c:order val="2"/>
            <c:dispRSqr val="0"/>
            <c:dispEq val="0"/>
          </c:trendline>
          <c:xVal>
            <c:numRef>
              <c:f>Graph!$B$4:$B$9</c:f>
              <c:numCache>
                <c:formatCode>0</c:formatCode>
                <c:ptCount val="6"/>
                <c:pt idx="0">
                  <c:v>165</c:v>
                </c:pt>
                <c:pt idx="1">
                  <c:v>185</c:v>
                </c:pt>
                <c:pt idx="2">
                  <c:v>195</c:v>
                </c:pt>
                <c:pt idx="3">
                  <c:v>205</c:v>
                </c:pt>
                <c:pt idx="4">
                  <c:v>215</c:v>
                </c:pt>
                <c:pt idx="5">
                  <c:v>225</c:v>
                </c:pt>
              </c:numCache>
            </c:numRef>
          </c:xVal>
          <c:yVal>
            <c:numRef>
              <c:f>Graph!$F$4:$F$9</c:f>
              <c:numCache>
                <c:formatCode>0.00%</c:formatCode>
                <c:ptCount val="6"/>
                <c:pt idx="0">
                  <c:v>0.03</c:v>
                </c:pt>
                <c:pt idx="1">
                  <c:v>2.9000000000000001E-2</c:v>
                </c:pt>
                <c:pt idx="2">
                  <c:v>2.7E-2</c:v>
                </c:pt>
                <c:pt idx="3">
                  <c:v>2.1999999999999999E-2</c:v>
                </c:pt>
                <c:pt idx="4">
                  <c:v>1.7999999999999999E-2</c:v>
                </c:pt>
                <c:pt idx="5">
                  <c:v>1.9E-2</c:v>
                </c:pt>
              </c:numCache>
            </c:numRef>
          </c:yVal>
          <c:smooth val="0"/>
        </c:ser>
        <c:dLbls>
          <c:showLegendKey val="0"/>
          <c:showVal val="0"/>
          <c:showCatName val="0"/>
          <c:showSerName val="0"/>
          <c:showPercent val="0"/>
          <c:showBubbleSize val="0"/>
        </c:dLbls>
        <c:axId val="346522232"/>
        <c:axId val="346523016"/>
      </c:scatterChart>
      <c:valAx>
        <c:axId val="346522232"/>
        <c:scaling>
          <c:orientation val="minMax"/>
          <c:max val="230"/>
          <c:min val="160"/>
        </c:scaling>
        <c:delete val="0"/>
        <c:axPos val="b"/>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6523016"/>
        <c:crosses val="autoZero"/>
        <c:crossBetween val="midCat"/>
        <c:majorUnit val="10"/>
      </c:valAx>
      <c:valAx>
        <c:axId val="346523016"/>
        <c:scaling>
          <c:orientation val="minMax"/>
          <c:max val="5.000000000000001E-2"/>
          <c:min val="0"/>
        </c:scaling>
        <c:delete val="0"/>
        <c:axPos val="l"/>
        <c:majorGridlines>
          <c:spPr>
            <a:ln w="9525" cap="flat" cmpd="sng" algn="ctr">
              <a:solidFill>
                <a:schemeClr val="tx1">
                  <a:alpha val="36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VTM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6522232"/>
        <c:crosses val="autoZero"/>
        <c:crossBetween val="midCat"/>
        <c:majorUnit val="1.0000000000000002E-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lt1"/>
              </a:solidFill>
              <a:ln w="12700" cap="flat" cmpd="sng" algn="ctr">
                <a:solidFill>
                  <a:schemeClr val="dk1"/>
                </a:solidFill>
                <a:prstDash val="solid"/>
                <a:miter lim="800000"/>
              </a:ln>
              <a:effectLst/>
            </c:spPr>
          </c:marker>
          <c:trendline>
            <c:spPr>
              <a:ln w="19050" cap="rnd">
                <a:solidFill>
                  <a:schemeClr val="tx1"/>
                </a:solidFill>
                <a:prstDash val="solid"/>
              </a:ln>
              <a:effectLst/>
            </c:spPr>
            <c:trendlineType val="poly"/>
            <c:order val="2"/>
            <c:dispRSqr val="0"/>
            <c:dispEq val="0"/>
          </c:trendline>
          <c:xVal>
            <c:numRef>
              <c:f>Graph!$B$4:$B$9</c:f>
              <c:numCache>
                <c:formatCode>0</c:formatCode>
                <c:ptCount val="6"/>
                <c:pt idx="0">
                  <c:v>165</c:v>
                </c:pt>
                <c:pt idx="1">
                  <c:v>185</c:v>
                </c:pt>
                <c:pt idx="2">
                  <c:v>195</c:v>
                </c:pt>
                <c:pt idx="3">
                  <c:v>205</c:v>
                </c:pt>
                <c:pt idx="4">
                  <c:v>215</c:v>
                </c:pt>
                <c:pt idx="5">
                  <c:v>225</c:v>
                </c:pt>
              </c:numCache>
            </c:numRef>
          </c:xVal>
          <c:yVal>
            <c:numRef>
              <c:f>Graph!$I$4:$I$9</c:f>
              <c:numCache>
                <c:formatCode>General</c:formatCode>
                <c:ptCount val="6"/>
                <c:pt idx="0">
                  <c:v>5.22</c:v>
                </c:pt>
                <c:pt idx="1">
                  <c:v>5.33</c:v>
                </c:pt>
                <c:pt idx="2">
                  <c:v>5.37</c:v>
                </c:pt>
                <c:pt idx="3">
                  <c:v>5.42</c:v>
                </c:pt>
                <c:pt idx="4">
                  <c:v>5.57</c:v>
                </c:pt>
                <c:pt idx="5">
                  <c:v>5.4</c:v>
                </c:pt>
              </c:numCache>
            </c:numRef>
          </c:yVal>
          <c:smooth val="0"/>
        </c:ser>
        <c:dLbls>
          <c:showLegendKey val="0"/>
          <c:showVal val="0"/>
          <c:showCatName val="0"/>
          <c:showSerName val="0"/>
          <c:showPercent val="0"/>
          <c:showBubbleSize val="0"/>
        </c:dLbls>
        <c:axId val="345083400"/>
        <c:axId val="345083792"/>
      </c:scatterChart>
      <c:valAx>
        <c:axId val="345083400"/>
        <c:scaling>
          <c:orientation val="minMax"/>
          <c:max val="230"/>
          <c:min val="160"/>
        </c:scaling>
        <c:delete val="0"/>
        <c:axPos val="b"/>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083792"/>
        <c:crosses val="autoZero"/>
        <c:crossBetween val="midCat"/>
        <c:majorUnit val="10"/>
      </c:valAx>
      <c:valAx>
        <c:axId val="345083792"/>
        <c:scaling>
          <c:orientation val="minMax"/>
          <c:max val="5.7"/>
          <c:min val="5"/>
        </c:scaling>
        <c:delete val="0"/>
        <c:axPos val="l"/>
        <c:majorGridlines>
          <c:spPr>
            <a:ln w="9525" cap="flat" cmpd="sng" algn="ctr">
              <a:solidFill>
                <a:schemeClr val="tx1">
                  <a:alpha val="36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Binder Content</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083400"/>
        <c:crosses val="autoZero"/>
        <c:crossBetween val="midCat"/>
        <c:majorUnit val="0.1"/>
        <c:min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lt1"/>
              </a:solidFill>
              <a:ln w="12700" cap="flat" cmpd="sng" algn="ctr">
                <a:solidFill>
                  <a:schemeClr val="dk1"/>
                </a:solidFill>
                <a:prstDash val="solid"/>
                <a:miter lim="800000"/>
              </a:ln>
              <a:effectLst/>
            </c:spPr>
          </c:marker>
          <c:trendline>
            <c:spPr>
              <a:ln w="19050" cap="rnd">
                <a:solidFill>
                  <a:schemeClr val="tx1"/>
                </a:solidFill>
                <a:prstDash val="solid"/>
              </a:ln>
              <a:effectLst/>
            </c:spPr>
            <c:trendlineType val="poly"/>
            <c:order val="2"/>
            <c:dispRSqr val="0"/>
            <c:dispEq val="0"/>
          </c:trendline>
          <c:xVal>
            <c:numRef>
              <c:f>Graph!$B$4:$B$9</c:f>
              <c:numCache>
                <c:formatCode>0</c:formatCode>
                <c:ptCount val="6"/>
                <c:pt idx="0">
                  <c:v>165</c:v>
                </c:pt>
                <c:pt idx="1">
                  <c:v>185</c:v>
                </c:pt>
                <c:pt idx="2">
                  <c:v>195</c:v>
                </c:pt>
                <c:pt idx="3">
                  <c:v>205</c:v>
                </c:pt>
                <c:pt idx="4">
                  <c:v>215</c:v>
                </c:pt>
                <c:pt idx="5">
                  <c:v>225</c:v>
                </c:pt>
              </c:numCache>
            </c:numRef>
          </c:xVal>
          <c:yVal>
            <c:numRef>
              <c:f>Graph!$E$4:$E$9</c:f>
              <c:numCache>
                <c:formatCode>0.000</c:formatCode>
                <c:ptCount val="6"/>
                <c:pt idx="0">
                  <c:v>2.4</c:v>
                </c:pt>
                <c:pt idx="1">
                  <c:v>2.4</c:v>
                </c:pt>
                <c:pt idx="2">
                  <c:v>2.4049999999999998</c:v>
                </c:pt>
                <c:pt idx="3">
                  <c:v>2.415</c:v>
                </c:pt>
                <c:pt idx="4">
                  <c:v>2.4180000000000001</c:v>
                </c:pt>
                <c:pt idx="5">
                  <c:v>2.42</c:v>
                </c:pt>
              </c:numCache>
            </c:numRef>
          </c:yVal>
          <c:smooth val="0"/>
        </c:ser>
        <c:dLbls>
          <c:showLegendKey val="0"/>
          <c:showVal val="0"/>
          <c:showCatName val="0"/>
          <c:showSerName val="0"/>
          <c:showPercent val="0"/>
          <c:showBubbleSize val="0"/>
        </c:dLbls>
        <c:axId val="345084184"/>
        <c:axId val="345084576"/>
      </c:scatterChart>
      <c:valAx>
        <c:axId val="345084184"/>
        <c:scaling>
          <c:orientation val="minMax"/>
          <c:max val="230"/>
          <c:min val="160"/>
        </c:scaling>
        <c:delete val="0"/>
        <c:axPos val="b"/>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084576"/>
        <c:crosses val="autoZero"/>
        <c:crossBetween val="midCat"/>
        <c:majorUnit val="10"/>
      </c:valAx>
      <c:valAx>
        <c:axId val="345084576"/>
        <c:scaling>
          <c:orientation val="minMax"/>
          <c:max val="2.4499999999999997"/>
          <c:min val="2.3499999999999996"/>
        </c:scaling>
        <c:delete val="0"/>
        <c:axPos val="l"/>
        <c:majorGridlines>
          <c:spPr>
            <a:ln w="9525" cap="flat" cmpd="sng" algn="ctr">
              <a:solidFill>
                <a:schemeClr val="tx1">
                  <a:alpha val="36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Bulk Unit Weight</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084184"/>
        <c:crosses val="autoZero"/>
        <c:crossBetween val="midCat"/>
        <c:majorUnit val="2.0000000000000004E-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lt1"/>
              </a:solidFill>
              <a:ln w="12700" cap="flat" cmpd="sng" algn="ctr">
                <a:solidFill>
                  <a:schemeClr val="dk1"/>
                </a:solidFill>
                <a:prstDash val="solid"/>
                <a:miter lim="800000"/>
              </a:ln>
              <a:effectLst/>
            </c:spPr>
          </c:marker>
          <c:trendline>
            <c:spPr>
              <a:ln w="19050" cap="rnd">
                <a:solidFill>
                  <a:schemeClr val="tx1"/>
                </a:solidFill>
                <a:prstDash val="solid"/>
              </a:ln>
              <a:effectLst/>
            </c:spPr>
            <c:trendlineType val="poly"/>
            <c:order val="2"/>
            <c:dispRSqr val="0"/>
            <c:dispEq val="0"/>
          </c:trendline>
          <c:xVal>
            <c:numRef>
              <c:f>Graph!$B$4:$B$9</c:f>
              <c:numCache>
                <c:formatCode>0</c:formatCode>
                <c:ptCount val="6"/>
                <c:pt idx="0">
                  <c:v>165</c:v>
                </c:pt>
                <c:pt idx="1">
                  <c:v>185</c:v>
                </c:pt>
                <c:pt idx="2">
                  <c:v>195</c:v>
                </c:pt>
                <c:pt idx="3">
                  <c:v>205</c:v>
                </c:pt>
                <c:pt idx="4">
                  <c:v>215</c:v>
                </c:pt>
                <c:pt idx="5">
                  <c:v>225</c:v>
                </c:pt>
              </c:numCache>
            </c:numRef>
          </c:xVal>
          <c:yVal>
            <c:numRef>
              <c:f>Graph!$H$4:$H$9</c:f>
              <c:numCache>
                <c:formatCode>0.00%</c:formatCode>
                <c:ptCount val="6"/>
                <c:pt idx="0">
                  <c:v>0.8</c:v>
                </c:pt>
                <c:pt idx="1">
                  <c:v>0.81</c:v>
                </c:pt>
                <c:pt idx="2">
                  <c:v>0.82499999999999996</c:v>
                </c:pt>
                <c:pt idx="3">
                  <c:v>0.85</c:v>
                </c:pt>
                <c:pt idx="4">
                  <c:v>0.87</c:v>
                </c:pt>
                <c:pt idx="5">
                  <c:v>0.87</c:v>
                </c:pt>
              </c:numCache>
            </c:numRef>
          </c:yVal>
          <c:smooth val="0"/>
        </c:ser>
        <c:dLbls>
          <c:showLegendKey val="0"/>
          <c:showVal val="0"/>
          <c:showCatName val="0"/>
          <c:showSerName val="0"/>
          <c:showPercent val="0"/>
          <c:showBubbleSize val="0"/>
        </c:dLbls>
        <c:axId val="345085360"/>
        <c:axId val="345085752"/>
      </c:scatterChart>
      <c:valAx>
        <c:axId val="345085360"/>
        <c:scaling>
          <c:orientation val="minMax"/>
          <c:max val="230"/>
          <c:min val="160"/>
        </c:scaling>
        <c:delete val="0"/>
        <c:axPos val="b"/>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085752"/>
        <c:crosses val="autoZero"/>
        <c:crossBetween val="midCat"/>
        <c:majorUnit val="10"/>
      </c:valAx>
      <c:valAx>
        <c:axId val="345085752"/>
        <c:scaling>
          <c:orientation val="minMax"/>
          <c:max val="1"/>
          <c:min val="0.70000000000000007"/>
        </c:scaling>
        <c:delete val="0"/>
        <c:axPos val="l"/>
        <c:majorGridlines>
          <c:spPr>
            <a:ln w="9525" cap="flat" cmpd="sng" algn="ctr">
              <a:solidFill>
                <a:schemeClr val="tx1">
                  <a:alpha val="36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VFB</a:t>
                </a:r>
                <a:r>
                  <a:rPr lang="en-US" sz="1200" baseline="0">
                    <a:solidFill>
                      <a:schemeClr val="dk1"/>
                    </a:solidFill>
                    <a:latin typeface="Times New Roman" panose="02020603050405020304" pitchFamily="18" charset="0"/>
                    <a:ea typeface="+mn-ea"/>
                    <a:cs typeface="Times New Roman" panose="02020603050405020304" pitchFamily="18" charset="0"/>
                  </a:rPr>
                  <a:t> </a:t>
                </a:r>
                <a:r>
                  <a:rPr lang="en-US" sz="1200">
                    <a:solidFill>
                      <a:schemeClr val="dk1"/>
                    </a:solidFill>
                    <a:latin typeface="Times New Roman" panose="02020603050405020304" pitchFamily="18" charset="0"/>
                    <a:ea typeface="+mn-ea"/>
                    <a:cs typeface="Times New Roman" panose="02020603050405020304" pitchFamily="18" charset="0"/>
                  </a:rPr>
                  <a:t>%</a:t>
                </a:r>
                <a:endParaRPr lang="en-US" sz="1200">
                  <a:latin typeface="Times New Roman" panose="02020603050405020304" pitchFamily="18" charset="0"/>
                  <a:cs typeface="Times New Roman" panose="02020603050405020304" pitchFamily="18" charset="0"/>
                </a:endParaRPr>
              </a:p>
            </c:rich>
          </c:tx>
          <c:layout>
            <c:manualLayout>
              <c:xMode val="edge"/>
              <c:yMode val="edge"/>
              <c:x val="2.8940570045674449E-2"/>
              <c:y val="0.32632753768607875"/>
            </c:manualLayout>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085360"/>
        <c:crosses val="autoZero"/>
        <c:crossBetween val="midCat"/>
        <c:maj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lt1"/>
              </a:solidFill>
              <a:ln w="12700" cap="flat" cmpd="sng" algn="ctr">
                <a:solidFill>
                  <a:schemeClr val="dk1"/>
                </a:solidFill>
                <a:prstDash val="solid"/>
                <a:miter lim="800000"/>
              </a:ln>
              <a:effectLst/>
            </c:spPr>
          </c:marker>
          <c:trendline>
            <c:spPr>
              <a:ln w="19050" cap="rnd">
                <a:solidFill>
                  <a:schemeClr val="tx1"/>
                </a:solidFill>
                <a:prstDash val="solid"/>
              </a:ln>
              <a:effectLst/>
            </c:spPr>
            <c:trendlineType val="poly"/>
            <c:order val="2"/>
            <c:dispRSqr val="0"/>
            <c:dispEq val="0"/>
          </c:trendline>
          <c:xVal>
            <c:numRef>
              <c:f>Graph!$B$4:$B$9</c:f>
              <c:numCache>
                <c:formatCode>0</c:formatCode>
                <c:ptCount val="6"/>
                <c:pt idx="0">
                  <c:v>165</c:v>
                </c:pt>
                <c:pt idx="1">
                  <c:v>185</c:v>
                </c:pt>
                <c:pt idx="2">
                  <c:v>195</c:v>
                </c:pt>
                <c:pt idx="3">
                  <c:v>205</c:v>
                </c:pt>
                <c:pt idx="4">
                  <c:v>215</c:v>
                </c:pt>
                <c:pt idx="5">
                  <c:v>225</c:v>
                </c:pt>
              </c:numCache>
            </c:numRef>
          </c:xVal>
          <c:yVal>
            <c:numRef>
              <c:f>Graph!$G$4:$G$9</c:f>
              <c:numCache>
                <c:formatCode>0.00%</c:formatCode>
                <c:ptCount val="6"/>
                <c:pt idx="0">
                  <c:v>0.151</c:v>
                </c:pt>
                <c:pt idx="1">
                  <c:v>0.153</c:v>
                </c:pt>
                <c:pt idx="2">
                  <c:v>0.152</c:v>
                </c:pt>
                <c:pt idx="3">
                  <c:v>0.14799999999999999</c:v>
                </c:pt>
                <c:pt idx="4">
                  <c:v>0.14899999999999999</c:v>
                </c:pt>
                <c:pt idx="5">
                  <c:v>0.14699999999999999</c:v>
                </c:pt>
              </c:numCache>
            </c:numRef>
          </c:yVal>
          <c:smooth val="0"/>
        </c:ser>
        <c:dLbls>
          <c:showLegendKey val="0"/>
          <c:showVal val="0"/>
          <c:showCatName val="0"/>
          <c:showSerName val="0"/>
          <c:showPercent val="0"/>
          <c:showBubbleSize val="0"/>
        </c:dLbls>
        <c:axId val="345086536"/>
        <c:axId val="345086928"/>
      </c:scatterChart>
      <c:valAx>
        <c:axId val="345086536"/>
        <c:scaling>
          <c:orientation val="minMax"/>
          <c:max val="230"/>
          <c:min val="160"/>
        </c:scaling>
        <c:delete val="0"/>
        <c:axPos val="b"/>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086928"/>
        <c:crosses val="autoZero"/>
        <c:crossBetween val="midCat"/>
        <c:majorUnit val="10"/>
      </c:valAx>
      <c:valAx>
        <c:axId val="345086928"/>
        <c:scaling>
          <c:orientation val="minMax"/>
          <c:min val="0.14000000000000001"/>
        </c:scaling>
        <c:delete val="0"/>
        <c:axPos val="l"/>
        <c:majorGridlines>
          <c:spPr>
            <a:ln w="9525" cap="flat" cmpd="sng" algn="ctr">
              <a:solidFill>
                <a:schemeClr val="tx1">
                  <a:alpha val="36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VMA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086536"/>
        <c:crosses val="autoZero"/>
        <c:crossBetween val="midCat"/>
        <c:majorUnit val="5.000000000000001E-3"/>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n-US" sz="1200">
                <a:solidFill>
                  <a:schemeClr val="dk1"/>
                </a:solidFill>
                <a:latin typeface="Times New Roman" panose="02020603050405020304" pitchFamily="18" charset="0"/>
                <a:ea typeface="+mn-ea"/>
                <a:cs typeface="Times New Roman" panose="02020603050405020304" pitchFamily="18" charset="0"/>
              </a:rPr>
              <a:t>Bitumen content vs Stability</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n-US"/>
        </a:p>
      </c:txPr>
    </c:title>
    <c:autoTitleDeleted val="0"/>
    <c:plotArea>
      <c:layout/>
      <c:scatterChart>
        <c:scatterStyle val="smoothMarker"/>
        <c:varyColors val="0"/>
        <c:ser>
          <c:idx val="0"/>
          <c:order val="0"/>
          <c:tx>
            <c:v>165</c:v>
          </c:tx>
          <c:spPr>
            <a:ln w="19050" cap="rnd">
              <a:solidFill>
                <a:schemeClr val="accent1"/>
              </a:solidFill>
              <a:round/>
            </a:ln>
            <a:effectLst/>
          </c:spPr>
          <c:marker>
            <c:symbol val="circle"/>
            <c:size val="5"/>
            <c:spPr>
              <a:solidFill>
                <a:schemeClr val="lt1"/>
              </a:solidFill>
              <a:ln w="12700" cap="flat" cmpd="sng" algn="ctr">
                <a:solidFill>
                  <a:schemeClr val="dk1"/>
                </a:solidFill>
                <a:prstDash val="solid"/>
                <a:miter lim="800000"/>
              </a:ln>
              <a:effectLst/>
            </c:spPr>
          </c:marker>
          <c:xVal>
            <c:numRef>
              <c:f>Stability!$K$4:$K$9</c:f>
              <c:numCache>
                <c:formatCode>0.0%</c:formatCode>
                <c:ptCount val="6"/>
                <c:pt idx="0">
                  <c:v>0.04</c:v>
                </c:pt>
                <c:pt idx="1">
                  <c:v>4.4999999999999998E-2</c:v>
                </c:pt>
                <c:pt idx="2">
                  <c:v>0.05</c:v>
                </c:pt>
                <c:pt idx="3">
                  <c:v>5.5E-2</c:v>
                </c:pt>
                <c:pt idx="4">
                  <c:v>0.06</c:v>
                </c:pt>
                <c:pt idx="5">
                  <c:v>6.5000000000000002E-2</c:v>
                </c:pt>
              </c:numCache>
            </c:numRef>
          </c:xVal>
          <c:yVal>
            <c:numRef>
              <c:f>Stability!$L$4:$L$9</c:f>
              <c:numCache>
                <c:formatCode>0.00</c:formatCode>
                <c:ptCount val="6"/>
                <c:pt idx="0">
                  <c:v>11.571874999999999</c:v>
                </c:pt>
                <c:pt idx="1">
                  <c:v>13.458416666666666</c:v>
                </c:pt>
                <c:pt idx="2">
                  <c:v>15.541770833333331</c:v>
                </c:pt>
                <c:pt idx="3">
                  <c:v>14.703361111111112</c:v>
                </c:pt>
                <c:pt idx="4">
                  <c:v>13.487701388888889</c:v>
                </c:pt>
                <c:pt idx="5">
                  <c:v>9.3578333333333337</c:v>
                </c:pt>
              </c:numCache>
            </c:numRef>
          </c:yVal>
          <c:smooth val="1"/>
        </c:ser>
        <c:ser>
          <c:idx val="1"/>
          <c:order val="1"/>
          <c:tx>
            <c:v>185</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Stability!$K$13:$K$17</c:f>
              <c:numCache>
                <c:formatCode>0.0%</c:formatCode>
                <c:ptCount val="5"/>
                <c:pt idx="0">
                  <c:v>4.4999999999999998E-2</c:v>
                </c:pt>
                <c:pt idx="1">
                  <c:v>0.05</c:v>
                </c:pt>
                <c:pt idx="2">
                  <c:v>5.5E-2</c:v>
                </c:pt>
                <c:pt idx="3">
                  <c:v>0.06</c:v>
                </c:pt>
                <c:pt idx="4">
                  <c:v>6.5000000000000002E-2</c:v>
                </c:pt>
              </c:numCache>
            </c:numRef>
          </c:xVal>
          <c:yVal>
            <c:numRef>
              <c:f>Stability!$L$13:$L$17</c:f>
              <c:numCache>
                <c:formatCode>0.00</c:formatCode>
                <c:ptCount val="5"/>
                <c:pt idx="0">
                  <c:v>12.817500000000001</c:v>
                </c:pt>
                <c:pt idx="1">
                  <c:v>14.183722222222224</c:v>
                </c:pt>
                <c:pt idx="2">
                  <c:v>12.875066666666664</c:v>
                </c:pt>
                <c:pt idx="3">
                  <c:v>11.928705555555558</c:v>
                </c:pt>
                <c:pt idx="4">
                  <c:v>10.789777777777779</c:v>
                </c:pt>
              </c:numCache>
            </c:numRef>
          </c:yVal>
          <c:smooth val="1"/>
        </c:ser>
        <c:ser>
          <c:idx val="2"/>
          <c:order val="2"/>
          <c:tx>
            <c:v>195</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Stability!$K$21:$K$25</c:f>
              <c:numCache>
                <c:formatCode>0.0%</c:formatCode>
                <c:ptCount val="5"/>
                <c:pt idx="0">
                  <c:v>4.4999999999999998E-2</c:v>
                </c:pt>
                <c:pt idx="1">
                  <c:v>0.05</c:v>
                </c:pt>
                <c:pt idx="2">
                  <c:v>5.5E-2</c:v>
                </c:pt>
                <c:pt idx="3">
                  <c:v>0.06</c:v>
                </c:pt>
                <c:pt idx="4">
                  <c:v>6.5000000000000002E-2</c:v>
                </c:pt>
              </c:numCache>
            </c:numRef>
          </c:xVal>
          <c:yVal>
            <c:numRef>
              <c:f>Stability!$L$21:$L$25</c:f>
              <c:numCache>
                <c:formatCode>0.00</c:formatCode>
                <c:ptCount val="5"/>
                <c:pt idx="0">
                  <c:v>11.104661111111113</c:v>
                </c:pt>
                <c:pt idx="1">
                  <c:v>13.98312777777778</c:v>
                </c:pt>
                <c:pt idx="2">
                  <c:v>13.283466666666669</c:v>
                </c:pt>
                <c:pt idx="3">
                  <c:v>12.070655555555556</c:v>
                </c:pt>
                <c:pt idx="4">
                  <c:v>11.667888888888891</c:v>
                </c:pt>
              </c:numCache>
            </c:numRef>
          </c:yVal>
          <c:smooth val="1"/>
        </c:ser>
        <c:ser>
          <c:idx val="3"/>
          <c:order val="3"/>
          <c:tx>
            <c:v>205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Stability!$K$29:$K$34</c:f>
              <c:numCache>
                <c:formatCode>0.0%</c:formatCode>
                <c:ptCount val="6"/>
                <c:pt idx="0">
                  <c:v>0.04</c:v>
                </c:pt>
                <c:pt idx="1">
                  <c:v>4.4999999999999998E-2</c:v>
                </c:pt>
                <c:pt idx="2">
                  <c:v>0.05</c:v>
                </c:pt>
                <c:pt idx="3">
                  <c:v>5.5E-2</c:v>
                </c:pt>
                <c:pt idx="4">
                  <c:v>0.06</c:v>
                </c:pt>
                <c:pt idx="5">
                  <c:v>6.5000000000000002E-2</c:v>
                </c:pt>
              </c:numCache>
            </c:numRef>
          </c:xVal>
          <c:yVal>
            <c:numRef>
              <c:f>Stability!$L$29:$L$34</c:f>
              <c:numCache>
                <c:formatCode>0.00</c:formatCode>
                <c:ptCount val="6"/>
                <c:pt idx="0">
                  <c:v>11.8830375</c:v>
                </c:pt>
                <c:pt idx="1">
                  <c:v>12.383416666666667</c:v>
                </c:pt>
                <c:pt idx="2">
                  <c:v>12.87912777777778</c:v>
                </c:pt>
                <c:pt idx="3">
                  <c:v>13.21122222222222</c:v>
                </c:pt>
                <c:pt idx="4">
                  <c:v>11.491647222222225</c:v>
                </c:pt>
                <c:pt idx="5">
                  <c:v>10.388533333333335</c:v>
                </c:pt>
              </c:numCache>
            </c:numRef>
          </c:yVal>
          <c:smooth val="1"/>
        </c:ser>
        <c:ser>
          <c:idx val="4"/>
          <c:order val="4"/>
          <c:tx>
            <c:v>215</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Stability!$K$38:$K$42</c:f>
              <c:numCache>
                <c:formatCode>0.0%</c:formatCode>
                <c:ptCount val="5"/>
                <c:pt idx="0">
                  <c:v>4.4999999999999998E-2</c:v>
                </c:pt>
                <c:pt idx="1">
                  <c:v>0.05</c:v>
                </c:pt>
                <c:pt idx="2">
                  <c:v>5.5E-2</c:v>
                </c:pt>
                <c:pt idx="3">
                  <c:v>0.06</c:v>
                </c:pt>
                <c:pt idx="4">
                  <c:v>6.5000000000000002E-2</c:v>
                </c:pt>
              </c:numCache>
            </c:numRef>
          </c:xVal>
          <c:yVal>
            <c:numRef>
              <c:f>Stability!$L$38:$L$42</c:f>
              <c:numCache>
                <c:formatCode>0.00</c:formatCode>
                <c:ptCount val="5"/>
                <c:pt idx="0">
                  <c:v>12.279561111111112</c:v>
                </c:pt>
                <c:pt idx="1">
                  <c:v>12.9076</c:v>
                </c:pt>
                <c:pt idx="2">
                  <c:v>13.643986111111111</c:v>
                </c:pt>
                <c:pt idx="3">
                  <c:v>10.839500000000001</c:v>
                </c:pt>
                <c:pt idx="4">
                  <c:v>9.8425624999999979</c:v>
                </c:pt>
              </c:numCache>
            </c:numRef>
          </c:yVal>
          <c:smooth val="1"/>
        </c:ser>
        <c:ser>
          <c:idx val="5"/>
          <c:order val="5"/>
          <c:tx>
            <c:v>225</c:v>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Stability!$K$45:$K$50</c:f>
              <c:numCache>
                <c:formatCode>0.0%</c:formatCode>
                <c:ptCount val="6"/>
                <c:pt idx="0">
                  <c:v>0.04</c:v>
                </c:pt>
                <c:pt idx="1">
                  <c:v>4.4999999999999998E-2</c:v>
                </c:pt>
                <c:pt idx="2">
                  <c:v>0.05</c:v>
                </c:pt>
                <c:pt idx="3">
                  <c:v>5.5E-2</c:v>
                </c:pt>
                <c:pt idx="4">
                  <c:v>0.06</c:v>
                </c:pt>
                <c:pt idx="5">
                  <c:v>6.5000000000000002E-2</c:v>
                </c:pt>
              </c:numCache>
            </c:numRef>
          </c:xVal>
          <c:yVal>
            <c:numRef>
              <c:f>Stability!$L$45:$L$50</c:f>
              <c:numCache>
                <c:formatCode>0.00</c:formatCode>
                <c:ptCount val="6"/>
                <c:pt idx="0">
                  <c:v>11.218569444444443</c:v>
                </c:pt>
                <c:pt idx="1">
                  <c:v>11.931868055555556</c:v>
                </c:pt>
                <c:pt idx="2">
                  <c:v>11.77051111111111</c:v>
                </c:pt>
                <c:pt idx="3">
                  <c:v>10.827011111111112</c:v>
                </c:pt>
                <c:pt idx="4">
                  <c:v>10.527827777777778</c:v>
                </c:pt>
                <c:pt idx="5">
                  <c:v>9.8788888888888877</c:v>
                </c:pt>
              </c:numCache>
            </c:numRef>
          </c:yVal>
          <c:smooth val="1"/>
        </c:ser>
        <c:dLbls>
          <c:showLegendKey val="0"/>
          <c:showVal val="0"/>
          <c:showCatName val="0"/>
          <c:showSerName val="0"/>
          <c:showPercent val="0"/>
          <c:showBubbleSize val="0"/>
        </c:dLbls>
        <c:axId val="224117248"/>
        <c:axId val="224117640"/>
      </c:scatterChart>
      <c:valAx>
        <c:axId val="224117248"/>
        <c:scaling>
          <c:orientation val="minMax"/>
          <c:min val="4.0000000000000008E-2"/>
        </c:scaling>
        <c:delete val="0"/>
        <c:axPos val="b"/>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24117640"/>
        <c:crosses val="autoZero"/>
        <c:crossBetween val="midCat"/>
        <c:majorUnit val="5.000000000000001E-3"/>
      </c:valAx>
      <c:valAx>
        <c:axId val="224117640"/>
        <c:scaling>
          <c:orientation val="minMax"/>
          <c:max val="17"/>
          <c:min val="9"/>
        </c:scaling>
        <c:delete val="0"/>
        <c:axPos val="l"/>
        <c:majorGridlines>
          <c:spPr>
            <a:ln w="9525" cap="flat" cmpd="sng" algn="ctr">
              <a:solidFill>
                <a:schemeClr val="tx1">
                  <a:alpha val="36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Stability kn</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24117248"/>
        <c:crosses val="autoZero"/>
        <c:crossBetween val="midCat"/>
        <c:majorUnit val="1"/>
        <c:minorUnit val="0.1"/>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n-US" sz="1200">
                <a:solidFill>
                  <a:schemeClr val="dk1"/>
                </a:solidFill>
                <a:latin typeface="Times New Roman" panose="02020603050405020304" pitchFamily="18" charset="0"/>
                <a:ea typeface="+mn-ea"/>
                <a:cs typeface="Times New Roman" panose="02020603050405020304" pitchFamily="18" charset="0"/>
              </a:rPr>
              <a:t>Bitumen content vs Stability</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n-US"/>
        </a:p>
      </c:txPr>
    </c:title>
    <c:autoTitleDeleted val="0"/>
    <c:plotArea>
      <c:layout/>
      <c:scatterChart>
        <c:scatterStyle val="smoothMarker"/>
        <c:varyColors val="0"/>
        <c:ser>
          <c:idx val="0"/>
          <c:order val="0"/>
          <c:spPr>
            <a:ln w="12700" cap="flat" cmpd="sng" algn="ctr">
              <a:solidFill>
                <a:schemeClr val="dk1"/>
              </a:solidFill>
              <a:prstDash val="solid"/>
              <a:miter lim="800000"/>
            </a:ln>
            <a:effectLst/>
          </c:spPr>
          <c:marker>
            <c:symbol val="circle"/>
            <c:size val="5"/>
            <c:spPr>
              <a:solidFill>
                <a:schemeClr val="lt1"/>
              </a:solidFill>
              <a:ln w="12700" cap="flat" cmpd="sng" algn="ctr">
                <a:solidFill>
                  <a:schemeClr val="dk1"/>
                </a:solidFill>
                <a:prstDash val="solid"/>
                <a:miter lim="800000"/>
              </a:ln>
              <a:effectLst/>
            </c:spPr>
          </c:marker>
          <c:xVal>
            <c:numRef>
              <c:f>Graph!$B$4:$B$9</c:f>
              <c:numCache>
                <c:formatCode>0.0%</c:formatCode>
                <c:ptCount val="6"/>
                <c:pt idx="0">
                  <c:v>0.04</c:v>
                </c:pt>
                <c:pt idx="1">
                  <c:v>4.4999999999999998E-2</c:v>
                </c:pt>
                <c:pt idx="2">
                  <c:v>0.05</c:v>
                </c:pt>
                <c:pt idx="3">
                  <c:v>5.5E-2</c:v>
                </c:pt>
                <c:pt idx="4">
                  <c:v>0.06</c:v>
                </c:pt>
                <c:pt idx="5">
                  <c:v>6.5000000000000002E-2</c:v>
                </c:pt>
              </c:numCache>
            </c:numRef>
          </c:xVal>
          <c:yVal>
            <c:numRef>
              <c:f>Graph!$C$4:$C$9</c:f>
              <c:numCache>
                <c:formatCode>0.00</c:formatCode>
                <c:ptCount val="6"/>
                <c:pt idx="0">
                  <c:v>11.571874999999999</c:v>
                </c:pt>
                <c:pt idx="1">
                  <c:v>13.458416666666666</c:v>
                </c:pt>
                <c:pt idx="2">
                  <c:v>15.541770833333331</c:v>
                </c:pt>
                <c:pt idx="3">
                  <c:v>14.703361111111112</c:v>
                </c:pt>
                <c:pt idx="4">
                  <c:v>13.487701388888889</c:v>
                </c:pt>
                <c:pt idx="5">
                  <c:v>9.3578333333333337</c:v>
                </c:pt>
              </c:numCache>
            </c:numRef>
          </c:yVal>
          <c:smooth val="1"/>
        </c:ser>
        <c:dLbls>
          <c:showLegendKey val="0"/>
          <c:showVal val="0"/>
          <c:showCatName val="0"/>
          <c:showSerName val="0"/>
          <c:showPercent val="0"/>
          <c:showBubbleSize val="0"/>
        </c:dLbls>
        <c:axId val="345969080"/>
        <c:axId val="345970256"/>
      </c:scatterChart>
      <c:valAx>
        <c:axId val="345969080"/>
        <c:scaling>
          <c:orientation val="minMax"/>
          <c:min val="4.0000000000000008E-2"/>
        </c:scaling>
        <c:delete val="0"/>
        <c:axPos val="b"/>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970256"/>
        <c:crosses val="autoZero"/>
        <c:crossBetween val="midCat"/>
        <c:majorUnit val="5.000000000000001E-3"/>
      </c:valAx>
      <c:valAx>
        <c:axId val="345970256"/>
        <c:scaling>
          <c:orientation val="minMax"/>
          <c:max val="17"/>
          <c:min val="9"/>
        </c:scaling>
        <c:delete val="0"/>
        <c:axPos val="l"/>
        <c:majorGridlines>
          <c:spPr>
            <a:ln w="9525" cap="flat" cmpd="sng" algn="ctr">
              <a:solidFill>
                <a:schemeClr val="tx1">
                  <a:alpha val="36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Stability kn</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969080"/>
        <c:crosses val="autoZero"/>
        <c:crossBetween val="midCat"/>
        <c:majorUnit val="1"/>
        <c:minorUnit val="0.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n-US" sz="1200">
                <a:solidFill>
                  <a:schemeClr val="dk1"/>
                </a:solidFill>
                <a:latin typeface="Times New Roman" panose="02020603050405020304" pitchFamily="18" charset="0"/>
                <a:ea typeface="+mn-ea"/>
                <a:cs typeface="Times New Roman" panose="02020603050405020304" pitchFamily="18" charset="0"/>
              </a:rPr>
              <a:t>Bitumen Content vs Flow</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n-US"/>
        </a:p>
      </c:txPr>
    </c:title>
    <c:autoTitleDeleted val="0"/>
    <c:plotArea>
      <c:layout/>
      <c:scatterChart>
        <c:scatterStyle val="smoothMarker"/>
        <c:varyColors val="0"/>
        <c:ser>
          <c:idx val="0"/>
          <c:order val="0"/>
          <c:tx>
            <c:v>165</c:v>
          </c:tx>
          <c:spPr>
            <a:ln w="19050" cap="rnd">
              <a:solidFill>
                <a:schemeClr val="accent1"/>
              </a:solidFill>
              <a:round/>
            </a:ln>
            <a:effectLst/>
          </c:spPr>
          <c:marker>
            <c:symbol val="circle"/>
            <c:size val="5"/>
            <c:spPr>
              <a:solidFill>
                <a:schemeClr val="lt1"/>
              </a:solidFill>
              <a:ln w="12700" cap="flat" cmpd="sng" algn="ctr">
                <a:solidFill>
                  <a:schemeClr val="dk1"/>
                </a:solidFill>
                <a:prstDash val="solid"/>
                <a:miter lim="800000"/>
              </a:ln>
              <a:effectLst/>
            </c:spPr>
          </c:marker>
          <c:xVal>
            <c:numRef>
              <c:f>Flow!$K$4:$K$9</c:f>
              <c:numCache>
                <c:formatCode>0.0%</c:formatCode>
                <c:ptCount val="6"/>
                <c:pt idx="0">
                  <c:v>0.04</c:v>
                </c:pt>
                <c:pt idx="1">
                  <c:v>4.4999999999999998E-2</c:v>
                </c:pt>
                <c:pt idx="2">
                  <c:v>0.05</c:v>
                </c:pt>
                <c:pt idx="3">
                  <c:v>5.5E-2</c:v>
                </c:pt>
                <c:pt idx="4">
                  <c:v>0.06</c:v>
                </c:pt>
                <c:pt idx="5">
                  <c:v>6.5000000000000002E-2</c:v>
                </c:pt>
              </c:numCache>
            </c:numRef>
          </c:xVal>
          <c:yVal>
            <c:numRef>
              <c:f>Flow!$L$4:$L$9</c:f>
              <c:numCache>
                <c:formatCode>0.00</c:formatCode>
                <c:ptCount val="6"/>
                <c:pt idx="0" formatCode="General">
                  <c:v>2.1100000000000003</c:v>
                </c:pt>
                <c:pt idx="1">
                  <c:v>2.3866666666666667</c:v>
                </c:pt>
                <c:pt idx="2">
                  <c:v>2.59</c:v>
                </c:pt>
                <c:pt idx="3">
                  <c:v>2.7366666666666664</c:v>
                </c:pt>
                <c:pt idx="4">
                  <c:v>2.8566666666666669</c:v>
                </c:pt>
                <c:pt idx="5">
                  <c:v>3</c:v>
                </c:pt>
              </c:numCache>
            </c:numRef>
          </c:yVal>
          <c:smooth val="1"/>
        </c:ser>
        <c:ser>
          <c:idx val="1"/>
          <c:order val="1"/>
          <c:tx>
            <c:v>185</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Flow!$K$13:$K$17</c:f>
              <c:numCache>
                <c:formatCode>0.0%</c:formatCode>
                <c:ptCount val="5"/>
                <c:pt idx="0">
                  <c:v>4.4999999999999998E-2</c:v>
                </c:pt>
                <c:pt idx="1">
                  <c:v>0.05</c:v>
                </c:pt>
                <c:pt idx="2">
                  <c:v>5.5E-2</c:v>
                </c:pt>
                <c:pt idx="3">
                  <c:v>0.06</c:v>
                </c:pt>
                <c:pt idx="4">
                  <c:v>6.5000000000000002E-2</c:v>
                </c:pt>
              </c:numCache>
            </c:numRef>
          </c:xVal>
          <c:yVal>
            <c:numRef>
              <c:f>Flow!$L$13:$L$17</c:f>
              <c:numCache>
                <c:formatCode>0.00</c:formatCode>
                <c:ptCount val="5"/>
                <c:pt idx="0" formatCode="General">
                  <c:v>2.2900000000000005</c:v>
                </c:pt>
                <c:pt idx="1">
                  <c:v>2.5166666666666662</c:v>
                </c:pt>
                <c:pt idx="2">
                  <c:v>2.76</c:v>
                </c:pt>
                <c:pt idx="3">
                  <c:v>2.91</c:v>
                </c:pt>
                <c:pt idx="4">
                  <c:v>3.27</c:v>
                </c:pt>
              </c:numCache>
            </c:numRef>
          </c:yVal>
          <c:smooth val="1"/>
        </c:ser>
        <c:ser>
          <c:idx val="2"/>
          <c:order val="2"/>
          <c:tx>
            <c:v>195</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Flow!$K$21:$K$25</c:f>
              <c:numCache>
                <c:formatCode>0.0%</c:formatCode>
                <c:ptCount val="5"/>
                <c:pt idx="0">
                  <c:v>4.4999999999999998E-2</c:v>
                </c:pt>
                <c:pt idx="1">
                  <c:v>0.05</c:v>
                </c:pt>
                <c:pt idx="2">
                  <c:v>5.5E-2</c:v>
                </c:pt>
                <c:pt idx="3">
                  <c:v>0.06</c:v>
                </c:pt>
                <c:pt idx="4">
                  <c:v>6.5000000000000002E-2</c:v>
                </c:pt>
              </c:numCache>
            </c:numRef>
          </c:xVal>
          <c:yVal>
            <c:numRef>
              <c:f>Flow!$L$21:$L$25</c:f>
              <c:numCache>
                <c:formatCode>0.00</c:formatCode>
                <c:ptCount val="5"/>
                <c:pt idx="0" formatCode="General">
                  <c:v>2.4066666666666663</c:v>
                </c:pt>
                <c:pt idx="1">
                  <c:v>2.5433333333333334</c:v>
                </c:pt>
                <c:pt idx="2">
                  <c:v>2.75</c:v>
                </c:pt>
                <c:pt idx="3">
                  <c:v>2.8666666666666667</c:v>
                </c:pt>
                <c:pt idx="4">
                  <c:v>3.1533333333333338</c:v>
                </c:pt>
              </c:numCache>
            </c:numRef>
          </c:yVal>
          <c:smooth val="1"/>
        </c:ser>
        <c:ser>
          <c:idx val="3"/>
          <c:order val="3"/>
          <c:tx>
            <c:v>205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Flow!$K$29:$K$34</c:f>
              <c:numCache>
                <c:formatCode>0.0%</c:formatCode>
                <c:ptCount val="6"/>
                <c:pt idx="0">
                  <c:v>0.04</c:v>
                </c:pt>
                <c:pt idx="1">
                  <c:v>4.4999999999999998E-2</c:v>
                </c:pt>
                <c:pt idx="2">
                  <c:v>0.05</c:v>
                </c:pt>
                <c:pt idx="3">
                  <c:v>5.5E-2</c:v>
                </c:pt>
                <c:pt idx="4">
                  <c:v>0.06</c:v>
                </c:pt>
                <c:pt idx="5">
                  <c:v>6.5000000000000002E-2</c:v>
                </c:pt>
              </c:numCache>
            </c:numRef>
          </c:xVal>
          <c:yVal>
            <c:numRef>
              <c:f>Flow!$L$29:$L$34</c:f>
              <c:numCache>
                <c:formatCode>0.00</c:formatCode>
                <c:ptCount val="6"/>
                <c:pt idx="0" formatCode="General">
                  <c:v>2.063333333333333</c:v>
                </c:pt>
                <c:pt idx="1">
                  <c:v>2.3400000000000003</c:v>
                </c:pt>
                <c:pt idx="2">
                  <c:v>2.4666666666666668</c:v>
                </c:pt>
                <c:pt idx="3">
                  <c:v>2.7899999999999996</c:v>
                </c:pt>
                <c:pt idx="4">
                  <c:v>3.0833333333333335</c:v>
                </c:pt>
                <c:pt idx="5">
                  <c:v>3.2566666666666664</c:v>
                </c:pt>
              </c:numCache>
            </c:numRef>
          </c:yVal>
          <c:smooth val="1"/>
        </c:ser>
        <c:ser>
          <c:idx val="4"/>
          <c:order val="4"/>
          <c:tx>
            <c:v>215</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Flow!$K$38:$K$42</c:f>
              <c:numCache>
                <c:formatCode>0.0%</c:formatCode>
                <c:ptCount val="5"/>
                <c:pt idx="0">
                  <c:v>4.4999999999999998E-2</c:v>
                </c:pt>
                <c:pt idx="1">
                  <c:v>0.05</c:v>
                </c:pt>
                <c:pt idx="2">
                  <c:v>5.5E-2</c:v>
                </c:pt>
                <c:pt idx="3">
                  <c:v>0.06</c:v>
                </c:pt>
                <c:pt idx="4">
                  <c:v>6.5000000000000002E-2</c:v>
                </c:pt>
              </c:numCache>
            </c:numRef>
          </c:xVal>
          <c:yVal>
            <c:numRef>
              <c:f>Flow!$L$38:$L$42</c:f>
              <c:numCache>
                <c:formatCode>0.00</c:formatCode>
                <c:ptCount val="5"/>
                <c:pt idx="0" formatCode="General">
                  <c:v>2.2966666666666664</c:v>
                </c:pt>
                <c:pt idx="1">
                  <c:v>2.56</c:v>
                </c:pt>
                <c:pt idx="2">
                  <c:v>2.8066666666666666</c:v>
                </c:pt>
                <c:pt idx="3">
                  <c:v>2.91</c:v>
                </c:pt>
                <c:pt idx="4">
                  <c:v>3.03</c:v>
                </c:pt>
              </c:numCache>
            </c:numRef>
          </c:yVal>
          <c:smooth val="1"/>
        </c:ser>
        <c:ser>
          <c:idx val="5"/>
          <c:order val="5"/>
          <c:tx>
            <c:v>225</c:v>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Flow!$K$45:$K$50</c:f>
              <c:numCache>
                <c:formatCode>0.0%</c:formatCode>
                <c:ptCount val="6"/>
                <c:pt idx="0">
                  <c:v>0.04</c:v>
                </c:pt>
                <c:pt idx="1">
                  <c:v>4.4999999999999998E-2</c:v>
                </c:pt>
                <c:pt idx="2">
                  <c:v>0.05</c:v>
                </c:pt>
                <c:pt idx="3">
                  <c:v>5.5E-2</c:v>
                </c:pt>
                <c:pt idx="4">
                  <c:v>0.06</c:v>
                </c:pt>
                <c:pt idx="5">
                  <c:v>6.5000000000000002E-2</c:v>
                </c:pt>
              </c:numCache>
            </c:numRef>
          </c:xVal>
          <c:yVal>
            <c:numRef>
              <c:f>Flow!$L$45:$L$50</c:f>
              <c:numCache>
                <c:formatCode>0.00</c:formatCode>
                <c:ptCount val="6"/>
                <c:pt idx="0" formatCode="General">
                  <c:v>1.95</c:v>
                </c:pt>
                <c:pt idx="1">
                  <c:v>2.1266666666666665</c:v>
                </c:pt>
                <c:pt idx="2">
                  <c:v>2.4533333333333331</c:v>
                </c:pt>
                <c:pt idx="3">
                  <c:v>2.8333333333333335</c:v>
                </c:pt>
                <c:pt idx="4">
                  <c:v>3.043333333333333</c:v>
                </c:pt>
                <c:pt idx="5">
                  <c:v>3.1333333333333333</c:v>
                </c:pt>
              </c:numCache>
            </c:numRef>
          </c:yVal>
          <c:smooth val="1"/>
        </c:ser>
        <c:dLbls>
          <c:showLegendKey val="0"/>
          <c:showVal val="0"/>
          <c:showCatName val="0"/>
          <c:showSerName val="0"/>
          <c:showPercent val="0"/>
          <c:showBubbleSize val="0"/>
        </c:dLbls>
        <c:axId val="224118424"/>
        <c:axId val="224118816"/>
      </c:scatterChart>
      <c:valAx>
        <c:axId val="224118424"/>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24118816"/>
        <c:crosses val="autoZero"/>
        <c:crossBetween val="midCat"/>
      </c:valAx>
      <c:valAx>
        <c:axId val="224118816"/>
        <c:scaling>
          <c:orientation val="minMax"/>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Flow value mm</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24118424"/>
        <c:crosses val="autoZero"/>
        <c:crossBetween val="midCat"/>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n-US" sz="1200">
                <a:solidFill>
                  <a:schemeClr val="dk1"/>
                </a:solidFill>
                <a:latin typeface="Times New Roman" panose="02020603050405020304" pitchFamily="18" charset="0"/>
                <a:ea typeface="+mn-ea"/>
                <a:cs typeface="Times New Roman" panose="02020603050405020304" pitchFamily="18" charset="0"/>
              </a:rPr>
              <a:t>Bitumen Content vs Bulk</a:t>
            </a:r>
            <a:r>
              <a:rPr lang="en-US" sz="1200" baseline="0">
                <a:solidFill>
                  <a:schemeClr val="dk1"/>
                </a:solidFill>
                <a:latin typeface="Times New Roman" panose="02020603050405020304" pitchFamily="18" charset="0"/>
                <a:ea typeface="+mn-ea"/>
                <a:cs typeface="Times New Roman" panose="02020603050405020304" pitchFamily="18" charset="0"/>
              </a:rPr>
              <a:t> unit weight</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n-US"/>
        </a:p>
      </c:txPr>
    </c:title>
    <c:autoTitleDeleted val="0"/>
    <c:plotArea>
      <c:layout/>
      <c:scatterChart>
        <c:scatterStyle val="smoothMarker"/>
        <c:varyColors val="0"/>
        <c:ser>
          <c:idx val="0"/>
          <c:order val="0"/>
          <c:tx>
            <c:v>165</c:v>
          </c:tx>
          <c:spPr>
            <a:ln w="19050" cap="rnd">
              <a:solidFill>
                <a:schemeClr val="accent1"/>
              </a:solidFill>
              <a:round/>
            </a:ln>
            <a:effectLst/>
          </c:spPr>
          <c:marker>
            <c:symbol val="circle"/>
            <c:size val="5"/>
            <c:spPr>
              <a:solidFill>
                <a:schemeClr val="lt1"/>
              </a:solidFill>
              <a:ln w="12700" cap="flat" cmpd="sng" algn="ctr">
                <a:solidFill>
                  <a:schemeClr val="dk1"/>
                </a:solidFill>
                <a:prstDash val="solid"/>
                <a:miter lim="800000"/>
              </a:ln>
              <a:effectLst/>
            </c:spPr>
          </c:marker>
          <c:xVal>
            <c:numRef>
              <c:f>density!$K$4:$K$9</c:f>
              <c:numCache>
                <c:formatCode>0.0%</c:formatCode>
                <c:ptCount val="6"/>
                <c:pt idx="0">
                  <c:v>0.04</c:v>
                </c:pt>
                <c:pt idx="1">
                  <c:v>4.4999999999999998E-2</c:v>
                </c:pt>
                <c:pt idx="2">
                  <c:v>0.05</c:v>
                </c:pt>
                <c:pt idx="3">
                  <c:v>5.5E-2</c:v>
                </c:pt>
                <c:pt idx="4">
                  <c:v>0.06</c:v>
                </c:pt>
                <c:pt idx="5">
                  <c:v>6.5000000000000002E-2</c:v>
                </c:pt>
              </c:numCache>
            </c:numRef>
          </c:xVal>
          <c:yVal>
            <c:numRef>
              <c:f>density!$L$4:$L$9</c:f>
              <c:numCache>
                <c:formatCode>0.000</c:formatCode>
                <c:ptCount val="6"/>
                <c:pt idx="0">
                  <c:v>2.3393471504244721</c:v>
                </c:pt>
                <c:pt idx="1">
                  <c:v>2.3837928126896952</c:v>
                </c:pt>
                <c:pt idx="2">
                  <c:v>2.3965170926104316</c:v>
                </c:pt>
                <c:pt idx="3">
                  <c:v>2.4080423045433768</c:v>
                </c:pt>
                <c:pt idx="4">
                  <c:v>2.4116677435677825</c:v>
                </c:pt>
                <c:pt idx="5">
                  <c:v>2.4004854368932032</c:v>
                </c:pt>
              </c:numCache>
            </c:numRef>
          </c:yVal>
          <c:smooth val="1"/>
        </c:ser>
        <c:ser>
          <c:idx val="1"/>
          <c:order val="1"/>
          <c:tx>
            <c:v>185</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density!$K$13:$K$17</c:f>
              <c:numCache>
                <c:formatCode>0.0%</c:formatCode>
                <c:ptCount val="5"/>
                <c:pt idx="0">
                  <c:v>4.4999999999999998E-2</c:v>
                </c:pt>
                <c:pt idx="1">
                  <c:v>0.05</c:v>
                </c:pt>
                <c:pt idx="2">
                  <c:v>5.5E-2</c:v>
                </c:pt>
                <c:pt idx="3">
                  <c:v>0.06</c:v>
                </c:pt>
                <c:pt idx="4">
                  <c:v>6.5000000000000002E-2</c:v>
                </c:pt>
              </c:numCache>
            </c:numRef>
          </c:xVal>
          <c:yVal>
            <c:numRef>
              <c:f>density!$L$13:$L$17</c:f>
              <c:numCache>
                <c:formatCode>0.000</c:formatCode>
                <c:ptCount val="5"/>
                <c:pt idx="0">
                  <c:v>2.3621711642948768</c:v>
                </c:pt>
                <c:pt idx="1">
                  <c:v>2.391890491693363</c:v>
                </c:pt>
                <c:pt idx="2">
                  <c:v>2.4014599509475221</c:v>
                </c:pt>
                <c:pt idx="3">
                  <c:v>2.4054864815650006</c:v>
                </c:pt>
                <c:pt idx="4">
                  <c:v>2.4021675772611313</c:v>
                </c:pt>
              </c:numCache>
            </c:numRef>
          </c:yVal>
          <c:smooth val="1"/>
        </c:ser>
        <c:ser>
          <c:idx val="2"/>
          <c:order val="2"/>
          <c:tx>
            <c:v>195</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density!$K$21:$K$25</c:f>
              <c:numCache>
                <c:formatCode>0.0%</c:formatCode>
                <c:ptCount val="5"/>
                <c:pt idx="0">
                  <c:v>4.4999999999999998E-2</c:v>
                </c:pt>
                <c:pt idx="1">
                  <c:v>0.05</c:v>
                </c:pt>
                <c:pt idx="2">
                  <c:v>5.5E-2</c:v>
                </c:pt>
                <c:pt idx="3">
                  <c:v>0.06</c:v>
                </c:pt>
                <c:pt idx="4">
                  <c:v>6.5000000000000002E-2</c:v>
                </c:pt>
              </c:numCache>
            </c:numRef>
          </c:xVal>
          <c:yVal>
            <c:numRef>
              <c:f>density!$L$21:$L$25</c:f>
              <c:numCache>
                <c:formatCode>0.000</c:formatCode>
                <c:ptCount val="5"/>
                <c:pt idx="0">
                  <c:v>2.3478277741074751</c:v>
                </c:pt>
                <c:pt idx="1">
                  <c:v>2.3858287437108161</c:v>
                </c:pt>
                <c:pt idx="2">
                  <c:v>2.4061695689008631</c:v>
                </c:pt>
                <c:pt idx="3">
                  <c:v>2.4083484743832524</c:v>
                </c:pt>
                <c:pt idx="4">
                  <c:v>2.4054624855168441</c:v>
                </c:pt>
              </c:numCache>
            </c:numRef>
          </c:yVal>
          <c:smooth val="1"/>
        </c:ser>
        <c:ser>
          <c:idx val="3"/>
          <c:order val="3"/>
          <c:tx>
            <c:v>205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density!$K$29:$K$34</c:f>
              <c:numCache>
                <c:formatCode>0.0%</c:formatCode>
                <c:ptCount val="6"/>
                <c:pt idx="0">
                  <c:v>0.04</c:v>
                </c:pt>
                <c:pt idx="1">
                  <c:v>4.4999999999999998E-2</c:v>
                </c:pt>
                <c:pt idx="2">
                  <c:v>0.05</c:v>
                </c:pt>
                <c:pt idx="3">
                  <c:v>5.5E-2</c:v>
                </c:pt>
                <c:pt idx="4">
                  <c:v>0.06</c:v>
                </c:pt>
                <c:pt idx="5">
                  <c:v>6.5000000000000002E-2</c:v>
                </c:pt>
              </c:numCache>
            </c:numRef>
          </c:xVal>
          <c:yVal>
            <c:numRef>
              <c:f>density!$L$29:$L$34</c:f>
              <c:numCache>
                <c:formatCode>0.000</c:formatCode>
                <c:ptCount val="6"/>
                <c:pt idx="0">
                  <c:v>2.3353264667676146</c:v>
                </c:pt>
                <c:pt idx="1">
                  <c:v>2.3639781609387498</c:v>
                </c:pt>
                <c:pt idx="2">
                  <c:v>2.392675592840845</c:v>
                </c:pt>
                <c:pt idx="3">
                  <c:v>2.4220267741793986</c:v>
                </c:pt>
                <c:pt idx="4">
                  <c:v>2.4266490706718691</c:v>
                </c:pt>
                <c:pt idx="5">
                  <c:v>2.4229633964665416</c:v>
                </c:pt>
              </c:numCache>
            </c:numRef>
          </c:yVal>
          <c:smooth val="1"/>
        </c:ser>
        <c:ser>
          <c:idx val="4"/>
          <c:order val="4"/>
          <c:tx>
            <c:v>215</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density!$K$38:$K$42</c:f>
              <c:numCache>
                <c:formatCode>0.0%</c:formatCode>
                <c:ptCount val="5"/>
                <c:pt idx="0">
                  <c:v>4.4999999999999998E-2</c:v>
                </c:pt>
                <c:pt idx="1">
                  <c:v>0.05</c:v>
                </c:pt>
                <c:pt idx="2">
                  <c:v>5.5E-2</c:v>
                </c:pt>
                <c:pt idx="3">
                  <c:v>0.06</c:v>
                </c:pt>
                <c:pt idx="4">
                  <c:v>6.5000000000000002E-2</c:v>
                </c:pt>
              </c:numCache>
            </c:numRef>
          </c:xVal>
          <c:yVal>
            <c:numRef>
              <c:f>density!$L$38:$L$42</c:f>
              <c:numCache>
                <c:formatCode>0.000</c:formatCode>
                <c:ptCount val="5"/>
                <c:pt idx="0">
                  <c:v>2.3643986300457613</c:v>
                </c:pt>
                <c:pt idx="1">
                  <c:v>2.3927000327928565</c:v>
                </c:pt>
                <c:pt idx="2">
                  <c:v>2.415062988830186</c:v>
                </c:pt>
                <c:pt idx="3">
                  <c:v>2.4215845845872463</c:v>
                </c:pt>
                <c:pt idx="4">
                  <c:v>2.4237279074493898</c:v>
                </c:pt>
              </c:numCache>
            </c:numRef>
          </c:yVal>
          <c:smooth val="1"/>
        </c:ser>
        <c:ser>
          <c:idx val="5"/>
          <c:order val="5"/>
          <c:tx>
            <c:v>225</c:v>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density!$K$45:$K$50</c:f>
              <c:numCache>
                <c:formatCode>0.0%</c:formatCode>
                <c:ptCount val="6"/>
                <c:pt idx="0">
                  <c:v>0.04</c:v>
                </c:pt>
                <c:pt idx="1">
                  <c:v>4.4999999999999998E-2</c:v>
                </c:pt>
                <c:pt idx="2">
                  <c:v>0.05</c:v>
                </c:pt>
                <c:pt idx="3">
                  <c:v>5.5E-2</c:v>
                </c:pt>
                <c:pt idx="4">
                  <c:v>0.06</c:v>
                </c:pt>
                <c:pt idx="5">
                  <c:v>6.5000000000000002E-2</c:v>
                </c:pt>
              </c:numCache>
            </c:numRef>
          </c:xVal>
          <c:yVal>
            <c:numRef>
              <c:f>density!$L$45:$L$50</c:f>
              <c:numCache>
                <c:formatCode>0.000</c:formatCode>
                <c:ptCount val="6"/>
                <c:pt idx="0">
                  <c:v>2.3392848895378884</c:v>
                </c:pt>
                <c:pt idx="1">
                  <c:v>2.3621942764195185</c:v>
                </c:pt>
                <c:pt idx="2">
                  <c:v>2.3858762631641905</c:v>
                </c:pt>
                <c:pt idx="3">
                  <c:v>2.4241198799805517</c:v>
                </c:pt>
                <c:pt idx="4">
                  <c:v>2.4261156858190183</c:v>
                </c:pt>
                <c:pt idx="5">
                  <c:v>2.4279209133870538</c:v>
                </c:pt>
              </c:numCache>
            </c:numRef>
          </c:yVal>
          <c:smooth val="1"/>
        </c:ser>
        <c:dLbls>
          <c:showLegendKey val="0"/>
          <c:showVal val="0"/>
          <c:showCatName val="0"/>
          <c:showSerName val="0"/>
          <c:showPercent val="0"/>
          <c:showBubbleSize val="0"/>
        </c:dLbls>
        <c:axId val="224119600"/>
        <c:axId val="224119992"/>
      </c:scatterChart>
      <c:valAx>
        <c:axId val="224119600"/>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a:t>
                </a:r>
                <a:r>
                  <a:rPr lang="en-US" sz="1200" baseline="0">
                    <a:solidFill>
                      <a:schemeClr val="dk1"/>
                    </a:solidFill>
                    <a:latin typeface="Times New Roman" panose="02020603050405020304" pitchFamily="18" charset="0"/>
                    <a:ea typeface="+mn-ea"/>
                    <a:cs typeface="Times New Roman" panose="02020603050405020304" pitchFamily="18" charset="0"/>
                  </a:rPr>
                  <a:t>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24119992"/>
        <c:crosses val="autoZero"/>
        <c:crossBetween val="midCat"/>
        <c:majorUnit val="5.000000000000001E-3"/>
      </c:valAx>
      <c:valAx>
        <c:axId val="2241199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Bulk Density</a:t>
                </a:r>
                <a:r>
                  <a:rPr lang="en-US" sz="1200" baseline="0">
                    <a:solidFill>
                      <a:schemeClr val="dk1"/>
                    </a:solidFill>
                    <a:latin typeface="Times New Roman" panose="02020603050405020304" pitchFamily="18" charset="0"/>
                    <a:ea typeface="+mn-ea"/>
                    <a:cs typeface="Times New Roman" panose="02020603050405020304" pitchFamily="18" charset="0"/>
                  </a:rPr>
                  <a:t> gm/cc</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24119600"/>
        <c:crosses val="autoZero"/>
        <c:crossBetween val="midCat"/>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 content vs VMA%</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smoothMarker"/>
        <c:varyColors val="0"/>
        <c:ser>
          <c:idx val="0"/>
          <c:order val="0"/>
          <c:tx>
            <c:v>165</c:v>
          </c:tx>
          <c:spPr>
            <a:ln w="19050" cap="rnd">
              <a:solidFill>
                <a:schemeClr val="accent1"/>
              </a:solidFill>
              <a:round/>
            </a:ln>
            <a:effectLst/>
          </c:spPr>
          <c:marker>
            <c:symbol val="circle"/>
            <c:size val="5"/>
            <c:spPr>
              <a:solidFill>
                <a:schemeClr val="lt1"/>
              </a:solidFill>
              <a:ln w="12700" cap="flat" cmpd="sng" algn="ctr">
                <a:solidFill>
                  <a:schemeClr val="dk1"/>
                </a:solidFill>
                <a:prstDash val="solid"/>
                <a:miter lim="800000"/>
              </a:ln>
              <a:effectLst/>
            </c:spPr>
          </c:marker>
          <c:xVal>
            <c:numRef>
              <c:f>AV!$K$3:$K$8</c:f>
              <c:numCache>
                <c:formatCode>0.0%</c:formatCode>
                <c:ptCount val="6"/>
                <c:pt idx="0">
                  <c:v>0.04</c:v>
                </c:pt>
                <c:pt idx="1">
                  <c:v>4.4999999999999998E-2</c:v>
                </c:pt>
                <c:pt idx="2">
                  <c:v>0.05</c:v>
                </c:pt>
                <c:pt idx="3">
                  <c:v>5.5E-2</c:v>
                </c:pt>
                <c:pt idx="4">
                  <c:v>0.06</c:v>
                </c:pt>
                <c:pt idx="5">
                  <c:v>6.5000000000000002E-2</c:v>
                </c:pt>
              </c:numCache>
            </c:numRef>
          </c:xVal>
          <c:yVal>
            <c:numRef>
              <c:f>AV!$L$3:$L$8</c:f>
              <c:numCache>
                <c:formatCode>0.00%</c:formatCode>
                <c:ptCount val="6"/>
                <c:pt idx="0">
                  <c:v>7.1787798307465844E-2</c:v>
                </c:pt>
                <c:pt idx="1">
                  <c:v>4.705037100807119E-2</c:v>
                </c:pt>
                <c:pt idx="2">
                  <c:v>3.4823615419548593E-2</c:v>
                </c:pt>
                <c:pt idx="3">
                  <c:v>2.3007526197950878E-2</c:v>
                </c:pt>
                <c:pt idx="4">
                  <c:v>1.4351398772979418E-2</c:v>
                </c:pt>
                <c:pt idx="5">
                  <c:v>1.1769711564948993E-2</c:v>
                </c:pt>
              </c:numCache>
            </c:numRef>
          </c:yVal>
          <c:smooth val="1"/>
        </c:ser>
        <c:ser>
          <c:idx val="1"/>
          <c:order val="1"/>
          <c:tx>
            <c:v>185</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AV!$K$12:$K$16</c:f>
              <c:numCache>
                <c:formatCode>0.0%</c:formatCode>
                <c:ptCount val="5"/>
                <c:pt idx="0">
                  <c:v>4.4999999999999998E-2</c:v>
                </c:pt>
                <c:pt idx="1">
                  <c:v>0.05</c:v>
                </c:pt>
                <c:pt idx="2">
                  <c:v>5.5E-2</c:v>
                </c:pt>
                <c:pt idx="3">
                  <c:v>0.06</c:v>
                </c:pt>
                <c:pt idx="4">
                  <c:v>6.5000000000000002E-2</c:v>
                </c:pt>
              </c:numCache>
            </c:numRef>
          </c:xVal>
          <c:yVal>
            <c:numRef>
              <c:f>AV!$L$12:$L$16</c:f>
              <c:numCache>
                <c:formatCode>0.00%</c:formatCode>
                <c:ptCount val="5"/>
                <c:pt idx="0">
                  <c:v>5.5693883022350565E-2</c:v>
                </c:pt>
                <c:pt idx="1">
                  <c:v>3.6686938639650779E-2</c:v>
                </c:pt>
                <c:pt idx="2">
                  <c:v>2.5678122935774206E-2</c:v>
                </c:pt>
                <c:pt idx="3">
                  <c:v>1.6877680539242323E-2</c:v>
                </c:pt>
                <c:pt idx="4">
                  <c:v>1.1077209108805275E-2</c:v>
                </c:pt>
              </c:numCache>
            </c:numRef>
          </c:yVal>
          <c:smooth val="1"/>
        </c:ser>
        <c:ser>
          <c:idx val="2"/>
          <c:order val="2"/>
          <c:tx>
            <c:v>195</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AV!$K$20:$K$24</c:f>
              <c:numCache>
                <c:formatCode>0.0%</c:formatCode>
                <c:ptCount val="5"/>
                <c:pt idx="0">
                  <c:v>4.4999999999999998E-2</c:v>
                </c:pt>
                <c:pt idx="1">
                  <c:v>0.05</c:v>
                </c:pt>
                <c:pt idx="2">
                  <c:v>5.5E-2</c:v>
                </c:pt>
                <c:pt idx="3">
                  <c:v>0.06</c:v>
                </c:pt>
                <c:pt idx="4">
                  <c:v>6.5000000000000002E-2</c:v>
                </c:pt>
              </c:numCache>
            </c:numRef>
          </c:xVal>
          <c:yVal>
            <c:numRef>
              <c:f>AV!$L$20:$L$24</c:f>
              <c:numCache>
                <c:formatCode>0.00%</c:formatCode>
                <c:ptCount val="5"/>
                <c:pt idx="0">
                  <c:v>6.1427824447464752E-2</c:v>
                </c:pt>
                <c:pt idx="1">
                  <c:v>3.9128254839761678E-2</c:v>
                </c:pt>
                <c:pt idx="2">
                  <c:v>2.3767333708269445E-2</c:v>
                </c:pt>
                <c:pt idx="3">
                  <c:v>1.5707984081031801E-2</c:v>
                </c:pt>
                <c:pt idx="4">
                  <c:v>9.7207634141692756E-3</c:v>
                </c:pt>
              </c:numCache>
            </c:numRef>
          </c:yVal>
          <c:smooth val="1"/>
        </c:ser>
        <c:ser>
          <c:idx val="3"/>
          <c:order val="3"/>
          <c:tx>
            <c:v>205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AV!$K$28:$K$33</c:f>
              <c:numCache>
                <c:formatCode>0.0%</c:formatCode>
                <c:ptCount val="6"/>
                <c:pt idx="0">
                  <c:v>0.04</c:v>
                </c:pt>
                <c:pt idx="1">
                  <c:v>4.4999999999999998E-2</c:v>
                </c:pt>
                <c:pt idx="2">
                  <c:v>0.05</c:v>
                </c:pt>
                <c:pt idx="3">
                  <c:v>5.5E-2</c:v>
                </c:pt>
                <c:pt idx="4">
                  <c:v>0.06</c:v>
                </c:pt>
                <c:pt idx="5">
                  <c:v>6.5000000000000002E-2</c:v>
                </c:pt>
              </c:numCache>
            </c:numRef>
          </c:xVal>
          <c:yVal>
            <c:numRef>
              <c:f>AV!$L$28:$L$33</c:f>
              <c:numCache>
                <c:formatCode>0.00%</c:formatCode>
                <c:ptCount val="6"/>
                <c:pt idx="0">
                  <c:v>7.3383135548782841E-2</c:v>
                </c:pt>
                <c:pt idx="1">
                  <c:v>5.4971514546280908E-2</c:v>
                </c:pt>
                <c:pt idx="2">
                  <c:v>3.6370745990996989E-2</c:v>
                </c:pt>
                <c:pt idx="3">
                  <c:v>1.7333738175735358E-2</c:v>
                </c:pt>
                <c:pt idx="4">
                  <c:v>8.2285304201347165E-3</c:v>
                </c:pt>
                <c:pt idx="5">
                  <c:v>2.5159997401686951E-3</c:v>
                </c:pt>
              </c:numCache>
            </c:numRef>
          </c:yVal>
          <c:smooth val="1"/>
        </c:ser>
        <c:ser>
          <c:idx val="4"/>
          <c:order val="4"/>
          <c:tx>
            <c:v>215</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AV!$K$37:$K$41</c:f>
              <c:numCache>
                <c:formatCode>0.0%</c:formatCode>
                <c:ptCount val="5"/>
                <c:pt idx="0">
                  <c:v>4.4999999999999998E-2</c:v>
                </c:pt>
                <c:pt idx="1">
                  <c:v>0.05</c:v>
                </c:pt>
                <c:pt idx="2">
                  <c:v>5.5E-2</c:v>
                </c:pt>
                <c:pt idx="3">
                  <c:v>0.06</c:v>
                </c:pt>
                <c:pt idx="4">
                  <c:v>6.5000000000000002E-2</c:v>
                </c:pt>
              </c:numCache>
            </c:numRef>
          </c:xVal>
          <c:yVal>
            <c:numRef>
              <c:f>AV!$L$37:$L$41</c:f>
              <c:numCache>
                <c:formatCode>0.00%</c:formatCode>
                <c:ptCount val="5"/>
                <c:pt idx="0">
                  <c:v>5.4803427002180438E-2</c:v>
                </c:pt>
                <c:pt idx="1">
                  <c:v>3.6360903013204493E-2</c:v>
                </c:pt>
                <c:pt idx="2">
                  <c:v>2.0159089650049977E-2</c:v>
                </c:pt>
                <c:pt idx="3">
                  <c:v>1.0298385871224891E-2</c:v>
                </c:pt>
                <c:pt idx="4">
                  <c:v>2.2012663543791167E-3</c:v>
                </c:pt>
              </c:numCache>
            </c:numRef>
          </c:yVal>
          <c:smooth val="1"/>
        </c:ser>
        <c:ser>
          <c:idx val="5"/>
          <c:order val="5"/>
          <c:tx>
            <c:v>225</c:v>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AV!$K$44:$K$49</c:f>
              <c:numCache>
                <c:formatCode>0.0%</c:formatCode>
                <c:ptCount val="6"/>
                <c:pt idx="0">
                  <c:v>0.04</c:v>
                </c:pt>
                <c:pt idx="1">
                  <c:v>4.4999999999999998E-2</c:v>
                </c:pt>
                <c:pt idx="2">
                  <c:v>0.05</c:v>
                </c:pt>
                <c:pt idx="3">
                  <c:v>5.5E-2</c:v>
                </c:pt>
                <c:pt idx="4">
                  <c:v>0.06</c:v>
                </c:pt>
                <c:pt idx="5">
                  <c:v>6.5000000000000002E-2</c:v>
                </c:pt>
              </c:numCache>
            </c:numRef>
          </c:xVal>
          <c:yVal>
            <c:numRef>
              <c:f>AV!$L$44:$L$49</c:f>
              <c:numCache>
                <c:formatCode>0.00%</c:formatCode>
                <c:ptCount val="6"/>
                <c:pt idx="0">
                  <c:v>7.1812502342779583E-2</c:v>
                </c:pt>
                <c:pt idx="1">
                  <c:v>5.5684643674666745E-2</c:v>
                </c:pt>
                <c:pt idx="2">
                  <c:v>3.9109116793825449E-2</c:v>
                </c:pt>
                <c:pt idx="3">
                  <c:v>1.6484521942806363E-2</c:v>
                </c:pt>
                <c:pt idx="4">
                  <c:v>8.4465248082631339E-3</c:v>
                </c:pt>
                <c:pt idx="5">
                  <c:v>4.7509238827059264E-4</c:v>
                </c:pt>
              </c:numCache>
            </c:numRef>
          </c:yVal>
          <c:smooth val="1"/>
        </c:ser>
        <c:dLbls>
          <c:showLegendKey val="0"/>
          <c:showVal val="0"/>
          <c:showCatName val="0"/>
          <c:showSerName val="0"/>
          <c:showPercent val="0"/>
          <c:showBubbleSize val="0"/>
        </c:dLbls>
        <c:axId val="224120384"/>
        <c:axId val="187177056"/>
      </c:scatterChart>
      <c:valAx>
        <c:axId val="224120384"/>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a:t>
                </a:r>
                <a:r>
                  <a:rPr lang="en-US" sz="1200" baseline="0">
                    <a:solidFill>
                      <a:schemeClr val="dk1"/>
                    </a:solidFill>
                    <a:latin typeface="Times New Roman" panose="02020603050405020304" pitchFamily="18" charset="0"/>
                    <a:ea typeface="+mn-ea"/>
                    <a:cs typeface="Times New Roman" panose="02020603050405020304" pitchFamily="18" charset="0"/>
                  </a:rPr>
                  <a:t>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7177056"/>
        <c:crosses val="autoZero"/>
        <c:crossBetween val="midCat"/>
        <c:majorUnit val="5.000000000000001E-3"/>
      </c:valAx>
      <c:valAx>
        <c:axId val="187177056"/>
        <c:scaling>
          <c:orientation val="minMax"/>
          <c:max val="8.0000000000000016E-2"/>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VTM%</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24120384"/>
        <c:crosses val="autoZero"/>
        <c:crossBetween val="midCat"/>
        <c:majorUnit val="1.0000000000000002E-2"/>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a:t>
            </a:r>
            <a:r>
              <a:rPr lang="en-US" sz="1200" baseline="0">
                <a:solidFill>
                  <a:schemeClr val="dk1"/>
                </a:solidFill>
                <a:latin typeface="Times New Roman" panose="02020603050405020304" pitchFamily="18" charset="0"/>
                <a:ea typeface="+mn-ea"/>
                <a:cs typeface="Times New Roman" panose="02020603050405020304" pitchFamily="18" charset="0"/>
              </a:rPr>
              <a:t> content vs VFB%</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smoothMarker"/>
        <c:varyColors val="0"/>
        <c:ser>
          <c:idx val="0"/>
          <c:order val="0"/>
          <c:tx>
            <c:v>165</c:v>
          </c:tx>
          <c:spPr>
            <a:ln w="19050" cap="rnd">
              <a:solidFill>
                <a:schemeClr val="accent1"/>
              </a:solidFill>
              <a:round/>
            </a:ln>
            <a:effectLst/>
          </c:spPr>
          <c:marker>
            <c:symbol val="circle"/>
            <c:size val="5"/>
            <c:spPr>
              <a:solidFill>
                <a:schemeClr val="lt1"/>
              </a:solidFill>
              <a:ln w="12700" cap="flat" cmpd="sng" algn="ctr">
                <a:solidFill>
                  <a:schemeClr val="dk1"/>
                </a:solidFill>
                <a:prstDash val="solid"/>
                <a:miter lim="800000"/>
              </a:ln>
              <a:effectLst/>
            </c:spPr>
          </c:marker>
          <c:xVal>
            <c:numRef>
              <c:f>VFB!$J$4:$J$9</c:f>
              <c:numCache>
                <c:formatCode>0.0%</c:formatCode>
                <c:ptCount val="6"/>
                <c:pt idx="0">
                  <c:v>0.04</c:v>
                </c:pt>
                <c:pt idx="1">
                  <c:v>4.4999999999999998E-2</c:v>
                </c:pt>
                <c:pt idx="2">
                  <c:v>0.05</c:v>
                </c:pt>
                <c:pt idx="3">
                  <c:v>5.5E-2</c:v>
                </c:pt>
                <c:pt idx="4">
                  <c:v>0.06</c:v>
                </c:pt>
                <c:pt idx="5">
                  <c:v>6.5000000000000002E-2</c:v>
                </c:pt>
              </c:numCache>
            </c:numRef>
          </c:xVal>
          <c:yVal>
            <c:numRef>
              <c:f>VFB!$K$4:$K$9</c:f>
              <c:numCache>
                <c:formatCode>0.00%</c:formatCode>
                <c:ptCount val="6"/>
                <c:pt idx="0">
                  <c:v>0.55807640888200871</c:v>
                </c:pt>
                <c:pt idx="1">
                  <c:v>0.68835900412068252</c:v>
                </c:pt>
                <c:pt idx="2">
                  <c:v>0.76924727327221709</c:v>
                </c:pt>
                <c:pt idx="3">
                  <c:v>0.84795460245136522</c:v>
                </c:pt>
                <c:pt idx="4">
                  <c:v>0.90713443341261168</c:v>
                </c:pt>
                <c:pt idx="5">
                  <c:v>0.92776480731831845</c:v>
                </c:pt>
              </c:numCache>
            </c:numRef>
          </c:yVal>
          <c:smooth val="1"/>
        </c:ser>
        <c:ser>
          <c:idx val="1"/>
          <c:order val="1"/>
          <c:tx>
            <c:v>185</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VFB!$J$13:$J$17</c:f>
              <c:numCache>
                <c:formatCode>0.0%</c:formatCode>
                <c:ptCount val="5"/>
                <c:pt idx="0">
                  <c:v>4.4999999999999998E-2</c:v>
                </c:pt>
                <c:pt idx="1">
                  <c:v>0.05</c:v>
                </c:pt>
                <c:pt idx="2">
                  <c:v>5.5E-2</c:v>
                </c:pt>
                <c:pt idx="3">
                  <c:v>0.06</c:v>
                </c:pt>
                <c:pt idx="4">
                  <c:v>6.5000000000000002E-2</c:v>
                </c:pt>
              </c:numCache>
            </c:numRef>
          </c:xVal>
          <c:yVal>
            <c:numRef>
              <c:f>VFB!$K$13:$K$17</c:f>
              <c:numCache>
                <c:formatCode>0.00%</c:formatCode>
                <c:ptCount val="5"/>
                <c:pt idx="0">
                  <c:v>0.64901114370847512</c:v>
                </c:pt>
                <c:pt idx="1">
                  <c:v>0.75951243768480614</c:v>
                </c:pt>
                <c:pt idx="2">
                  <c:v>0.83286820666045369</c:v>
                </c:pt>
                <c:pt idx="3">
                  <c:v>0.89229749190186403</c:v>
                </c:pt>
                <c:pt idx="4">
                  <c:v>0.93176932630699816</c:v>
                </c:pt>
              </c:numCache>
            </c:numRef>
          </c:yVal>
          <c:smooth val="1"/>
        </c:ser>
        <c:ser>
          <c:idx val="2"/>
          <c:order val="2"/>
          <c:tx>
            <c:v>195</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VFB!$J$21:$J$25</c:f>
              <c:numCache>
                <c:formatCode>0.0%</c:formatCode>
                <c:ptCount val="5"/>
                <c:pt idx="0">
                  <c:v>4.4999999999999998E-2</c:v>
                </c:pt>
                <c:pt idx="1">
                  <c:v>0.05</c:v>
                </c:pt>
                <c:pt idx="2">
                  <c:v>5.5E-2</c:v>
                </c:pt>
                <c:pt idx="3">
                  <c:v>0.06</c:v>
                </c:pt>
                <c:pt idx="4">
                  <c:v>6.5000000000000002E-2</c:v>
                </c:pt>
              </c:numCache>
            </c:numRef>
          </c:xVal>
          <c:yVal>
            <c:numRef>
              <c:f>VFB!$K$21:$K$25</c:f>
              <c:numCache>
                <c:formatCode>0.00%</c:formatCode>
                <c:ptCount val="5"/>
                <c:pt idx="0">
                  <c:v>0.62494997801574259</c:v>
                </c:pt>
                <c:pt idx="1">
                  <c:v>0.74707012457370081</c:v>
                </c:pt>
                <c:pt idx="2">
                  <c:v>0.84361551743829022</c:v>
                </c:pt>
                <c:pt idx="3">
                  <c:v>0.89911582016939762</c:v>
                </c:pt>
                <c:pt idx="4">
                  <c:v>0.93969766493768114</c:v>
                </c:pt>
              </c:numCache>
            </c:numRef>
          </c:yVal>
          <c:smooth val="1"/>
        </c:ser>
        <c:ser>
          <c:idx val="3"/>
          <c:order val="3"/>
          <c:tx>
            <c:v>205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VFB!$J$29:$J$34</c:f>
              <c:numCache>
                <c:formatCode>0.0%</c:formatCode>
                <c:ptCount val="6"/>
                <c:pt idx="0">
                  <c:v>0.04</c:v>
                </c:pt>
                <c:pt idx="1">
                  <c:v>4.4999999999999998E-2</c:v>
                </c:pt>
                <c:pt idx="2">
                  <c:v>0.05</c:v>
                </c:pt>
                <c:pt idx="3">
                  <c:v>5.5E-2</c:v>
                </c:pt>
                <c:pt idx="4">
                  <c:v>0.06</c:v>
                </c:pt>
                <c:pt idx="5">
                  <c:v>6.5000000000000002E-2</c:v>
                </c:pt>
              </c:numCache>
            </c:numRef>
          </c:xVal>
          <c:yVal>
            <c:numRef>
              <c:f>VFB!$K$29:$K$34</c:f>
              <c:numCache>
                <c:formatCode>0.00%</c:formatCode>
                <c:ptCount val="6"/>
                <c:pt idx="0">
                  <c:v>0.55222360699620132</c:v>
                </c:pt>
                <c:pt idx="1">
                  <c:v>0.65215273028380805</c:v>
                </c:pt>
                <c:pt idx="2">
                  <c:v>0.76114960462265868</c:v>
                </c:pt>
                <c:pt idx="3">
                  <c:v>0.88159326156482354</c:v>
                </c:pt>
                <c:pt idx="4">
                  <c:v>0.94488131264376252</c:v>
                </c:pt>
                <c:pt idx="5">
                  <c:v>0.98377797631507025</c:v>
                </c:pt>
              </c:numCache>
            </c:numRef>
          </c:yVal>
          <c:smooth val="1"/>
        </c:ser>
        <c:ser>
          <c:idx val="4"/>
          <c:order val="4"/>
          <c:tx>
            <c:v>215</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VFB!$J$38:$J$42</c:f>
              <c:numCache>
                <c:formatCode>0.0%</c:formatCode>
                <c:ptCount val="5"/>
                <c:pt idx="0">
                  <c:v>4.4999999999999998E-2</c:v>
                </c:pt>
                <c:pt idx="1">
                  <c:v>0.05</c:v>
                </c:pt>
                <c:pt idx="2">
                  <c:v>5.5E-2</c:v>
                </c:pt>
                <c:pt idx="3">
                  <c:v>0.06</c:v>
                </c:pt>
                <c:pt idx="4">
                  <c:v>6.5000000000000002E-2</c:v>
                </c:pt>
              </c:numCache>
            </c:numRef>
          </c:xVal>
          <c:yVal>
            <c:numRef>
              <c:f>VFB!$K$38:$K$42</c:f>
              <c:numCache>
                <c:formatCode>0.00%</c:formatCode>
                <c:ptCount val="5"/>
                <c:pt idx="0">
                  <c:v>0.65288741767898439</c:v>
                </c:pt>
                <c:pt idx="1">
                  <c:v>0.76120066511617046</c:v>
                </c:pt>
                <c:pt idx="2">
                  <c:v>0.86456390650271786</c:v>
                </c:pt>
                <c:pt idx="3">
                  <c:v>0.93182718951672894</c:v>
                </c:pt>
                <c:pt idx="4">
                  <c:v>0.98578279702308302</c:v>
                </c:pt>
              </c:numCache>
            </c:numRef>
          </c:yVal>
          <c:smooth val="1"/>
        </c:ser>
        <c:ser>
          <c:idx val="5"/>
          <c:order val="5"/>
          <c:tx>
            <c:v>225</c:v>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VFB!$J$45:$J$50</c:f>
              <c:numCache>
                <c:formatCode>0.0%</c:formatCode>
                <c:ptCount val="6"/>
                <c:pt idx="0">
                  <c:v>0.04</c:v>
                </c:pt>
                <c:pt idx="1">
                  <c:v>4.4999999999999998E-2</c:v>
                </c:pt>
                <c:pt idx="2">
                  <c:v>0.05</c:v>
                </c:pt>
                <c:pt idx="3">
                  <c:v>5.5E-2</c:v>
                </c:pt>
                <c:pt idx="4">
                  <c:v>0.06</c:v>
                </c:pt>
                <c:pt idx="5">
                  <c:v>6.5000000000000002E-2</c:v>
                </c:pt>
              </c:numCache>
            </c:numRef>
          </c:xVal>
          <c:yVal>
            <c:numRef>
              <c:f>VFB!$K$45:$K$50</c:f>
              <c:numCache>
                <c:formatCode>0.00%</c:formatCode>
                <c:ptCount val="6"/>
                <c:pt idx="0">
                  <c:v>0.55798498676977204</c:v>
                </c:pt>
                <c:pt idx="1">
                  <c:v>0.64905116480849612</c:v>
                </c:pt>
                <c:pt idx="2">
                  <c:v>0.74716631912163722</c:v>
                </c:pt>
                <c:pt idx="3">
                  <c:v>0.8868239480076805</c:v>
                </c:pt>
                <c:pt idx="4">
                  <c:v>0.94349185946283876</c:v>
                </c:pt>
                <c:pt idx="5">
                  <c:v>0.9969022930648499</c:v>
                </c:pt>
              </c:numCache>
            </c:numRef>
          </c:yVal>
          <c:smooth val="1"/>
        </c:ser>
        <c:dLbls>
          <c:showLegendKey val="0"/>
          <c:showVal val="0"/>
          <c:showCatName val="0"/>
          <c:showSerName val="0"/>
          <c:showPercent val="0"/>
          <c:showBubbleSize val="0"/>
        </c:dLbls>
        <c:axId val="187177840"/>
        <c:axId val="187178232"/>
      </c:scatterChart>
      <c:valAx>
        <c:axId val="187177840"/>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a:t>
                </a:r>
                <a:r>
                  <a:rPr lang="en-US" sz="1200" baseline="0">
                    <a:solidFill>
                      <a:schemeClr val="dk1"/>
                    </a:solidFill>
                    <a:latin typeface="Times New Roman" panose="02020603050405020304" pitchFamily="18" charset="0"/>
                    <a:ea typeface="+mn-ea"/>
                    <a:cs typeface="Times New Roman" panose="02020603050405020304" pitchFamily="18" charset="0"/>
                  </a:rPr>
                  <a:t>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7178232"/>
        <c:crosses val="autoZero"/>
        <c:crossBetween val="midCat"/>
        <c:majorUnit val="5.000000000000001E-3"/>
      </c:valAx>
      <c:valAx>
        <c:axId val="187178232"/>
        <c:scaling>
          <c:orientation val="minMax"/>
          <c:min val="0.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VFB%</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7177840"/>
        <c:crosses val="autoZero"/>
        <c:crossBetween val="midCat"/>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 content vs VMA%</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smoothMarker"/>
        <c:varyColors val="0"/>
        <c:ser>
          <c:idx val="0"/>
          <c:order val="0"/>
          <c:tx>
            <c:v>165</c:v>
          </c:tx>
          <c:spPr>
            <a:ln w="19050" cap="rnd">
              <a:solidFill>
                <a:schemeClr val="accent1"/>
              </a:solidFill>
              <a:round/>
            </a:ln>
            <a:effectLst/>
          </c:spPr>
          <c:marker>
            <c:symbol val="circle"/>
            <c:size val="5"/>
            <c:spPr>
              <a:solidFill>
                <a:schemeClr val="lt1"/>
              </a:solidFill>
              <a:ln w="12700" cap="flat" cmpd="sng" algn="ctr">
                <a:solidFill>
                  <a:schemeClr val="dk1"/>
                </a:solidFill>
                <a:prstDash val="solid"/>
                <a:miter lim="800000"/>
              </a:ln>
              <a:effectLst/>
            </c:spPr>
          </c:marker>
          <c:xVal>
            <c:numRef>
              <c:f>VMA!$K$4:$K$9</c:f>
              <c:numCache>
                <c:formatCode>0.0%</c:formatCode>
                <c:ptCount val="6"/>
                <c:pt idx="0">
                  <c:v>0.04</c:v>
                </c:pt>
                <c:pt idx="1">
                  <c:v>4.4999999999999998E-2</c:v>
                </c:pt>
                <c:pt idx="2">
                  <c:v>0.05</c:v>
                </c:pt>
                <c:pt idx="3">
                  <c:v>5.5E-2</c:v>
                </c:pt>
                <c:pt idx="4">
                  <c:v>0.06</c:v>
                </c:pt>
                <c:pt idx="5">
                  <c:v>6.5000000000000002E-2</c:v>
                </c:pt>
              </c:numCache>
            </c:numRef>
          </c:xVal>
          <c:yVal>
            <c:numRef>
              <c:f>VMA!$L$4:$L$9</c:f>
              <c:numCache>
                <c:formatCode>0.00%</c:formatCode>
                <c:ptCount val="6"/>
                <c:pt idx="0">
                  <c:v>0.16244391508010458</c:v>
                </c:pt>
                <c:pt idx="1">
                  <c:v>0.15097619257477723</c:v>
                </c:pt>
                <c:pt idx="2">
                  <c:v>0.15091312641618193</c:v>
                </c:pt>
                <c:pt idx="3">
                  <c:v>0.15132010944686081</c:v>
                </c:pt>
                <c:pt idx="4">
                  <c:v>0.15453950587244281</c:v>
                </c:pt>
                <c:pt idx="5">
                  <c:v>0.16293597522214021</c:v>
                </c:pt>
              </c:numCache>
            </c:numRef>
          </c:yVal>
          <c:smooth val="1"/>
        </c:ser>
        <c:ser>
          <c:idx val="1"/>
          <c:order val="1"/>
          <c:tx>
            <c:v>185</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VMA!$K$13:$K$16</c:f>
              <c:numCache>
                <c:formatCode>0.0%</c:formatCode>
                <c:ptCount val="4"/>
                <c:pt idx="0">
                  <c:v>4.4999999999999998E-2</c:v>
                </c:pt>
                <c:pt idx="1">
                  <c:v>0.05</c:v>
                </c:pt>
                <c:pt idx="2">
                  <c:v>5.5E-2</c:v>
                </c:pt>
                <c:pt idx="3">
                  <c:v>0.06</c:v>
                </c:pt>
              </c:numCache>
            </c:numRef>
          </c:xVal>
          <c:yVal>
            <c:numRef>
              <c:f>VMA!$L$13:$L$17</c:f>
              <c:numCache>
                <c:formatCode>0.00%</c:formatCode>
                <c:ptCount val="5"/>
                <c:pt idx="0">
                  <c:v>0.15867706915484592</c:v>
                </c:pt>
                <c:pt idx="1">
                  <c:v>0.15255233279618519</c:v>
                </c:pt>
                <c:pt idx="2">
                  <c:v>0.15363996533924773</c:v>
                </c:pt>
                <c:pt idx="3">
                  <c:v>0.15670647636045554</c:v>
                </c:pt>
                <c:pt idx="4">
                  <c:v>0.16234940253772445</c:v>
                </c:pt>
              </c:numCache>
            </c:numRef>
          </c:yVal>
          <c:smooth val="1"/>
        </c:ser>
        <c:ser>
          <c:idx val="2"/>
          <c:order val="2"/>
          <c:tx>
            <c:v>195</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VMA!$K$21:$K$25</c:f>
              <c:numCache>
                <c:formatCode>0.0%</c:formatCode>
                <c:ptCount val="5"/>
                <c:pt idx="0">
                  <c:v>4.4999999999999998E-2</c:v>
                </c:pt>
                <c:pt idx="1">
                  <c:v>0.05</c:v>
                </c:pt>
                <c:pt idx="2">
                  <c:v>5.5E-2</c:v>
                </c:pt>
                <c:pt idx="3">
                  <c:v>0.06</c:v>
                </c:pt>
                <c:pt idx="4">
                  <c:v>6.5000000000000002E-2</c:v>
                </c:pt>
              </c:numCache>
            </c:numRef>
          </c:xVal>
          <c:yVal>
            <c:numRef>
              <c:f>VMA!$L$21:$L$25</c:f>
              <c:numCache>
                <c:formatCode>0.00%</c:formatCode>
                <c:ptCount val="5"/>
                <c:pt idx="0">
                  <c:v>0.16378568416679939</c:v>
                </c:pt>
                <c:pt idx="1">
                  <c:v>0.1547000123010901</c:v>
                </c:pt>
                <c:pt idx="2">
                  <c:v>0.15198012820032059</c:v>
                </c:pt>
                <c:pt idx="3">
                  <c:v>0.15570314500655646</c:v>
                </c:pt>
                <c:pt idx="4">
                  <c:v>0.16120044777906939</c:v>
                </c:pt>
              </c:numCache>
            </c:numRef>
          </c:yVal>
          <c:smooth val="1"/>
        </c:ser>
        <c:ser>
          <c:idx val="3"/>
          <c:order val="3"/>
          <c:tx>
            <c:v>205</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VMA!$K$29:$K$34</c:f>
              <c:numCache>
                <c:formatCode>0.0%</c:formatCode>
                <c:ptCount val="6"/>
                <c:pt idx="0">
                  <c:v>0.04</c:v>
                </c:pt>
                <c:pt idx="1">
                  <c:v>4.4999999999999998E-2</c:v>
                </c:pt>
                <c:pt idx="2">
                  <c:v>0.05</c:v>
                </c:pt>
                <c:pt idx="3">
                  <c:v>5.5E-2</c:v>
                </c:pt>
                <c:pt idx="4">
                  <c:v>0.06</c:v>
                </c:pt>
                <c:pt idx="5">
                  <c:v>6.5000000000000002E-2</c:v>
                </c:pt>
              </c:numCache>
            </c:numRef>
          </c:xVal>
          <c:yVal>
            <c:numRef>
              <c:f>VMA!$L$29:$L$34</c:f>
              <c:numCache>
                <c:formatCode>0.00%</c:formatCode>
                <c:ptCount val="6"/>
                <c:pt idx="0">
                  <c:v>0.16388343980465336</c:v>
                </c:pt>
                <c:pt idx="1">
                  <c:v>0.15803348001303008</c:v>
                </c:pt>
                <c:pt idx="2">
                  <c:v>0.15227417117538222</c:v>
                </c:pt>
                <c:pt idx="3">
                  <c:v>0.14639148417406134</c:v>
                </c:pt>
                <c:pt idx="4">
                  <c:v>0.14928748877767928</c:v>
                </c:pt>
                <c:pt idx="5">
                  <c:v>0.15509777257359403</c:v>
                </c:pt>
              </c:numCache>
            </c:numRef>
          </c:yVal>
          <c:smooth val="1"/>
        </c:ser>
        <c:ser>
          <c:idx val="4"/>
          <c:order val="4"/>
          <c:tx>
            <c:v>215</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VMA!$K$38:$K$42</c:f>
              <c:numCache>
                <c:formatCode>0.0%</c:formatCode>
                <c:ptCount val="5"/>
                <c:pt idx="0">
                  <c:v>4.4999999999999998E-2</c:v>
                </c:pt>
                <c:pt idx="1">
                  <c:v>0.05</c:v>
                </c:pt>
                <c:pt idx="2">
                  <c:v>5.5E-2</c:v>
                </c:pt>
                <c:pt idx="3">
                  <c:v>0.06</c:v>
                </c:pt>
                <c:pt idx="4">
                  <c:v>6.5000000000000002E-2</c:v>
                </c:pt>
              </c:numCache>
            </c:numRef>
          </c:xVal>
          <c:yVal>
            <c:numRef>
              <c:f>VMA!$L$38:$L$42</c:f>
              <c:numCache>
                <c:formatCode>0.00%</c:formatCode>
                <c:ptCount val="5"/>
                <c:pt idx="0">
                  <c:v>0.15788372359114689</c:v>
                </c:pt>
                <c:pt idx="1">
                  <c:v>0.15226551209153594</c:v>
                </c:pt>
                <c:pt idx="2">
                  <c:v>0.14884577020419243</c:v>
                </c:pt>
                <c:pt idx="3">
                  <c:v>0.15106295014420767</c:v>
                </c:pt>
                <c:pt idx="4">
                  <c:v>0.15483118289533371</c:v>
                </c:pt>
              </c:numCache>
            </c:numRef>
          </c:yVal>
          <c:smooth val="1"/>
        </c:ser>
        <c:ser>
          <c:idx val="5"/>
          <c:order val="5"/>
          <c:tx>
            <c:v>225</c:v>
          </c:tx>
          <c:spPr>
            <a:ln w="19050" cap="rnd">
              <a:solidFill>
                <a:schemeClr val="accent6"/>
              </a:solidFill>
              <a:round/>
            </a:ln>
            <a:effectLst/>
          </c:spPr>
          <c:marker>
            <c:symbol val="circle"/>
            <c:size val="5"/>
            <c:spPr>
              <a:solidFill>
                <a:schemeClr val="accent6"/>
              </a:solidFill>
              <a:ln w="9525">
                <a:solidFill>
                  <a:schemeClr val="accent6"/>
                </a:solidFill>
              </a:ln>
              <a:effectLst/>
            </c:spPr>
          </c:marker>
          <c:xVal>
            <c:numRef>
              <c:f>VMA!$K$45:$K$50</c:f>
              <c:numCache>
                <c:formatCode>0.0%</c:formatCode>
                <c:ptCount val="6"/>
                <c:pt idx="0">
                  <c:v>0.04</c:v>
                </c:pt>
                <c:pt idx="1">
                  <c:v>4.4999999999999998E-2</c:v>
                </c:pt>
                <c:pt idx="2">
                  <c:v>0.05</c:v>
                </c:pt>
                <c:pt idx="3">
                  <c:v>5.5E-2</c:v>
                </c:pt>
                <c:pt idx="4">
                  <c:v>0.06</c:v>
                </c:pt>
                <c:pt idx="5">
                  <c:v>6.5000000000000002E-2</c:v>
                </c:pt>
              </c:numCache>
            </c:numRef>
          </c:xVal>
          <c:yVal>
            <c:numRef>
              <c:f>VMA!$L$45:$L$50</c:f>
              <c:numCache>
                <c:formatCode>0.00%</c:formatCode>
                <c:ptCount val="6"/>
                <c:pt idx="0">
                  <c:v>0.16246620633533848</c:v>
                </c:pt>
                <c:pt idx="1">
                  <c:v>0.15866883742264326</c:v>
                </c:pt>
                <c:pt idx="2">
                  <c:v>0.1546831761415548</c:v>
                </c:pt>
                <c:pt idx="3">
                  <c:v>0.14565379912638288</c:v>
                </c:pt>
                <c:pt idx="4">
                  <c:v>0.14947447797735414</c:v>
                </c:pt>
                <c:pt idx="5">
                  <c:v>0.15336905595544237</c:v>
                </c:pt>
              </c:numCache>
            </c:numRef>
          </c:yVal>
          <c:smooth val="1"/>
        </c:ser>
        <c:dLbls>
          <c:showLegendKey val="0"/>
          <c:showVal val="0"/>
          <c:showCatName val="0"/>
          <c:showSerName val="0"/>
          <c:showPercent val="0"/>
          <c:showBubbleSize val="0"/>
        </c:dLbls>
        <c:axId val="187179016"/>
        <c:axId val="187179408"/>
      </c:scatterChart>
      <c:valAx>
        <c:axId val="187179016"/>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a:t>
                </a:r>
                <a:r>
                  <a:rPr lang="en-US" sz="1200" baseline="0">
                    <a:solidFill>
                      <a:schemeClr val="dk1"/>
                    </a:solidFill>
                    <a:latin typeface="Times New Roman" panose="02020603050405020304" pitchFamily="18" charset="0"/>
                    <a:ea typeface="+mn-ea"/>
                    <a:cs typeface="Times New Roman" panose="02020603050405020304" pitchFamily="18" charset="0"/>
                  </a:rPr>
                  <a:t>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7179408"/>
        <c:crosses val="autoZero"/>
        <c:crossBetween val="midCat"/>
        <c:majorUnit val="5.000000000000001E-3"/>
      </c:valAx>
      <c:valAx>
        <c:axId val="187179408"/>
        <c:scaling>
          <c:orientation val="minMax"/>
          <c:max val="0.17"/>
          <c:min val="0.13"/>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VMA%</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87179016"/>
        <c:crosses val="autoZero"/>
        <c:crossBetween val="midCat"/>
        <c:majorUnit val="1.0000000000000002E-2"/>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Coarse Aggregate 20mm- 10mm Gradation Curve</a:t>
            </a:r>
          </a:p>
        </c:rich>
      </c:tx>
      <c:layout>
        <c:manualLayout>
          <c:xMode val="edge"/>
          <c:yMode val="edge"/>
          <c:x val="0.33470534103541011"/>
          <c:y val="8.4012728497433568E-3"/>
        </c:manualLayout>
      </c:layout>
      <c:overlay val="0"/>
      <c:spPr>
        <a:noFill/>
        <a:ln w="25400">
          <a:noFill/>
        </a:ln>
      </c:spPr>
    </c:title>
    <c:autoTitleDeleted val="0"/>
    <c:plotArea>
      <c:layout>
        <c:manualLayout>
          <c:layoutTarget val="inner"/>
          <c:xMode val="edge"/>
          <c:yMode val="edge"/>
          <c:x val="0.10692773135047642"/>
          <c:y val="8.9207211543971779E-2"/>
          <c:w val="0.8056603773585026"/>
          <c:h val="0.77333534722746677"/>
        </c:manualLayout>
      </c:layout>
      <c:scatterChart>
        <c:scatterStyle val="lineMarker"/>
        <c:varyColors val="0"/>
        <c:ser>
          <c:idx val="2"/>
          <c:order val="0"/>
          <c:tx>
            <c:v>Coarse Aggregate 20mm-10mm</c:v>
          </c:tx>
          <c:spPr>
            <a:ln>
              <a:solidFill>
                <a:schemeClr val="tx1">
                  <a:lumMod val="65000"/>
                  <a:lumOff val="35000"/>
                </a:schemeClr>
              </a:solidFill>
            </a:ln>
          </c:spPr>
          <c:marker>
            <c:symbol val="triangle"/>
            <c:size val="5"/>
            <c:spPr>
              <a:ln>
                <a:solidFill>
                  <a:schemeClr val="tx1">
                    <a:lumMod val="65000"/>
                    <a:lumOff val="35000"/>
                  </a:schemeClr>
                </a:solidFill>
              </a:ln>
            </c:spPr>
          </c:marker>
          <c:xVal>
            <c:numRef>
              <c:f>'20mm'!$A$7:$A$14</c:f>
              <c:numCache>
                <c:formatCode>General</c:formatCode>
                <c:ptCount val="8"/>
                <c:pt idx="0">
                  <c:v>20</c:v>
                </c:pt>
                <c:pt idx="1">
                  <c:v>16</c:v>
                </c:pt>
                <c:pt idx="2">
                  <c:v>13.2</c:v>
                </c:pt>
                <c:pt idx="3">
                  <c:v>9.5</c:v>
                </c:pt>
                <c:pt idx="4">
                  <c:v>4.75</c:v>
                </c:pt>
                <c:pt idx="5">
                  <c:v>2.36</c:v>
                </c:pt>
                <c:pt idx="6">
                  <c:v>0.6</c:v>
                </c:pt>
                <c:pt idx="7">
                  <c:v>7.4999999999999997E-2</c:v>
                </c:pt>
              </c:numCache>
            </c:numRef>
          </c:xVal>
          <c:yVal>
            <c:numRef>
              <c:f>'20mm'!$G$7:$G$15</c:f>
              <c:numCache>
                <c:formatCode>General</c:formatCode>
                <c:ptCount val="9"/>
                <c:pt idx="0">
                  <c:v>100</c:v>
                </c:pt>
                <c:pt idx="1">
                  <c:v>65.610913404507713</c:v>
                </c:pt>
                <c:pt idx="2">
                  <c:v>41.909845788849346</c:v>
                </c:pt>
                <c:pt idx="3">
                  <c:v>21.720047449584811</c:v>
                </c:pt>
                <c:pt idx="4">
                  <c:v>7.5919335705812552</c:v>
                </c:pt>
                <c:pt idx="5">
                  <c:v>5.6109134045077109</c:v>
                </c:pt>
                <c:pt idx="6">
                  <c:v>2.7283511269276417</c:v>
                </c:pt>
                <c:pt idx="7">
                  <c:v>0.83036773428232236</c:v>
                </c:pt>
                <c:pt idx="8">
                  <c:v>0</c:v>
                </c:pt>
              </c:numCache>
            </c:numRef>
          </c:yVal>
          <c:smooth val="0"/>
        </c:ser>
        <c:dLbls>
          <c:showLegendKey val="0"/>
          <c:showVal val="0"/>
          <c:showCatName val="0"/>
          <c:showSerName val="0"/>
          <c:showPercent val="0"/>
          <c:showBubbleSize val="0"/>
        </c:dLbls>
        <c:axId val="187180192"/>
        <c:axId val="187180584"/>
      </c:scatterChart>
      <c:valAx>
        <c:axId val="187180192"/>
        <c:scaling>
          <c:logBase val="10"/>
          <c:orientation val="minMax"/>
          <c:max val="100"/>
          <c:min val="1.0000000000000005E-2"/>
        </c:scaling>
        <c:delete val="0"/>
        <c:axPos val="b"/>
        <c:minorGridlines>
          <c:spPr>
            <a:ln w="3175">
              <a:solidFill>
                <a:srgbClr val="000000"/>
              </a:solidFill>
              <a:prstDash val="solid"/>
            </a:ln>
          </c:spPr>
        </c:minorGridlines>
        <c:title>
          <c:tx>
            <c:rich>
              <a:bodyPr/>
              <a:lstStyle/>
              <a:p>
                <a:pPr>
                  <a:defRPr sz="12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Sieve Size ( mm </a:t>
                </a:r>
                <a:r>
                  <a:rPr lang="en-US" sz="1200"/>
                  <a:t>)</a:t>
                </a:r>
              </a:p>
            </c:rich>
          </c:tx>
          <c:layout>
            <c:manualLayout>
              <c:xMode val="edge"/>
              <c:yMode val="edge"/>
              <c:x val="0.43396226415095396"/>
              <c:y val="0.933335763895212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crossAx val="187180584"/>
        <c:crosses val="autoZero"/>
        <c:crossBetween val="midCat"/>
        <c:majorUnit val="10"/>
        <c:minorUnit val="2"/>
      </c:valAx>
      <c:valAx>
        <c:axId val="187180584"/>
        <c:scaling>
          <c:orientation val="minMax"/>
          <c:max val="100"/>
        </c:scaling>
        <c:delete val="0"/>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Finer Percent ( % </a:t>
                </a:r>
                <a:r>
                  <a:rPr lang="en-US" sz="1200"/>
                  <a:t>)</a:t>
                </a:r>
              </a:p>
            </c:rich>
          </c:tx>
          <c:layout>
            <c:manualLayout>
              <c:xMode val="edge"/>
              <c:yMode val="edge"/>
              <c:x val="1.4737700749015148E-2"/>
              <c:y val="0.21324118710317569"/>
            </c:manualLayout>
          </c:layout>
          <c:overlay val="0"/>
          <c:spPr>
            <a:noFill/>
            <a:ln w="25400">
              <a:noFill/>
            </a:ln>
          </c:spPr>
        </c:title>
        <c:numFmt formatCode="0" sourceLinked="0"/>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crossAx val="187180192"/>
        <c:crossesAt val="0.1"/>
        <c:crossBetween val="midCat"/>
      </c:valAx>
      <c:spPr>
        <a:solidFill>
          <a:srgbClr val="FFFFFF"/>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950" b="0" i="0" u="none" strike="noStrike" baseline="0">
          <a:solidFill>
            <a:srgbClr val="000000"/>
          </a:solidFill>
          <a:latin typeface="Arial"/>
          <a:ea typeface="Arial"/>
          <a:cs typeface="Arial"/>
        </a:defRPr>
      </a:pPr>
      <a:endParaRPr lang="en-U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Coarse Aggregate 10mm-4.75mm Gradation Curve</a:t>
            </a:r>
          </a:p>
        </c:rich>
      </c:tx>
      <c:layout>
        <c:manualLayout>
          <c:xMode val="edge"/>
          <c:yMode val="edge"/>
          <c:x val="0.17609323927445869"/>
          <c:y val="2.2270759844339849E-2"/>
        </c:manualLayout>
      </c:layout>
      <c:overlay val="0"/>
      <c:spPr>
        <a:noFill/>
        <a:ln w="25400">
          <a:noFill/>
        </a:ln>
      </c:spPr>
    </c:title>
    <c:autoTitleDeleted val="0"/>
    <c:plotArea>
      <c:layout>
        <c:manualLayout>
          <c:layoutTarget val="inner"/>
          <c:xMode val="edge"/>
          <c:yMode val="edge"/>
          <c:x val="0.10692773135047642"/>
          <c:y val="8.9207211543971779E-2"/>
          <c:w val="0.8056603773585026"/>
          <c:h val="0.77333534722746677"/>
        </c:manualLayout>
      </c:layout>
      <c:scatterChart>
        <c:scatterStyle val="lineMarker"/>
        <c:varyColors val="0"/>
        <c:ser>
          <c:idx val="2"/>
          <c:order val="0"/>
          <c:tx>
            <c:v>Coarse Aggregate10mm-4.75mm</c:v>
          </c:tx>
          <c:spPr>
            <a:ln>
              <a:solidFill>
                <a:schemeClr val="tx1">
                  <a:lumMod val="65000"/>
                  <a:lumOff val="35000"/>
                </a:schemeClr>
              </a:solidFill>
            </a:ln>
          </c:spPr>
          <c:marker>
            <c:symbol val="triangle"/>
            <c:size val="5"/>
            <c:spPr>
              <a:ln>
                <a:solidFill>
                  <a:schemeClr val="tx1">
                    <a:lumMod val="65000"/>
                    <a:lumOff val="35000"/>
                  </a:schemeClr>
                </a:solidFill>
              </a:ln>
            </c:spPr>
          </c:marker>
          <c:xVal>
            <c:numRef>
              <c:f>'10mm'!$A$7:$A$13</c:f>
              <c:numCache>
                <c:formatCode>General</c:formatCode>
                <c:ptCount val="7"/>
                <c:pt idx="0">
                  <c:v>16</c:v>
                </c:pt>
                <c:pt idx="1">
                  <c:v>13.2</c:v>
                </c:pt>
                <c:pt idx="2">
                  <c:v>9.5</c:v>
                </c:pt>
                <c:pt idx="3">
                  <c:v>4.75</c:v>
                </c:pt>
                <c:pt idx="4">
                  <c:v>2.36</c:v>
                </c:pt>
                <c:pt idx="5">
                  <c:v>0.6</c:v>
                </c:pt>
                <c:pt idx="6">
                  <c:v>7.4999999999999997E-2</c:v>
                </c:pt>
              </c:numCache>
            </c:numRef>
          </c:xVal>
          <c:yVal>
            <c:numRef>
              <c:f>'10mm'!$G$7:$G$13</c:f>
              <c:numCache>
                <c:formatCode>General</c:formatCode>
                <c:ptCount val="7"/>
                <c:pt idx="0">
                  <c:v>99.095186391603335</c:v>
                </c:pt>
                <c:pt idx="1">
                  <c:v>96.977922547955117</c:v>
                </c:pt>
                <c:pt idx="2">
                  <c:v>85.269634455302196</c:v>
                </c:pt>
                <c:pt idx="3">
                  <c:v>17.281939920376409</c:v>
                </c:pt>
                <c:pt idx="4">
                  <c:v>11.690191820484985</c:v>
                </c:pt>
                <c:pt idx="5">
                  <c:v>4.1621425986246852</c:v>
                </c:pt>
                <c:pt idx="6">
                  <c:v>0.48859934853420217</c:v>
                </c:pt>
              </c:numCache>
            </c:numRef>
          </c:yVal>
          <c:smooth val="0"/>
        </c:ser>
        <c:dLbls>
          <c:showLegendKey val="0"/>
          <c:showVal val="0"/>
          <c:showCatName val="0"/>
          <c:showSerName val="0"/>
          <c:showPercent val="0"/>
          <c:showBubbleSize val="0"/>
        </c:dLbls>
        <c:axId val="348625520"/>
        <c:axId val="348625912"/>
      </c:scatterChart>
      <c:valAx>
        <c:axId val="348625520"/>
        <c:scaling>
          <c:logBase val="10"/>
          <c:orientation val="minMax"/>
          <c:max val="100"/>
          <c:min val="1.0000000000000005E-2"/>
        </c:scaling>
        <c:delete val="0"/>
        <c:axPos val="b"/>
        <c:minorGridlines>
          <c:spPr>
            <a:ln w="3175">
              <a:solidFill>
                <a:srgbClr val="000000"/>
              </a:solidFill>
              <a:prstDash val="solid"/>
            </a:ln>
          </c:spPr>
        </c:minorGridlines>
        <c:title>
          <c:tx>
            <c:rich>
              <a:bodyPr/>
              <a:lstStyle/>
              <a:p>
                <a:pPr>
                  <a:defRPr sz="12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Sieve Size ( mm </a:t>
                </a:r>
                <a:r>
                  <a:rPr lang="en-US" sz="1200"/>
                  <a:t>)</a:t>
                </a:r>
              </a:p>
            </c:rich>
          </c:tx>
          <c:layout>
            <c:manualLayout>
              <c:xMode val="edge"/>
              <c:yMode val="edge"/>
              <c:x val="0.43396226415095396"/>
              <c:y val="0.933335763895212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crossAx val="348625912"/>
        <c:crosses val="autoZero"/>
        <c:crossBetween val="midCat"/>
        <c:majorUnit val="10"/>
        <c:minorUnit val="2"/>
      </c:valAx>
      <c:valAx>
        <c:axId val="348625912"/>
        <c:scaling>
          <c:orientation val="minMax"/>
          <c:max val="100"/>
        </c:scaling>
        <c:delete val="0"/>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Finer Percent ( % </a:t>
                </a:r>
                <a:r>
                  <a:rPr lang="en-US" sz="1200"/>
                  <a:t>)</a:t>
                </a:r>
              </a:p>
            </c:rich>
          </c:tx>
          <c:layout>
            <c:manualLayout>
              <c:xMode val="edge"/>
              <c:yMode val="edge"/>
              <c:x val="7.1804779049458953E-3"/>
              <c:y val="0.21324130600179828"/>
            </c:manualLayout>
          </c:layout>
          <c:overlay val="0"/>
          <c:spPr>
            <a:noFill/>
            <a:ln w="25400">
              <a:noFill/>
            </a:ln>
          </c:spPr>
        </c:title>
        <c:numFmt formatCode="0" sourceLinked="0"/>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crossAx val="348625520"/>
        <c:crossesAt val="0.1"/>
        <c:crossBetween val="midCat"/>
      </c:valAx>
      <c:spPr>
        <a:solidFill>
          <a:srgbClr val="FFFFFF"/>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950" b="0" i="0" u="none" strike="noStrike" baseline="0">
          <a:solidFill>
            <a:srgbClr val="000000"/>
          </a:solidFill>
          <a:latin typeface="Arial"/>
          <a:ea typeface="Arial"/>
          <a:cs typeface="Arial"/>
        </a:defRPr>
      </a:pPr>
      <a:endParaRPr lang="en-US"/>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Stone Dust Gradation Curve</a:t>
            </a:r>
          </a:p>
        </c:rich>
      </c:tx>
      <c:layout>
        <c:manualLayout>
          <c:xMode val="edge"/>
          <c:yMode val="edge"/>
          <c:x val="0.33470534103541011"/>
          <c:y val="8.4012728497433568E-3"/>
        </c:manualLayout>
      </c:layout>
      <c:overlay val="0"/>
      <c:spPr>
        <a:noFill/>
        <a:ln w="25400">
          <a:noFill/>
        </a:ln>
      </c:spPr>
    </c:title>
    <c:autoTitleDeleted val="0"/>
    <c:plotArea>
      <c:layout>
        <c:manualLayout>
          <c:layoutTarget val="inner"/>
          <c:xMode val="edge"/>
          <c:yMode val="edge"/>
          <c:x val="0.10692773135047642"/>
          <c:y val="8.9207211543971779E-2"/>
          <c:w val="0.8056603773585026"/>
          <c:h val="0.77333534722746677"/>
        </c:manualLayout>
      </c:layout>
      <c:scatterChart>
        <c:scatterStyle val="lineMarker"/>
        <c:varyColors val="0"/>
        <c:ser>
          <c:idx val="2"/>
          <c:order val="0"/>
          <c:tx>
            <c:v>Stone Dust</c:v>
          </c:tx>
          <c:spPr>
            <a:ln>
              <a:solidFill>
                <a:schemeClr val="tx1">
                  <a:lumMod val="65000"/>
                  <a:lumOff val="35000"/>
                </a:schemeClr>
              </a:solidFill>
            </a:ln>
          </c:spPr>
          <c:marker>
            <c:symbol val="triangle"/>
            <c:size val="5"/>
            <c:spPr>
              <a:ln>
                <a:solidFill>
                  <a:schemeClr val="tx1">
                    <a:lumMod val="65000"/>
                    <a:lumOff val="35000"/>
                  </a:schemeClr>
                </a:solidFill>
              </a:ln>
            </c:spPr>
          </c:marker>
          <c:xVal>
            <c:numRef>
              <c:f>Dust!$A$7:$A$14</c:f>
              <c:numCache>
                <c:formatCode>General</c:formatCode>
                <c:ptCount val="8"/>
                <c:pt idx="0">
                  <c:v>9.5</c:v>
                </c:pt>
                <c:pt idx="1">
                  <c:v>4.75</c:v>
                </c:pt>
                <c:pt idx="2">
                  <c:v>2.36</c:v>
                </c:pt>
                <c:pt idx="3">
                  <c:v>1.18</c:v>
                </c:pt>
                <c:pt idx="4">
                  <c:v>0.6</c:v>
                </c:pt>
                <c:pt idx="5">
                  <c:v>0.3</c:v>
                </c:pt>
                <c:pt idx="6">
                  <c:v>0.15</c:v>
                </c:pt>
                <c:pt idx="7">
                  <c:v>7.4999999999999997E-2</c:v>
                </c:pt>
              </c:numCache>
            </c:numRef>
          </c:xVal>
          <c:yVal>
            <c:numRef>
              <c:f>Dust!$G$7:$G$14</c:f>
              <c:numCache>
                <c:formatCode>General</c:formatCode>
                <c:ptCount val="8"/>
                <c:pt idx="0">
                  <c:v>100</c:v>
                </c:pt>
                <c:pt idx="1">
                  <c:v>84.863092310214796</c:v>
                </c:pt>
                <c:pt idx="2">
                  <c:v>61.583866207575014</c:v>
                </c:pt>
                <c:pt idx="3">
                  <c:v>48.122643056238722</c:v>
                </c:pt>
                <c:pt idx="4">
                  <c:v>31.152647975077873</c:v>
                </c:pt>
                <c:pt idx="5">
                  <c:v>26.071487129037539</c:v>
                </c:pt>
                <c:pt idx="6">
                  <c:v>20.029513034923752</c:v>
                </c:pt>
                <c:pt idx="7">
                  <c:v>13.246433841613371</c:v>
                </c:pt>
              </c:numCache>
            </c:numRef>
          </c:yVal>
          <c:smooth val="0"/>
        </c:ser>
        <c:dLbls>
          <c:showLegendKey val="0"/>
          <c:showVal val="0"/>
          <c:showCatName val="0"/>
          <c:showSerName val="0"/>
          <c:showPercent val="0"/>
          <c:showBubbleSize val="0"/>
        </c:dLbls>
        <c:axId val="348626696"/>
        <c:axId val="348627088"/>
      </c:scatterChart>
      <c:valAx>
        <c:axId val="348626696"/>
        <c:scaling>
          <c:logBase val="10"/>
          <c:orientation val="minMax"/>
          <c:max val="100"/>
          <c:min val="1.0000000000000005E-2"/>
        </c:scaling>
        <c:delete val="0"/>
        <c:axPos val="b"/>
        <c:minorGridlines>
          <c:spPr>
            <a:ln w="3175">
              <a:solidFill>
                <a:srgbClr val="000000"/>
              </a:solidFill>
              <a:prstDash val="solid"/>
            </a:ln>
          </c:spPr>
        </c:minorGridlines>
        <c:title>
          <c:tx>
            <c:rich>
              <a:bodyPr/>
              <a:lstStyle/>
              <a:p>
                <a:pPr>
                  <a:defRPr sz="12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Sieve Size ( mm </a:t>
                </a:r>
                <a:r>
                  <a:rPr lang="en-US" sz="1200"/>
                  <a:t>)</a:t>
                </a:r>
              </a:p>
            </c:rich>
          </c:tx>
          <c:layout>
            <c:manualLayout>
              <c:xMode val="edge"/>
              <c:yMode val="edge"/>
              <c:x val="0.43396226415095396"/>
              <c:y val="0.933335763895212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crossAx val="348627088"/>
        <c:crosses val="autoZero"/>
        <c:crossBetween val="midCat"/>
        <c:majorUnit val="10"/>
        <c:minorUnit val="2"/>
      </c:valAx>
      <c:valAx>
        <c:axId val="348627088"/>
        <c:scaling>
          <c:orientation val="minMax"/>
          <c:max val="100"/>
        </c:scaling>
        <c:delete val="0"/>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Arial"/>
                    <a:ea typeface="Arial"/>
                    <a:cs typeface="Arial"/>
                  </a:defRPr>
                </a:pPr>
                <a:r>
                  <a:rPr lang="en-US" sz="1200" b="0">
                    <a:latin typeface="Times New Roman" panose="02020603050405020304" pitchFamily="18" charset="0"/>
                    <a:cs typeface="Times New Roman" panose="02020603050405020304" pitchFamily="18" charset="0"/>
                  </a:rPr>
                  <a:t>Finer Percent ( % </a:t>
                </a:r>
                <a:r>
                  <a:rPr lang="en-US" sz="1200"/>
                  <a:t>)</a:t>
                </a:r>
              </a:p>
            </c:rich>
          </c:tx>
          <c:layout>
            <c:manualLayout>
              <c:xMode val="edge"/>
              <c:yMode val="edge"/>
              <c:x val="9.5659952618282265E-3"/>
              <c:y val="0.20858553644481589"/>
            </c:manualLayout>
          </c:layout>
          <c:overlay val="0"/>
          <c:spPr>
            <a:noFill/>
            <a:ln w="25400">
              <a:noFill/>
            </a:ln>
          </c:spPr>
        </c:title>
        <c:numFmt formatCode="0" sourceLinked="0"/>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panose="02020603050405020304" pitchFamily="18" charset="0"/>
                <a:ea typeface="Arial"/>
                <a:cs typeface="Times New Roman" panose="02020603050405020304" pitchFamily="18" charset="0"/>
              </a:defRPr>
            </a:pPr>
            <a:endParaRPr lang="en-US"/>
          </a:p>
        </c:txPr>
        <c:crossAx val="348626696"/>
        <c:crossesAt val="0.1"/>
        <c:crossBetween val="midCat"/>
      </c:valAx>
      <c:spPr>
        <a:solidFill>
          <a:srgbClr val="FFFFFF"/>
        </a:solidFill>
        <a:ln w="12700">
          <a:solidFill>
            <a:srgbClr val="808080"/>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950" b="0" i="0" u="none" strike="noStrike" baseline="0">
          <a:solidFill>
            <a:srgbClr val="000000"/>
          </a:solidFill>
          <a:latin typeface="Arial"/>
          <a:ea typeface="Arial"/>
          <a:cs typeface="Arial"/>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n-US" sz="1200">
                <a:solidFill>
                  <a:schemeClr val="dk1"/>
                </a:solidFill>
                <a:latin typeface="Times New Roman" panose="02020603050405020304" pitchFamily="18" charset="0"/>
                <a:ea typeface="+mn-ea"/>
                <a:cs typeface="Times New Roman" panose="02020603050405020304" pitchFamily="18" charset="0"/>
              </a:rPr>
              <a:t>Bitumen Content vs Flow</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n-US"/>
        </a:p>
      </c:txPr>
    </c:title>
    <c:autoTitleDeleted val="0"/>
    <c:plotArea>
      <c:layout/>
      <c:scatterChart>
        <c:scatterStyle val="smoothMarker"/>
        <c:varyColors val="0"/>
        <c:ser>
          <c:idx val="0"/>
          <c:order val="0"/>
          <c:spPr>
            <a:ln w="12700" cap="flat" cmpd="sng" algn="ctr">
              <a:solidFill>
                <a:schemeClr val="dk1"/>
              </a:solidFill>
              <a:prstDash val="solid"/>
              <a:miter lim="800000"/>
            </a:ln>
            <a:effectLst/>
          </c:spPr>
          <c:marker>
            <c:symbol val="circle"/>
            <c:size val="5"/>
            <c:spPr>
              <a:solidFill>
                <a:schemeClr val="lt1"/>
              </a:solidFill>
              <a:ln w="12700" cap="flat" cmpd="sng" algn="ctr">
                <a:solidFill>
                  <a:schemeClr val="dk1"/>
                </a:solidFill>
                <a:prstDash val="solid"/>
                <a:miter lim="800000"/>
              </a:ln>
              <a:effectLst/>
            </c:spPr>
          </c:marker>
          <c:xVal>
            <c:numRef>
              <c:f>Graph!$B$4:$B$9</c:f>
              <c:numCache>
                <c:formatCode>0.0%</c:formatCode>
                <c:ptCount val="6"/>
                <c:pt idx="0">
                  <c:v>0.04</c:v>
                </c:pt>
                <c:pt idx="1">
                  <c:v>4.4999999999999998E-2</c:v>
                </c:pt>
                <c:pt idx="2">
                  <c:v>0.05</c:v>
                </c:pt>
                <c:pt idx="3">
                  <c:v>5.5E-2</c:v>
                </c:pt>
                <c:pt idx="4">
                  <c:v>0.06</c:v>
                </c:pt>
                <c:pt idx="5">
                  <c:v>6.5000000000000002E-2</c:v>
                </c:pt>
              </c:numCache>
            </c:numRef>
          </c:xVal>
          <c:yVal>
            <c:numRef>
              <c:f>Graph!$D$4:$D$9</c:f>
              <c:numCache>
                <c:formatCode>0.00</c:formatCode>
                <c:ptCount val="6"/>
                <c:pt idx="0" formatCode="General">
                  <c:v>2.1100000000000003</c:v>
                </c:pt>
                <c:pt idx="1">
                  <c:v>2.3866666666666667</c:v>
                </c:pt>
                <c:pt idx="2">
                  <c:v>2.59</c:v>
                </c:pt>
                <c:pt idx="3">
                  <c:v>2.7366666666666664</c:v>
                </c:pt>
                <c:pt idx="4">
                  <c:v>2.8566666666666669</c:v>
                </c:pt>
                <c:pt idx="5">
                  <c:v>3</c:v>
                </c:pt>
              </c:numCache>
            </c:numRef>
          </c:yVal>
          <c:smooth val="1"/>
        </c:ser>
        <c:dLbls>
          <c:showLegendKey val="0"/>
          <c:showVal val="0"/>
          <c:showCatName val="0"/>
          <c:showSerName val="0"/>
          <c:showPercent val="0"/>
          <c:showBubbleSize val="0"/>
        </c:dLbls>
        <c:axId val="345970648"/>
        <c:axId val="345968296"/>
      </c:scatterChart>
      <c:valAx>
        <c:axId val="345970648"/>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968296"/>
        <c:crosses val="autoZero"/>
        <c:crossBetween val="midCat"/>
      </c:valAx>
      <c:valAx>
        <c:axId val="345968296"/>
        <c:scaling>
          <c:orientation val="minMax"/>
          <c:min val="2"/>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Flow value mm</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59706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r>
              <a:rPr lang="en-US" sz="1200">
                <a:solidFill>
                  <a:schemeClr val="dk1"/>
                </a:solidFill>
                <a:latin typeface="Times New Roman" panose="02020603050405020304" pitchFamily="18" charset="0"/>
                <a:ea typeface="+mn-ea"/>
                <a:cs typeface="Times New Roman" panose="02020603050405020304" pitchFamily="18" charset="0"/>
              </a:rPr>
              <a:t>Bitumen Content vs Bulk</a:t>
            </a:r>
            <a:r>
              <a:rPr lang="en-US" sz="1200" baseline="0">
                <a:solidFill>
                  <a:schemeClr val="dk1"/>
                </a:solidFill>
                <a:latin typeface="Times New Roman" panose="02020603050405020304" pitchFamily="18" charset="0"/>
                <a:ea typeface="+mn-ea"/>
                <a:cs typeface="Times New Roman" panose="02020603050405020304" pitchFamily="18" charset="0"/>
              </a:rPr>
              <a:t> unit weight</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400" b="0" i="0" u="none" strike="noStrike" kern="1200" spc="0" baseline="0">
              <a:solidFill>
                <a:schemeClr val="dk1"/>
              </a:solidFill>
              <a:latin typeface="+mn-lt"/>
              <a:ea typeface="+mn-ea"/>
              <a:cs typeface="+mn-cs"/>
            </a:defRPr>
          </a:pPr>
          <a:endParaRPr lang="en-US"/>
        </a:p>
      </c:txPr>
    </c:title>
    <c:autoTitleDeleted val="0"/>
    <c:plotArea>
      <c:layout/>
      <c:scatterChart>
        <c:scatterStyle val="smoothMarker"/>
        <c:varyColors val="0"/>
        <c:ser>
          <c:idx val="0"/>
          <c:order val="0"/>
          <c:spPr>
            <a:ln w="12700" cap="flat" cmpd="sng" algn="ctr">
              <a:solidFill>
                <a:schemeClr val="dk1"/>
              </a:solidFill>
              <a:prstDash val="solid"/>
              <a:miter lim="800000"/>
            </a:ln>
            <a:effectLst/>
          </c:spPr>
          <c:marker>
            <c:symbol val="circle"/>
            <c:size val="5"/>
            <c:spPr>
              <a:solidFill>
                <a:schemeClr val="lt1"/>
              </a:solidFill>
              <a:ln w="12700" cap="flat" cmpd="sng" algn="ctr">
                <a:solidFill>
                  <a:schemeClr val="dk1"/>
                </a:solidFill>
                <a:prstDash val="solid"/>
                <a:miter lim="800000"/>
              </a:ln>
              <a:effectLst/>
            </c:spPr>
          </c:marker>
          <c:xVal>
            <c:numRef>
              <c:f>Graph!$B$4:$B$9</c:f>
              <c:numCache>
                <c:formatCode>0.0%</c:formatCode>
                <c:ptCount val="6"/>
                <c:pt idx="0">
                  <c:v>0.04</c:v>
                </c:pt>
                <c:pt idx="1">
                  <c:v>4.4999999999999998E-2</c:v>
                </c:pt>
                <c:pt idx="2">
                  <c:v>0.05</c:v>
                </c:pt>
                <c:pt idx="3">
                  <c:v>5.5E-2</c:v>
                </c:pt>
                <c:pt idx="4">
                  <c:v>0.06</c:v>
                </c:pt>
                <c:pt idx="5">
                  <c:v>6.5000000000000002E-2</c:v>
                </c:pt>
              </c:numCache>
            </c:numRef>
          </c:xVal>
          <c:yVal>
            <c:numRef>
              <c:f>Graph!$E$4:$E$9</c:f>
              <c:numCache>
                <c:formatCode>0.000</c:formatCode>
                <c:ptCount val="6"/>
                <c:pt idx="0">
                  <c:v>2.3393471504244721</c:v>
                </c:pt>
                <c:pt idx="1">
                  <c:v>2.3837928126896952</c:v>
                </c:pt>
                <c:pt idx="2">
                  <c:v>2.3965170926104316</c:v>
                </c:pt>
                <c:pt idx="3">
                  <c:v>2.4080423045433768</c:v>
                </c:pt>
                <c:pt idx="4">
                  <c:v>2.4116677435677825</c:v>
                </c:pt>
                <c:pt idx="5">
                  <c:v>2.4004854368932032</c:v>
                </c:pt>
              </c:numCache>
            </c:numRef>
          </c:yVal>
          <c:smooth val="1"/>
        </c:ser>
        <c:dLbls>
          <c:showLegendKey val="0"/>
          <c:showVal val="0"/>
          <c:showCatName val="0"/>
          <c:showSerName val="0"/>
          <c:showPercent val="0"/>
          <c:showBubbleSize val="0"/>
        </c:dLbls>
        <c:axId val="346372712"/>
        <c:axId val="346369968"/>
      </c:scatterChart>
      <c:valAx>
        <c:axId val="346372712"/>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a:t>
                </a:r>
                <a:r>
                  <a:rPr lang="en-US" sz="1200" baseline="0">
                    <a:solidFill>
                      <a:schemeClr val="dk1"/>
                    </a:solidFill>
                    <a:latin typeface="Times New Roman" panose="02020603050405020304" pitchFamily="18" charset="0"/>
                    <a:ea typeface="+mn-ea"/>
                    <a:cs typeface="Times New Roman" panose="02020603050405020304" pitchFamily="18" charset="0"/>
                  </a:rPr>
                  <a:t>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6369968"/>
        <c:crosses val="autoZero"/>
        <c:crossBetween val="midCat"/>
        <c:majorUnit val="5.000000000000001E-3"/>
      </c:valAx>
      <c:valAx>
        <c:axId val="346369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Bulk Density</a:t>
                </a:r>
                <a:r>
                  <a:rPr lang="en-US" sz="1200" baseline="0">
                    <a:solidFill>
                      <a:schemeClr val="dk1"/>
                    </a:solidFill>
                    <a:latin typeface="Times New Roman" panose="02020603050405020304" pitchFamily="18" charset="0"/>
                    <a:ea typeface="+mn-ea"/>
                    <a:cs typeface="Times New Roman" panose="02020603050405020304" pitchFamily="18" charset="0"/>
                  </a:rPr>
                  <a:t> gm/cc</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637271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 content vs VMA%</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smoothMarker"/>
        <c:varyColors val="0"/>
        <c:ser>
          <c:idx val="0"/>
          <c:order val="0"/>
          <c:spPr>
            <a:ln w="12700" cap="flat" cmpd="sng" algn="ctr">
              <a:solidFill>
                <a:schemeClr val="dk1"/>
              </a:solidFill>
              <a:prstDash val="solid"/>
              <a:miter lim="800000"/>
            </a:ln>
            <a:effectLst/>
          </c:spPr>
          <c:marker>
            <c:symbol val="circle"/>
            <c:size val="5"/>
            <c:spPr>
              <a:solidFill>
                <a:schemeClr val="lt1"/>
              </a:solidFill>
              <a:ln w="12700" cap="flat" cmpd="sng" algn="ctr">
                <a:solidFill>
                  <a:schemeClr val="dk1"/>
                </a:solidFill>
                <a:prstDash val="solid"/>
                <a:miter lim="800000"/>
              </a:ln>
              <a:effectLst/>
            </c:spPr>
          </c:marker>
          <c:xVal>
            <c:numRef>
              <c:f>Graph!$B$4:$B$9</c:f>
              <c:numCache>
                <c:formatCode>0.0%</c:formatCode>
                <c:ptCount val="6"/>
                <c:pt idx="0">
                  <c:v>0.04</c:v>
                </c:pt>
                <c:pt idx="1">
                  <c:v>4.4999999999999998E-2</c:v>
                </c:pt>
                <c:pt idx="2">
                  <c:v>0.05</c:v>
                </c:pt>
                <c:pt idx="3">
                  <c:v>5.5E-2</c:v>
                </c:pt>
                <c:pt idx="4">
                  <c:v>0.06</c:v>
                </c:pt>
                <c:pt idx="5">
                  <c:v>6.5000000000000002E-2</c:v>
                </c:pt>
              </c:numCache>
            </c:numRef>
          </c:xVal>
          <c:yVal>
            <c:numRef>
              <c:f>Graph!$G$4:$G$9</c:f>
              <c:numCache>
                <c:formatCode>0.00%</c:formatCode>
                <c:ptCount val="6"/>
                <c:pt idx="0">
                  <c:v>0.16244391508010458</c:v>
                </c:pt>
                <c:pt idx="1">
                  <c:v>0.15097619257477723</c:v>
                </c:pt>
                <c:pt idx="2">
                  <c:v>0.15091312641618193</c:v>
                </c:pt>
                <c:pt idx="3">
                  <c:v>0.15132010944686081</c:v>
                </c:pt>
                <c:pt idx="4">
                  <c:v>0.15453950587244281</c:v>
                </c:pt>
                <c:pt idx="5">
                  <c:v>0.16293597522214021</c:v>
                </c:pt>
              </c:numCache>
            </c:numRef>
          </c:yVal>
          <c:smooth val="1"/>
        </c:ser>
        <c:dLbls>
          <c:showLegendKey val="0"/>
          <c:showVal val="0"/>
          <c:showCatName val="0"/>
          <c:showSerName val="0"/>
          <c:showPercent val="0"/>
          <c:showBubbleSize val="0"/>
        </c:dLbls>
        <c:axId val="346370360"/>
        <c:axId val="346373104"/>
      </c:scatterChart>
      <c:valAx>
        <c:axId val="346370360"/>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a:t>
                </a:r>
                <a:r>
                  <a:rPr lang="en-US" sz="1200" baseline="0">
                    <a:solidFill>
                      <a:schemeClr val="dk1"/>
                    </a:solidFill>
                    <a:latin typeface="Times New Roman" panose="02020603050405020304" pitchFamily="18" charset="0"/>
                    <a:ea typeface="+mn-ea"/>
                    <a:cs typeface="Times New Roman" panose="02020603050405020304" pitchFamily="18" charset="0"/>
                  </a:rPr>
                  <a:t>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6373104"/>
        <c:crosses val="autoZero"/>
        <c:crossBetween val="midCat"/>
        <c:majorUnit val="5.000000000000001E-3"/>
      </c:valAx>
      <c:valAx>
        <c:axId val="346373104"/>
        <c:scaling>
          <c:orientation val="minMax"/>
          <c:max val="0.17"/>
          <c:min val="0.13"/>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VMA%</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6370360"/>
        <c:crosses val="autoZero"/>
        <c:crossBetween val="midCat"/>
        <c:majorUnit val="1.0000000000000002E-2"/>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 content vs Percentage</a:t>
            </a:r>
            <a:r>
              <a:rPr lang="en-US" sz="1200" baseline="0">
                <a:solidFill>
                  <a:schemeClr val="dk1"/>
                </a:solidFill>
                <a:latin typeface="Times New Roman" panose="02020603050405020304" pitchFamily="18" charset="0"/>
                <a:ea typeface="+mn-ea"/>
                <a:cs typeface="Times New Roman" panose="02020603050405020304" pitchFamily="18" charset="0"/>
              </a:rPr>
              <a:t> of air voids</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smoothMarker"/>
        <c:varyColors val="0"/>
        <c:ser>
          <c:idx val="0"/>
          <c:order val="0"/>
          <c:spPr>
            <a:ln w="12700" cap="flat" cmpd="sng" algn="ctr">
              <a:solidFill>
                <a:schemeClr val="dk1"/>
              </a:solidFill>
              <a:prstDash val="solid"/>
              <a:miter lim="800000"/>
            </a:ln>
            <a:effectLst/>
          </c:spPr>
          <c:marker>
            <c:symbol val="circle"/>
            <c:size val="5"/>
            <c:spPr>
              <a:solidFill>
                <a:schemeClr val="lt1"/>
              </a:solidFill>
              <a:ln w="12700" cap="flat" cmpd="sng" algn="ctr">
                <a:solidFill>
                  <a:schemeClr val="dk1"/>
                </a:solidFill>
                <a:prstDash val="solid"/>
                <a:miter lim="800000"/>
              </a:ln>
              <a:effectLst/>
            </c:spPr>
          </c:marker>
          <c:xVal>
            <c:numRef>
              <c:f>Graph!$B$4:$B$9</c:f>
              <c:numCache>
                <c:formatCode>0.0%</c:formatCode>
                <c:ptCount val="6"/>
                <c:pt idx="0">
                  <c:v>0.04</c:v>
                </c:pt>
                <c:pt idx="1">
                  <c:v>4.4999999999999998E-2</c:v>
                </c:pt>
                <c:pt idx="2">
                  <c:v>0.05</c:v>
                </c:pt>
                <c:pt idx="3">
                  <c:v>5.5E-2</c:v>
                </c:pt>
                <c:pt idx="4">
                  <c:v>0.06</c:v>
                </c:pt>
                <c:pt idx="5">
                  <c:v>6.5000000000000002E-2</c:v>
                </c:pt>
              </c:numCache>
            </c:numRef>
          </c:xVal>
          <c:yVal>
            <c:numRef>
              <c:f>Graph!$F$4:$F$9</c:f>
              <c:numCache>
                <c:formatCode>0.00%</c:formatCode>
                <c:ptCount val="6"/>
                <c:pt idx="0">
                  <c:v>7.1787798307465844E-2</c:v>
                </c:pt>
                <c:pt idx="1">
                  <c:v>4.705037100807119E-2</c:v>
                </c:pt>
                <c:pt idx="2">
                  <c:v>3.4823615419548593E-2</c:v>
                </c:pt>
                <c:pt idx="3">
                  <c:v>2.3007526197950878E-2</c:v>
                </c:pt>
                <c:pt idx="4">
                  <c:v>1.4351398772979418E-2</c:v>
                </c:pt>
                <c:pt idx="5">
                  <c:v>1.1769711564948993E-2</c:v>
                </c:pt>
              </c:numCache>
            </c:numRef>
          </c:yVal>
          <c:smooth val="1"/>
        </c:ser>
        <c:dLbls>
          <c:showLegendKey val="0"/>
          <c:showVal val="0"/>
          <c:showCatName val="0"/>
          <c:showSerName val="0"/>
          <c:showPercent val="0"/>
          <c:showBubbleSize val="0"/>
        </c:dLbls>
        <c:axId val="217866944"/>
        <c:axId val="217863808"/>
      </c:scatterChart>
      <c:valAx>
        <c:axId val="217866944"/>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17863808"/>
        <c:crosses val="autoZero"/>
        <c:crossBetween val="midCat"/>
        <c:majorUnit val="5.000000000000001E-3"/>
      </c:valAx>
      <c:valAx>
        <c:axId val="217863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VTM%</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178669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a:t>
            </a:r>
            <a:r>
              <a:rPr lang="en-US" sz="1200" baseline="0">
                <a:solidFill>
                  <a:schemeClr val="dk1"/>
                </a:solidFill>
                <a:latin typeface="Times New Roman" panose="02020603050405020304" pitchFamily="18" charset="0"/>
                <a:ea typeface="+mn-ea"/>
                <a:cs typeface="Times New Roman" panose="02020603050405020304" pitchFamily="18" charset="0"/>
              </a:rPr>
              <a:t> content vs VFB%</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smoothMarker"/>
        <c:varyColors val="0"/>
        <c:ser>
          <c:idx val="0"/>
          <c:order val="0"/>
          <c:spPr>
            <a:ln w="12700" cap="flat" cmpd="sng" algn="ctr">
              <a:solidFill>
                <a:schemeClr val="dk1"/>
              </a:solidFill>
              <a:prstDash val="solid"/>
              <a:miter lim="800000"/>
            </a:ln>
            <a:effectLst/>
          </c:spPr>
          <c:marker>
            <c:symbol val="circle"/>
            <c:size val="5"/>
            <c:spPr>
              <a:solidFill>
                <a:schemeClr val="lt1"/>
              </a:solidFill>
              <a:ln w="12700" cap="flat" cmpd="sng" algn="ctr">
                <a:solidFill>
                  <a:schemeClr val="dk1"/>
                </a:solidFill>
                <a:prstDash val="solid"/>
                <a:miter lim="800000"/>
              </a:ln>
              <a:effectLst/>
            </c:spPr>
          </c:marker>
          <c:xVal>
            <c:numRef>
              <c:f>Graph!$B$4:$B$9</c:f>
              <c:numCache>
                <c:formatCode>0.0%</c:formatCode>
                <c:ptCount val="6"/>
                <c:pt idx="0">
                  <c:v>0.04</c:v>
                </c:pt>
                <c:pt idx="1">
                  <c:v>4.4999999999999998E-2</c:v>
                </c:pt>
                <c:pt idx="2">
                  <c:v>0.05</c:v>
                </c:pt>
                <c:pt idx="3">
                  <c:v>5.5E-2</c:v>
                </c:pt>
                <c:pt idx="4">
                  <c:v>0.06</c:v>
                </c:pt>
                <c:pt idx="5">
                  <c:v>6.5000000000000002E-2</c:v>
                </c:pt>
              </c:numCache>
            </c:numRef>
          </c:xVal>
          <c:yVal>
            <c:numRef>
              <c:f>Graph!$H$4:$H$9</c:f>
              <c:numCache>
                <c:formatCode>0.00%</c:formatCode>
                <c:ptCount val="6"/>
                <c:pt idx="0">
                  <c:v>0.55807640888200871</c:v>
                </c:pt>
                <c:pt idx="1">
                  <c:v>0.68835900412068252</c:v>
                </c:pt>
                <c:pt idx="2">
                  <c:v>0.76924727327221709</c:v>
                </c:pt>
                <c:pt idx="3">
                  <c:v>0.84795460245136522</c:v>
                </c:pt>
                <c:pt idx="4">
                  <c:v>0.90713443341261168</c:v>
                </c:pt>
                <c:pt idx="5">
                  <c:v>0.92776480731831845</c:v>
                </c:pt>
              </c:numCache>
            </c:numRef>
          </c:yVal>
          <c:smooth val="1"/>
        </c:ser>
        <c:dLbls>
          <c:showLegendKey val="0"/>
          <c:showVal val="0"/>
          <c:showCatName val="0"/>
          <c:showSerName val="0"/>
          <c:showPercent val="0"/>
          <c:showBubbleSize val="0"/>
        </c:dLbls>
        <c:axId val="217866552"/>
        <c:axId val="217865768"/>
      </c:scatterChart>
      <c:valAx>
        <c:axId val="217866552"/>
        <c:scaling>
          <c:orientation val="minMax"/>
          <c:min val="4.0000000000000008E-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Bitumen</a:t>
                </a:r>
                <a:r>
                  <a:rPr lang="en-US" sz="1200" baseline="0">
                    <a:solidFill>
                      <a:schemeClr val="dk1"/>
                    </a:solidFill>
                    <a:latin typeface="Times New Roman" panose="02020603050405020304" pitchFamily="18" charset="0"/>
                    <a:ea typeface="+mn-ea"/>
                    <a:cs typeface="Times New Roman" panose="02020603050405020304" pitchFamily="18" charset="0"/>
                  </a:rPr>
                  <a:t> Content %</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17865768"/>
        <c:crosses val="autoZero"/>
        <c:crossBetween val="midCat"/>
        <c:majorUnit val="5.000000000000001E-3"/>
      </c:valAx>
      <c:valAx>
        <c:axId val="217865768"/>
        <c:scaling>
          <c:orientation val="minMax"/>
          <c:min val="0.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VFB%</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1786655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662892452052715"/>
          <c:y val="0.14718383713860719"/>
          <c:w val="0.73030058772925421"/>
          <c:h val="0.64036233739448289"/>
        </c:manualLayout>
      </c:layout>
      <c:barChart>
        <c:barDir val="col"/>
        <c:grouping val="clustered"/>
        <c:varyColors val="0"/>
        <c:ser>
          <c:idx val="0"/>
          <c:order val="0"/>
          <c:spPr>
            <a:solidFill>
              <a:schemeClr val="tx1"/>
            </a:solidFill>
            <a:ln>
              <a:noFill/>
            </a:ln>
            <a:effectLst/>
          </c:spPr>
          <c:invertIfNegative val="0"/>
          <c:cat>
            <c:numRef>
              <c:f>Graph!$S$4:$S$9</c:f>
              <c:numCache>
                <c:formatCode>General</c:formatCode>
                <c:ptCount val="6"/>
                <c:pt idx="0">
                  <c:v>165</c:v>
                </c:pt>
                <c:pt idx="1">
                  <c:v>185</c:v>
                </c:pt>
                <c:pt idx="2">
                  <c:v>195</c:v>
                </c:pt>
                <c:pt idx="3">
                  <c:v>205</c:v>
                </c:pt>
                <c:pt idx="4">
                  <c:v>215</c:v>
                </c:pt>
                <c:pt idx="5">
                  <c:v>225</c:v>
                </c:pt>
              </c:numCache>
            </c:numRef>
          </c:cat>
          <c:val>
            <c:numRef>
              <c:f>Graph!$T$4:$T$9</c:f>
              <c:numCache>
                <c:formatCode>0.00</c:formatCode>
                <c:ptCount val="6"/>
                <c:pt idx="0">
                  <c:v>59.33</c:v>
                </c:pt>
                <c:pt idx="1">
                  <c:v>56</c:v>
                </c:pt>
                <c:pt idx="2">
                  <c:v>53.33</c:v>
                </c:pt>
                <c:pt idx="3">
                  <c:v>50.33</c:v>
                </c:pt>
                <c:pt idx="4">
                  <c:v>47</c:v>
                </c:pt>
                <c:pt idx="5">
                  <c:v>40.33</c:v>
                </c:pt>
              </c:numCache>
            </c:numRef>
          </c:val>
        </c:ser>
        <c:dLbls>
          <c:showLegendKey val="0"/>
          <c:showVal val="0"/>
          <c:showCatName val="0"/>
          <c:showSerName val="0"/>
          <c:showPercent val="0"/>
          <c:showBubbleSize val="0"/>
        </c:dLbls>
        <c:gapWidth val="150"/>
        <c:axId val="346371536"/>
        <c:axId val="223746440"/>
      </c:barChart>
      <c:catAx>
        <c:axId val="34637153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23746440"/>
        <c:crosses val="autoZero"/>
        <c:auto val="1"/>
        <c:lblAlgn val="ctr"/>
        <c:lblOffset val="100"/>
        <c:noMultiLvlLbl val="1"/>
      </c:catAx>
      <c:valAx>
        <c:axId val="223746440"/>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Penetration Value</a:t>
                </a: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46371536"/>
        <c:crosses val="autoZero"/>
        <c:crossBetween val="between"/>
        <c:majorUnit val="20"/>
        <c:minorUnit val="1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662892452052715"/>
          <c:y val="0.14718383713860719"/>
          <c:w val="0.73030058772925421"/>
          <c:h val="0.64036233739448289"/>
        </c:manualLayout>
      </c:layout>
      <c:barChart>
        <c:barDir val="col"/>
        <c:grouping val="clustered"/>
        <c:varyColors val="0"/>
        <c:ser>
          <c:idx val="0"/>
          <c:order val="0"/>
          <c:spPr>
            <a:solidFill>
              <a:schemeClr val="tx1"/>
            </a:solidFill>
            <a:ln>
              <a:noFill/>
            </a:ln>
            <a:effectLst/>
          </c:spPr>
          <c:invertIfNegative val="0"/>
          <c:cat>
            <c:numRef>
              <c:f>Graph!$S$4:$S$9</c:f>
              <c:numCache>
                <c:formatCode>General</c:formatCode>
                <c:ptCount val="6"/>
                <c:pt idx="0">
                  <c:v>165</c:v>
                </c:pt>
                <c:pt idx="1">
                  <c:v>185</c:v>
                </c:pt>
                <c:pt idx="2">
                  <c:v>195</c:v>
                </c:pt>
                <c:pt idx="3">
                  <c:v>205</c:v>
                </c:pt>
                <c:pt idx="4">
                  <c:v>215</c:v>
                </c:pt>
                <c:pt idx="5">
                  <c:v>225</c:v>
                </c:pt>
              </c:numCache>
            </c:numRef>
          </c:cat>
          <c:val>
            <c:numRef>
              <c:f>Graph!$U$4:$U$9</c:f>
              <c:numCache>
                <c:formatCode>0.00</c:formatCode>
                <c:ptCount val="6"/>
                <c:pt idx="0">
                  <c:v>48.6</c:v>
                </c:pt>
                <c:pt idx="1">
                  <c:v>48.8</c:v>
                </c:pt>
                <c:pt idx="2">
                  <c:v>49.1</c:v>
                </c:pt>
                <c:pt idx="3">
                  <c:v>49.3</c:v>
                </c:pt>
                <c:pt idx="4">
                  <c:v>51.3</c:v>
                </c:pt>
                <c:pt idx="5">
                  <c:v>52.5</c:v>
                </c:pt>
              </c:numCache>
            </c:numRef>
          </c:val>
        </c:ser>
        <c:dLbls>
          <c:showLegendKey val="0"/>
          <c:showVal val="0"/>
          <c:showCatName val="0"/>
          <c:showSerName val="0"/>
          <c:showPercent val="0"/>
          <c:showBubbleSize val="0"/>
        </c:dLbls>
        <c:gapWidth val="150"/>
        <c:axId val="223747224"/>
        <c:axId val="223745264"/>
      </c:barChart>
      <c:catAx>
        <c:axId val="22374722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solidFill>
                      <a:schemeClr val="dk1"/>
                    </a:solidFill>
                    <a:latin typeface="Times New Roman" panose="02020603050405020304" pitchFamily="18" charset="0"/>
                    <a:ea typeface="+mn-ea"/>
                    <a:cs typeface="Times New Roman" panose="02020603050405020304" pitchFamily="18" charset="0"/>
                  </a:rPr>
                  <a:t>Temperature</a:t>
                </a:r>
                <a:endParaRPr lang="en-US" sz="1200">
                  <a:latin typeface="Times New Roman" panose="02020603050405020304" pitchFamily="18" charset="0"/>
                  <a:cs typeface="Times New Roman" panose="02020603050405020304" pitchFamily="18" charset="0"/>
                </a:endParaRPr>
              </a:p>
            </c:rich>
          </c:tx>
          <c:layout/>
          <c:overlay val="0"/>
          <c:spPr>
            <a:solidFill>
              <a:schemeClr val="lt1"/>
            </a:solidFill>
            <a:ln w="12700" cap="flat" cmpd="sng" algn="ctr">
              <a:noFill/>
              <a:prstDash val="solid"/>
              <a:miter lim="800000"/>
            </a:ln>
            <a:effectLst/>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23745264"/>
        <c:crosses val="autoZero"/>
        <c:auto val="1"/>
        <c:lblAlgn val="ctr"/>
        <c:lblOffset val="100"/>
        <c:noMultiLvlLbl val="1"/>
      </c:catAx>
      <c:valAx>
        <c:axId val="223745264"/>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Softening Point</a:t>
                </a:r>
              </a:p>
            </c:rich>
          </c:tx>
          <c:layout/>
          <c:overlay val="0"/>
          <c:spPr>
            <a:solidFill>
              <a:schemeClr val="lt1"/>
            </a:solidFill>
            <a:ln w="12700" cap="flat" cmpd="sng" algn="ctr">
              <a:noFill/>
              <a:prstDash val="solid"/>
              <a:miter lim="800000"/>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23747224"/>
        <c:crosses val="autoZero"/>
        <c:crossBetween val="between"/>
        <c:majorUnit val="20"/>
        <c:minorUnit val="1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Sob14</b:Tag>
    <b:SourceType>JournalArticle</b:SourceType>
    <b:Guid>{ED9890AE-0070-4E17-85AD-1BBCE32B3668}</b:Guid>
    <b:Title>The effect of fly ash on the rheological properties of bituminous materials</b:Title>
    <b:Year>2014</b:Year>
    <b:Author>
      <b:Author>
        <b:NameList>
          <b:Person>
            <b:Last>Sobolev</b:Last>
            <b:First>Konstantin</b:First>
          </b:Person>
          <b:Person>
            <b:Last>Vivian</b:Last>
            <b:First>Ismael</b:First>
            <b:Middle>Flores</b:Middle>
          </b:Person>
          <b:Person>
            <b:Last>Saha</b:Last>
            <b:First>Rajan</b:First>
          </b:Person>
          <b:Person>
            <b:Last>Wasiuddin</b:Last>
            <b:First>Nazimuddin</b:First>
            <b:Middle>M.</b:Middle>
          </b:Person>
          <b:Person>
            <b:Last>Saltibus</b:Last>
            <b:First>Nibert</b:First>
            <b:Middle>E.</b:Middle>
          </b:Person>
        </b:NameList>
      </b:Author>
    </b:Author>
    <b:JournalName>Fuel</b:JournalName>
    <b:Pages>471-477</b:Pages>
    <b:Volume>116</b:Volume>
    <b:RefOrder>1</b:RefOrder>
  </b:Source>
  <b:Source>
    <b:Tag>Wor12</b:Tag>
    <b:SourceType>Report</b:SourceType>
    <b:Guid>{799CB58D-3C79-4C33-BE23-EAB773FD19CA}</b:Guid>
    <b:Author>
      <b:Author>
        <b:Corporate>World Bank</b:Corporate>
      </b:Author>
    </b:Author>
    <b:Title>Nepal road sector assessment study</b:Title>
    <b:Year>2012</b:Year>
    <b:Publisher>World Bank</b:Publisher>
    <b:RefOrder>2</b:RefOrder>
  </b:Source>
  <b:Source>
    <b:Tag>AST10</b:Tag>
    <b:SourceType>Report</b:SourceType>
    <b:Guid>{9E05B428-442A-47C1-95E3-9FD606862538}</b:Guid>
    <b:Author>
      <b:Author>
        <b:Corporate>ASTM - D6926</b:Corporate>
      </b:Author>
    </b:Author>
    <b:Title>Standard practice for preparation of bituminous specimens using Marshall apparatus</b:Title>
    <b:Year>2010</b:Year>
    <b:Publisher>ASTM</b:Publisher>
    <b:RefOrder>3</b:RefOrder>
  </b:Source>
  <b:Source>
    <b:Tag>AST00</b:Tag>
    <b:SourceType>Report</b:SourceType>
    <b:Guid>{E5E2B994-A543-4212-A62B-3526CEBC31A2}</b:Guid>
    <b:Author>
      <b:Author>
        <b:Corporate>ASTM</b:Corporate>
      </b:Author>
    </b:Author>
    <b:Title>Standard specification for mineral filler for bituminous paving mixtures</b:Title>
    <b:Year>2000</b:Year>
    <b:Publisher>Americal Society for Testing and Materials</b:Publisher>
    <b:RefOrder>4</b:RefOrder>
  </b:Source>
  <b:Source>
    <b:Tag>DoR16</b:Tag>
    <b:SourceType>Report</b:SourceType>
    <b:Guid>{ECAC64B6-A043-499D-AE2C-555AEF5241A7}</b:Guid>
    <b:Author>
      <b:Author>
        <b:Corporate>DoR</b:Corporate>
      </b:Author>
    </b:Author>
    <b:Title>Standard specification for road and bridge works</b:Title>
    <b:Year>2016</b:Year>
    <b:RefOrder>5</b:RefOrder>
  </b:Source>
  <b:Source>
    <b:Tag>AST06</b:Tag>
    <b:SourceType>Report</b:SourceType>
    <b:Guid>{17316638-C944-4432-B944-EFA5C6AAE1BC}</b:Guid>
    <b:Title>Standard test method for Marshall stability and flow of bituminous mixtures</b:Title>
    <b:Year>2006</b:Year>
    <b:Author>
      <b:Author>
        <b:Corporate>ASTM - D6927</b:Corporate>
      </b:Author>
    </b:Author>
    <b:RefOrder>6</b:RefOrder>
  </b:Source>
  <b:Source>
    <b:Tag>Dep16</b:Tag>
    <b:SourceType>Report</b:SourceType>
    <b:Guid>{26CF8C08-9E28-4C49-9C70-A3EA8DE08D88}</b:Guid>
    <b:Title>Statistics of local road network (SLRN), 2016</b:Title>
    <b:Year>2016</b:Year>
    <b:Author>
      <b:Author>
        <b:Corporate>DoLIDAR</b:Corporate>
      </b:Author>
    </b:Author>
    <b:RefOrder>7</b:RefOrder>
  </b:Source>
  <b:Source>
    <b:Tag>Abd16</b:Tag>
    <b:SourceType>JournalArticle</b:SourceType>
    <b:Guid>{15C3AD23-55D3-49F2-8174-CDE403C47143}</b:Guid>
    <b:Author>
      <b:Author>
        <b:NameList>
          <b:Person>
            <b:Last>Abdelrazig</b:Last>
            <b:First>Abdelaziz</b:First>
            <b:Middle>Hassan</b:Middle>
          </b:Person>
          <b:Person>
            <b:Last>Osman</b:Last>
            <b:First>Sami</b:First>
            <b:Middle>Abdullah</b:Middle>
          </b:Person>
          <b:Person>
            <b:Last>Elhassan</b:Last>
            <b:First>Adil.</b:First>
            <b:Middle>A.M</b:Middle>
          </b:Person>
        </b:NameList>
      </b:Author>
    </b:Author>
    <b:Title>The influence of fly ash on the engineering properties of asphalt and hot mix asphalt</b:Title>
    <b:JournalName>International Journal of Research in Engineering &amp; Advanced Technology</b:JournalName>
    <b:Year>2016</b:Year>
    <b:Pages>109-116</b:Pages>
    <b:Volume>4</b:Volume>
    <b:Issue>2</b:Issue>
    <b:RefOrder>8</b:RefOrder>
  </b:Source>
  <b:Source>
    <b:Tag>Emi15</b:Tag>
    <b:SourceType>JournalArticle</b:SourceType>
    <b:Guid>{03A9BC47-10BA-46FA-8D6E-2DC7116C3A1B}</b:Guid>
    <b:Author>
      <b:Author>
        <b:NameList>
          <b:Person>
            <b:Last>Bautista</b:Last>
            <b:First>Emil</b:First>
            <b:Middle>G.</b:Middle>
          </b:Person>
          <b:Person>
            <b:Last>Flickinger</b:Last>
            <b:First>Justin</b:First>
          </b:Person>
          <b:Person>
            <b:Last>Saha</b:Last>
            <b:First>Rajan</b:First>
          </b:Person>
          <b:Person>
            <b:Last>Flores-Vivian</b:Last>
            <b:First>Ismael</b:First>
          </b:Person>
          <b:Person>
            <b:Last>Faheem</b:Last>
            <b:First>Ahmed</b:First>
            <b:Middle>F.</b:Middle>
          </b:Person>
          <b:Person>
            <b:Last>Sobolev</b:Last>
            <b:First>Konstantin</b:First>
          </b:Person>
        </b:NameList>
      </b:Author>
    </b:Author>
    <b:Title>Effect of coal combustion products on high temperature performance of asphalt mastics</b:Title>
    <b:JournalName>Construction and Building Materials</b:JournalName>
    <b:Year>2015</b:Year>
    <b:Pages>572-578</b:Pages>
    <b:Volume>94</b:Volume>
    <b:RefOrder>9</b:RefOrder>
  </b:Source>
  <b:Source>
    <b:Tag>Hes14</b:Tag>
    <b:SourceType>Report</b:SourceType>
    <b:Guid>{60CF4BBC-758A-4AB2-99F2-770D1BACBD51}</b:Guid>
    <b:Title>Characterisation and modelling of asphalt mastic and their effect on workability (PhD dissertation).</b:Title>
    <b:Year>2014</b:Year>
    <b:Author>
      <b:Author>
        <b:NameList>
          <b:Person>
            <b:Last>Hesami</b:Last>
            <b:First>Ebrahim</b:First>
          </b:Person>
        </b:NameList>
      </b:Author>
    </b:Author>
    <b:Publisher>Division of Highway and Railway Engineering</b:Publisher>
    <b:City>Stockholm</b:City>
    <b:RefOrder>10</b:RefOrder>
  </b:Source>
  <b:Source>
    <b:Tag>Hun15</b:Tag>
    <b:SourceType>Book</b:SourceType>
    <b:Guid>{8A61907E-DBF7-4B38-A5D1-A256D6E67A1B}</b:Guid>
    <b:Author>
      <b:Author>
        <b:NameList>
          <b:Person>
            <b:Last>Hunter</b:Last>
            <b:First>Robert</b:First>
            <b:Middle>N.</b:Middle>
          </b:Person>
          <b:Person>
            <b:Last>Self</b:Last>
            <b:First>Andy</b:First>
          </b:Person>
          <b:Person>
            <b:Last>Read</b:Last>
            <b:First>John</b:First>
          </b:Person>
        </b:NameList>
      </b:Author>
    </b:Author>
    <b:Title>The Shell bitumen handbook</b:Title>
    <b:Year>2015</b:Year>
    <b:Publisher>ICE Publishing</b:Publisher>
    <b:Edition>6</b:Edition>
    <b:RefOrder>11</b:RefOrder>
  </b:Source>
  <b:Source>
    <b:Tag>Kar14</b:Tag>
    <b:SourceType>JournalArticle</b:SourceType>
    <b:Guid>{ADCD6E92-56E3-4E5A-9C8C-7CBFDBF92C11}</b:Guid>
    <b:Author>
      <b:Author>
        <b:NameList>
          <b:Person>
            <b:Last>Kar</b:Last>
            <b:First>Debashish</b:First>
          </b:Person>
          <b:Person>
            <b:Last>Panda</b:Last>
            <b:First>Mahabir</b:First>
          </b:Person>
          <b:Person>
            <b:Last>Giri</b:Last>
            <b:First>Jyoti</b:First>
            <b:Middle>Prakash</b:Middle>
          </b:Person>
        </b:NameList>
      </b:Author>
    </b:Author>
    <b:Title>Influence of fly ash as a filler in bituminous mixes</b:Title>
    <b:JournalName>ARPN Journal of Engineering and Applied Sciences</b:JournalName>
    <b:Year>2014</b:Year>
    <b:Pages>895-900</b:Pages>
    <b:Volume>9</b:Volume>
    <b:Issue>6</b:Issue>
    <b:RefOrder>12</b:RefOrder>
  </b:Source>
  <b:Source>
    <b:Tag>Mis161</b:Tag>
    <b:SourceType>JournalArticle</b:SourceType>
    <b:Guid>{E1625E8A-7476-4036-8C8A-5D0E4B2941BA}</b:Guid>
    <b:Title>Effect of using fly ash as alternative filler in hot mix asphalt</b:Title>
    <b:JournalName>Perspectives in Science</b:JournalName>
    <b:Year>2016</b:Year>
    <b:Author>
      <b:Author>
        <b:NameList>
          <b:Person>
            <b:Last>Mistry</b:Last>
            <b:First>Raja</b:First>
          </b:Person>
          <b:Person>
            <b:Last>Roy</b:Last>
            <b:Middle>Kumar</b:Middle>
            <b:First>Tapas</b:First>
          </b:Person>
        </b:NameList>
      </b:Author>
    </b:Author>
    <b:Pages>307-309</b:Pages>
    <b:Volume>8</b:Volume>
    <b:RefOrder>13</b:RefOrder>
  </b:Source>
  <b:Source>
    <b:Tag>Mod14</b:Tag>
    <b:SourceType>JournalArticle</b:SourceType>
    <b:Guid>{6DAA043F-9100-4C6C-8F5E-122D0F2B6F31}</b:Guid>
    <b:Title>Application of coal waste powder as filler in hot mix asphalt</b:Title>
    <b:JournalName>Construction and Building Materials</b:JournalName>
    <b:Year>2014</b:Year>
    <b:Author>
      <b:Author>
        <b:NameList>
          <b:Person>
            <b:Last>Modarres</b:Last>
            <b:First>Amir</b:First>
          </b:Person>
          <b:Person>
            <b:Last>Rahmanzadeh</b:Last>
            <b:First>Morteza</b:First>
          </b:Person>
        </b:NameList>
      </b:Author>
    </b:Author>
    <b:Pages>476-483</b:Pages>
    <b:Volume>66</b:Volume>
    <b:RefOrder>14</b:RefOrder>
  </b:Source>
  <b:Source>
    <b:Tag>Sch94</b:Tag>
    <b:SourceType>ArticleInAPeriodical</b:SourceType>
    <b:Guid>{CDF495EE-AB58-4EAD-A38D-C94D6A028AC7}</b:Guid>
    <b:Title>The use of recycled materials in highway construction</b:Title>
    <b:Year>1994</b:Year>
    <b:Publisher>U.S. Department of Transportation/ Federal Highway Administration</b:Publisher>
    <b:Author>
      <b:Author>
        <b:NameList>
          <b:Person>
            <b:Last>Schroeder</b:Last>
            <b:First>Robin</b:First>
            <b:Middle>L.</b:Middle>
          </b:Person>
        </b:NameList>
      </b:Author>
    </b:Author>
    <b:PeriodicalTitle>Public Roads</b:PeriodicalTitle>
    <b:Volume>57</b:Volume>
    <b:RefOrder>15</b:RefOrder>
  </b:Source>
  <b:Source>
    <b:Tag>Sob03</b:Tag>
    <b:SourceType>Report</b:SourceType>
    <b:Guid>{87FC345A-5BBE-4724-920B-1F687C9A090C}</b:Guid>
    <b:Title>Application of fly ash in asphalt concrete: from challenges to oppurtunities</b:Title>
    <b:Year>2103</b:Year>
    <b:Author>
      <b:Author>
        <b:NameList>
          <b:Person>
            <b:Last>Sobolev</b:Last>
            <b:First>Konstantin</b:First>
          </b:Person>
          <b:Person>
            <b:Last>Flores</b:Last>
            <b:First>Ismael</b:First>
          </b:Person>
          <b:Person>
            <b:Last>Bohler</b:Last>
            <b:First>Justin</b:First>
            <b:Middle>David</b:Middle>
          </b:Person>
          <b:Person>
            <b:Last>Faheem</b:Last>
            <b:First>Ahmed</b:First>
          </b:Person>
          <b:Person>
            <b:Last>Covi</b:Last>
            <b:First>Art</b:First>
          </b:Person>
        </b:NameList>
      </b:Author>
    </b:Author>
    <b:Department>Department of Civil Engineering and Mechanics, University of Wisconsin-Milwaukee; Bloom Companies; Department of Civvil Engineering, University of Wisconsin -Plattevilel; We Energies</b:Department>
    <b:RefOrder>16</b:RefOrder>
  </b:Source>
  <b:Source>
    <b:Tag>Ame03</b:Tag>
    <b:SourceType>Report</b:SourceType>
    <b:Guid>{A2E577AA-29A3-43E6-9F7D-DC9AD4B3BE16}</b:Guid>
    <b:Author>
      <b:Author>
        <b:Corporate>American Coal Ash Association</b:Corporate>
      </b:Author>
    </b:Author>
    <b:Title>Fly ash facts for highway engineers</b:Title>
    <b:Year>2003</b:Year>
    <b:RefOrder>17</b:RefOrder>
  </b:Source>
  <b:Source>
    <b:Tag>FPé08</b:Tag>
    <b:SourceType>JournalArticle</b:SourceType>
    <b:Guid>{1D383C6B-3BF0-4616-A11A-65604ECF8599}</b:Guid>
    <b:Title>Effect of filler nature and content on the behaviour of bituminous mastics</b:Title>
    <b:Year>2008</b:Year>
    <b:JournalName>Road Materials and Pavement Design</b:JournalName>
    <b:Author>
      <b:Author>
        <b:NameList>
          <b:Person>
            <b:Last>Jiménez</b:Last>
            <b:First>F.</b:First>
            <b:Middle>Pérez</b:Middle>
          </b:Person>
          <b:Person>
            <b:Last>Recasens</b:Last>
            <b:First>R.</b:First>
            <b:Middle>Miró</b:Middle>
          </b:Person>
          <b:Person>
            <b:Last>Martínez</b:Last>
            <b:First>A.</b:First>
          </b:Person>
        </b:NameList>
      </b:Author>
    </b:Author>
    <b:Volume>9</b:Volume>
    <b:Pages>417-431</b:Pages>
    <b:Issue>1</b:Issue>
    <b:RefOrder>18</b:RefOrder>
  </b:Source>
  <b:Source>
    <b:Tag>Ont</b:Tag>
    <b:SourceType>JournalArticle</b:SourceType>
    <b:Guid>{45280FEB-6BF5-4C6B-9414-E75EE20468D1}</b:Guid>
    <b:Title>On the impact of the filler on the complex modulus of asphalt mixtures</b:Title>
    <b:JournalName>Road Materials and Pavement Design</b:JournalName>
    <b:Year>2017</b:Year>
    <b:Author>
      <b:Author>
        <b:NameList>
          <b:Person>
            <b:Last>Lesueur</b:Last>
            <b:First>Didier</b:First>
          </b:Person>
          <b:Person>
            <b:Last>Blázquez</b:Last>
            <b:Middle>Lázaro</b:Middle>
            <b:First>Marimar</b:First>
          </b:Person>
          <b:Person>
            <b:Last>Garcia</b:Last>
            <b:Middle>Andaluz</b:Middle>
            <b:First>Daniel</b:First>
          </b:Person>
          <b:Person>
            <b:Last>Rubio</b:Last>
            <b:Middle>Ruiz</b:Middle>
            <b:First>Aurelio</b:First>
          </b:Person>
        </b:NameList>
      </b:Author>
    </b:Author>
    <b:Pages>1-15</b:Pages>
    <b:RefOrder>19</b:RefOrder>
  </b:Source>
  <b:Source>
    <b:Tag>Suc161</b:Tag>
    <b:SourceType>JournalArticle</b:SourceType>
    <b:Guid>{966FD4D9-3E90-4B57-A4EE-E1B7388368E1}</b:Guid>
    <b:Author>
      <b:Author>
        <b:NameList>
          <b:Person>
            <b:Last>Likitlersuang</b:Last>
            <b:First>Suched</b:First>
          </b:Person>
          <b:Person>
            <b:Last>Chompoorat</b:Last>
            <b:First>Thanakorn</b:First>
          </b:Person>
        </b:NameList>
      </b:Author>
    </b:Author>
    <b:Title>Laboratory investigation of the performances of cement and fly ash modified asphalt concrete mixtures</b:Title>
    <b:JournalName>International Journal of Pavement Research and Technology</b:JournalName>
    <b:Year>2016</b:Year>
    <b:Volume>9</b:Volume>
    <b:Issue>5</b:Issue>
    <b:Pages>337-344</b:Pages>
    <b:RefOrder>20</b:RefOrder>
  </b:Source>
  <b:Source>
    <b:Tag>Par16</b:Tag>
    <b:SourceType>Report</b:SourceType>
    <b:Guid>{977E27D9-1B9D-459B-92E7-7302C922E016}</b:Guid>
    <b:Title>Assessment of asphalt binder viscosities with a new approach</b:Title>
    <b:Year>2016</b:Year>
    <b:City>Lund, Malmo</b:City>
    <b:Publisher>Faculty of Engineering, Lund University; Swedish Road Center, </b:Publisher>
    <b:Author>
      <b:Author>
        <b:NameList>
          <b:Person>
            <b:Last>Parhamifar</b:Last>
            <b:First>Ebrahim</b:First>
          </b:Person>
          <b:Person>
            <b:Last>Tyllgren</b:Last>
            <b:First>Per</b:First>
          </b:Person>
        </b:NameList>
      </b:Author>
    </b:Author>
    <b:RefOrder>21</b:RefOrder>
  </b:Source>
  <b:Source>
    <b:Tag>Tra11</b:Tag>
    <b:SourceType>Report</b:SourceType>
    <b:Guid>{9BBD4207-5303-4DC4-B289-C547BC6CE6CE}</b:Guid>
    <b:Author>
      <b:Author>
        <b:Corporate>Transportation Research Board</b:Corporate>
      </b:Author>
    </b:Author>
    <b:Title>A manual for design of hot-mix asphalt with commentary</b:Title>
    <b:Year>2011</b:Year>
    <b:Publisher>National Cooperative Highway Research</b:Publisher>
    <b:City>Washington, D.C</b:City>
    <b:RefOrder>22</b:RefOrder>
  </b:Source>
  <b:Source>
    <b:Tag>Asm10</b:Tag>
    <b:SourceType>JournalArticle</b:SourceType>
    <b:Guid>{2B6B9FFE-7309-4C5E-9E88-2FC9C1967C93}</b:Guid>
    <b:Title>Effect of mineral filler type and cotent on properties of asphalt concrete mixes</b:Title>
    <b:Year>2010</b:Year>
    <b:JournalName>Journal of Engineering</b:JournalName>
    <b:Author>
      <b:Author>
        <b:NameList>
          <b:Person>
            <b:Last>Asmael</b:Last>
            <b:First>Noor</b:First>
            <b:Middle>M.</b:Middle>
          </b:Person>
        </b:NameList>
      </b:Author>
    </b:Author>
    <b:Volume>16</b:Volume>
    <b:Pages>5352-5362</b:Pages>
    <b:RefOrder>23</b:RefOrder>
  </b:Source>
  <b:Source>
    <b:Tag>Ogu16</b:Tag>
    <b:SourceType>JournalArticle</b:SourceType>
    <b:Guid>{2DA3FB27-E693-4457-A55D-598E4B42FA40}</b:Guid>
    <b:Author>
      <b:Author>
        <b:NameList>
          <b:Person>
            <b:Last>Ogundipe</b:Last>
            <b:First>Olumide</b:First>
            <b:Middle>Moses</b:Middle>
          </b:Person>
        </b:NameList>
      </b:Author>
    </b:Author>
    <b:Title>Marshall stability and flow of lime-modified asphalt concrete</b:Title>
    <b:JournalName>Transportation Rsearch Procedia</b:JournalName>
    <b:Year>2016</b:Year>
    <b:Pages>685-693</b:Pages>
    <b:Volume>6</b:Volume>
    <b:RefOrder>24</b:RefOrder>
  </b:Source>
  <b:Source>
    <b:Tag>Bha16</b:Tag>
    <b:SourceType>JournalArticle</b:SourceType>
    <b:Guid>{67AC9A9A-5936-4985-A6B9-B4CBCA5808C7}</b:Guid>
    <b:Title>Effect of Fillers on Bituminous Mixes</b:Title>
    <b:Year>2016</b:Year>
    <b:Author>
      <b:Author>
        <b:NameList>
          <b:Person>
            <b:Last>Bhat</b:Last>
            <b:First>Mohammad</b:First>
            <b:Middle>Altaf</b:Middle>
          </b:Person>
          <b:Person>
            <b:Last>Mittal</b:Last>
            <b:First>O.P</b:First>
          </b:Person>
        </b:NameList>
      </b:Author>
    </b:Author>
    <b:JournalName>International Journal of Advanced Research in Education &amp; Technology</b:JournalName>
    <b:Volume>3</b:Volume>
    <b:Issue>2</b:Issue>
    <b:RefOrder>25</b:RefOrder>
  </b:Source>
  <b:Source>
    <b:Tag>Cha02</b:Tag>
    <b:SourceType>JournalArticle</b:SourceType>
    <b:Guid>{4B259B04-4E59-4F40-BAD3-E07B16A6C31A}</b:Guid>
    <b:Author>
      <b:Author>
        <b:NameList>
          <b:Person>
            <b:Last>Chandra</b:Last>
            <b:First>Satish</b:First>
          </b:Person>
          <b:Person>
            <b:Last>Kumar</b:Last>
            <b:First>Praveen</b:First>
          </b:Person>
          <b:Person>
            <b:Last>Feyissa</b:Last>
            <b:First>Berhanu</b:First>
            <b:Middle>Abesha</b:Middle>
          </b:Person>
        </b:NameList>
      </b:Author>
    </b:Author>
    <b:Title>Use of Marble Dust in Road Construction</b:Title>
    <b:JournalName>Road Materials and Pavement Design</b:JournalName>
    <b:Year>2002</b:Year>
    <b:Pages>317-330</b:Pages>
    <b:Volume>3</b:Volume>
    <b:RefOrder>26</b:RefOrder>
  </b:Source>
  <b:Source>
    <b:Tag>Mah13</b:Tag>
    <b:SourceType>JournalArticle</b:SourceType>
    <b:Guid>{9103727E-30B2-4852-90BE-7CC7EF6FA659}</b:Guid>
    <b:Author>
      <b:Author>
        <b:NameList>
          <b:Person>
            <b:Last>Mahan</b:Last>
            <b:First>Hanaa</b:First>
            <b:Middle>Mohammed</b:Middle>
          </b:Person>
        </b:NameList>
      </b:Author>
    </b:Author>
    <b:Title>Influence of mineral filler-asphalt ratio on asphalt mixture performance</b:Title>
    <b:JournalName>Journal of Babylon University</b:JournalName>
    <b:Year>2013</b:Year>
    <b:Volume>21</b:Volume>
    <b:Issue>4</b:Issue>
    <b:RefOrder>27</b:RefOrder>
  </b:Source>
</b:Sources>
</file>

<file path=customXml/itemProps1.xml><?xml version="1.0" encoding="utf-8"?>
<ds:datastoreItem xmlns:ds="http://schemas.openxmlformats.org/officeDocument/2006/customXml" ds:itemID="{196658FC-6644-45CD-8A01-FF6E4369B3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80</Pages>
  <Words>11918</Words>
  <Characters>67936</Characters>
  <Application>Microsoft Office Word</Application>
  <DocSecurity>0</DocSecurity>
  <Lines>566</Lines>
  <Paragraphs>159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Niraj Bohara</dc:creator>
  <cp:keywords/>
  <dc:description/>
  <cp:lastModifiedBy>laptop3</cp:lastModifiedBy>
  <cp:revision>36</cp:revision>
  <cp:lastPrinted>2019-12-04T09:55:00Z</cp:lastPrinted>
  <dcterms:created xsi:type="dcterms:W3CDTF">2019-12-04T04:03:00Z</dcterms:created>
  <dcterms:modified xsi:type="dcterms:W3CDTF">2019-12-04T09:56:00Z</dcterms:modified>
</cp:coreProperties>
</file>