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2F" w:rsidRPr="00E77CEF" w:rsidRDefault="000902B2" w:rsidP="00F00D6F">
      <w:pPr>
        <w:pStyle w:val="Normal10"/>
        <w:spacing w:before="0" w:after="0"/>
        <w:jc w:val="center"/>
        <w:rPr>
          <w:snapToGrid w:val="0"/>
        </w:rPr>
      </w:pPr>
      <w:r w:rsidRPr="00E77CEF">
        <w:rPr>
          <w:noProof/>
        </w:rPr>
        <w:drawing>
          <wp:anchor distT="0" distB="0" distL="114300" distR="114300" simplePos="0" relativeHeight="251658240" behindDoc="0" locked="0" layoutInCell="1" allowOverlap="1">
            <wp:simplePos x="0" y="0"/>
            <wp:positionH relativeFrom="column">
              <wp:posOffset>2070735</wp:posOffset>
            </wp:positionH>
            <wp:positionV relativeFrom="paragraph">
              <wp:posOffset>11430</wp:posOffset>
            </wp:positionV>
            <wp:extent cx="1129030" cy="998855"/>
            <wp:effectExtent l="19050" t="0" r="0" b="0"/>
            <wp:wrapSquare wrapText="bothSides"/>
            <wp:docPr id="35" name="Picture 0" descr="179861_164174880299105_24180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79861_164174880299105_2418028_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9030" cy="998855"/>
                    </a:xfrm>
                    <a:prstGeom prst="rect">
                      <a:avLst/>
                    </a:prstGeom>
                    <a:noFill/>
                    <a:ln w="9525">
                      <a:noFill/>
                      <a:miter lim="800000"/>
                      <a:headEnd/>
                      <a:tailEnd/>
                    </a:ln>
                  </pic:spPr>
                </pic:pic>
              </a:graphicData>
            </a:graphic>
          </wp:anchor>
        </w:drawing>
      </w:r>
    </w:p>
    <w:p w:rsidR="00E77CEF" w:rsidRPr="00E77CEF" w:rsidRDefault="00E77CEF" w:rsidP="00E77CEF">
      <w:pPr>
        <w:rPr>
          <w:rFonts w:cs="Times New Roman"/>
          <w:szCs w:val="24"/>
        </w:rPr>
      </w:pPr>
    </w:p>
    <w:p w:rsidR="00F00D6F" w:rsidRPr="00E77CEF" w:rsidRDefault="00F00D6F" w:rsidP="00F00D6F">
      <w:pPr>
        <w:rPr>
          <w:rFonts w:cs="Times New Roman"/>
          <w:szCs w:val="24"/>
        </w:rPr>
      </w:pPr>
    </w:p>
    <w:p w:rsidR="00AE102E" w:rsidRPr="00E77CEF" w:rsidRDefault="00AE102E" w:rsidP="00F00D6F">
      <w:pPr>
        <w:pStyle w:val="Normal10"/>
        <w:spacing w:before="0" w:after="0"/>
        <w:jc w:val="center"/>
        <w:rPr>
          <w:lang w:val="en-SG"/>
        </w:rPr>
      </w:pPr>
    </w:p>
    <w:p w:rsidR="00E23EB8" w:rsidRPr="00E77CEF" w:rsidRDefault="00E23EB8" w:rsidP="00E23EB8">
      <w:pPr>
        <w:pStyle w:val="Normal10"/>
        <w:spacing w:before="0" w:after="0"/>
        <w:jc w:val="center"/>
        <w:rPr>
          <w:rStyle w:val="Strong"/>
        </w:rPr>
      </w:pPr>
      <w:bookmarkStart w:id="0" w:name="_Toc12280389"/>
      <w:bookmarkStart w:id="1" w:name="_Toc12298183"/>
      <w:r w:rsidRPr="00E77CEF">
        <w:rPr>
          <w:rStyle w:val="Strong"/>
        </w:rPr>
        <w:t>TRIBHUVAN UNIVERSITY</w:t>
      </w:r>
      <w:bookmarkEnd w:id="0"/>
      <w:bookmarkEnd w:id="1"/>
    </w:p>
    <w:p w:rsidR="00E23EB8" w:rsidRPr="00E77CEF" w:rsidRDefault="00E23EB8" w:rsidP="00E23EB8">
      <w:pPr>
        <w:pStyle w:val="Normal10"/>
        <w:spacing w:before="0" w:after="0"/>
        <w:jc w:val="center"/>
        <w:rPr>
          <w:rStyle w:val="Strong"/>
        </w:rPr>
      </w:pPr>
      <w:bookmarkStart w:id="2" w:name="_Toc12280390"/>
      <w:bookmarkStart w:id="3" w:name="_Toc12298184"/>
      <w:r w:rsidRPr="00E77CEF">
        <w:rPr>
          <w:rStyle w:val="Strong"/>
        </w:rPr>
        <w:t>INSTITUTE OF ENGINEERING</w:t>
      </w:r>
      <w:bookmarkStart w:id="4" w:name="_Toc12280391"/>
      <w:bookmarkStart w:id="5" w:name="_Toc12298185"/>
      <w:bookmarkEnd w:id="2"/>
      <w:bookmarkEnd w:id="3"/>
    </w:p>
    <w:p w:rsidR="00E23EB8" w:rsidRPr="00E77CEF" w:rsidRDefault="00E23EB8" w:rsidP="00E23EB8">
      <w:pPr>
        <w:pStyle w:val="Normal10"/>
        <w:spacing w:before="0" w:after="0"/>
        <w:jc w:val="center"/>
        <w:rPr>
          <w:rStyle w:val="Strong"/>
        </w:rPr>
      </w:pPr>
      <w:r w:rsidRPr="00E77CEF">
        <w:rPr>
          <w:rStyle w:val="Strong"/>
        </w:rPr>
        <w:t>PULCHOWK CAMPUS</w:t>
      </w:r>
      <w:bookmarkEnd w:id="4"/>
      <w:bookmarkEnd w:id="5"/>
    </w:p>
    <w:p w:rsidR="00F93802" w:rsidRPr="00E77CEF" w:rsidRDefault="00F93802" w:rsidP="00E23EB8">
      <w:pPr>
        <w:rPr>
          <w:rFonts w:cs="Times New Roman"/>
          <w:szCs w:val="24"/>
        </w:rPr>
      </w:pPr>
    </w:p>
    <w:p w:rsidR="00E23EB8" w:rsidRPr="00E77CEF" w:rsidRDefault="00E23EB8" w:rsidP="00E23EB8">
      <w:pPr>
        <w:rPr>
          <w:rFonts w:cs="Times New Roman"/>
          <w:szCs w:val="24"/>
        </w:rPr>
      </w:pPr>
      <w:r w:rsidRPr="00E77CEF">
        <w:rPr>
          <w:rFonts w:cs="Times New Roman"/>
          <w:szCs w:val="24"/>
        </w:rPr>
        <w:t xml:space="preserve">THESIS NO.: </w:t>
      </w:r>
      <w:r w:rsidR="00985476" w:rsidRPr="00E77CEF">
        <w:rPr>
          <w:rFonts w:cs="Times New Roman"/>
          <w:szCs w:val="24"/>
        </w:rPr>
        <w:t>M-118-MSTIM-2018-2021</w:t>
      </w:r>
    </w:p>
    <w:p w:rsidR="0003394D" w:rsidRPr="00E77CEF" w:rsidRDefault="00163140" w:rsidP="00F00D6F">
      <w:pPr>
        <w:pStyle w:val="Normal10"/>
        <w:spacing w:after="0"/>
        <w:jc w:val="center"/>
        <w:rPr>
          <w:b/>
          <w:lang w:val="en-SG"/>
        </w:rPr>
      </w:pPr>
      <w:r w:rsidRPr="00E77CEF">
        <w:rPr>
          <w:b/>
          <w:lang w:val="en-SG"/>
        </w:rPr>
        <w:t>Techno-</w:t>
      </w:r>
      <w:r w:rsidR="004D32D7" w:rsidRPr="00E77CEF">
        <w:rPr>
          <w:b/>
          <w:lang w:val="en-SG"/>
        </w:rPr>
        <w:t>Financial</w:t>
      </w:r>
      <w:r w:rsidR="00C837E0" w:rsidRPr="00E77CEF">
        <w:rPr>
          <w:b/>
          <w:lang w:val="en-SG"/>
        </w:rPr>
        <w:t xml:space="preserve"> Analy</w:t>
      </w:r>
      <w:r w:rsidR="00C73547" w:rsidRPr="00E77CEF">
        <w:rPr>
          <w:b/>
          <w:lang w:val="en-SG"/>
        </w:rPr>
        <w:t xml:space="preserve">sis of </w:t>
      </w:r>
      <w:r w:rsidR="00C837E0" w:rsidRPr="00E77CEF">
        <w:rPr>
          <w:b/>
          <w:lang w:val="en-SG"/>
        </w:rPr>
        <w:t xml:space="preserve">Bio-Compressed Natural </w:t>
      </w:r>
      <w:r w:rsidR="00E23EB8" w:rsidRPr="00E77CEF">
        <w:rPr>
          <w:b/>
          <w:lang w:val="en-SG"/>
        </w:rPr>
        <w:t>Gas as an Alternative Cooking Fuel</w:t>
      </w:r>
      <w:r w:rsidR="00C73547" w:rsidRPr="00E77CEF">
        <w:rPr>
          <w:b/>
          <w:lang w:val="en-SG"/>
        </w:rPr>
        <w:t>:</w:t>
      </w:r>
      <w:r w:rsidR="00E23EB8" w:rsidRPr="00E77CEF">
        <w:rPr>
          <w:b/>
          <w:lang w:val="en-SG"/>
        </w:rPr>
        <w:t xml:space="preserve"> </w:t>
      </w:r>
      <w:r w:rsidR="003F75F4" w:rsidRPr="00E77CEF">
        <w:rPr>
          <w:b/>
          <w:lang w:val="en-SG"/>
        </w:rPr>
        <w:t xml:space="preserve">A Case Study of </w:t>
      </w:r>
      <w:proofErr w:type="spellStart"/>
      <w:r w:rsidR="003F75F4" w:rsidRPr="00E77CEF">
        <w:rPr>
          <w:b/>
          <w:lang w:val="en-SG"/>
        </w:rPr>
        <w:t>Gandaki</w:t>
      </w:r>
      <w:proofErr w:type="spellEnd"/>
      <w:r w:rsidR="003F75F4" w:rsidRPr="00E77CEF">
        <w:rPr>
          <w:b/>
          <w:lang w:val="en-SG"/>
        </w:rPr>
        <w:t xml:space="preserve"> </w:t>
      </w:r>
      <w:proofErr w:type="spellStart"/>
      <w:r w:rsidR="003F75F4" w:rsidRPr="00E77CEF">
        <w:rPr>
          <w:b/>
          <w:lang w:val="en-SG"/>
        </w:rPr>
        <w:t>Urja</w:t>
      </w:r>
      <w:proofErr w:type="spellEnd"/>
    </w:p>
    <w:p w:rsidR="00E23EB8" w:rsidRPr="00E77CEF" w:rsidRDefault="00E23EB8" w:rsidP="00E23EB8">
      <w:pPr>
        <w:spacing w:before="240" w:after="0"/>
        <w:jc w:val="center"/>
        <w:rPr>
          <w:rFonts w:cs="Times New Roman"/>
          <w:szCs w:val="24"/>
          <w:lang w:val="en-SG"/>
        </w:rPr>
      </w:pPr>
      <w:r w:rsidRPr="00E77CEF">
        <w:rPr>
          <w:rFonts w:cs="Times New Roman"/>
          <w:szCs w:val="24"/>
          <w:lang w:val="en-SG"/>
        </w:rPr>
        <w:t>by</w:t>
      </w:r>
    </w:p>
    <w:p w:rsidR="00C837E0" w:rsidRPr="00E77CEF" w:rsidRDefault="00C837E0" w:rsidP="00E23EB8">
      <w:pPr>
        <w:pStyle w:val="Normal10"/>
        <w:spacing w:before="0" w:after="0"/>
        <w:jc w:val="center"/>
        <w:rPr>
          <w:b/>
          <w:snapToGrid w:val="0"/>
        </w:rPr>
      </w:pPr>
      <w:r w:rsidRPr="00E77CEF">
        <w:rPr>
          <w:b/>
          <w:snapToGrid w:val="0"/>
        </w:rPr>
        <w:t xml:space="preserve">Sanjay </w:t>
      </w:r>
      <w:proofErr w:type="spellStart"/>
      <w:r w:rsidRPr="00E77CEF">
        <w:rPr>
          <w:b/>
          <w:snapToGrid w:val="0"/>
        </w:rPr>
        <w:t>Rajbhandari</w:t>
      </w:r>
      <w:proofErr w:type="spellEnd"/>
    </w:p>
    <w:p w:rsidR="000902B2" w:rsidRPr="00E77CEF" w:rsidRDefault="000902B2" w:rsidP="00E23EB8">
      <w:pPr>
        <w:pStyle w:val="Normal10"/>
        <w:spacing w:before="0" w:after="0"/>
        <w:rPr>
          <w:snapToGrid w:val="0"/>
        </w:rPr>
      </w:pPr>
    </w:p>
    <w:p w:rsidR="00980858" w:rsidRPr="00E77CEF" w:rsidRDefault="00980858" w:rsidP="00980858">
      <w:pPr>
        <w:pStyle w:val="Default"/>
      </w:pPr>
      <w:bookmarkStart w:id="6" w:name="_Toc475809116"/>
    </w:p>
    <w:p w:rsidR="00980858" w:rsidRPr="00E77CEF" w:rsidRDefault="00980858" w:rsidP="00980858">
      <w:pPr>
        <w:pStyle w:val="Default"/>
        <w:spacing w:line="360" w:lineRule="auto"/>
        <w:jc w:val="center"/>
      </w:pPr>
    </w:p>
    <w:p w:rsidR="00980858" w:rsidRPr="00E77CEF" w:rsidRDefault="00980858" w:rsidP="00980858">
      <w:pPr>
        <w:pStyle w:val="Default"/>
        <w:spacing w:line="360" w:lineRule="auto"/>
        <w:jc w:val="center"/>
      </w:pPr>
      <w:r w:rsidRPr="00E77CEF">
        <w:t>A THESIS</w:t>
      </w:r>
    </w:p>
    <w:p w:rsidR="00980858" w:rsidRPr="00E77CEF" w:rsidRDefault="00980858" w:rsidP="00980858">
      <w:pPr>
        <w:pStyle w:val="Default"/>
        <w:spacing w:line="360" w:lineRule="auto"/>
        <w:jc w:val="center"/>
      </w:pPr>
      <w:r w:rsidRPr="00E77CEF">
        <w:t>SUBMITTED TO THE DEPARTMENT OF MECHANICAL AND AEROSPACE ENGINEERING IN PARTIAL FULFILLMENT OF REQUIREMENTS FOR THE</w:t>
      </w:r>
    </w:p>
    <w:p w:rsidR="00980858" w:rsidRPr="00E77CEF" w:rsidRDefault="00980858" w:rsidP="00980858">
      <w:pPr>
        <w:pStyle w:val="Default"/>
        <w:spacing w:line="360" w:lineRule="auto"/>
        <w:jc w:val="center"/>
      </w:pPr>
      <w:r w:rsidRPr="00E77CEF">
        <w:t>DEGREE OF MASTER OF SCIENCE IN ENGINEERING IN</w:t>
      </w:r>
    </w:p>
    <w:p w:rsidR="00980858" w:rsidRPr="00E77CEF" w:rsidRDefault="00980858" w:rsidP="00980858">
      <w:pPr>
        <w:pStyle w:val="Default"/>
        <w:spacing w:line="360" w:lineRule="auto"/>
        <w:jc w:val="center"/>
      </w:pPr>
      <w:r w:rsidRPr="00E77CEF">
        <w:t>TECHNOLOGY AND INNOVATION MANAGEMENT</w:t>
      </w:r>
    </w:p>
    <w:p w:rsidR="00980858" w:rsidRPr="00E77CEF" w:rsidRDefault="00980858" w:rsidP="00980858">
      <w:pPr>
        <w:pStyle w:val="Default"/>
        <w:spacing w:line="360" w:lineRule="auto"/>
        <w:jc w:val="center"/>
      </w:pPr>
    </w:p>
    <w:p w:rsidR="00980858" w:rsidRPr="00E77CEF" w:rsidRDefault="00980858" w:rsidP="00980858">
      <w:pPr>
        <w:pStyle w:val="Default"/>
        <w:spacing w:line="360" w:lineRule="auto"/>
        <w:jc w:val="center"/>
      </w:pPr>
    </w:p>
    <w:p w:rsidR="00980858" w:rsidRPr="00E77CEF" w:rsidRDefault="00980858" w:rsidP="00980858">
      <w:pPr>
        <w:pStyle w:val="Default"/>
        <w:spacing w:line="360" w:lineRule="auto"/>
        <w:jc w:val="center"/>
      </w:pPr>
      <w:r w:rsidRPr="00E77CEF">
        <w:t>DEPARTMENT OF MECHANICAL AND AEROSPACE ENGINEERING</w:t>
      </w:r>
    </w:p>
    <w:p w:rsidR="00980858" w:rsidRPr="00E77CEF" w:rsidRDefault="00980858" w:rsidP="00980858">
      <w:pPr>
        <w:pStyle w:val="Default"/>
        <w:tabs>
          <w:tab w:val="center" w:pos="4153"/>
          <w:tab w:val="left" w:pos="7050"/>
        </w:tabs>
        <w:spacing w:line="360" w:lineRule="auto"/>
      </w:pPr>
      <w:r w:rsidRPr="00E77CEF">
        <w:tab/>
        <w:t>LALITPUR, NEPAL</w:t>
      </w:r>
      <w:r w:rsidRPr="00E77CEF">
        <w:tab/>
      </w:r>
    </w:p>
    <w:p w:rsidR="00980858" w:rsidRPr="00E77CEF" w:rsidRDefault="00980858" w:rsidP="00980858">
      <w:pPr>
        <w:pStyle w:val="Default"/>
        <w:spacing w:before="240" w:after="240" w:line="360" w:lineRule="auto"/>
        <w:jc w:val="center"/>
      </w:pPr>
    </w:p>
    <w:p w:rsidR="00B41E39" w:rsidRPr="00E77CEF" w:rsidRDefault="00B41E39" w:rsidP="00980858">
      <w:pPr>
        <w:pStyle w:val="Normal10"/>
        <w:jc w:val="center"/>
      </w:pPr>
    </w:p>
    <w:p w:rsidR="00C22285" w:rsidRPr="00E77CEF" w:rsidRDefault="00980858" w:rsidP="00980858">
      <w:pPr>
        <w:pStyle w:val="Normal10"/>
        <w:jc w:val="center"/>
        <w:rPr>
          <w:snapToGrid w:val="0"/>
        </w:rPr>
      </w:pPr>
      <w:r w:rsidRPr="00E77CEF">
        <w:t>SEPTEMBER, 2021</w:t>
      </w:r>
    </w:p>
    <w:p w:rsidR="004D32D7" w:rsidRPr="00E77CEF" w:rsidRDefault="004D32D7" w:rsidP="00F21A12">
      <w:pPr>
        <w:pStyle w:val="Heading1"/>
        <w:rPr>
          <w:snapToGrid w:val="0"/>
        </w:rPr>
      </w:pPr>
      <w:bookmarkStart w:id="7" w:name="_Toc83972782"/>
      <w:r w:rsidRPr="00E77CEF">
        <w:rPr>
          <w:snapToGrid w:val="0"/>
        </w:rPr>
        <w:lastRenderedPageBreak/>
        <w:t>COPYRIGHT</w:t>
      </w:r>
      <w:bookmarkEnd w:id="6"/>
      <w:bookmarkEnd w:id="7"/>
    </w:p>
    <w:p w:rsidR="004D32D7" w:rsidRPr="00E77CEF" w:rsidRDefault="004D32D7" w:rsidP="00F00D6F">
      <w:pPr>
        <w:pStyle w:val="Normal10"/>
        <w:rPr>
          <w:snapToGrid w:val="0"/>
        </w:rPr>
      </w:pPr>
      <w:r w:rsidRPr="00E77CEF">
        <w:rPr>
          <w:snapToGrid w:val="0"/>
        </w:rPr>
        <w:t xml:space="preserve">The author has agreed that the library, Department of Mechanical and Aerospace Engineering, </w:t>
      </w:r>
      <w:proofErr w:type="spellStart"/>
      <w:r w:rsidRPr="00E77CEF">
        <w:rPr>
          <w:snapToGrid w:val="0"/>
        </w:rPr>
        <w:t>Pulchowk</w:t>
      </w:r>
      <w:proofErr w:type="spellEnd"/>
      <w:r w:rsidRPr="00E77CEF">
        <w:rPr>
          <w:snapToGrid w:val="0"/>
        </w:rPr>
        <w:t xml:space="preserve"> Campus, Institute of Engineering may make this thesis freely available for inspection. Moreover, the author has agreed that permission for extensive copying of this thesis for scholarly purpose may be granted by the professor(s) who supervised the work recorded here in or, in their absence, by the Head of the Department wherein the thesis was done. It is understood that the recognition will be given t</w:t>
      </w:r>
      <w:r w:rsidR="00E263DA" w:rsidRPr="00E77CEF">
        <w:rPr>
          <w:snapToGrid w:val="0"/>
        </w:rPr>
        <w:t xml:space="preserve">o the author of this thesis and </w:t>
      </w:r>
      <w:r w:rsidRPr="00E77CEF">
        <w:rPr>
          <w:snapToGrid w:val="0"/>
        </w:rPr>
        <w:t xml:space="preserve">to the Department of Mechanical </w:t>
      </w:r>
      <w:r w:rsidR="00AD4C02" w:rsidRPr="00E77CEF">
        <w:rPr>
          <w:snapToGrid w:val="0"/>
        </w:rPr>
        <w:t xml:space="preserve">and Aerospace </w:t>
      </w:r>
      <w:r w:rsidRPr="00E77CEF">
        <w:rPr>
          <w:snapToGrid w:val="0"/>
        </w:rPr>
        <w:t xml:space="preserve">Engineering, </w:t>
      </w:r>
      <w:proofErr w:type="spellStart"/>
      <w:r w:rsidRPr="00E77CEF">
        <w:rPr>
          <w:snapToGrid w:val="0"/>
        </w:rPr>
        <w:t>Pulchowk</w:t>
      </w:r>
      <w:proofErr w:type="spellEnd"/>
      <w:r w:rsidRPr="00E77CEF">
        <w:rPr>
          <w:snapToGrid w:val="0"/>
        </w:rPr>
        <w:t xml:space="preserve"> Campus, Institute of Engineering</w:t>
      </w:r>
      <w:r w:rsidR="00B367BD" w:rsidRPr="00E77CEF">
        <w:rPr>
          <w:snapToGrid w:val="0"/>
        </w:rPr>
        <w:t xml:space="preserve"> </w:t>
      </w:r>
      <w:r w:rsidR="00E263DA" w:rsidRPr="00E77CEF">
        <w:rPr>
          <w:snapToGrid w:val="0"/>
        </w:rPr>
        <w:t>i</w:t>
      </w:r>
      <w:r w:rsidRPr="00E77CEF">
        <w:rPr>
          <w:snapToGrid w:val="0"/>
        </w:rPr>
        <w:t xml:space="preserve">n any </w:t>
      </w:r>
      <w:r w:rsidR="00B367BD" w:rsidRPr="00E77CEF">
        <w:rPr>
          <w:snapToGrid w:val="0"/>
        </w:rPr>
        <w:t xml:space="preserve">academic </w:t>
      </w:r>
      <w:r w:rsidRPr="00E77CEF">
        <w:rPr>
          <w:snapToGrid w:val="0"/>
        </w:rPr>
        <w:t xml:space="preserve">use of the material of this thesis. Copying or publication or the other use of this thesis for financial gain without approval of the Department of Mechanical </w:t>
      </w:r>
      <w:r w:rsidR="00AD4C02" w:rsidRPr="00E77CEF">
        <w:rPr>
          <w:snapToGrid w:val="0"/>
        </w:rPr>
        <w:t xml:space="preserve">and Aerospace </w:t>
      </w:r>
      <w:r w:rsidRPr="00E77CEF">
        <w:rPr>
          <w:snapToGrid w:val="0"/>
        </w:rPr>
        <w:t xml:space="preserve">Engineering, </w:t>
      </w:r>
      <w:proofErr w:type="spellStart"/>
      <w:r w:rsidRPr="00E77CEF">
        <w:rPr>
          <w:snapToGrid w:val="0"/>
        </w:rPr>
        <w:t>Pulchowk</w:t>
      </w:r>
      <w:proofErr w:type="spellEnd"/>
      <w:r w:rsidRPr="00E77CEF">
        <w:rPr>
          <w:snapToGrid w:val="0"/>
        </w:rPr>
        <w:t xml:space="preserve"> Campus, Institute of Engineering and author’s written permission is prohibited. </w:t>
      </w:r>
    </w:p>
    <w:p w:rsidR="004D32D7" w:rsidRPr="00E77CEF" w:rsidRDefault="004D32D7" w:rsidP="00F00D6F">
      <w:pPr>
        <w:pStyle w:val="Normal10"/>
        <w:rPr>
          <w:snapToGrid w:val="0"/>
        </w:rPr>
      </w:pPr>
      <w:r w:rsidRPr="00E77CEF">
        <w:rPr>
          <w:snapToGrid w:val="0"/>
        </w:rPr>
        <w:t>Request for permission to copy or to make any other use of the material in this thesis in whole or in part should be addressed to:</w:t>
      </w:r>
    </w:p>
    <w:p w:rsidR="00B367BD" w:rsidRPr="00E77CEF" w:rsidRDefault="00B367BD" w:rsidP="00F00D6F">
      <w:pPr>
        <w:pStyle w:val="Normal10"/>
        <w:rPr>
          <w:snapToGrid w:val="0"/>
        </w:rPr>
      </w:pPr>
    </w:p>
    <w:p w:rsidR="00F91071" w:rsidRPr="00E77CEF" w:rsidRDefault="00F91071" w:rsidP="00F91071">
      <w:pPr>
        <w:rPr>
          <w:rFonts w:cs="Times New Roman"/>
          <w:szCs w:val="24"/>
        </w:rPr>
      </w:pPr>
    </w:p>
    <w:p w:rsidR="004D32D7" w:rsidRPr="00E77CEF" w:rsidRDefault="004D32D7" w:rsidP="000C6DA2">
      <w:pPr>
        <w:pStyle w:val="Normal10"/>
        <w:spacing w:before="0" w:after="0"/>
        <w:rPr>
          <w:snapToGrid w:val="0"/>
        </w:rPr>
      </w:pPr>
      <w:r w:rsidRPr="00E77CEF">
        <w:rPr>
          <w:snapToGrid w:val="0"/>
        </w:rPr>
        <w:t>Head,</w:t>
      </w:r>
    </w:p>
    <w:p w:rsidR="004D32D7" w:rsidRPr="00E77CEF" w:rsidRDefault="004D32D7" w:rsidP="000C6DA2">
      <w:pPr>
        <w:pStyle w:val="Normal10"/>
        <w:spacing w:before="0" w:after="0"/>
        <w:rPr>
          <w:snapToGrid w:val="0"/>
        </w:rPr>
      </w:pPr>
      <w:r w:rsidRPr="00E77CEF">
        <w:rPr>
          <w:snapToGrid w:val="0"/>
        </w:rPr>
        <w:t xml:space="preserve">Department of Mechanical </w:t>
      </w:r>
      <w:r w:rsidR="00AD4C02" w:rsidRPr="00E77CEF">
        <w:rPr>
          <w:snapToGrid w:val="0"/>
        </w:rPr>
        <w:t xml:space="preserve">and Aerospace </w:t>
      </w:r>
      <w:r w:rsidRPr="00E77CEF">
        <w:rPr>
          <w:snapToGrid w:val="0"/>
        </w:rPr>
        <w:t>Engineering</w:t>
      </w:r>
    </w:p>
    <w:p w:rsidR="004D32D7" w:rsidRPr="00E77CEF" w:rsidRDefault="004D32D7" w:rsidP="000C6DA2">
      <w:pPr>
        <w:pStyle w:val="Normal10"/>
        <w:spacing w:before="0" w:after="0"/>
        <w:rPr>
          <w:snapToGrid w:val="0"/>
        </w:rPr>
      </w:pPr>
      <w:proofErr w:type="spellStart"/>
      <w:r w:rsidRPr="00E77CEF">
        <w:rPr>
          <w:snapToGrid w:val="0"/>
        </w:rPr>
        <w:t>Pulchowk</w:t>
      </w:r>
      <w:proofErr w:type="spellEnd"/>
      <w:r w:rsidRPr="00E77CEF">
        <w:rPr>
          <w:snapToGrid w:val="0"/>
        </w:rPr>
        <w:t xml:space="preserve"> Campus, Institute of Engineering</w:t>
      </w:r>
    </w:p>
    <w:p w:rsidR="004D32D7" w:rsidRPr="00E77CEF" w:rsidRDefault="004D32D7" w:rsidP="000C6DA2">
      <w:pPr>
        <w:pStyle w:val="Normal10"/>
        <w:spacing w:before="0" w:after="0"/>
        <w:rPr>
          <w:rFonts w:eastAsiaTheme="majorEastAsia"/>
          <w:snapToGrid w:val="0"/>
          <w:color w:val="000000" w:themeColor="text1"/>
        </w:rPr>
      </w:pPr>
      <w:proofErr w:type="spellStart"/>
      <w:r w:rsidRPr="00E77CEF">
        <w:rPr>
          <w:snapToGrid w:val="0"/>
        </w:rPr>
        <w:t>Lalitpur</w:t>
      </w:r>
      <w:proofErr w:type="spellEnd"/>
      <w:r w:rsidRPr="00E77CEF">
        <w:rPr>
          <w:snapToGrid w:val="0"/>
        </w:rPr>
        <w:t>, Nepal</w:t>
      </w:r>
    </w:p>
    <w:p w:rsidR="006808F9" w:rsidRPr="00E77CEF" w:rsidRDefault="00AD4C02" w:rsidP="006808F9">
      <w:pPr>
        <w:spacing w:after="0"/>
        <w:jc w:val="center"/>
        <w:rPr>
          <w:rFonts w:cs="Times New Roman"/>
          <w:b/>
          <w:snapToGrid w:val="0"/>
          <w:szCs w:val="24"/>
        </w:rPr>
      </w:pPr>
      <w:r w:rsidRPr="00E77CEF">
        <w:rPr>
          <w:rFonts w:cs="Times New Roman"/>
          <w:snapToGrid w:val="0"/>
          <w:szCs w:val="24"/>
        </w:rPr>
        <w:br w:type="page"/>
      </w:r>
      <w:r w:rsidR="006808F9" w:rsidRPr="00E77CEF">
        <w:rPr>
          <w:rFonts w:cs="Times New Roman"/>
          <w:b/>
          <w:snapToGrid w:val="0"/>
          <w:szCs w:val="24"/>
        </w:rPr>
        <w:lastRenderedPageBreak/>
        <w:t>TRIBHUVAN UNIVERSITY</w:t>
      </w:r>
    </w:p>
    <w:p w:rsidR="006808F9" w:rsidRPr="00E77CEF" w:rsidRDefault="006808F9" w:rsidP="006808F9">
      <w:pPr>
        <w:spacing w:after="0"/>
        <w:jc w:val="center"/>
        <w:rPr>
          <w:rFonts w:cs="Times New Roman"/>
          <w:b/>
          <w:snapToGrid w:val="0"/>
          <w:szCs w:val="24"/>
        </w:rPr>
      </w:pPr>
      <w:r w:rsidRPr="00E77CEF">
        <w:rPr>
          <w:rFonts w:cs="Times New Roman"/>
          <w:b/>
          <w:snapToGrid w:val="0"/>
          <w:szCs w:val="24"/>
        </w:rPr>
        <w:t>INSTITUTE OF ENGINEERING</w:t>
      </w:r>
    </w:p>
    <w:p w:rsidR="006808F9" w:rsidRPr="00E77CEF" w:rsidRDefault="006808F9" w:rsidP="006808F9">
      <w:pPr>
        <w:spacing w:after="0"/>
        <w:jc w:val="center"/>
        <w:rPr>
          <w:rFonts w:cs="Times New Roman"/>
          <w:b/>
          <w:snapToGrid w:val="0"/>
          <w:szCs w:val="24"/>
        </w:rPr>
      </w:pPr>
      <w:r w:rsidRPr="00E77CEF">
        <w:rPr>
          <w:rFonts w:cs="Times New Roman"/>
          <w:b/>
          <w:snapToGrid w:val="0"/>
          <w:szCs w:val="24"/>
        </w:rPr>
        <w:t>PULCHOWK CAMPUS</w:t>
      </w:r>
    </w:p>
    <w:p w:rsidR="006808F9" w:rsidRPr="00E77CEF" w:rsidRDefault="006808F9" w:rsidP="006808F9">
      <w:pPr>
        <w:spacing w:after="0"/>
        <w:jc w:val="center"/>
        <w:rPr>
          <w:rFonts w:cs="Times New Roman"/>
          <w:b/>
          <w:snapToGrid w:val="0"/>
          <w:szCs w:val="24"/>
        </w:rPr>
      </w:pPr>
      <w:r w:rsidRPr="00E77CEF">
        <w:rPr>
          <w:rFonts w:cs="Times New Roman"/>
          <w:b/>
          <w:snapToGrid w:val="0"/>
          <w:szCs w:val="24"/>
        </w:rPr>
        <w:t>DEPARTMENT OF MECHANICAL AND AEROSPACE ENGINEERING</w:t>
      </w:r>
    </w:p>
    <w:p w:rsidR="00AD4C02" w:rsidRPr="00E77CEF" w:rsidRDefault="006808F9" w:rsidP="006808F9">
      <w:pPr>
        <w:pStyle w:val="Heading1"/>
        <w:spacing w:before="120"/>
        <w:rPr>
          <w:snapToGrid w:val="0"/>
        </w:rPr>
      </w:pPr>
      <w:bookmarkStart w:id="8" w:name="_Toc83972783"/>
      <w:r w:rsidRPr="00E77CEF">
        <w:rPr>
          <w:snapToGrid w:val="0"/>
        </w:rPr>
        <w:t>APPROVAL PAGE</w:t>
      </w:r>
      <w:bookmarkEnd w:id="8"/>
    </w:p>
    <w:p w:rsidR="00D52F84" w:rsidRPr="00E77CEF" w:rsidRDefault="00AD4C02" w:rsidP="00F91071">
      <w:pPr>
        <w:pStyle w:val="Normal10"/>
      </w:pPr>
      <w:r w:rsidRPr="00E77CEF">
        <w:rPr>
          <w:snapToGrid w:val="0"/>
        </w:rPr>
        <w:t xml:space="preserve">The undersigned certify that they have read, and recommended to the Institute of Engineering for acceptance, a thesis entitled </w:t>
      </w:r>
      <w:r w:rsidRPr="00E77CEF">
        <w:rPr>
          <w:lang w:val="en-SG"/>
        </w:rPr>
        <w:t>“</w:t>
      </w:r>
      <w:r w:rsidR="00F91071" w:rsidRPr="00E77CEF">
        <w:rPr>
          <w:b/>
          <w:lang w:val="en-SG"/>
        </w:rPr>
        <w:t xml:space="preserve">Techno-Financial Analysis of Bio-Compressed Natural Gas as an Alternative Cooking Fuel: A Case Study of </w:t>
      </w:r>
      <w:proofErr w:type="spellStart"/>
      <w:r w:rsidR="00F91071" w:rsidRPr="00E77CEF">
        <w:rPr>
          <w:b/>
          <w:lang w:val="en-SG"/>
        </w:rPr>
        <w:t>Gandaki</w:t>
      </w:r>
      <w:proofErr w:type="spellEnd"/>
      <w:r w:rsidR="00F91071" w:rsidRPr="00E77CEF">
        <w:rPr>
          <w:b/>
          <w:lang w:val="en-SG"/>
        </w:rPr>
        <w:t xml:space="preserve"> </w:t>
      </w:r>
      <w:proofErr w:type="spellStart"/>
      <w:r w:rsidR="00F91071" w:rsidRPr="00E77CEF">
        <w:rPr>
          <w:b/>
          <w:lang w:val="en-SG"/>
        </w:rPr>
        <w:t>Urja</w:t>
      </w:r>
      <w:proofErr w:type="spellEnd"/>
      <w:r w:rsidRPr="00E77CEF">
        <w:rPr>
          <w:lang w:val="en-SG"/>
        </w:rPr>
        <w:t xml:space="preserve">” </w:t>
      </w:r>
      <w:r w:rsidRPr="00E77CEF">
        <w:rPr>
          <w:snapToGrid w:val="0"/>
        </w:rPr>
        <w:t xml:space="preserve">submitted by Sanjay </w:t>
      </w:r>
      <w:proofErr w:type="spellStart"/>
      <w:r w:rsidRPr="00E77CEF">
        <w:rPr>
          <w:snapToGrid w:val="0"/>
        </w:rPr>
        <w:t>Rajbhandari</w:t>
      </w:r>
      <w:proofErr w:type="spellEnd"/>
      <w:r w:rsidRPr="00E77CEF">
        <w:rPr>
          <w:snapToGrid w:val="0"/>
        </w:rPr>
        <w:t>, PUL074MSTIM014 in partial fulfillment of the requirements for the degree of Master of Science in Engineering in Technology and Innovation Management.</w:t>
      </w:r>
    </w:p>
    <w:p w:rsidR="00AD4C02" w:rsidRPr="00E77CEF" w:rsidRDefault="00AD4C02" w:rsidP="00F00D6F">
      <w:pPr>
        <w:pStyle w:val="Normal10"/>
        <w:rPr>
          <w:snapToGrid w:val="0"/>
        </w:rPr>
      </w:pPr>
    </w:p>
    <w:p w:rsidR="00D52F84" w:rsidRPr="00E77CEF" w:rsidRDefault="00D52F84" w:rsidP="00D52F84">
      <w:pPr>
        <w:tabs>
          <w:tab w:val="left" w:pos="4770"/>
        </w:tabs>
        <w:spacing w:before="0" w:after="0"/>
        <w:ind w:left="3600"/>
        <w:rPr>
          <w:rFonts w:cs="Times New Roman"/>
          <w:snapToGrid w:val="0"/>
          <w:szCs w:val="24"/>
        </w:rPr>
      </w:pPr>
      <w:r w:rsidRPr="00E77CEF">
        <w:rPr>
          <w:rFonts w:cs="Times New Roman"/>
          <w:snapToGrid w:val="0"/>
          <w:szCs w:val="24"/>
        </w:rPr>
        <w:t xml:space="preserve">______________________________________ Supervisor, Ajay Kumar </w:t>
      </w:r>
      <w:proofErr w:type="spellStart"/>
      <w:r w:rsidRPr="00E77CEF">
        <w:rPr>
          <w:rFonts w:cs="Times New Roman"/>
          <w:snapToGrid w:val="0"/>
          <w:szCs w:val="24"/>
        </w:rPr>
        <w:t>Jha</w:t>
      </w:r>
      <w:proofErr w:type="spellEnd"/>
      <w:r w:rsidRPr="00E77CEF">
        <w:rPr>
          <w:rFonts w:cs="Times New Roman"/>
          <w:snapToGrid w:val="0"/>
          <w:szCs w:val="24"/>
        </w:rPr>
        <w:t>, PhD</w:t>
      </w:r>
    </w:p>
    <w:p w:rsidR="00D52F84" w:rsidRPr="00E77CEF" w:rsidRDefault="00D52F84" w:rsidP="00D52F84">
      <w:pPr>
        <w:tabs>
          <w:tab w:val="left" w:pos="4770"/>
        </w:tabs>
        <w:spacing w:before="0" w:after="0"/>
        <w:ind w:left="3600"/>
        <w:rPr>
          <w:rFonts w:cs="Times New Roman"/>
          <w:snapToGrid w:val="0"/>
          <w:szCs w:val="24"/>
        </w:rPr>
      </w:pPr>
      <w:r w:rsidRPr="00E77CEF">
        <w:rPr>
          <w:rFonts w:cs="Times New Roman"/>
          <w:snapToGrid w:val="0"/>
          <w:szCs w:val="24"/>
        </w:rPr>
        <w:t>Associate Professor,</w:t>
      </w:r>
    </w:p>
    <w:p w:rsidR="00D52F84" w:rsidRPr="00E77CEF" w:rsidRDefault="00D52F84" w:rsidP="00D52F84">
      <w:pPr>
        <w:tabs>
          <w:tab w:val="left" w:pos="4770"/>
        </w:tabs>
        <w:spacing w:before="0" w:after="0"/>
        <w:ind w:left="3600"/>
        <w:rPr>
          <w:rFonts w:cs="Times New Roman"/>
          <w:snapToGrid w:val="0"/>
          <w:szCs w:val="24"/>
        </w:rPr>
      </w:pPr>
      <w:r w:rsidRPr="00E77CEF">
        <w:rPr>
          <w:rFonts w:cs="Times New Roman"/>
          <w:snapToGrid w:val="0"/>
          <w:szCs w:val="24"/>
        </w:rPr>
        <w:t>Department of Mechanical and Aerospace Engineering</w:t>
      </w:r>
    </w:p>
    <w:p w:rsidR="00D52F84" w:rsidRPr="00E77CEF" w:rsidRDefault="00D52F84" w:rsidP="00D52F84">
      <w:pPr>
        <w:spacing w:after="0"/>
        <w:rPr>
          <w:rFonts w:cs="Times New Roman"/>
          <w:snapToGrid w:val="0"/>
          <w:szCs w:val="24"/>
        </w:rPr>
      </w:pPr>
    </w:p>
    <w:p w:rsidR="00D52F84" w:rsidRPr="00E77CEF" w:rsidRDefault="00D52F84" w:rsidP="00D52F84">
      <w:pPr>
        <w:spacing w:before="0" w:after="0"/>
        <w:ind w:left="3600"/>
        <w:rPr>
          <w:rFonts w:cs="Times New Roman"/>
          <w:snapToGrid w:val="0"/>
          <w:szCs w:val="24"/>
        </w:rPr>
      </w:pPr>
      <w:r w:rsidRPr="00E77CEF">
        <w:rPr>
          <w:rFonts w:cs="Times New Roman"/>
          <w:snapToGrid w:val="0"/>
          <w:szCs w:val="24"/>
        </w:rPr>
        <w:t xml:space="preserve">______________________________________ External Examiner, </w:t>
      </w:r>
      <w:proofErr w:type="spellStart"/>
      <w:r w:rsidRPr="00E77CEF">
        <w:rPr>
          <w:rFonts w:cs="Times New Roman"/>
          <w:snapToGrid w:val="0"/>
          <w:szCs w:val="24"/>
        </w:rPr>
        <w:t>Er</w:t>
      </w:r>
      <w:proofErr w:type="spellEnd"/>
      <w:r w:rsidRPr="00E77CEF">
        <w:rPr>
          <w:rFonts w:cs="Times New Roman"/>
          <w:snapToGrid w:val="0"/>
          <w:szCs w:val="24"/>
        </w:rPr>
        <w:t xml:space="preserve">. </w:t>
      </w:r>
      <w:proofErr w:type="spellStart"/>
      <w:r w:rsidRPr="00E77CEF">
        <w:rPr>
          <w:rFonts w:cs="Times New Roman"/>
          <w:snapToGrid w:val="0"/>
          <w:szCs w:val="24"/>
        </w:rPr>
        <w:t>Sushim</w:t>
      </w:r>
      <w:proofErr w:type="spellEnd"/>
      <w:r w:rsidRPr="00E77CEF">
        <w:rPr>
          <w:rFonts w:cs="Times New Roman"/>
          <w:snapToGrid w:val="0"/>
          <w:szCs w:val="24"/>
        </w:rPr>
        <w:t xml:space="preserve"> Man </w:t>
      </w:r>
      <w:proofErr w:type="spellStart"/>
      <w:r w:rsidRPr="00E77CEF">
        <w:rPr>
          <w:rFonts w:cs="Times New Roman"/>
          <w:snapToGrid w:val="0"/>
          <w:szCs w:val="24"/>
        </w:rPr>
        <w:t>Amatya</w:t>
      </w:r>
      <w:proofErr w:type="spellEnd"/>
    </w:p>
    <w:p w:rsidR="00D52F84" w:rsidRPr="00E77CEF" w:rsidRDefault="00D52F84" w:rsidP="00D52F84">
      <w:pPr>
        <w:spacing w:before="0" w:after="0"/>
        <w:rPr>
          <w:rFonts w:cs="Times New Roman"/>
          <w:snapToGrid w:val="0"/>
          <w:szCs w:val="24"/>
        </w:rPr>
      </w:pPr>
      <w:r w:rsidRPr="00E77CEF">
        <w:rPr>
          <w:rFonts w:cs="Times New Roman"/>
          <w:snapToGrid w:val="0"/>
          <w:szCs w:val="24"/>
        </w:rPr>
        <w:tab/>
      </w:r>
      <w:r w:rsidRPr="00E77CEF">
        <w:rPr>
          <w:rFonts w:cs="Times New Roman"/>
          <w:snapToGrid w:val="0"/>
          <w:szCs w:val="24"/>
        </w:rPr>
        <w:tab/>
      </w:r>
      <w:r w:rsidRPr="00E77CEF">
        <w:rPr>
          <w:rFonts w:cs="Times New Roman"/>
          <w:snapToGrid w:val="0"/>
          <w:szCs w:val="24"/>
        </w:rPr>
        <w:tab/>
      </w:r>
      <w:r w:rsidRPr="00E77CEF">
        <w:rPr>
          <w:rFonts w:cs="Times New Roman"/>
          <w:snapToGrid w:val="0"/>
          <w:szCs w:val="24"/>
        </w:rPr>
        <w:tab/>
      </w:r>
      <w:r w:rsidRPr="00E77CEF">
        <w:rPr>
          <w:rFonts w:cs="Times New Roman"/>
          <w:snapToGrid w:val="0"/>
          <w:szCs w:val="24"/>
        </w:rPr>
        <w:tab/>
        <w:t>Senior Technical Officer</w:t>
      </w:r>
    </w:p>
    <w:p w:rsidR="00D52F84" w:rsidRPr="00E77CEF" w:rsidRDefault="00D52F84" w:rsidP="006808F9">
      <w:pPr>
        <w:spacing w:before="0" w:after="0"/>
        <w:rPr>
          <w:rFonts w:cs="Times New Roman"/>
          <w:snapToGrid w:val="0"/>
          <w:szCs w:val="24"/>
        </w:rPr>
      </w:pPr>
      <w:r w:rsidRPr="00E77CEF">
        <w:rPr>
          <w:rFonts w:cs="Times New Roman"/>
          <w:snapToGrid w:val="0"/>
          <w:szCs w:val="24"/>
        </w:rPr>
        <w:tab/>
      </w:r>
      <w:r w:rsidRPr="00E77CEF">
        <w:rPr>
          <w:rFonts w:cs="Times New Roman"/>
          <w:snapToGrid w:val="0"/>
          <w:szCs w:val="24"/>
        </w:rPr>
        <w:tab/>
      </w:r>
      <w:r w:rsidRPr="00E77CEF">
        <w:rPr>
          <w:rFonts w:cs="Times New Roman"/>
          <w:snapToGrid w:val="0"/>
          <w:szCs w:val="24"/>
        </w:rPr>
        <w:tab/>
      </w:r>
      <w:r w:rsidRPr="00E77CEF">
        <w:rPr>
          <w:rFonts w:cs="Times New Roman"/>
          <w:snapToGrid w:val="0"/>
          <w:szCs w:val="24"/>
        </w:rPr>
        <w:tab/>
      </w:r>
      <w:r w:rsidRPr="00E77CEF">
        <w:rPr>
          <w:rFonts w:cs="Times New Roman"/>
          <w:snapToGrid w:val="0"/>
          <w:szCs w:val="24"/>
        </w:rPr>
        <w:tab/>
        <w:t>Alternative Energy Promotion Center</w:t>
      </w:r>
    </w:p>
    <w:p w:rsidR="006808F9" w:rsidRPr="00E77CEF" w:rsidRDefault="006808F9" w:rsidP="006808F9">
      <w:pPr>
        <w:spacing w:before="0" w:after="0"/>
        <w:rPr>
          <w:rFonts w:cs="Times New Roman"/>
          <w:snapToGrid w:val="0"/>
          <w:szCs w:val="24"/>
        </w:rPr>
      </w:pPr>
    </w:p>
    <w:p w:rsidR="00D52F84" w:rsidRPr="00E77CEF" w:rsidRDefault="00D52F84" w:rsidP="00D52F84">
      <w:pPr>
        <w:spacing w:after="0"/>
        <w:ind w:left="3600"/>
        <w:rPr>
          <w:rFonts w:cs="Times New Roman"/>
          <w:snapToGrid w:val="0"/>
          <w:szCs w:val="24"/>
        </w:rPr>
      </w:pPr>
      <w:r w:rsidRPr="00E77CEF">
        <w:rPr>
          <w:rFonts w:cs="Times New Roman"/>
          <w:snapToGrid w:val="0"/>
          <w:szCs w:val="24"/>
        </w:rPr>
        <w:t>______________________________________</w:t>
      </w:r>
    </w:p>
    <w:p w:rsidR="00D52F84" w:rsidRPr="00E77CEF" w:rsidRDefault="00F91071" w:rsidP="00D52F84">
      <w:pPr>
        <w:spacing w:before="0" w:after="0"/>
        <w:ind w:left="2160" w:firstLine="720"/>
        <w:rPr>
          <w:rFonts w:cs="Times New Roman"/>
          <w:snapToGrid w:val="0"/>
          <w:szCs w:val="24"/>
        </w:rPr>
      </w:pPr>
      <w:r w:rsidRPr="00E77CEF">
        <w:rPr>
          <w:rFonts w:cs="Times New Roman"/>
          <w:snapToGrid w:val="0"/>
          <w:szCs w:val="24"/>
        </w:rPr>
        <w:t xml:space="preserve">           </w:t>
      </w:r>
      <w:r w:rsidR="00001921">
        <w:rPr>
          <w:rFonts w:cs="Times New Roman"/>
          <w:snapToGrid w:val="0"/>
          <w:szCs w:val="24"/>
        </w:rPr>
        <w:t xml:space="preserve"> </w:t>
      </w:r>
      <w:r w:rsidR="00D52F84" w:rsidRPr="00E77CEF">
        <w:rPr>
          <w:rFonts w:cs="Times New Roman"/>
          <w:snapToGrid w:val="0"/>
          <w:szCs w:val="24"/>
        </w:rPr>
        <w:t xml:space="preserve">Committee Chairperson, Surya </w:t>
      </w:r>
      <w:proofErr w:type="spellStart"/>
      <w:r w:rsidR="00D52F84" w:rsidRPr="00E77CEF">
        <w:rPr>
          <w:rFonts w:cs="Times New Roman"/>
          <w:snapToGrid w:val="0"/>
          <w:szCs w:val="24"/>
        </w:rPr>
        <w:t>Adhikari</w:t>
      </w:r>
      <w:proofErr w:type="spellEnd"/>
      <w:r w:rsidR="00D52F84" w:rsidRPr="00E77CEF">
        <w:rPr>
          <w:rFonts w:cs="Times New Roman"/>
          <w:snapToGrid w:val="0"/>
          <w:szCs w:val="24"/>
        </w:rPr>
        <w:t xml:space="preserve">, </w:t>
      </w:r>
      <w:proofErr w:type="spellStart"/>
      <w:r w:rsidR="00D52F84" w:rsidRPr="00E77CEF">
        <w:rPr>
          <w:rFonts w:cs="Times New Roman"/>
          <w:snapToGrid w:val="0"/>
          <w:szCs w:val="24"/>
        </w:rPr>
        <w:t>Phd</w:t>
      </w:r>
      <w:proofErr w:type="spellEnd"/>
    </w:p>
    <w:p w:rsidR="00D52F84" w:rsidRPr="00E77CEF" w:rsidRDefault="00D52F84" w:rsidP="00F91071">
      <w:pPr>
        <w:spacing w:before="0" w:after="0"/>
        <w:ind w:left="2880" w:firstLine="720"/>
        <w:rPr>
          <w:rFonts w:cs="Times New Roman"/>
          <w:snapToGrid w:val="0"/>
          <w:szCs w:val="24"/>
        </w:rPr>
      </w:pPr>
      <w:r w:rsidRPr="00E77CEF">
        <w:rPr>
          <w:rFonts w:cs="Times New Roman"/>
          <w:snapToGrid w:val="0"/>
          <w:szCs w:val="24"/>
        </w:rPr>
        <w:t>Associate Professor and Head</w:t>
      </w:r>
    </w:p>
    <w:p w:rsidR="001E4565" w:rsidRPr="00E77CEF" w:rsidRDefault="00D52F84" w:rsidP="00F91071">
      <w:pPr>
        <w:pStyle w:val="Normal10"/>
        <w:spacing w:before="0"/>
        <w:ind w:left="3600"/>
        <w:rPr>
          <w:snapToGrid w:val="0"/>
        </w:rPr>
      </w:pPr>
      <w:r w:rsidRPr="00E77CEF">
        <w:rPr>
          <w:snapToGrid w:val="0"/>
        </w:rPr>
        <w:t xml:space="preserve">Department of Mechanical </w:t>
      </w:r>
      <w:r w:rsidR="00843D4D" w:rsidRPr="00E77CEF">
        <w:rPr>
          <w:snapToGrid w:val="0"/>
        </w:rPr>
        <w:t xml:space="preserve">and Aerospace </w:t>
      </w:r>
      <w:r w:rsidRPr="00E77CEF">
        <w:rPr>
          <w:snapToGrid w:val="0"/>
        </w:rPr>
        <w:t>Engineering</w:t>
      </w:r>
    </w:p>
    <w:p w:rsidR="001E4565" w:rsidRPr="00E77CEF" w:rsidRDefault="001E4565" w:rsidP="001E4565">
      <w:pPr>
        <w:rPr>
          <w:rFonts w:cs="Times New Roman"/>
          <w:szCs w:val="24"/>
        </w:rPr>
      </w:pPr>
      <w:r w:rsidRPr="00E77CEF">
        <w:rPr>
          <w:rFonts w:cs="Times New Roman"/>
          <w:szCs w:val="24"/>
        </w:rPr>
        <w:t>Date: 17 September 20</w:t>
      </w:r>
      <w:bookmarkStart w:id="9" w:name="_Toc475809117"/>
      <w:r w:rsidR="00F91071" w:rsidRPr="00E77CEF">
        <w:rPr>
          <w:rFonts w:cs="Times New Roman"/>
          <w:szCs w:val="24"/>
        </w:rPr>
        <w:t>21</w:t>
      </w:r>
    </w:p>
    <w:p w:rsidR="00F269B6" w:rsidRPr="00E77CEF" w:rsidRDefault="00AD4C02" w:rsidP="001E4565">
      <w:pPr>
        <w:pStyle w:val="Heading1"/>
      </w:pPr>
      <w:bookmarkStart w:id="10" w:name="_Toc83972784"/>
      <w:r w:rsidRPr="00E77CEF">
        <w:lastRenderedPageBreak/>
        <w:t>ABSTRACT</w:t>
      </w:r>
      <w:bookmarkEnd w:id="9"/>
      <w:bookmarkEnd w:id="10"/>
    </w:p>
    <w:p w:rsidR="00F269B6" w:rsidRPr="00E77CEF" w:rsidRDefault="005A02F2" w:rsidP="00F00D6F">
      <w:pPr>
        <w:pStyle w:val="Normal10"/>
      </w:pPr>
      <w:r w:rsidRPr="00E77CEF">
        <w:rPr>
          <w:color w:val="000000" w:themeColor="text1"/>
        </w:rPr>
        <w:t>Nepal generates around 2500 tons of solid waste each day. These wastes are collected from the sources and dumped directly at different landfill sites throughout the country without proper segregation and scientific methods. These unscientific dumping of the wastes, emissions from the combustion of petroleum products and excessive use of chemical fertilizers in the agricultural field are mainly responsible for spreading diseases in human beings and creates huge negative impacts in the whole ecosystem while playing the major role in rapid increasing national trade deficit.</w:t>
      </w:r>
    </w:p>
    <w:p w:rsidR="008731B6" w:rsidRPr="00E77CEF" w:rsidRDefault="00F269B6" w:rsidP="00F00D6F">
      <w:pPr>
        <w:pStyle w:val="Normal10"/>
      </w:pPr>
      <w:r w:rsidRPr="00E77CEF">
        <w:t xml:space="preserve">Thus, our research </w:t>
      </w:r>
      <w:r w:rsidR="009E3BA2" w:rsidRPr="00E77CEF">
        <w:t xml:space="preserve">emphasize on </w:t>
      </w:r>
      <w:r w:rsidRPr="00E77CEF">
        <w:t xml:space="preserve">the technical and </w:t>
      </w:r>
      <w:r w:rsidR="009E3BA2" w:rsidRPr="00E77CEF">
        <w:t>financial</w:t>
      </w:r>
      <w:r w:rsidRPr="00E77CEF">
        <w:t xml:space="preserve"> aspects of the largest </w:t>
      </w:r>
      <w:proofErr w:type="spellStart"/>
      <w:r w:rsidRPr="00E77CEF">
        <w:t>BioCNG</w:t>
      </w:r>
      <w:proofErr w:type="spellEnd"/>
      <w:r w:rsidRPr="00E77CEF">
        <w:t xml:space="preserve"> plant in Nepal, </w:t>
      </w:r>
      <w:proofErr w:type="spellStart"/>
      <w:r w:rsidRPr="00E77CEF">
        <w:t>Gandaki</w:t>
      </w:r>
      <w:proofErr w:type="spellEnd"/>
      <w:r w:rsidRPr="00E77CEF">
        <w:t xml:space="preserve"> </w:t>
      </w:r>
      <w:proofErr w:type="spellStart"/>
      <w:r w:rsidRPr="00E77CEF">
        <w:t>Urja</w:t>
      </w:r>
      <w:proofErr w:type="spellEnd"/>
      <w:r w:rsidRPr="00E77CEF">
        <w:t xml:space="preserve"> Pvt. Ltd. with a focus on the technical process of waste collection, anaerobic digestion, gas purifica</w:t>
      </w:r>
      <w:r w:rsidR="008A21C4" w:rsidRPr="00E77CEF">
        <w:t xml:space="preserve">tion, compression, </w:t>
      </w:r>
      <w:r w:rsidRPr="00E77CEF">
        <w:t>storage</w:t>
      </w:r>
      <w:r w:rsidR="008A21C4" w:rsidRPr="00E77CEF">
        <w:t xml:space="preserve"> and fertilization</w:t>
      </w:r>
      <w:r w:rsidRPr="00E77CEF">
        <w:t xml:space="preserve">. </w:t>
      </w:r>
      <w:r w:rsidR="009E3BA2" w:rsidRPr="00E77CEF">
        <w:t>This study</w:t>
      </w:r>
      <w:r w:rsidRPr="00E77CEF">
        <w:t xml:space="preserve"> </w:t>
      </w:r>
      <w:r w:rsidR="008A21C4" w:rsidRPr="00E77CEF">
        <w:t xml:space="preserve">also </w:t>
      </w:r>
      <w:r w:rsidRPr="00E77CEF">
        <w:t xml:space="preserve">includes a </w:t>
      </w:r>
      <w:r w:rsidR="009E3BA2" w:rsidRPr="00E77CEF">
        <w:t xml:space="preserve">commercial viability and future of </w:t>
      </w:r>
      <w:proofErr w:type="spellStart"/>
      <w:r w:rsidR="009E3BA2" w:rsidRPr="00E77CEF">
        <w:t>B</w:t>
      </w:r>
      <w:r w:rsidRPr="00E77CEF">
        <w:t>ioCNG</w:t>
      </w:r>
      <w:proofErr w:type="spellEnd"/>
      <w:r w:rsidRPr="00E77CEF">
        <w:t xml:space="preserve"> </w:t>
      </w:r>
      <w:r w:rsidR="009E3BA2" w:rsidRPr="00E77CEF">
        <w:t>as an alternative fuel</w:t>
      </w:r>
      <w:r w:rsidRPr="00E77CEF">
        <w:t>.</w:t>
      </w:r>
    </w:p>
    <w:p w:rsidR="00316000" w:rsidRPr="00E77CEF" w:rsidRDefault="00316000" w:rsidP="00316000">
      <w:pPr>
        <w:rPr>
          <w:rFonts w:cs="Times New Roman"/>
          <w:szCs w:val="24"/>
        </w:rPr>
      </w:pPr>
      <w:r w:rsidRPr="00E77CEF">
        <w:rPr>
          <w:rFonts w:cs="Times New Roman"/>
          <w:szCs w:val="24"/>
          <w:lang w:val="en-GB"/>
        </w:rPr>
        <w:t xml:space="preserve">From the field study of </w:t>
      </w:r>
      <w:proofErr w:type="spellStart"/>
      <w:r w:rsidRPr="00E77CEF">
        <w:rPr>
          <w:rFonts w:cs="Times New Roman"/>
          <w:szCs w:val="24"/>
          <w:lang w:val="en-GB"/>
        </w:rPr>
        <w:t>Gandaki</w:t>
      </w:r>
      <w:proofErr w:type="spellEnd"/>
      <w:r w:rsidRPr="00E77CEF">
        <w:rPr>
          <w:rFonts w:cs="Times New Roman"/>
          <w:szCs w:val="24"/>
          <w:lang w:val="en-GB"/>
        </w:rPr>
        <w:t xml:space="preserve"> </w:t>
      </w:r>
      <w:proofErr w:type="spellStart"/>
      <w:r w:rsidRPr="00E77CEF">
        <w:rPr>
          <w:rFonts w:cs="Times New Roman"/>
          <w:szCs w:val="24"/>
          <w:lang w:val="en-GB"/>
        </w:rPr>
        <w:t>Urja</w:t>
      </w:r>
      <w:proofErr w:type="spellEnd"/>
      <w:r w:rsidRPr="00E77CEF">
        <w:rPr>
          <w:rFonts w:cs="Times New Roman"/>
          <w:szCs w:val="24"/>
          <w:lang w:val="en-GB"/>
        </w:rPr>
        <w:t xml:space="preserve">, it is found that the total waste processing capacity of the plant is 45 TPD leading to the formation of </w:t>
      </w:r>
      <w:r w:rsidRPr="00E77CEF">
        <w:rPr>
          <w:rFonts w:cs="Times New Roman"/>
          <w:color w:val="000000" w:themeColor="text1"/>
          <w:szCs w:val="24"/>
          <w:lang w:val="en-GB"/>
        </w:rPr>
        <w:t>2500 m</w:t>
      </w:r>
      <w:r w:rsidRPr="00E77CEF">
        <w:rPr>
          <w:rFonts w:cs="Times New Roman"/>
          <w:color w:val="000000" w:themeColor="text1"/>
          <w:szCs w:val="24"/>
          <w:vertAlign w:val="superscript"/>
          <w:lang w:val="en-GB"/>
        </w:rPr>
        <w:t>3</w:t>
      </w:r>
      <w:r w:rsidRPr="00E77CEF">
        <w:rPr>
          <w:rFonts w:cs="Times New Roman"/>
          <w:color w:val="000000" w:themeColor="text1"/>
          <w:szCs w:val="24"/>
          <w:lang w:val="en-GB"/>
        </w:rPr>
        <w:t xml:space="preserve"> of raw biogas, 1125 Kg of </w:t>
      </w:r>
      <w:proofErr w:type="spellStart"/>
      <w:r w:rsidRPr="00E77CEF">
        <w:rPr>
          <w:rFonts w:cs="Times New Roman"/>
          <w:color w:val="000000" w:themeColor="text1"/>
          <w:szCs w:val="24"/>
          <w:lang w:val="en-GB"/>
        </w:rPr>
        <w:t>BioCNG</w:t>
      </w:r>
      <w:proofErr w:type="spellEnd"/>
      <w:r w:rsidRPr="00E77CEF">
        <w:rPr>
          <w:rFonts w:cs="Times New Roman"/>
          <w:color w:val="000000" w:themeColor="text1"/>
          <w:szCs w:val="24"/>
          <w:lang w:val="en-GB"/>
        </w:rPr>
        <w:t xml:space="preserve"> and 2000 Kg of organic fertilizer per day</w:t>
      </w:r>
      <w:r w:rsidRPr="00E77CEF">
        <w:rPr>
          <w:rFonts w:cs="Times New Roman"/>
          <w:szCs w:val="24"/>
          <w:lang w:val="en-GB"/>
        </w:rPr>
        <w:t xml:space="preserve">. </w:t>
      </w:r>
      <w:r w:rsidRPr="00E77CEF">
        <w:rPr>
          <w:rFonts w:cs="Times New Roman"/>
          <w:color w:val="000000" w:themeColor="text1"/>
          <w:szCs w:val="24"/>
          <w:lang w:val="en-ZA"/>
        </w:rPr>
        <w:t xml:space="preserve">Due to the </w:t>
      </w:r>
      <w:proofErr w:type="spellStart"/>
      <w:r w:rsidRPr="00E77CEF">
        <w:rPr>
          <w:rFonts w:cs="Times New Roman"/>
          <w:color w:val="000000" w:themeColor="text1"/>
          <w:szCs w:val="24"/>
          <w:lang w:val="en-ZA"/>
        </w:rPr>
        <w:t>covid</w:t>
      </w:r>
      <w:proofErr w:type="spellEnd"/>
      <w:r w:rsidRPr="00E77CEF">
        <w:rPr>
          <w:rFonts w:cs="Times New Roman"/>
          <w:color w:val="000000" w:themeColor="text1"/>
          <w:szCs w:val="24"/>
          <w:lang w:val="en-ZA"/>
        </w:rPr>
        <w:t xml:space="preserve"> pandemic and lockdown, the demand of gas and fertilizer were reduced drastically. This minimized the feedstock in the plant to 18 TPD leading to generation of 1014 </w:t>
      </w:r>
      <w:r w:rsidRPr="00E77CEF">
        <w:rPr>
          <w:rFonts w:cs="Times New Roman"/>
          <w:color w:val="000000" w:themeColor="text1"/>
          <w:szCs w:val="24"/>
          <w:lang w:val="en-GB"/>
        </w:rPr>
        <w:t>m</w:t>
      </w:r>
      <w:r w:rsidRPr="00E77CEF">
        <w:rPr>
          <w:rFonts w:cs="Times New Roman"/>
          <w:color w:val="000000" w:themeColor="text1"/>
          <w:szCs w:val="24"/>
          <w:vertAlign w:val="superscript"/>
          <w:lang w:val="en-GB"/>
        </w:rPr>
        <w:t>3</w:t>
      </w:r>
      <w:r w:rsidRPr="00E77CEF">
        <w:rPr>
          <w:rFonts w:cs="Times New Roman"/>
          <w:color w:val="000000" w:themeColor="text1"/>
          <w:szCs w:val="24"/>
          <w:lang w:val="en-GB"/>
        </w:rPr>
        <w:t xml:space="preserve"> of raw biogas, 456 Kg of </w:t>
      </w:r>
      <w:proofErr w:type="spellStart"/>
      <w:r w:rsidRPr="00E77CEF">
        <w:rPr>
          <w:rFonts w:cs="Times New Roman"/>
          <w:color w:val="000000" w:themeColor="text1"/>
          <w:szCs w:val="24"/>
          <w:lang w:val="en-GB"/>
        </w:rPr>
        <w:t>BioCNG</w:t>
      </w:r>
      <w:proofErr w:type="spellEnd"/>
      <w:r w:rsidRPr="00E77CEF">
        <w:rPr>
          <w:rFonts w:cs="Times New Roman"/>
          <w:color w:val="000000" w:themeColor="text1"/>
          <w:szCs w:val="24"/>
          <w:lang w:val="en-GB"/>
        </w:rPr>
        <w:t xml:space="preserve"> and 1000 Kg of organic fertilizer per day. </w:t>
      </w:r>
      <w:r w:rsidRPr="00E77CEF">
        <w:rPr>
          <w:rFonts w:cs="Times New Roman"/>
          <w:szCs w:val="24"/>
        </w:rPr>
        <w:t xml:space="preserve">Organic fertilizer from biogas plant has proved to be high quality manure rich in humus with pH 7.78, moisture 30%, nitrogen 1.5%, phosphorous 0.5% and potassium 1.5%. About 4.8 GJ/day energy is required for the complete production and storage of </w:t>
      </w:r>
      <w:proofErr w:type="spellStart"/>
      <w:r w:rsidRPr="00E77CEF">
        <w:rPr>
          <w:rFonts w:cs="Times New Roman"/>
          <w:szCs w:val="24"/>
        </w:rPr>
        <w:t>BioCNG</w:t>
      </w:r>
      <w:proofErr w:type="spellEnd"/>
      <w:r w:rsidRPr="00E77CEF">
        <w:rPr>
          <w:rFonts w:cs="Times New Roman"/>
          <w:szCs w:val="24"/>
        </w:rPr>
        <w:t xml:space="preserve"> and organic fertilizer which is about 20% of the total energy generated at 18 TPD capacity and about 9% of the full capacity of 45 TPD. At 18 TPD capacity, produced </w:t>
      </w:r>
      <w:proofErr w:type="spellStart"/>
      <w:r w:rsidRPr="00E77CEF">
        <w:rPr>
          <w:rFonts w:cs="Times New Roman"/>
          <w:szCs w:val="24"/>
        </w:rPr>
        <w:t>BioCNG</w:t>
      </w:r>
      <w:proofErr w:type="spellEnd"/>
      <w:r w:rsidRPr="00E77CEF">
        <w:rPr>
          <w:rFonts w:cs="Times New Roman"/>
          <w:szCs w:val="24"/>
        </w:rPr>
        <w:t xml:space="preserve"> can replace 518 Kg, 495 L and 570 L of LPG, diesel and petrol respectively. Similarly, 1152 Kg, 1102 L and 1268 L of LPG, diesel and petrol respectively at 45 TPD capacity. From the production and use of </w:t>
      </w:r>
      <w:proofErr w:type="spellStart"/>
      <w:r w:rsidRPr="00E77CEF">
        <w:rPr>
          <w:rFonts w:cs="Times New Roman"/>
          <w:szCs w:val="24"/>
        </w:rPr>
        <w:t>BioCNG</w:t>
      </w:r>
      <w:proofErr w:type="spellEnd"/>
      <w:r w:rsidRPr="00E77CEF">
        <w:rPr>
          <w:rFonts w:cs="Times New Roman"/>
          <w:szCs w:val="24"/>
        </w:rPr>
        <w:t>, LPG has been replaced for cooking purpose. This will reduce around 320 TPY of CO</w:t>
      </w:r>
      <w:r w:rsidRPr="00E77CEF">
        <w:rPr>
          <w:rFonts w:cs="Times New Roman"/>
          <w:szCs w:val="24"/>
          <w:vertAlign w:val="subscript"/>
        </w:rPr>
        <w:t>2</w:t>
      </w:r>
      <w:r w:rsidRPr="00E77CEF">
        <w:rPr>
          <w:rFonts w:cs="Times New Roman"/>
          <w:szCs w:val="24"/>
        </w:rPr>
        <w:t xml:space="preserve"> emission with 18 TPD capacity and 715 TPY with 45 TPD capacity. Similarly, comparing with diesel and petrol 1086 TPY and 1018 TPY CO</w:t>
      </w:r>
      <w:r w:rsidRPr="00E77CEF">
        <w:rPr>
          <w:rFonts w:cs="Times New Roman"/>
          <w:szCs w:val="24"/>
          <w:vertAlign w:val="subscript"/>
        </w:rPr>
        <w:t xml:space="preserve">2 </w:t>
      </w:r>
      <w:r w:rsidRPr="00E77CEF">
        <w:rPr>
          <w:rFonts w:cs="Times New Roman"/>
          <w:szCs w:val="24"/>
        </w:rPr>
        <w:t>emission will be reduced at full capacity.</w:t>
      </w:r>
    </w:p>
    <w:p w:rsidR="00AD4C02" w:rsidRPr="00E77CEF" w:rsidRDefault="00316000" w:rsidP="00316000">
      <w:pPr>
        <w:pStyle w:val="Normal10"/>
      </w:pPr>
      <w:r w:rsidRPr="00E77CEF">
        <w:rPr>
          <w:color w:val="000000" w:themeColor="text1"/>
          <w:lang w:val="en-GB"/>
        </w:rPr>
        <w:lastRenderedPageBreak/>
        <w:t xml:space="preserve">The financial feasibility of the project was also assessed taking 10 years as the analysis period. </w:t>
      </w:r>
      <w:r w:rsidRPr="00E77CEF">
        <w:rPr>
          <w:color w:val="000000" w:themeColor="text1"/>
        </w:rPr>
        <w:t xml:space="preserve">The total yearly sale revenue projected is NRs. 58.993 Million at 100% capacity. </w:t>
      </w:r>
      <w:r w:rsidRPr="00E77CEF">
        <w:t>The annual net profit of the company is calculated to be Rs. 22,682,125.00. Taking the 40% government subsidy in capital expenditure, with annual profit of Rs. 22,682,125.00, the payback period will be in 7</w:t>
      </w:r>
      <w:r w:rsidRPr="00E77CEF">
        <w:rPr>
          <w:vertAlign w:val="superscript"/>
        </w:rPr>
        <w:t>th</w:t>
      </w:r>
      <w:r w:rsidRPr="00E77CEF">
        <w:t xml:space="preserve"> yr of selling of products. Taking without 40% government subsidy in capital expenditure, with annual profit of Rs. 22,682,125.00, the payback period will be in 11</w:t>
      </w:r>
      <w:r w:rsidRPr="00E77CEF">
        <w:rPr>
          <w:vertAlign w:val="superscript"/>
        </w:rPr>
        <w:t>th</w:t>
      </w:r>
      <w:r w:rsidRPr="00E77CEF">
        <w:t xml:space="preserve"> yr of selling of products.  The debt/equity/subsidy ration was found to be 32%/28%/40%.</w:t>
      </w:r>
      <w:r w:rsidR="00AD4C02" w:rsidRPr="00E77CEF">
        <w:br w:type="page"/>
      </w:r>
    </w:p>
    <w:p w:rsidR="00AD4C02" w:rsidRPr="00E77CEF" w:rsidRDefault="00AD4C02" w:rsidP="00F21A12">
      <w:pPr>
        <w:pStyle w:val="Heading1"/>
      </w:pPr>
      <w:bookmarkStart w:id="11" w:name="_Toc475809118"/>
      <w:bookmarkStart w:id="12" w:name="_Toc83972785"/>
      <w:r w:rsidRPr="00E77CEF">
        <w:lastRenderedPageBreak/>
        <w:t>ACKNOWLEDGEMENT</w:t>
      </w:r>
      <w:bookmarkEnd w:id="11"/>
      <w:bookmarkEnd w:id="12"/>
    </w:p>
    <w:p w:rsidR="00AD4C02" w:rsidRPr="00E77CEF" w:rsidRDefault="00AD4C02" w:rsidP="00F00D6F">
      <w:pPr>
        <w:pStyle w:val="Normal10"/>
        <w:rPr>
          <w:lang w:eastAsia="ja-JP"/>
        </w:rPr>
      </w:pPr>
      <w:r w:rsidRPr="00E77CEF">
        <w:rPr>
          <w:lang w:eastAsia="ja-JP"/>
        </w:rPr>
        <w:t>I would like to express my sincere gratitu</w:t>
      </w:r>
      <w:r w:rsidR="001252FF" w:rsidRPr="00E77CEF">
        <w:rPr>
          <w:lang w:eastAsia="ja-JP"/>
        </w:rPr>
        <w:t>de</w:t>
      </w:r>
      <w:r w:rsidR="00B367BD" w:rsidRPr="00E77CEF">
        <w:rPr>
          <w:lang w:eastAsia="ja-JP"/>
        </w:rPr>
        <w:t xml:space="preserve"> to</w:t>
      </w:r>
      <w:r w:rsidR="00431400" w:rsidRPr="00E77CEF">
        <w:rPr>
          <w:lang w:eastAsia="ja-JP"/>
        </w:rPr>
        <w:t xml:space="preserve"> my supervisor</w:t>
      </w:r>
      <w:r w:rsidR="00B367BD" w:rsidRPr="00E77CEF">
        <w:rPr>
          <w:lang w:eastAsia="ja-JP"/>
        </w:rPr>
        <w:t>,</w:t>
      </w:r>
      <w:r w:rsidR="00431400" w:rsidRPr="00E77CEF">
        <w:rPr>
          <w:lang w:eastAsia="ja-JP"/>
        </w:rPr>
        <w:t xml:space="preserve"> Associate Professor </w:t>
      </w:r>
      <w:r w:rsidRPr="00E77CEF">
        <w:rPr>
          <w:lang w:eastAsia="ja-JP"/>
        </w:rPr>
        <w:t>Dr.</w:t>
      </w:r>
      <w:r w:rsidR="00431400" w:rsidRPr="00E77CEF">
        <w:rPr>
          <w:lang w:eastAsia="ja-JP"/>
        </w:rPr>
        <w:t xml:space="preserve"> Ajay Kumar </w:t>
      </w:r>
      <w:proofErr w:type="spellStart"/>
      <w:r w:rsidR="00431400" w:rsidRPr="00E77CEF">
        <w:rPr>
          <w:lang w:eastAsia="ja-JP"/>
        </w:rPr>
        <w:t>Jha</w:t>
      </w:r>
      <w:proofErr w:type="spellEnd"/>
      <w:r w:rsidR="00431400" w:rsidRPr="00E77CEF">
        <w:rPr>
          <w:lang w:eastAsia="ja-JP"/>
        </w:rPr>
        <w:t xml:space="preserve"> for providing me</w:t>
      </w:r>
      <w:r w:rsidRPr="00E77CEF">
        <w:rPr>
          <w:lang w:eastAsia="ja-JP"/>
        </w:rPr>
        <w:t xml:space="preserve"> invaluable </w:t>
      </w:r>
      <w:r w:rsidR="00367FD0" w:rsidRPr="00E77CEF">
        <w:rPr>
          <w:lang w:eastAsia="ja-JP"/>
        </w:rPr>
        <w:t xml:space="preserve">support </w:t>
      </w:r>
      <w:r w:rsidRPr="00E77CEF">
        <w:rPr>
          <w:lang w:eastAsia="ja-JP"/>
        </w:rPr>
        <w:t xml:space="preserve">and </w:t>
      </w:r>
      <w:r w:rsidR="00367FD0" w:rsidRPr="00E77CEF">
        <w:rPr>
          <w:lang w:eastAsia="ja-JP"/>
        </w:rPr>
        <w:t xml:space="preserve">guidance </w:t>
      </w:r>
      <w:r w:rsidRPr="00E77CEF">
        <w:rPr>
          <w:lang w:eastAsia="ja-JP"/>
        </w:rPr>
        <w:t>during my research works.</w:t>
      </w:r>
    </w:p>
    <w:p w:rsidR="00AD4C02" w:rsidRPr="00E77CEF" w:rsidRDefault="00AD4C02" w:rsidP="00F00D6F">
      <w:pPr>
        <w:pStyle w:val="Normal10"/>
        <w:rPr>
          <w:lang w:eastAsia="ja-JP"/>
        </w:rPr>
      </w:pPr>
      <w:r w:rsidRPr="00E77CEF">
        <w:rPr>
          <w:lang w:eastAsia="ja-JP"/>
        </w:rPr>
        <w:t xml:space="preserve">I would also like to </w:t>
      </w:r>
      <w:r w:rsidR="001252FF" w:rsidRPr="00E77CEF">
        <w:rPr>
          <w:lang w:eastAsia="ja-JP"/>
        </w:rPr>
        <w:t xml:space="preserve">express my special appreciation to </w:t>
      </w:r>
      <w:r w:rsidRPr="00E77CEF">
        <w:rPr>
          <w:lang w:eastAsia="ja-JP"/>
        </w:rPr>
        <w:t xml:space="preserve">Mr. </w:t>
      </w:r>
      <w:proofErr w:type="spellStart"/>
      <w:r w:rsidR="00443263" w:rsidRPr="00E77CEF">
        <w:rPr>
          <w:lang w:eastAsia="ja-JP"/>
        </w:rPr>
        <w:t>Kushal</w:t>
      </w:r>
      <w:proofErr w:type="spellEnd"/>
      <w:r w:rsidR="00443263" w:rsidRPr="00E77CEF">
        <w:rPr>
          <w:lang w:eastAsia="ja-JP"/>
        </w:rPr>
        <w:t xml:space="preserve"> </w:t>
      </w:r>
      <w:proofErr w:type="spellStart"/>
      <w:r w:rsidR="00443263" w:rsidRPr="00E77CEF">
        <w:rPr>
          <w:lang w:eastAsia="ja-JP"/>
        </w:rPr>
        <w:t>Gurung</w:t>
      </w:r>
      <w:proofErr w:type="spellEnd"/>
      <w:r w:rsidR="00443263" w:rsidRPr="00E77CEF">
        <w:rPr>
          <w:lang w:eastAsia="ja-JP"/>
        </w:rPr>
        <w:t xml:space="preserve"> and </w:t>
      </w:r>
      <w:r w:rsidR="00431400" w:rsidRPr="00E77CEF">
        <w:rPr>
          <w:lang w:eastAsia="ja-JP"/>
        </w:rPr>
        <w:t xml:space="preserve">entire team of </w:t>
      </w:r>
      <w:proofErr w:type="spellStart"/>
      <w:r w:rsidR="00431400" w:rsidRPr="00E77CEF">
        <w:rPr>
          <w:lang w:eastAsia="ja-JP"/>
        </w:rPr>
        <w:t>Gandaki</w:t>
      </w:r>
      <w:proofErr w:type="spellEnd"/>
      <w:r w:rsidR="00431400" w:rsidRPr="00E77CEF">
        <w:rPr>
          <w:lang w:eastAsia="ja-JP"/>
        </w:rPr>
        <w:t xml:space="preserve"> </w:t>
      </w:r>
      <w:proofErr w:type="spellStart"/>
      <w:r w:rsidR="00431400" w:rsidRPr="00E77CEF">
        <w:rPr>
          <w:lang w:eastAsia="ja-JP"/>
        </w:rPr>
        <w:t>Urja</w:t>
      </w:r>
      <w:proofErr w:type="spellEnd"/>
      <w:r w:rsidR="00431400" w:rsidRPr="00E77CEF">
        <w:rPr>
          <w:lang w:eastAsia="ja-JP"/>
        </w:rPr>
        <w:t xml:space="preserve"> Pvt. Ltd</w:t>
      </w:r>
      <w:r w:rsidR="00DE7936" w:rsidRPr="00E77CEF">
        <w:rPr>
          <w:lang w:eastAsia="ja-JP"/>
        </w:rPr>
        <w:t xml:space="preserve"> and </w:t>
      </w:r>
      <w:proofErr w:type="spellStart"/>
      <w:r w:rsidR="00DE7936" w:rsidRPr="00E77CEF">
        <w:rPr>
          <w:lang w:eastAsia="ja-JP"/>
        </w:rPr>
        <w:t>WindPower</w:t>
      </w:r>
      <w:proofErr w:type="spellEnd"/>
      <w:r w:rsidR="00DE7936" w:rsidRPr="00E77CEF">
        <w:rPr>
          <w:lang w:eastAsia="ja-JP"/>
        </w:rPr>
        <w:t xml:space="preserve"> Nepal Pvt. Ltd. </w:t>
      </w:r>
      <w:r w:rsidRPr="00E77CEF">
        <w:rPr>
          <w:lang w:eastAsia="ja-JP"/>
        </w:rPr>
        <w:t xml:space="preserve">for their kind help for </w:t>
      </w:r>
      <w:r w:rsidR="00431400" w:rsidRPr="00E77CEF">
        <w:rPr>
          <w:lang w:eastAsia="ja-JP"/>
        </w:rPr>
        <w:t xml:space="preserve">conducting plant survey and </w:t>
      </w:r>
      <w:r w:rsidRPr="00E77CEF">
        <w:rPr>
          <w:lang w:eastAsia="ja-JP"/>
        </w:rPr>
        <w:t>providing me required data as well as suggestions for the research. This research would not have been possible without their help.</w:t>
      </w:r>
    </w:p>
    <w:p w:rsidR="00AD4C02" w:rsidRPr="00E77CEF" w:rsidRDefault="00AD4C02" w:rsidP="00F00D6F">
      <w:pPr>
        <w:pStyle w:val="Normal10"/>
        <w:rPr>
          <w:lang w:eastAsia="ja-JP"/>
        </w:rPr>
      </w:pPr>
      <w:r w:rsidRPr="00E77CEF">
        <w:rPr>
          <w:lang w:eastAsia="ja-JP"/>
        </w:rPr>
        <w:t>I am very gratef</w:t>
      </w:r>
      <w:r w:rsidR="00431400" w:rsidRPr="00E77CEF">
        <w:rPr>
          <w:lang w:eastAsia="ja-JP"/>
        </w:rPr>
        <w:t xml:space="preserve">ul to </w:t>
      </w:r>
      <w:r w:rsidR="001252FF" w:rsidRPr="00E77CEF">
        <w:rPr>
          <w:lang w:eastAsia="ja-JP"/>
        </w:rPr>
        <w:t>my</w:t>
      </w:r>
      <w:r w:rsidR="00431400" w:rsidRPr="00E77CEF">
        <w:rPr>
          <w:lang w:eastAsia="ja-JP"/>
        </w:rPr>
        <w:t xml:space="preserve"> department</w:t>
      </w:r>
      <w:r w:rsidRPr="00E77CEF">
        <w:rPr>
          <w:lang w:eastAsia="ja-JP"/>
        </w:rPr>
        <w:t xml:space="preserve"> for kind co</w:t>
      </w:r>
      <w:r w:rsidR="001252FF" w:rsidRPr="00E77CEF">
        <w:rPr>
          <w:lang w:eastAsia="ja-JP"/>
        </w:rPr>
        <w:t xml:space="preserve">operation among faculty members and the experts and academia in </w:t>
      </w:r>
      <w:proofErr w:type="spellStart"/>
      <w:r w:rsidR="001252FF" w:rsidRPr="00E77CEF">
        <w:rPr>
          <w:lang w:eastAsia="ja-JP"/>
        </w:rPr>
        <w:t>BioCNG</w:t>
      </w:r>
      <w:proofErr w:type="spellEnd"/>
      <w:r w:rsidR="001252FF" w:rsidRPr="00E77CEF">
        <w:rPr>
          <w:lang w:eastAsia="ja-JP"/>
        </w:rPr>
        <w:t xml:space="preserve"> field for providing their valuable inputs in the research.</w:t>
      </w:r>
    </w:p>
    <w:p w:rsidR="000C6DA2" w:rsidRPr="00E77CEF" w:rsidRDefault="00AD4C02" w:rsidP="00F00D6F">
      <w:pPr>
        <w:pStyle w:val="Normal10"/>
        <w:rPr>
          <w:lang w:eastAsia="ja-JP"/>
        </w:rPr>
      </w:pPr>
      <w:r w:rsidRPr="00E77CEF">
        <w:rPr>
          <w:lang w:eastAsia="ja-JP"/>
        </w:rPr>
        <w:t xml:space="preserve">Finally, </w:t>
      </w:r>
      <w:r w:rsidR="00955480" w:rsidRPr="00E77CEF">
        <w:rPr>
          <w:lang w:eastAsia="ja-JP"/>
        </w:rPr>
        <w:t>my deepest appreciation to</w:t>
      </w:r>
      <w:r w:rsidR="000F7134" w:rsidRPr="00E77CEF">
        <w:rPr>
          <w:lang w:eastAsia="ja-JP"/>
        </w:rPr>
        <w:t xml:space="preserve"> all my classmate</w:t>
      </w:r>
      <w:r w:rsidR="00C93FFB" w:rsidRPr="00E77CEF">
        <w:rPr>
          <w:lang w:eastAsia="ja-JP"/>
        </w:rPr>
        <w:t>s</w:t>
      </w:r>
      <w:r w:rsidR="00B367BD" w:rsidRPr="00E77CEF">
        <w:rPr>
          <w:lang w:eastAsia="ja-JP"/>
        </w:rPr>
        <w:t xml:space="preserve">, </w:t>
      </w:r>
      <w:r w:rsidR="00D53F47" w:rsidRPr="00E77CEF">
        <w:rPr>
          <w:lang w:eastAsia="ja-JP"/>
        </w:rPr>
        <w:t>well-wishers</w:t>
      </w:r>
      <w:r w:rsidR="00B367BD" w:rsidRPr="00E77CEF">
        <w:rPr>
          <w:lang w:eastAsia="ja-JP"/>
        </w:rPr>
        <w:t xml:space="preserve"> and family</w:t>
      </w:r>
      <w:r w:rsidRPr="00E77CEF">
        <w:rPr>
          <w:lang w:eastAsia="ja-JP"/>
        </w:rPr>
        <w:t xml:space="preserve"> for their valuable support, suggestions and guidance in the research work.</w:t>
      </w:r>
    </w:p>
    <w:p w:rsidR="0087278B" w:rsidRPr="00E77CEF" w:rsidRDefault="0087278B" w:rsidP="0087278B">
      <w:pPr>
        <w:rPr>
          <w:rFonts w:cs="Times New Roman"/>
          <w:szCs w:val="24"/>
          <w:lang w:eastAsia="ja-JP"/>
        </w:rPr>
      </w:pPr>
    </w:p>
    <w:p w:rsidR="0087278B" w:rsidRPr="00E77CEF" w:rsidRDefault="0087278B" w:rsidP="0087278B">
      <w:pPr>
        <w:rPr>
          <w:rFonts w:cs="Times New Roman"/>
          <w:szCs w:val="24"/>
          <w:lang w:eastAsia="ja-JP"/>
        </w:rPr>
      </w:pPr>
    </w:p>
    <w:p w:rsidR="000C6DA2" w:rsidRPr="00E77CEF" w:rsidRDefault="00ED262A" w:rsidP="0087278B">
      <w:pPr>
        <w:pStyle w:val="Normal10"/>
        <w:spacing w:before="0" w:after="0"/>
        <w:ind w:left="5760"/>
        <w:jc w:val="center"/>
        <w:rPr>
          <w:lang w:eastAsia="ja-JP"/>
        </w:rPr>
      </w:pPr>
      <w:r w:rsidRPr="00E77CEF">
        <w:rPr>
          <w:lang w:eastAsia="ja-JP"/>
        </w:rPr>
        <w:t xml:space="preserve">Sanjay </w:t>
      </w:r>
      <w:proofErr w:type="spellStart"/>
      <w:r w:rsidRPr="00E77CEF">
        <w:rPr>
          <w:lang w:eastAsia="ja-JP"/>
        </w:rPr>
        <w:t>Rajbhandari</w:t>
      </w:r>
      <w:proofErr w:type="spellEnd"/>
    </w:p>
    <w:p w:rsidR="00ED262A" w:rsidRDefault="0087278B" w:rsidP="0087278B">
      <w:pPr>
        <w:pStyle w:val="Normal10"/>
        <w:spacing w:before="0" w:after="0"/>
        <w:ind w:left="5040" w:firstLine="720"/>
        <w:jc w:val="center"/>
        <w:rPr>
          <w:lang w:eastAsia="ja-JP"/>
        </w:rPr>
      </w:pPr>
      <w:r w:rsidRPr="00E77CEF">
        <w:rPr>
          <w:lang w:eastAsia="ja-JP"/>
        </w:rPr>
        <w:t xml:space="preserve">  </w:t>
      </w:r>
      <w:r w:rsidR="00ED262A" w:rsidRPr="00E77CEF">
        <w:rPr>
          <w:lang w:eastAsia="ja-JP"/>
        </w:rPr>
        <w:t>PUL074MSTIM014</w:t>
      </w:r>
    </w:p>
    <w:p w:rsidR="00587BEE" w:rsidRDefault="00587BEE" w:rsidP="00587BEE">
      <w:pPr>
        <w:rPr>
          <w:lang w:eastAsia="ja-JP"/>
        </w:rPr>
      </w:pPr>
    </w:p>
    <w:p w:rsidR="00587BEE" w:rsidRPr="00587BEE" w:rsidRDefault="00587BEE" w:rsidP="00587BEE">
      <w:pPr>
        <w:rPr>
          <w:lang w:eastAsia="ja-JP"/>
        </w:rPr>
      </w:pPr>
    </w:p>
    <w:p w:rsidR="001961C0" w:rsidRPr="00E77CEF" w:rsidRDefault="001961C0" w:rsidP="00F00D6F">
      <w:pPr>
        <w:pStyle w:val="Normal10"/>
        <w:rPr>
          <w:rFonts w:eastAsiaTheme="majorEastAsia"/>
          <w:snapToGrid w:val="0"/>
          <w:color w:val="000000" w:themeColor="text1"/>
        </w:rPr>
      </w:pPr>
      <w:r w:rsidRPr="00E77CEF">
        <w:rPr>
          <w:snapToGrid w:val="0"/>
        </w:rPr>
        <w:br w:type="page"/>
      </w:r>
    </w:p>
    <w:p w:rsidR="007E02C7" w:rsidRPr="00E77CEF" w:rsidRDefault="007E02C7" w:rsidP="00F00D6F">
      <w:pPr>
        <w:pStyle w:val="Normal10"/>
        <w:rPr>
          <w:snapToGrid w:val="0"/>
        </w:rPr>
        <w:sectPr w:rsidR="007E02C7" w:rsidRPr="00E77CEF" w:rsidSect="00D24479">
          <w:footerReference w:type="default" r:id="rId9"/>
          <w:pgSz w:w="11907" w:h="16839" w:code="9"/>
          <w:pgMar w:top="1440" w:right="1440" w:bottom="1440" w:left="2160" w:header="720" w:footer="720" w:gutter="0"/>
          <w:cols w:space="720"/>
          <w:titlePg/>
          <w:docGrid w:linePitch="360"/>
        </w:sectPr>
      </w:pPr>
    </w:p>
    <w:sdt>
      <w:sdtPr>
        <w:rPr>
          <w:rFonts w:ascii="Times New Roman" w:eastAsiaTheme="minorHAnsi" w:hAnsi="Times New Roman" w:cstheme="minorBidi"/>
          <w:color w:val="auto"/>
          <w:sz w:val="24"/>
          <w:szCs w:val="22"/>
        </w:rPr>
        <w:id w:val="-1988230401"/>
        <w:docPartObj>
          <w:docPartGallery w:val="Table of Contents"/>
          <w:docPartUnique/>
        </w:docPartObj>
      </w:sdtPr>
      <w:sdtEndPr>
        <w:rPr>
          <w:b/>
          <w:bCs/>
          <w:noProof/>
        </w:rPr>
      </w:sdtEndPr>
      <w:sdtContent>
        <w:p w:rsidR="00D53F47" w:rsidRPr="00D53F47" w:rsidRDefault="00D53F47" w:rsidP="00D53F47">
          <w:pPr>
            <w:pStyle w:val="TOCHeading"/>
            <w:jc w:val="center"/>
            <w:rPr>
              <w:rStyle w:val="Heading1Char"/>
            </w:rPr>
          </w:pPr>
          <w:r w:rsidRPr="00D53F47">
            <w:rPr>
              <w:rStyle w:val="Heading1Char"/>
            </w:rPr>
            <w:t>TABLE OF CONTENTS</w:t>
          </w:r>
        </w:p>
        <w:p w:rsidR="003959D0" w:rsidRDefault="00BD7CBA" w:rsidP="003959D0">
          <w:pPr>
            <w:pStyle w:val="TOC1"/>
            <w:spacing w:line="240" w:lineRule="auto"/>
            <w:rPr>
              <w:rFonts w:asciiTheme="minorHAnsi" w:eastAsiaTheme="minorEastAsia" w:hAnsiTheme="minorHAnsi"/>
              <w:noProof/>
              <w:sz w:val="22"/>
            </w:rPr>
          </w:pPr>
          <w:r w:rsidRPr="00BD7CBA">
            <w:fldChar w:fldCharType="begin"/>
          </w:r>
          <w:r w:rsidR="00D53F47">
            <w:instrText xml:space="preserve"> TOC \o "1-3" \h \z \u </w:instrText>
          </w:r>
          <w:r w:rsidRPr="00BD7CBA">
            <w:fldChar w:fldCharType="separate"/>
          </w:r>
          <w:hyperlink w:anchor="_Toc83972782" w:history="1">
            <w:r w:rsidR="003959D0" w:rsidRPr="00BA559B">
              <w:rPr>
                <w:rStyle w:val="Hyperlink"/>
                <w:noProof/>
                <w:snapToGrid w:val="0"/>
              </w:rPr>
              <w:t>COPYRIGHT</w:t>
            </w:r>
            <w:r w:rsidR="003959D0">
              <w:rPr>
                <w:noProof/>
                <w:webHidden/>
              </w:rPr>
              <w:tab/>
            </w:r>
            <w:r w:rsidR="003959D0">
              <w:rPr>
                <w:noProof/>
                <w:webHidden/>
              </w:rPr>
              <w:fldChar w:fldCharType="begin"/>
            </w:r>
            <w:r w:rsidR="003959D0">
              <w:rPr>
                <w:noProof/>
                <w:webHidden/>
              </w:rPr>
              <w:instrText xml:space="preserve"> PAGEREF _Toc83972782 \h </w:instrText>
            </w:r>
            <w:r w:rsidR="003959D0">
              <w:rPr>
                <w:noProof/>
                <w:webHidden/>
              </w:rPr>
            </w:r>
            <w:r w:rsidR="003959D0">
              <w:rPr>
                <w:noProof/>
                <w:webHidden/>
              </w:rPr>
              <w:fldChar w:fldCharType="separate"/>
            </w:r>
            <w:r w:rsidR="003959D0">
              <w:rPr>
                <w:noProof/>
                <w:webHidden/>
              </w:rPr>
              <w:t>2</w:t>
            </w:r>
            <w:r w:rsidR="003959D0">
              <w:rPr>
                <w:noProof/>
                <w:webHidden/>
              </w:rPr>
              <w:fldChar w:fldCharType="end"/>
            </w:r>
          </w:hyperlink>
        </w:p>
        <w:p w:rsidR="003959D0" w:rsidRDefault="003959D0">
          <w:pPr>
            <w:pStyle w:val="TOC1"/>
            <w:rPr>
              <w:rFonts w:asciiTheme="minorHAnsi" w:eastAsiaTheme="minorEastAsia" w:hAnsiTheme="minorHAnsi"/>
              <w:noProof/>
              <w:sz w:val="22"/>
            </w:rPr>
          </w:pPr>
          <w:hyperlink w:anchor="_Toc83972783" w:history="1">
            <w:r w:rsidRPr="00BA559B">
              <w:rPr>
                <w:rStyle w:val="Hyperlink"/>
                <w:noProof/>
                <w:snapToGrid w:val="0"/>
              </w:rPr>
              <w:t>APPROVAL PAGE</w:t>
            </w:r>
            <w:r>
              <w:rPr>
                <w:noProof/>
                <w:webHidden/>
              </w:rPr>
              <w:tab/>
            </w:r>
            <w:r>
              <w:rPr>
                <w:noProof/>
                <w:webHidden/>
              </w:rPr>
              <w:fldChar w:fldCharType="begin"/>
            </w:r>
            <w:r>
              <w:rPr>
                <w:noProof/>
                <w:webHidden/>
              </w:rPr>
              <w:instrText xml:space="preserve"> PAGEREF _Toc83972783 \h </w:instrText>
            </w:r>
            <w:r>
              <w:rPr>
                <w:noProof/>
                <w:webHidden/>
              </w:rPr>
            </w:r>
            <w:r>
              <w:rPr>
                <w:noProof/>
                <w:webHidden/>
              </w:rPr>
              <w:fldChar w:fldCharType="separate"/>
            </w:r>
            <w:r>
              <w:rPr>
                <w:noProof/>
                <w:webHidden/>
              </w:rPr>
              <w:t>3</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784" w:history="1">
            <w:r w:rsidRPr="00BA559B">
              <w:rPr>
                <w:rStyle w:val="Hyperlink"/>
                <w:noProof/>
              </w:rPr>
              <w:t>ABSTRACT</w:t>
            </w:r>
            <w:r>
              <w:rPr>
                <w:noProof/>
                <w:webHidden/>
              </w:rPr>
              <w:tab/>
            </w:r>
            <w:r>
              <w:rPr>
                <w:noProof/>
                <w:webHidden/>
              </w:rPr>
              <w:fldChar w:fldCharType="begin"/>
            </w:r>
            <w:r>
              <w:rPr>
                <w:noProof/>
                <w:webHidden/>
              </w:rPr>
              <w:instrText xml:space="preserve"> PAGEREF _Toc83972784 \h </w:instrText>
            </w:r>
            <w:r>
              <w:rPr>
                <w:noProof/>
                <w:webHidden/>
              </w:rPr>
            </w:r>
            <w:r>
              <w:rPr>
                <w:noProof/>
                <w:webHidden/>
              </w:rPr>
              <w:fldChar w:fldCharType="separate"/>
            </w:r>
            <w:r>
              <w:rPr>
                <w:noProof/>
                <w:webHidden/>
              </w:rPr>
              <w:t>4</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785" w:history="1">
            <w:r w:rsidRPr="00BA559B">
              <w:rPr>
                <w:rStyle w:val="Hyperlink"/>
                <w:noProof/>
              </w:rPr>
              <w:t>ACKNOWLEDGEMENT</w:t>
            </w:r>
            <w:r>
              <w:rPr>
                <w:noProof/>
                <w:webHidden/>
              </w:rPr>
              <w:tab/>
            </w:r>
            <w:r>
              <w:rPr>
                <w:noProof/>
                <w:webHidden/>
              </w:rPr>
              <w:fldChar w:fldCharType="begin"/>
            </w:r>
            <w:r>
              <w:rPr>
                <w:noProof/>
                <w:webHidden/>
              </w:rPr>
              <w:instrText xml:space="preserve"> PAGEREF _Toc83972785 \h </w:instrText>
            </w:r>
            <w:r>
              <w:rPr>
                <w:noProof/>
                <w:webHidden/>
              </w:rPr>
            </w:r>
            <w:r>
              <w:rPr>
                <w:noProof/>
                <w:webHidden/>
              </w:rPr>
              <w:fldChar w:fldCharType="separate"/>
            </w:r>
            <w:r>
              <w:rPr>
                <w:noProof/>
                <w:webHidden/>
              </w:rPr>
              <w:t>6</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786" w:history="1">
            <w:r w:rsidRPr="00BA559B">
              <w:rPr>
                <w:rStyle w:val="Hyperlink"/>
                <w:noProof/>
                <w:snapToGrid w:val="0"/>
              </w:rPr>
              <w:t>LIST OF TABLES</w:t>
            </w:r>
            <w:r>
              <w:rPr>
                <w:noProof/>
                <w:webHidden/>
              </w:rPr>
              <w:tab/>
            </w:r>
            <w:r>
              <w:rPr>
                <w:noProof/>
                <w:webHidden/>
              </w:rPr>
              <w:fldChar w:fldCharType="begin"/>
            </w:r>
            <w:r>
              <w:rPr>
                <w:noProof/>
                <w:webHidden/>
              </w:rPr>
              <w:instrText xml:space="preserve"> PAGEREF _Toc83972786 \h </w:instrText>
            </w:r>
            <w:r>
              <w:rPr>
                <w:noProof/>
                <w:webHidden/>
              </w:rPr>
            </w:r>
            <w:r>
              <w:rPr>
                <w:noProof/>
                <w:webHidden/>
              </w:rPr>
              <w:fldChar w:fldCharType="separate"/>
            </w:r>
            <w:r>
              <w:rPr>
                <w:noProof/>
                <w:webHidden/>
              </w:rPr>
              <w:t>10</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787" w:history="1">
            <w:r w:rsidRPr="00BA559B">
              <w:rPr>
                <w:rStyle w:val="Hyperlink"/>
                <w:noProof/>
                <w:snapToGrid w:val="0"/>
              </w:rPr>
              <w:t>LIST OF FIGURES</w:t>
            </w:r>
            <w:r>
              <w:rPr>
                <w:noProof/>
                <w:webHidden/>
              </w:rPr>
              <w:tab/>
            </w:r>
            <w:r>
              <w:rPr>
                <w:noProof/>
                <w:webHidden/>
              </w:rPr>
              <w:fldChar w:fldCharType="begin"/>
            </w:r>
            <w:r>
              <w:rPr>
                <w:noProof/>
                <w:webHidden/>
              </w:rPr>
              <w:instrText xml:space="preserve"> PAGEREF _Toc83972787 \h </w:instrText>
            </w:r>
            <w:r>
              <w:rPr>
                <w:noProof/>
                <w:webHidden/>
              </w:rPr>
            </w:r>
            <w:r>
              <w:rPr>
                <w:noProof/>
                <w:webHidden/>
              </w:rPr>
              <w:fldChar w:fldCharType="separate"/>
            </w:r>
            <w:r>
              <w:rPr>
                <w:noProof/>
                <w:webHidden/>
              </w:rPr>
              <w:t>12</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788" w:history="1">
            <w:r w:rsidRPr="00BA559B">
              <w:rPr>
                <w:rStyle w:val="Hyperlink"/>
                <w:noProof/>
              </w:rPr>
              <w:t>LIST OF ABBREVIATIONS</w:t>
            </w:r>
            <w:r>
              <w:rPr>
                <w:noProof/>
                <w:webHidden/>
              </w:rPr>
              <w:tab/>
            </w:r>
            <w:r>
              <w:rPr>
                <w:noProof/>
                <w:webHidden/>
              </w:rPr>
              <w:fldChar w:fldCharType="begin"/>
            </w:r>
            <w:r>
              <w:rPr>
                <w:noProof/>
                <w:webHidden/>
              </w:rPr>
              <w:instrText xml:space="preserve"> PAGEREF _Toc83972788 \h </w:instrText>
            </w:r>
            <w:r>
              <w:rPr>
                <w:noProof/>
                <w:webHidden/>
              </w:rPr>
            </w:r>
            <w:r>
              <w:rPr>
                <w:noProof/>
                <w:webHidden/>
              </w:rPr>
              <w:fldChar w:fldCharType="separate"/>
            </w:r>
            <w:r>
              <w:rPr>
                <w:noProof/>
                <w:webHidden/>
              </w:rPr>
              <w:t>13</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789" w:history="1">
            <w:r w:rsidRPr="00BA559B">
              <w:rPr>
                <w:rStyle w:val="Hyperlink"/>
                <w:noProof/>
              </w:rPr>
              <w:t>CHAPTER ONE: INTRODUCTION</w:t>
            </w:r>
            <w:r>
              <w:rPr>
                <w:noProof/>
                <w:webHidden/>
              </w:rPr>
              <w:tab/>
            </w:r>
            <w:r>
              <w:rPr>
                <w:noProof/>
                <w:webHidden/>
              </w:rPr>
              <w:fldChar w:fldCharType="begin"/>
            </w:r>
            <w:r>
              <w:rPr>
                <w:noProof/>
                <w:webHidden/>
              </w:rPr>
              <w:instrText xml:space="preserve"> PAGEREF _Toc83972789 \h </w:instrText>
            </w:r>
            <w:r>
              <w:rPr>
                <w:noProof/>
                <w:webHidden/>
              </w:rPr>
            </w:r>
            <w:r>
              <w:rPr>
                <w:noProof/>
                <w:webHidden/>
              </w:rPr>
              <w:fldChar w:fldCharType="separate"/>
            </w:r>
            <w:r>
              <w:rPr>
                <w:noProof/>
                <w:webHidden/>
              </w:rPr>
              <w:t>15</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790" w:history="1">
            <w:r w:rsidRPr="00BA559B">
              <w:rPr>
                <w:rStyle w:val="Hyperlink"/>
                <w:noProof/>
              </w:rPr>
              <w:t>1.1</w:t>
            </w:r>
            <w:r>
              <w:rPr>
                <w:rFonts w:asciiTheme="minorHAnsi" w:eastAsiaTheme="minorEastAsia" w:hAnsiTheme="minorHAnsi"/>
                <w:noProof/>
                <w:sz w:val="22"/>
              </w:rPr>
              <w:tab/>
            </w:r>
            <w:r w:rsidRPr="00BA559B">
              <w:rPr>
                <w:rStyle w:val="Hyperlink"/>
                <w:noProof/>
              </w:rPr>
              <w:t>Background</w:t>
            </w:r>
            <w:r>
              <w:rPr>
                <w:noProof/>
                <w:webHidden/>
              </w:rPr>
              <w:tab/>
            </w:r>
            <w:r>
              <w:rPr>
                <w:noProof/>
                <w:webHidden/>
              </w:rPr>
              <w:fldChar w:fldCharType="begin"/>
            </w:r>
            <w:r>
              <w:rPr>
                <w:noProof/>
                <w:webHidden/>
              </w:rPr>
              <w:instrText xml:space="preserve"> PAGEREF _Toc83972790 \h </w:instrText>
            </w:r>
            <w:r>
              <w:rPr>
                <w:noProof/>
                <w:webHidden/>
              </w:rPr>
            </w:r>
            <w:r>
              <w:rPr>
                <w:noProof/>
                <w:webHidden/>
              </w:rPr>
              <w:fldChar w:fldCharType="separate"/>
            </w:r>
            <w:r>
              <w:rPr>
                <w:noProof/>
                <w:webHidden/>
              </w:rPr>
              <w:t>15</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791" w:history="1">
            <w:r w:rsidRPr="00BA559B">
              <w:rPr>
                <w:rStyle w:val="Hyperlink"/>
                <w:noProof/>
              </w:rPr>
              <w:t>1.2</w:t>
            </w:r>
            <w:r>
              <w:rPr>
                <w:rFonts w:asciiTheme="minorHAnsi" w:eastAsiaTheme="minorEastAsia" w:hAnsiTheme="minorHAnsi"/>
                <w:noProof/>
                <w:sz w:val="22"/>
              </w:rPr>
              <w:tab/>
            </w:r>
            <w:r w:rsidRPr="00BA559B">
              <w:rPr>
                <w:rStyle w:val="Hyperlink"/>
                <w:noProof/>
              </w:rPr>
              <w:t>Pokhara metropolitan city profile</w:t>
            </w:r>
            <w:r>
              <w:rPr>
                <w:noProof/>
                <w:webHidden/>
              </w:rPr>
              <w:tab/>
            </w:r>
            <w:r>
              <w:rPr>
                <w:noProof/>
                <w:webHidden/>
              </w:rPr>
              <w:fldChar w:fldCharType="begin"/>
            </w:r>
            <w:r>
              <w:rPr>
                <w:noProof/>
                <w:webHidden/>
              </w:rPr>
              <w:instrText xml:space="preserve"> PAGEREF _Toc83972791 \h </w:instrText>
            </w:r>
            <w:r>
              <w:rPr>
                <w:noProof/>
                <w:webHidden/>
              </w:rPr>
            </w:r>
            <w:r>
              <w:rPr>
                <w:noProof/>
                <w:webHidden/>
              </w:rPr>
              <w:fldChar w:fldCharType="separate"/>
            </w:r>
            <w:r>
              <w:rPr>
                <w:noProof/>
                <w:webHidden/>
              </w:rPr>
              <w:t>18</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792" w:history="1">
            <w:r w:rsidRPr="00BA559B">
              <w:rPr>
                <w:rStyle w:val="Hyperlink"/>
                <w:noProof/>
              </w:rPr>
              <w:t>1.2.1</w:t>
            </w:r>
            <w:r>
              <w:rPr>
                <w:rFonts w:asciiTheme="minorHAnsi" w:eastAsiaTheme="minorEastAsia" w:hAnsiTheme="minorHAnsi"/>
                <w:noProof/>
                <w:sz w:val="22"/>
              </w:rPr>
              <w:tab/>
            </w:r>
            <w:r w:rsidRPr="00BA559B">
              <w:rPr>
                <w:rStyle w:val="Hyperlink"/>
                <w:noProof/>
              </w:rPr>
              <w:t>General information</w:t>
            </w:r>
            <w:r>
              <w:rPr>
                <w:noProof/>
                <w:webHidden/>
              </w:rPr>
              <w:tab/>
            </w:r>
            <w:r>
              <w:rPr>
                <w:noProof/>
                <w:webHidden/>
              </w:rPr>
              <w:fldChar w:fldCharType="begin"/>
            </w:r>
            <w:r>
              <w:rPr>
                <w:noProof/>
                <w:webHidden/>
              </w:rPr>
              <w:instrText xml:space="preserve"> PAGEREF _Toc83972792 \h </w:instrText>
            </w:r>
            <w:r>
              <w:rPr>
                <w:noProof/>
                <w:webHidden/>
              </w:rPr>
            </w:r>
            <w:r>
              <w:rPr>
                <w:noProof/>
                <w:webHidden/>
              </w:rPr>
              <w:fldChar w:fldCharType="separate"/>
            </w:r>
            <w:r>
              <w:rPr>
                <w:noProof/>
                <w:webHidden/>
              </w:rPr>
              <w:t>18</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793" w:history="1">
            <w:r w:rsidRPr="00BA559B">
              <w:rPr>
                <w:rStyle w:val="Hyperlink"/>
                <w:noProof/>
              </w:rPr>
              <w:t>1.2.2</w:t>
            </w:r>
            <w:r>
              <w:rPr>
                <w:rFonts w:asciiTheme="minorHAnsi" w:eastAsiaTheme="minorEastAsia" w:hAnsiTheme="minorHAnsi"/>
                <w:noProof/>
                <w:sz w:val="22"/>
              </w:rPr>
              <w:tab/>
            </w:r>
            <w:r w:rsidRPr="00BA559B">
              <w:rPr>
                <w:rStyle w:val="Hyperlink"/>
                <w:noProof/>
              </w:rPr>
              <w:t>Land use pattern</w:t>
            </w:r>
            <w:r>
              <w:rPr>
                <w:noProof/>
                <w:webHidden/>
              </w:rPr>
              <w:tab/>
            </w:r>
            <w:r>
              <w:rPr>
                <w:noProof/>
                <w:webHidden/>
              </w:rPr>
              <w:fldChar w:fldCharType="begin"/>
            </w:r>
            <w:r>
              <w:rPr>
                <w:noProof/>
                <w:webHidden/>
              </w:rPr>
              <w:instrText xml:space="preserve"> PAGEREF _Toc83972793 \h </w:instrText>
            </w:r>
            <w:r>
              <w:rPr>
                <w:noProof/>
                <w:webHidden/>
              </w:rPr>
            </w:r>
            <w:r>
              <w:rPr>
                <w:noProof/>
                <w:webHidden/>
              </w:rPr>
              <w:fldChar w:fldCharType="separate"/>
            </w:r>
            <w:r>
              <w:rPr>
                <w:noProof/>
                <w:webHidden/>
              </w:rPr>
              <w:t>19</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794" w:history="1">
            <w:r w:rsidRPr="00BA559B">
              <w:rPr>
                <w:rStyle w:val="Hyperlink"/>
                <w:noProof/>
              </w:rPr>
              <w:t>1.2.3</w:t>
            </w:r>
            <w:r>
              <w:rPr>
                <w:rFonts w:asciiTheme="minorHAnsi" w:eastAsiaTheme="minorEastAsia" w:hAnsiTheme="minorHAnsi"/>
                <w:noProof/>
                <w:sz w:val="22"/>
              </w:rPr>
              <w:tab/>
            </w:r>
            <w:r w:rsidRPr="00BA559B">
              <w:rPr>
                <w:rStyle w:val="Hyperlink"/>
                <w:noProof/>
              </w:rPr>
              <w:t>Demography</w:t>
            </w:r>
            <w:r>
              <w:rPr>
                <w:noProof/>
                <w:webHidden/>
              </w:rPr>
              <w:tab/>
            </w:r>
            <w:r>
              <w:rPr>
                <w:noProof/>
                <w:webHidden/>
              </w:rPr>
              <w:fldChar w:fldCharType="begin"/>
            </w:r>
            <w:r>
              <w:rPr>
                <w:noProof/>
                <w:webHidden/>
              </w:rPr>
              <w:instrText xml:space="preserve"> PAGEREF _Toc83972794 \h </w:instrText>
            </w:r>
            <w:r>
              <w:rPr>
                <w:noProof/>
                <w:webHidden/>
              </w:rPr>
            </w:r>
            <w:r>
              <w:rPr>
                <w:noProof/>
                <w:webHidden/>
              </w:rPr>
              <w:fldChar w:fldCharType="separate"/>
            </w:r>
            <w:r>
              <w:rPr>
                <w:noProof/>
                <w:webHidden/>
              </w:rPr>
              <w:t>19</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795" w:history="1">
            <w:r w:rsidRPr="00BA559B">
              <w:rPr>
                <w:rStyle w:val="Hyperlink"/>
                <w:noProof/>
              </w:rPr>
              <w:t>1.2.4</w:t>
            </w:r>
            <w:r>
              <w:rPr>
                <w:rFonts w:asciiTheme="minorHAnsi" w:eastAsiaTheme="minorEastAsia" w:hAnsiTheme="minorHAnsi"/>
                <w:noProof/>
                <w:sz w:val="22"/>
              </w:rPr>
              <w:tab/>
            </w:r>
            <w:r w:rsidRPr="00BA559B">
              <w:rPr>
                <w:rStyle w:val="Hyperlink"/>
                <w:noProof/>
              </w:rPr>
              <w:t>Solid waste management system</w:t>
            </w:r>
            <w:r>
              <w:rPr>
                <w:noProof/>
                <w:webHidden/>
              </w:rPr>
              <w:tab/>
            </w:r>
            <w:r>
              <w:rPr>
                <w:noProof/>
                <w:webHidden/>
              </w:rPr>
              <w:fldChar w:fldCharType="begin"/>
            </w:r>
            <w:r>
              <w:rPr>
                <w:noProof/>
                <w:webHidden/>
              </w:rPr>
              <w:instrText xml:space="preserve"> PAGEREF _Toc83972795 \h </w:instrText>
            </w:r>
            <w:r>
              <w:rPr>
                <w:noProof/>
                <w:webHidden/>
              </w:rPr>
            </w:r>
            <w:r>
              <w:rPr>
                <w:noProof/>
                <w:webHidden/>
              </w:rPr>
              <w:fldChar w:fldCharType="separate"/>
            </w:r>
            <w:r>
              <w:rPr>
                <w:noProof/>
                <w:webHidden/>
              </w:rPr>
              <w:t>19</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796" w:history="1">
            <w:r w:rsidRPr="00BA559B">
              <w:rPr>
                <w:rStyle w:val="Hyperlink"/>
                <w:noProof/>
              </w:rPr>
              <w:t>1.3</w:t>
            </w:r>
            <w:r>
              <w:rPr>
                <w:rFonts w:asciiTheme="minorHAnsi" w:eastAsiaTheme="minorEastAsia" w:hAnsiTheme="minorHAnsi"/>
                <w:noProof/>
                <w:sz w:val="22"/>
              </w:rPr>
              <w:tab/>
            </w:r>
            <w:r w:rsidRPr="00BA559B">
              <w:rPr>
                <w:rStyle w:val="Hyperlink"/>
                <w:noProof/>
              </w:rPr>
              <w:t>Industry overview</w:t>
            </w:r>
            <w:r>
              <w:rPr>
                <w:noProof/>
                <w:webHidden/>
              </w:rPr>
              <w:tab/>
            </w:r>
            <w:r>
              <w:rPr>
                <w:noProof/>
                <w:webHidden/>
              </w:rPr>
              <w:fldChar w:fldCharType="begin"/>
            </w:r>
            <w:r>
              <w:rPr>
                <w:noProof/>
                <w:webHidden/>
              </w:rPr>
              <w:instrText xml:space="preserve"> PAGEREF _Toc83972796 \h </w:instrText>
            </w:r>
            <w:r>
              <w:rPr>
                <w:noProof/>
                <w:webHidden/>
              </w:rPr>
            </w:r>
            <w:r>
              <w:rPr>
                <w:noProof/>
                <w:webHidden/>
              </w:rPr>
              <w:fldChar w:fldCharType="separate"/>
            </w:r>
            <w:r>
              <w:rPr>
                <w:noProof/>
                <w:webHidden/>
              </w:rPr>
              <w:t>20</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797" w:history="1">
            <w:r w:rsidRPr="00BA559B">
              <w:rPr>
                <w:rStyle w:val="Hyperlink"/>
                <w:noProof/>
              </w:rPr>
              <w:t>1.4</w:t>
            </w:r>
            <w:r>
              <w:rPr>
                <w:rFonts w:asciiTheme="minorHAnsi" w:eastAsiaTheme="minorEastAsia" w:hAnsiTheme="minorHAnsi"/>
                <w:noProof/>
                <w:sz w:val="22"/>
              </w:rPr>
              <w:tab/>
            </w:r>
            <w:r w:rsidRPr="00BA559B">
              <w:rPr>
                <w:rStyle w:val="Hyperlink"/>
                <w:noProof/>
              </w:rPr>
              <w:t>Significance of study</w:t>
            </w:r>
            <w:r>
              <w:rPr>
                <w:noProof/>
                <w:webHidden/>
              </w:rPr>
              <w:tab/>
            </w:r>
            <w:r>
              <w:rPr>
                <w:noProof/>
                <w:webHidden/>
              </w:rPr>
              <w:fldChar w:fldCharType="begin"/>
            </w:r>
            <w:r>
              <w:rPr>
                <w:noProof/>
                <w:webHidden/>
              </w:rPr>
              <w:instrText xml:space="preserve"> PAGEREF _Toc83972797 \h </w:instrText>
            </w:r>
            <w:r>
              <w:rPr>
                <w:noProof/>
                <w:webHidden/>
              </w:rPr>
            </w:r>
            <w:r>
              <w:rPr>
                <w:noProof/>
                <w:webHidden/>
              </w:rPr>
              <w:fldChar w:fldCharType="separate"/>
            </w:r>
            <w:r>
              <w:rPr>
                <w:noProof/>
                <w:webHidden/>
              </w:rPr>
              <w:t>21</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798" w:history="1">
            <w:r w:rsidRPr="00BA559B">
              <w:rPr>
                <w:rStyle w:val="Hyperlink"/>
                <w:noProof/>
              </w:rPr>
              <w:t>1.5</w:t>
            </w:r>
            <w:r>
              <w:rPr>
                <w:rFonts w:asciiTheme="minorHAnsi" w:eastAsiaTheme="minorEastAsia" w:hAnsiTheme="minorHAnsi"/>
                <w:noProof/>
                <w:sz w:val="22"/>
              </w:rPr>
              <w:tab/>
            </w:r>
            <w:r w:rsidRPr="00BA559B">
              <w:rPr>
                <w:rStyle w:val="Hyperlink"/>
                <w:noProof/>
              </w:rPr>
              <w:t>Problem statement</w:t>
            </w:r>
            <w:r>
              <w:rPr>
                <w:noProof/>
                <w:webHidden/>
              </w:rPr>
              <w:tab/>
            </w:r>
            <w:r>
              <w:rPr>
                <w:noProof/>
                <w:webHidden/>
              </w:rPr>
              <w:fldChar w:fldCharType="begin"/>
            </w:r>
            <w:r>
              <w:rPr>
                <w:noProof/>
                <w:webHidden/>
              </w:rPr>
              <w:instrText xml:space="preserve"> PAGEREF _Toc83972798 \h </w:instrText>
            </w:r>
            <w:r>
              <w:rPr>
                <w:noProof/>
                <w:webHidden/>
              </w:rPr>
            </w:r>
            <w:r>
              <w:rPr>
                <w:noProof/>
                <w:webHidden/>
              </w:rPr>
              <w:fldChar w:fldCharType="separate"/>
            </w:r>
            <w:r>
              <w:rPr>
                <w:noProof/>
                <w:webHidden/>
              </w:rPr>
              <w:t>22</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799" w:history="1">
            <w:r w:rsidRPr="00BA559B">
              <w:rPr>
                <w:rStyle w:val="Hyperlink"/>
                <w:noProof/>
              </w:rPr>
              <w:t>1.6</w:t>
            </w:r>
            <w:r>
              <w:rPr>
                <w:rFonts w:asciiTheme="minorHAnsi" w:eastAsiaTheme="minorEastAsia" w:hAnsiTheme="minorHAnsi"/>
                <w:noProof/>
                <w:sz w:val="22"/>
              </w:rPr>
              <w:tab/>
            </w:r>
            <w:r w:rsidRPr="00BA559B">
              <w:rPr>
                <w:rStyle w:val="Hyperlink"/>
                <w:noProof/>
              </w:rPr>
              <w:t>Research objectives</w:t>
            </w:r>
            <w:r>
              <w:rPr>
                <w:noProof/>
                <w:webHidden/>
              </w:rPr>
              <w:tab/>
            </w:r>
            <w:r>
              <w:rPr>
                <w:noProof/>
                <w:webHidden/>
              </w:rPr>
              <w:fldChar w:fldCharType="begin"/>
            </w:r>
            <w:r>
              <w:rPr>
                <w:noProof/>
                <w:webHidden/>
              </w:rPr>
              <w:instrText xml:space="preserve"> PAGEREF _Toc83972799 \h </w:instrText>
            </w:r>
            <w:r>
              <w:rPr>
                <w:noProof/>
                <w:webHidden/>
              </w:rPr>
            </w:r>
            <w:r>
              <w:rPr>
                <w:noProof/>
                <w:webHidden/>
              </w:rPr>
              <w:fldChar w:fldCharType="separate"/>
            </w:r>
            <w:r>
              <w:rPr>
                <w:noProof/>
                <w:webHidden/>
              </w:rPr>
              <w:t>22</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00" w:history="1">
            <w:r w:rsidRPr="00BA559B">
              <w:rPr>
                <w:rStyle w:val="Hyperlink"/>
                <w:noProof/>
              </w:rPr>
              <w:t>1.6.1</w:t>
            </w:r>
            <w:r>
              <w:rPr>
                <w:rFonts w:asciiTheme="minorHAnsi" w:eastAsiaTheme="minorEastAsia" w:hAnsiTheme="minorHAnsi"/>
                <w:noProof/>
                <w:sz w:val="22"/>
              </w:rPr>
              <w:tab/>
            </w:r>
            <w:r w:rsidRPr="00BA559B">
              <w:rPr>
                <w:rStyle w:val="Hyperlink"/>
                <w:noProof/>
              </w:rPr>
              <w:t>General objective</w:t>
            </w:r>
            <w:r>
              <w:rPr>
                <w:noProof/>
                <w:webHidden/>
              </w:rPr>
              <w:tab/>
            </w:r>
            <w:r>
              <w:rPr>
                <w:noProof/>
                <w:webHidden/>
              </w:rPr>
              <w:fldChar w:fldCharType="begin"/>
            </w:r>
            <w:r>
              <w:rPr>
                <w:noProof/>
                <w:webHidden/>
              </w:rPr>
              <w:instrText xml:space="preserve"> PAGEREF _Toc83972800 \h </w:instrText>
            </w:r>
            <w:r>
              <w:rPr>
                <w:noProof/>
                <w:webHidden/>
              </w:rPr>
            </w:r>
            <w:r>
              <w:rPr>
                <w:noProof/>
                <w:webHidden/>
              </w:rPr>
              <w:fldChar w:fldCharType="separate"/>
            </w:r>
            <w:r>
              <w:rPr>
                <w:noProof/>
                <w:webHidden/>
              </w:rPr>
              <w:t>22</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01" w:history="1">
            <w:r w:rsidRPr="00BA559B">
              <w:rPr>
                <w:rStyle w:val="Hyperlink"/>
                <w:noProof/>
              </w:rPr>
              <w:t>1.6.2</w:t>
            </w:r>
            <w:r>
              <w:rPr>
                <w:rFonts w:asciiTheme="minorHAnsi" w:eastAsiaTheme="minorEastAsia" w:hAnsiTheme="minorHAnsi"/>
                <w:noProof/>
                <w:sz w:val="22"/>
              </w:rPr>
              <w:tab/>
            </w:r>
            <w:r w:rsidRPr="00BA559B">
              <w:rPr>
                <w:rStyle w:val="Hyperlink"/>
                <w:noProof/>
              </w:rPr>
              <w:t>Specific objective</w:t>
            </w:r>
            <w:r>
              <w:rPr>
                <w:noProof/>
                <w:webHidden/>
              </w:rPr>
              <w:tab/>
            </w:r>
            <w:r>
              <w:rPr>
                <w:noProof/>
                <w:webHidden/>
              </w:rPr>
              <w:fldChar w:fldCharType="begin"/>
            </w:r>
            <w:r>
              <w:rPr>
                <w:noProof/>
                <w:webHidden/>
              </w:rPr>
              <w:instrText xml:space="preserve"> PAGEREF _Toc83972801 \h </w:instrText>
            </w:r>
            <w:r>
              <w:rPr>
                <w:noProof/>
                <w:webHidden/>
              </w:rPr>
            </w:r>
            <w:r>
              <w:rPr>
                <w:noProof/>
                <w:webHidden/>
              </w:rPr>
              <w:fldChar w:fldCharType="separate"/>
            </w:r>
            <w:r>
              <w:rPr>
                <w:noProof/>
                <w:webHidden/>
              </w:rPr>
              <w:t>22</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02" w:history="1">
            <w:r w:rsidRPr="00BA559B">
              <w:rPr>
                <w:rStyle w:val="Hyperlink"/>
                <w:noProof/>
              </w:rPr>
              <w:t>1.7</w:t>
            </w:r>
            <w:r>
              <w:rPr>
                <w:rFonts w:asciiTheme="minorHAnsi" w:eastAsiaTheme="minorEastAsia" w:hAnsiTheme="minorHAnsi"/>
                <w:noProof/>
                <w:sz w:val="22"/>
              </w:rPr>
              <w:tab/>
            </w:r>
            <w:r w:rsidRPr="00BA559B">
              <w:rPr>
                <w:rStyle w:val="Hyperlink"/>
                <w:noProof/>
              </w:rPr>
              <w:t>Limitations</w:t>
            </w:r>
            <w:r>
              <w:rPr>
                <w:noProof/>
                <w:webHidden/>
              </w:rPr>
              <w:tab/>
            </w:r>
            <w:r>
              <w:rPr>
                <w:noProof/>
                <w:webHidden/>
              </w:rPr>
              <w:fldChar w:fldCharType="begin"/>
            </w:r>
            <w:r>
              <w:rPr>
                <w:noProof/>
                <w:webHidden/>
              </w:rPr>
              <w:instrText xml:space="preserve"> PAGEREF _Toc83972802 \h </w:instrText>
            </w:r>
            <w:r>
              <w:rPr>
                <w:noProof/>
                <w:webHidden/>
              </w:rPr>
            </w:r>
            <w:r>
              <w:rPr>
                <w:noProof/>
                <w:webHidden/>
              </w:rPr>
              <w:fldChar w:fldCharType="separate"/>
            </w:r>
            <w:r>
              <w:rPr>
                <w:noProof/>
                <w:webHidden/>
              </w:rPr>
              <w:t>23</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03" w:history="1">
            <w:r w:rsidRPr="00BA559B">
              <w:rPr>
                <w:rStyle w:val="Hyperlink"/>
                <w:noProof/>
              </w:rPr>
              <w:t>CHAPTER TWO: LITERATURE REVIEW</w:t>
            </w:r>
            <w:r>
              <w:rPr>
                <w:noProof/>
                <w:webHidden/>
              </w:rPr>
              <w:tab/>
            </w:r>
            <w:r>
              <w:rPr>
                <w:noProof/>
                <w:webHidden/>
              </w:rPr>
              <w:fldChar w:fldCharType="begin"/>
            </w:r>
            <w:r>
              <w:rPr>
                <w:noProof/>
                <w:webHidden/>
              </w:rPr>
              <w:instrText xml:space="preserve"> PAGEREF _Toc83972803 \h </w:instrText>
            </w:r>
            <w:r>
              <w:rPr>
                <w:noProof/>
                <w:webHidden/>
              </w:rPr>
            </w:r>
            <w:r>
              <w:rPr>
                <w:noProof/>
                <w:webHidden/>
              </w:rPr>
              <w:fldChar w:fldCharType="separate"/>
            </w:r>
            <w:r>
              <w:rPr>
                <w:noProof/>
                <w:webHidden/>
              </w:rPr>
              <w:t>24</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04" w:history="1">
            <w:r w:rsidRPr="00BA559B">
              <w:rPr>
                <w:rStyle w:val="Hyperlink"/>
                <w:noProof/>
              </w:rPr>
              <w:t>2.1</w:t>
            </w:r>
            <w:r>
              <w:rPr>
                <w:rFonts w:asciiTheme="minorHAnsi" w:eastAsiaTheme="minorEastAsia" w:hAnsiTheme="minorHAnsi"/>
                <w:noProof/>
                <w:sz w:val="22"/>
              </w:rPr>
              <w:tab/>
            </w:r>
            <w:r w:rsidRPr="00BA559B">
              <w:rPr>
                <w:rStyle w:val="Hyperlink"/>
                <w:noProof/>
              </w:rPr>
              <w:t>History of biogas</w:t>
            </w:r>
            <w:r>
              <w:rPr>
                <w:noProof/>
                <w:webHidden/>
              </w:rPr>
              <w:tab/>
            </w:r>
            <w:r>
              <w:rPr>
                <w:noProof/>
                <w:webHidden/>
              </w:rPr>
              <w:fldChar w:fldCharType="begin"/>
            </w:r>
            <w:r>
              <w:rPr>
                <w:noProof/>
                <w:webHidden/>
              </w:rPr>
              <w:instrText xml:space="preserve"> PAGEREF _Toc83972804 \h </w:instrText>
            </w:r>
            <w:r>
              <w:rPr>
                <w:noProof/>
                <w:webHidden/>
              </w:rPr>
            </w:r>
            <w:r>
              <w:rPr>
                <w:noProof/>
                <w:webHidden/>
              </w:rPr>
              <w:fldChar w:fldCharType="separate"/>
            </w:r>
            <w:r>
              <w:rPr>
                <w:noProof/>
                <w:webHidden/>
              </w:rPr>
              <w:t>24</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05" w:history="1">
            <w:r w:rsidRPr="00BA559B">
              <w:rPr>
                <w:rStyle w:val="Hyperlink"/>
                <w:noProof/>
              </w:rPr>
              <w:t>2.2</w:t>
            </w:r>
            <w:r>
              <w:rPr>
                <w:rFonts w:asciiTheme="minorHAnsi" w:eastAsiaTheme="minorEastAsia" w:hAnsiTheme="minorHAnsi"/>
                <w:noProof/>
                <w:sz w:val="22"/>
              </w:rPr>
              <w:tab/>
            </w:r>
            <w:r w:rsidRPr="00BA559B">
              <w:rPr>
                <w:rStyle w:val="Hyperlink"/>
                <w:noProof/>
              </w:rPr>
              <w:t>Biogas scenario in Nepal</w:t>
            </w:r>
            <w:r>
              <w:rPr>
                <w:noProof/>
                <w:webHidden/>
              </w:rPr>
              <w:tab/>
            </w:r>
            <w:r>
              <w:rPr>
                <w:noProof/>
                <w:webHidden/>
              </w:rPr>
              <w:fldChar w:fldCharType="begin"/>
            </w:r>
            <w:r>
              <w:rPr>
                <w:noProof/>
                <w:webHidden/>
              </w:rPr>
              <w:instrText xml:space="preserve"> PAGEREF _Toc83972805 \h </w:instrText>
            </w:r>
            <w:r>
              <w:rPr>
                <w:noProof/>
                <w:webHidden/>
              </w:rPr>
            </w:r>
            <w:r>
              <w:rPr>
                <w:noProof/>
                <w:webHidden/>
              </w:rPr>
              <w:fldChar w:fldCharType="separate"/>
            </w:r>
            <w:r>
              <w:rPr>
                <w:noProof/>
                <w:webHidden/>
              </w:rPr>
              <w:t>25</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06" w:history="1">
            <w:r w:rsidRPr="00BA559B">
              <w:rPr>
                <w:rStyle w:val="Hyperlink"/>
                <w:noProof/>
              </w:rPr>
              <w:t>2.3</w:t>
            </w:r>
            <w:r>
              <w:rPr>
                <w:rFonts w:asciiTheme="minorHAnsi" w:eastAsiaTheme="minorEastAsia" w:hAnsiTheme="minorHAnsi"/>
                <w:noProof/>
                <w:sz w:val="22"/>
              </w:rPr>
              <w:tab/>
            </w:r>
            <w:r w:rsidRPr="00BA559B">
              <w:rPr>
                <w:rStyle w:val="Hyperlink"/>
                <w:noProof/>
              </w:rPr>
              <w:t>BioCNG technology</w:t>
            </w:r>
            <w:r>
              <w:rPr>
                <w:noProof/>
                <w:webHidden/>
              </w:rPr>
              <w:tab/>
            </w:r>
            <w:r>
              <w:rPr>
                <w:noProof/>
                <w:webHidden/>
              </w:rPr>
              <w:fldChar w:fldCharType="begin"/>
            </w:r>
            <w:r>
              <w:rPr>
                <w:noProof/>
                <w:webHidden/>
              </w:rPr>
              <w:instrText xml:space="preserve"> PAGEREF _Toc83972806 \h </w:instrText>
            </w:r>
            <w:r>
              <w:rPr>
                <w:noProof/>
                <w:webHidden/>
              </w:rPr>
            </w:r>
            <w:r>
              <w:rPr>
                <w:noProof/>
                <w:webHidden/>
              </w:rPr>
              <w:fldChar w:fldCharType="separate"/>
            </w:r>
            <w:r>
              <w:rPr>
                <w:noProof/>
                <w:webHidden/>
              </w:rPr>
              <w:t>25</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07" w:history="1">
            <w:r w:rsidRPr="00BA559B">
              <w:rPr>
                <w:rStyle w:val="Hyperlink"/>
                <w:noProof/>
              </w:rPr>
              <w:t>2.4</w:t>
            </w:r>
            <w:r>
              <w:rPr>
                <w:rFonts w:asciiTheme="minorHAnsi" w:eastAsiaTheme="minorEastAsia" w:hAnsiTheme="minorHAnsi"/>
                <w:noProof/>
                <w:sz w:val="22"/>
              </w:rPr>
              <w:tab/>
            </w:r>
            <w:r w:rsidRPr="00BA559B">
              <w:rPr>
                <w:rStyle w:val="Hyperlink"/>
                <w:noProof/>
              </w:rPr>
              <w:t>Parameters affecting bio</w:t>
            </w:r>
            <w:r w:rsidRPr="00BA559B">
              <w:rPr>
                <w:rStyle w:val="Hyperlink"/>
                <w:noProof/>
                <w:spacing w:val="4"/>
              </w:rPr>
              <w:t xml:space="preserve"> </w:t>
            </w:r>
            <w:r w:rsidRPr="00BA559B">
              <w:rPr>
                <w:rStyle w:val="Hyperlink"/>
                <w:noProof/>
              </w:rPr>
              <w:t>gasification</w:t>
            </w:r>
            <w:r>
              <w:rPr>
                <w:noProof/>
                <w:webHidden/>
              </w:rPr>
              <w:tab/>
            </w:r>
            <w:r>
              <w:rPr>
                <w:noProof/>
                <w:webHidden/>
              </w:rPr>
              <w:fldChar w:fldCharType="begin"/>
            </w:r>
            <w:r>
              <w:rPr>
                <w:noProof/>
                <w:webHidden/>
              </w:rPr>
              <w:instrText xml:space="preserve"> PAGEREF _Toc83972807 \h </w:instrText>
            </w:r>
            <w:r>
              <w:rPr>
                <w:noProof/>
                <w:webHidden/>
              </w:rPr>
            </w:r>
            <w:r>
              <w:rPr>
                <w:noProof/>
                <w:webHidden/>
              </w:rPr>
              <w:fldChar w:fldCharType="separate"/>
            </w:r>
            <w:r>
              <w:rPr>
                <w:noProof/>
                <w:webHidden/>
              </w:rPr>
              <w:t>28</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08" w:history="1">
            <w:r w:rsidRPr="00BA559B">
              <w:rPr>
                <w:rStyle w:val="Hyperlink"/>
                <w:noProof/>
              </w:rPr>
              <w:t>2.5</w:t>
            </w:r>
            <w:r>
              <w:rPr>
                <w:rFonts w:asciiTheme="minorHAnsi" w:eastAsiaTheme="minorEastAsia" w:hAnsiTheme="minorHAnsi"/>
                <w:noProof/>
                <w:sz w:val="22"/>
              </w:rPr>
              <w:tab/>
            </w:r>
            <w:r w:rsidRPr="00BA559B">
              <w:rPr>
                <w:rStyle w:val="Hyperlink"/>
                <w:noProof/>
              </w:rPr>
              <w:t>Current status of BioCNG in Nepal</w:t>
            </w:r>
            <w:r>
              <w:rPr>
                <w:noProof/>
                <w:webHidden/>
              </w:rPr>
              <w:tab/>
            </w:r>
            <w:r>
              <w:rPr>
                <w:noProof/>
                <w:webHidden/>
              </w:rPr>
              <w:fldChar w:fldCharType="begin"/>
            </w:r>
            <w:r>
              <w:rPr>
                <w:noProof/>
                <w:webHidden/>
              </w:rPr>
              <w:instrText xml:space="preserve"> PAGEREF _Toc83972808 \h </w:instrText>
            </w:r>
            <w:r>
              <w:rPr>
                <w:noProof/>
                <w:webHidden/>
              </w:rPr>
            </w:r>
            <w:r>
              <w:rPr>
                <w:noProof/>
                <w:webHidden/>
              </w:rPr>
              <w:fldChar w:fldCharType="separate"/>
            </w:r>
            <w:r>
              <w:rPr>
                <w:noProof/>
                <w:webHidden/>
              </w:rPr>
              <w:t>30</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09" w:history="1">
            <w:r w:rsidRPr="00BA559B">
              <w:rPr>
                <w:rStyle w:val="Hyperlink"/>
                <w:noProof/>
              </w:rPr>
              <w:t>CHAPTER THREE: RESEARCH METHODOLOGY</w:t>
            </w:r>
            <w:r>
              <w:rPr>
                <w:noProof/>
                <w:webHidden/>
              </w:rPr>
              <w:tab/>
            </w:r>
            <w:r>
              <w:rPr>
                <w:noProof/>
                <w:webHidden/>
              </w:rPr>
              <w:fldChar w:fldCharType="begin"/>
            </w:r>
            <w:r>
              <w:rPr>
                <w:noProof/>
                <w:webHidden/>
              </w:rPr>
              <w:instrText xml:space="preserve"> PAGEREF _Toc83972809 \h </w:instrText>
            </w:r>
            <w:r>
              <w:rPr>
                <w:noProof/>
                <w:webHidden/>
              </w:rPr>
            </w:r>
            <w:r>
              <w:rPr>
                <w:noProof/>
                <w:webHidden/>
              </w:rPr>
              <w:fldChar w:fldCharType="separate"/>
            </w:r>
            <w:r>
              <w:rPr>
                <w:noProof/>
                <w:webHidden/>
              </w:rPr>
              <w:t>32</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10" w:history="1">
            <w:r w:rsidRPr="00BA559B">
              <w:rPr>
                <w:rStyle w:val="Hyperlink"/>
                <w:noProof/>
              </w:rPr>
              <w:t>3.1</w:t>
            </w:r>
            <w:r>
              <w:rPr>
                <w:rFonts w:asciiTheme="minorHAnsi" w:eastAsiaTheme="minorEastAsia" w:hAnsiTheme="minorHAnsi"/>
                <w:noProof/>
                <w:sz w:val="22"/>
              </w:rPr>
              <w:tab/>
            </w:r>
            <w:r w:rsidRPr="00BA559B">
              <w:rPr>
                <w:rStyle w:val="Hyperlink"/>
                <w:noProof/>
              </w:rPr>
              <w:t>Research framework</w:t>
            </w:r>
            <w:r>
              <w:rPr>
                <w:noProof/>
                <w:webHidden/>
              </w:rPr>
              <w:tab/>
            </w:r>
            <w:r>
              <w:rPr>
                <w:noProof/>
                <w:webHidden/>
              </w:rPr>
              <w:fldChar w:fldCharType="begin"/>
            </w:r>
            <w:r>
              <w:rPr>
                <w:noProof/>
                <w:webHidden/>
              </w:rPr>
              <w:instrText xml:space="preserve"> PAGEREF _Toc83972810 \h </w:instrText>
            </w:r>
            <w:r>
              <w:rPr>
                <w:noProof/>
                <w:webHidden/>
              </w:rPr>
            </w:r>
            <w:r>
              <w:rPr>
                <w:noProof/>
                <w:webHidden/>
              </w:rPr>
              <w:fldChar w:fldCharType="separate"/>
            </w:r>
            <w:r>
              <w:rPr>
                <w:noProof/>
                <w:webHidden/>
              </w:rPr>
              <w:t>32</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11" w:history="1">
            <w:r w:rsidRPr="00BA559B">
              <w:rPr>
                <w:rStyle w:val="Hyperlink"/>
                <w:noProof/>
              </w:rPr>
              <w:t>3.2</w:t>
            </w:r>
            <w:r>
              <w:rPr>
                <w:rFonts w:asciiTheme="minorHAnsi" w:eastAsiaTheme="minorEastAsia" w:hAnsiTheme="minorHAnsi"/>
                <w:noProof/>
                <w:sz w:val="22"/>
              </w:rPr>
              <w:tab/>
            </w:r>
            <w:r w:rsidRPr="00BA559B">
              <w:rPr>
                <w:rStyle w:val="Hyperlink"/>
                <w:noProof/>
              </w:rPr>
              <w:t>Methodology for research</w:t>
            </w:r>
            <w:r>
              <w:rPr>
                <w:noProof/>
                <w:webHidden/>
              </w:rPr>
              <w:tab/>
            </w:r>
            <w:r>
              <w:rPr>
                <w:noProof/>
                <w:webHidden/>
              </w:rPr>
              <w:fldChar w:fldCharType="begin"/>
            </w:r>
            <w:r>
              <w:rPr>
                <w:noProof/>
                <w:webHidden/>
              </w:rPr>
              <w:instrText xml:space="preserve"> PAGEREF _Toc83972811 \h </w:instrText>
            </w:r>
            <w:r>
              <w:rPr>
                <w:noProof/>
                <w:webHidden/>
              </w:rPr>
            </w:r>
            <w:r>
              <w:rPr>
                <w:noProof/>
                <w:webHidden/>
              </w:rPr>
              <w:fldChar w:fldCharType="separate"/>
            </w:r>
            <w:r>
              <w:rPr>
                <w:noProof/>
                <w:webHidden/>
              </w:rPr>
              <w:t>33</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12" w:history="1">
            <w:r w:rsidRPr="00BA559B">
              <w:rPr>
                <w:rStyle w:val="Hyperlink"/>
                <w:noProof/>
              </w:rPr>
              <w:t>3.3</w:t>
            </w:r>
            <w:r>
              <w:rPr>
                <w:rFonts w:asciiTheme="minorHAnsi" w:eastAsiaTheme="minorEastAsia" w:hAnsiTheme="minorHAnsi"/>
                <w:noProof/>
                <w:sz w:val="22"/>
              </w:rPr>
              <w:tab/>
            </w:r>
            <w:r w:rsidRPr="00BA559B">
              <w:rPr>
                <w:rStyle w:val="Hyperlink"/>
                <w:noProof/>
              </w:rPr>
              <w:t>Study site</w:t>
            </w:r>
            <w:r>
              <w:rPr>
                <w:noProof/>
                <w:webHidden/>
              </w:rPr>
              <w:tab/>
            </w:r>
            <w:r>
              <w:rPr>
                <w:noProof/>
                <w:webHidden/>
              </w:rPr>
              <w:fldChar w:fldCharType="begin"/>
            </w:r>
            <w:r>
              <w:rPr>
                <w:noProof/>
                <w:webHidden/>
              </w:rPr>
              <w:instrText xml:space="preserve"> PAGEREF _Toc83972812 \h </w:instrText>
            </w:r>
            <w:r>
              <w:rPr>
                <w:noProof/>
                <w:webHidden/>
              </w:rPr>
            </w:r>
            <w:r>
              <w:rPr>
                <w:noProof/>
                <w:webHidden/>
              </w:rPr>
              <w:fldChar w:fldCharType="separate"/>
            </w:r>
            <w:r>
              <w:rPr>
                <w:noProof/>
                <w:webHidden/>
              </w:rPr>
              <w:t>34</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13" w:history="1">
            <w:r w:rsidRPr="00BA559B">
              <w:rPr>
                <w:rStyle w:val="Hyperlink"/>
                <w:noProof/>
              </w:rPr>
              <w:t>3.4</w:t>
            </w:r>
            <w:r>
              <w:rPr>
                <w:rFonts w:asciiTheme="minorHAnsi" w:eastAsiaTheme="minorEastAsia" w:hAnsiTheme="minorHAnsi"/>
                <w:noProof/>
                <w:sz w:val="22"/>
              </w:rPr>
              <w:tab/>
            </w:r>
            <w:r w:rsidRPr="00BA559B">
              <w:rPr>
                <w:rStyle w:val="Hyperlink"/>
                <w:noProof/>
              </w:rPr>
              <w:t>Data collection</w:t>
            </w:r>
            <w:r>
              <w:rPr>
                <w:noProof/>
                <w:webHidden/>
              </w:rPr>
              <w:tab/>
            </w:r>
            <w:r>
              <w:rPr>
                <w:noProof/>
                <w:webHidden/>
              </w:rPr>
              <w:fldChar w:fldCharType="begin"/>
            </w:r>
            <w:r>
              <w:rPr>
                <w:noProof/>
                <w:webHidden/>
              </w:rPr>
              <w:instrText xml:space="preserve"> PAGEREF _Toc83972813 \h </w:instrText>
            </w:r>
            <w:r>
              <w:rPr>
                <w:noProof/>
                <w:webHidden/>
              </w:rPr>
            </w:r>
            <w:r>
              <w:rPr>
                <w:noProof/>
                <w:webHidden/>
              </w:rPr>
              <w:fldChar w:fldCharType="separate"/>
            </w:r>
            <w:r>
              <w:rPr>
                <w:noProof/>
                <w:webHidden/>
              </w:rPr>
              <w:t>35</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14" w:history="1">
            <w:r w:rsidRPr="00BA559B">
              <w:rPr>
                <w:rStyle w:val="Hyperlink"/>
                <w:noProof/>
              </w:rPr>
              <w:t>3.5</w:t>
            </w:r>
            <w:r>
              <w:rPr>
                <w:rFonts w:asciiTheme="minorHAnsi" w:eastAsiaTheme="minorEastAsia" w:hAnsiTheme="minorHAnsi"/>
                <w:noProof/>
                <w:sz w:val="22"/>
              </w:rPr>
              <w:tab/>
            </w:r>
            <w:r w:rsidRPr="00BA559B">
              <w:rPr>
                <w:rStyle w:val="Hyperlink"/>
                <w:noProof/>
              </w:rPr>
              <w:t>Data analysis</w:t>
            </w:r>
            <w:r>
              <w:rPr>
                <w:noProof/>
                <w:webHidden/>
              </w:rPr>
              <w:tab/>
            </w:r>
            <w:r>
              <w:rPr>
                <w:noProof/>
                <w:webHidden/>
              </w:rPr>
              <w:fldChar w:fldCharType="begin"/>
            </w:r>
            <w:r>
              <w:rPr>
                <w:noProof/>
                <w:webHidden/>
              </w:rPr>
              <w:instrText xml:space="preserve"> PAGEREF _Toc83972814 \h </w:instrText>
            </w:r>
            <w:r>
              <w:rPr>
                <w:noProof/>
                <w:webHidden/>
              </w:rPr>
            </w:r>
            <w:r>
              <w:rPr>
                <w:noProof/>
                <w:webHidden/>
              </w:rPr>
              <w:fldChar w:fldCharType="separate"/>
            </w:r>
            <w:r>
              <w:rPr>
                <w:noProof/>
                <w:webHidden/>
              </w:rPr>
              <w:t>36</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15" w:history="1">
            <w:r w:rsidRPr="00BA559B">
              <w:rPr>
                <w:rStyle w:val="Hyperlink"/>
                <w:noProof/>
              </w:rPr>
              <w:t>CHAPTER FOUR: RESULTS AND DISCUSSIONS</w:t>
            </w:r>
            <w:r>
              <w:rPr>
                <w:noProof/>
                <w:webHidden/>
              </w:rPr>
              <w:tab/>
            </w:r>
            <w:r>
              <w:rPr>
                <w:noProof/>
                <w:webHidden/>
              </w:rPr>
              <w:fldChar w:fldCharType="begin"/>
            </w:r>
            <w:r>
              <w:rPr>
                <w:noProof/>
                <w:webHidden/>
              </w:rPr>
              <w:instrText xml:space="preserve"> PAGEREF _Toc83972815 \h </w:instrText>
            </w:r>
            <w:r>
              <w:rPr>
                <w:noProof/>
                <w:webHidden/>
              </w:rPr>
            </w:r>
            <w:r>
              <w:rPr>
                <w:noProof/>
                <w:webHidden/>
              </w:rPr>
              <w:fldChar w:fldCharType="separate"/>
            </w:r>
            <w:r>
              <w:rPr>
                <w:noProof/>
                <w:webHidden/>
              </w:rPr>
              <w:t>37</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16" w:history="1">
            <w:r w:rsidRPr="00BA559B">
              <w:rPr>
                <w:rStyle w:val="Hyperlink"/>
                <w:noProof/>
              </w:rPr>
              <w:t>4.1</w:t>
            </w:r>
            <w:r>
              <w:rPr>
                <w:rFonts w:asciiTheme="minorHAnsi" w:eastAsiaTheme="minorEastAsia" w:hAnsiTheme="minorHAnsi"/>
                <w:noProof/>
                <w:sz w:val="22"/>
              </w:rPr>
              <w:tab/>
            </w:r>
            <w:r w:rsidRPr="00BA559B">
              <w:rPr>
                <w:rStyle w:val="Hyperlink"/>
                <w:noProof/>
              </w:rPr>
              <w:t>Technical analysis</w:t>
            </w:r>
            <w:r>
              <w:rPr>
                <w:noProof/>
                <w:webHidden/>
              </w:rPr>
              <w:tab/>
            </w:r>
            <w:r>
              <w:rPr>
                <w:noProof/>
                <w:webHidden/>
              </w:rPr>
              <w:fldChar w:fldCharType="begin"/>
            </w:r>
            <w:r>
              <w:rPr>
                <w:noProof/>
                <w:webHidden/>
              </w:rPr>
              <w:instrText xml:space="preserve"> PAGEREF _Toc83972816 \h </w:instrText>
            </w:r>
            <w:r>
              <w:rPr>
                <w:noProof/>
                <w:webHidden/>
              </w:rPr>
            </w:r>
            <w:r>
              <w:rPr>
                <w:noProof/>
                <w:webHidden/>
              </w:rPr>
              <w:fldChar w:fldCharType="separate"/>
            </w:r>
            <w:r>
              <w:rPr>
                <w:noProof/>
                <w:webHidden/>
              </w:rPr>
              <w:t>37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17" w:history="1">
            <w:r w:rsidRPr="00BA559B">
              <w:rPr>
                <w:rStyle w:val="Hyperlink"/>
                <w:noProof/>
              </w:rPr>
              <w:t>4.1.1</w:t>
            </w:r>
            <w:r>
              <w:rPr>
                <w:rFonts w:asciiTheme="minorHAnsi" w:eastAsiaTheme="minorEastAsia" w:hAnsiTheme="minorHAnsi"/>
                <w:noProof/>
                <w:sz w:val="22"/>
              </w:rPr>
              <w:tab/>
            </w:r>
            <w:r w:rsidRPr="00BA559B">
              <w:rPr>
                <w:rStyle w:val="Hyperlink"/>
                <w:noProof/>
              </w:rPr>
              <w:t>Selection of place and time for the study</w:t>
            </w:r>
            <w:r>
              <w:rPr>
                <w:noProof/>
                <w:webHidden/>
              </w:rPr>
              <w:tab/>
            </w:r>
            <w:r>
              <w:rPr>
                <w:noProof/>
                <w:webHidden/>
              </w:rPr>
              <w:fldChar w:fldCharType="begin"/>
            </w:r>
            <w:r>
              <w:rPr>
                <w:noProof/>
                <w:webHidden/>
              </w:rPr>
              <w:instrText xml:space="preserve"> PAGEREF _Toc83972817 \h </w:instrText>
            </w:r>
            <w:r>
              <w:rPr>
                <w:noProof/>
                <w:webHidden/>
              </w:rPr>
            </w:r>
            <w:r>
              <w:rPr>
                <w:noProof/>
                <w:webHidden/>
              </w:rPr>
              <w:fldChar w:fldCharType="separate"/>
            </w:r>
            <w:r>
              <w:rPr>
                <w:noProof/>
                <w:webHidden/>
              </w:rPr>
              <w:t>37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18" w:history="1">
            <w:r w:rsidRPr="00BA559B">
              <w:rPr>
                <w:rStyle w:val="Hyperlink"/>
                <w:noProof/>
              </w:rPr>
              <w:t>4.1.2</w:t>
            </w:r>
            <w:r>
              <w:rPr>
                <w:rFonts w:asciiTheme="minorHAnsi" w:eastAsiaTheme="minorEastAsia" w:hAnsiTheme="minorHAnsi"/>
                <w:noProof/>
                <w:sz w:val="22"/>
              </w:rPr>
              <w:tab/>
            </w:r>
            <w:r w:rsidRPr="00BA559B">
              <w:rPr>
                <w:rStyle w:val="Hyperlink"/>
                <w:noProof/>
              </w:rPr>
              <w:t>Evaluation of the feedstock available in the system</w:t>
            </w:r>
            <w:r>
              <w:rPr>
                <w:noProof/>
                <w:webHidden/>
              </w:rPr>
              <w:tab/>
            </w:r>
            <w:r>
              <w:rPr>
                <w:noProof/>
                <w:webHidden/>
              </w:rPr>
              <w:fldChar w:fldCharType="begin"/>
            </w:r>
            <w:r>
              <w:rPr>
                <w:noProof/>
                <w:webHidden/>
              </w:rPr>
              <w:instrText xml:space="preserve"> PAGEREF _Toc83972818 \h </w:instrText>
            </w:r>
            <w:r>
              <w:rPr>
                <w:noProof/>
                <w:webHidden/>
              </w:rPr>
            </w:r>
            <w:r>
              <w:rPr>
                <w:noProof/>
                <w:webHidden/>
              </w:rPr>
              <w:fldChar w:fldCharType="separate"/>
            </w:r>
            <w:r>
              <w:rPr>
                <w:noProof/>
                <w:webHidden/>
              </w:rPr>
              <w:t>37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19" w:history="1">
            <w:r w:rsidRPr="00BA559B">
              <w:rPr>
                <w:rStyle w:val="Hyperlink"/>
                <w:noProof/>
              </w:rPr>
              <w:t>4.1.3</w:t>
            </w:r>
            <w:r>
              <w:rPr>
                <w:rFonts w:asciiTheme="minorHAnsi" w:eastAsiaTheme="minorEastAsia" w:hAnsiTheme="minorHAnsi"/>
                <w:noProof/>
                <w:sz w:val="22"/>
              </w:rPr>
              <w:tab/>
            </w:r>
            <w:r w:rsidRPr="00BA559B">
              <w:rPr>
                <w:rStyle w:val="Hyperlink"/>
                <w:noProof/>
              </w:rPr>
              <w:t>Study of anaerobic digestion parameter</w:t>
            </w:r>
            <w:r>
              <w:rPr>
                <w:noProof/>
                <w:webHidden/>
              </w:rPr>
              <w:tab/>
            </w:r>
            <w:r>
              <w:rPr>
                <w:noProof/>
                <w:webHidden/>
              </w:rPr>
              <w:fldChar w:fldCharType="begin"/>
            </w:r>
            <w:r>
              <w:rPr>
                <w:noProof/>
                <w:webHidden/>
              </w:rPr>
              <w:instrText xml:space="preserve"> PAGEREF _Toc83972819 \h </w:instrText>
            </w:r>
            <w:r>
              <w:rPr>
                <w:noProof/>
                <w:webHidden/>
              </w:rPr>
            </w:r>
            <w:r>
              <w:rPr>
                <w:noProof/>
                <w:webHidden/>
              </w:rPr>
              <w:fldChar w:fldCharType="separate"/>
            </w:r>
            <w:r>
              <w:rPr>
                <w:noProof/>
                <w:webHidden/>
              </w:rPr>
              <w:t>38</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0" w:history="1">
            <w:r w:rsidRPr="00BA559B">
              <w:rPr>
                <w:rStyle w:val="Hyperlink"/>
                <w:noProof/>
              </w:rPr>
              <w:t>4.1.4</w:t>
            </w:r>
            <w:r>
              <w:rPr>
                <w:rFonts w:asciiTheme="minorHAnsi" w:eastAsiaTheme="minorEastAsia" w:hAnsiTheme="minorHAnsi"/>
                <w:noProof/>
                <w:sz w:val="22"/>
              </w:rPr>
              <w:tab/>
            </w:r>
            <w:r w:rsidRPr="00BA559B">
              <w:rPr>
                <w:rStyle w:val="Hyperlink"/>
                <w:noProof/>
              </w:rPr>
              <w:t>Study of the biogas upgrading and compression technology</w:t>
            </w:r>
            <w:r>
              <w:rPr>
                <w:noProof/>
                <w:webHidden/>
              </w:rPr>
              <w:tab/>
            </w:r>
            <w:r>
              <w:rPr>
                <w:noProof/>
                <w:webHidden/>
              </w:rPr>
              <w:fldChar w:fldCharType="begin"/>
            </w:r>
            <w:r>
              <w:rPr>
                <w:noProof/>
                <w:webHidden/>
              </w:rPr>
              <w:instrText xml:space="preserve"> PAGEREF _Toc83972820 \h </w:instrText>
            </w:r>
            <w:r>
              <w:rPr>
                <w:noProof/>
                <w:webHidden/>
              </w:rPr>
            </w:r>
            <w:r>
              <w:rPr>
                <w:noProof/>
                <w:webHidden/>
              </w:rPr>
              <w:fldChar w:fldCharType="separate"/>
            </w:r>
            <w:r>
              <w:rPr>
                <w:noProof/>
                <w:webHidden/>
              </w:rPr>
              <w:t>40</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1" w:history="1">
            <w:r w:rsidRPr="00BA559B">
              <w:rPr>
                <w:rStyle w:val="Hyperlink"/>
                <w:noProof/>
              </w:rPr>
              <w:t>4.1.5</w:t>
            </w:r>
            <w:r>
              <w:rPr>
                <w:rFonts w:asciiTheme="minorHAnsi" w:eastAsiaTheme="minorEastAsia" w:hAnsiTheme="minorHAnsi"/>
                <w:noProof/>
                <w:sz w:val="22"/>
              </w:rPr>
              <w:tab/>
            </w:r>
            <w:r w:rsidRPr="00BA559B">
              <w:rPr>
                <w:rStyle w:val="Hyperlink"/>
                <w:noProof/>
              </w:rPr>
              <w:t>Study of production of organic fertilizer</w:t>
            </w:r>
            <w:r>
              <w:rPr>
                <w:noProof/>
                <w:webHidden/>
              </w:rPr>
              <w:tab/>
            </w:r>
            <w:r>
              <w:rPr>
                <w:noProof/>
                <w:webHidden/>
              </w:rPr>
              <w:fldChar w:fldCharType="begin"/>
            </w:r>
            <w:r>
              <w:rPr>
                <w:noProof/>
                <w:webHidden/>
              </w:rPr>
              <w:instrText xml:space="preserve"> PAGEREF _Toc83972821 \h </w:instrText>
            </w:r>
            <w:r>
              <w:rPr>
                <w:noProof/>
                <w:webHidden/>
              </w:rPr>
            </w:r>
            <w:r>
              <w:rPr>
                <w:noProof/>
                <w:webHidden/>
              </w:rPr>
              <w:fldChar w:fldCharType="separate"/>
            </w:r>
            <w:r>
              <w:rPr>
                <w:noProof/>
                <w:webHidden/>
              </w:rPr>
              <w:t>42</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2" w:history="1">
            <w:r w:rsidRPr="00BA559B">
              <w:rPr>
                <w:rStyle w:val="Hyperlink"/>
                <w:noProof/>
              </w:rPr>
              <w:t>4.1.6</w:t>
            </w:r>
            <w:r>
              <w:rPr>
                <w:rFonts w:asciiTheme="minorHAnsi" w:eastAsiaTheme="minorEastAsia" w:hAnsiTheme="minorHAnsi"/>
                <w:noProof/>
                <w:sz w:val="22"/>
              </w:rPr>
              <w:tab/>
            </w:r>
            <w:r w:rsidRPr="00BA559B">
              <w:rPr>
                <w:rStyle w:val="Hyperlink"/>
                <w:noProof/>
              </w:rPr>
              <w:t>Energy balance of the plant</w:t>
            </w:r>
            <w:r>
              <w:rPr>
                <w:noProof/>
                <w:webHidden/>
              </w:rPr>
              <w:tab/>
            </w:r>
            <w:r>
              <w:rPr>
                <w:noProof/>
                <w:webHidden/>
              </w:rPr>
              <w:fldChar w:fldCharType="begin"/>
            </w:r>
            <w:r>
              <w:rPr>
                <w:noProof/>
                <w:webHidden/>
              </w:rPr>
              <w:instrText xml:space="preserve"> PAGEREF _Toc83972822 \h </w:instrText>
            </w:r>
            <w:r>
              <w:rPr>
                <w:noProof/>
                <w:webHidden/>
              </w:rPr>
            </w:r>
            <w:r>
              <w:rPr>
                <w:noProof/>
                <w:webHidden/>
              </w:rPr>
              <w:fldChar w:fldCharType="separate"/>
            </w:r>
            <w:r>
              <w:rPr>
                <w:noProof/>
                <w:webHidden/>
              </w:rPr>
              <w:t>43</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3" w:history="1">
            <w:r w:rsidRPr="00BA559B">
              <w:rPr>
                <w:rStyle w:val="Hyperlink"/>
                <w:noProof/>
              </w:rPr>
              <w:t>4.1.7</w:t>
            </w:r>
            <w:r>
              <w:rPr>
                <w:rFonts w:asciiTheme="minorHAnsi" w:eastAsiaTheme="minorEastAsia" w:hAnsiTheme="minorHAnsi"/>
                <w:noProof/>
                <w:sz w:val="22"/>
              </w:rPr>
              <w:tab/>
            </w:r>
            <w:r w:rsidRPr="00BA559B">
              <w:rPr>
                <w:rStyle w:val="Hyperlink"/>
                <w:noProof/>
              </w:rPr>
              <w:t>Fuel substitution</w:t>
            </w:r>
            <w:r>
              <w:rPr>
                <w:noProof/>
                <w:webHidden/>
              </w:rPr>
              <w:tab/>
            </w:r>
            <w:r>
              <w:rPr>
                <w:noProof/>
                <w:webHidden/>
              </w:rPr>
              <w:fldChar w:fldCharType="begin"/>
            </w:r>
            <w:r>
              <w:rPr>
                <w:noProof/>
                <w:webHidden/>
              </w:rPr>
              <w:instrText xml:space="preserve"> PAGEREF _Toc83972823 \h </w:instrText>
            </w:r>
            <w:r>
              <w:rPr>
                <w:noProof/>
                <w:webHidden/>
              </w:rPr>
            </w:r>
            <w:r>
              <w:rPr>
                <w:noProof/>
                <w:webHidden/>
              </w:rPr>
              <w:fldChar w:fldCharType="separate"/>
            </w:r>
            <w:r>
              <w:rPr>
                <w:noProof/>
                <w:webHidden/>
              </w:rPr>
              <w:t>45</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4" w:history="1">
            <w:r w:rsidRPr="00BA559B">
              <w:rPr>
                <w:rStyle w:val="Hyperlink"/>
                <w:noProof/>
              </w:rPr>
              <w:t>4.1.8</w:t>
            </w:r>
            <w:r>
              <w:rPr>
                <w:rFonts w:asciiTheme="minorHAnsi" w:eastAsiaTheme="minorEastAsia" w:hAnsiTheme="minorHAnsi"/>
                <w:noProof/>
                <w:sz w:val="22"/>
              </w:rPr>
              <w:tab/>
            </w:r>
            <w:r w:rsidRPr="00BA559B">
              <w:rPr>
                <w:rStyle w:val="Hyperlink"/>
                <w:noProof/>
              </w:rPr>
              <w:t>Carbon reduction</w:t>
            </w:r>
            <w:r>
              <w:rPr>
                <w:noProof/>
                <w:webHidden/>
              </w:rPr>
              <w:tab/>
            </w:r>
            <w:r>
              <w:rPr>
                <w:noProof/>
                <w:webHidden/>
              </w:rPr>
              <w:fldChar w:fldCharType="begin"/>
            </w:r>
            <w:r>
              <w:rPr>
                <w:noProof/>
                <w:webHidden/>
              </w:rPr>
              <w:instrText xml:space="preserve"> PAGEREF _Toc83972824 \h </w:instrText>
            </w:r>
            <w:r>
              <w:rPr>
                <w:noProof/>
                <w:webHidden/>
              </w:rPr>
            </w:r>
            <w:r>
              <w:rPr>
                <w:noProof/>
                <w:webHidden/>
              </w:rPr>
              <w:fldChar w:fldCharType="separate"/>
            </w:r>
            <w:r>
              <w:rPr>
                <w:noProof/>
                <w:webHidden/>
              </w:rPr>
              <w:t>45</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25" w:history="1">
            <w:r w:rsidRPr="00BA559B">
              <w:rPr>
                <w:rStyle w:val="Hyperlink"/>
                <w:noProof/>
              </w:rPr>
              <w:t>4.2</w:t>
            </w:r>
            <w:r>
              <w:rPr>
                <w:rFonts w:asciiTheme="minorHAnsi" w:eastAsiaTheme="minorEastAsia" w:hAnsiTheme="minorHAnsi"/>
                <w:noProof/>
                <w:sz w:val="22"/>
              </w:rPr>
              <w:tab/>
            </w:r>
            <w:r w:rsidRPr="00BA559B">
              <w:rPr>
                <w:rStyle w:val="Hyperlink"/>
                <w:noProof/>
              </w:rPr>
              <w:t>Financial analysis</w:t>
            </w:r>
            <w:r>
              <w:rPr>
                <w:noProof/>
                <w:webHidden/>
              </w:rPr>
              <w:tab/>
            </w:r>
            <w:r>
              <w:rPr>
                <w:noProof/>
                <w:webHidden/>
              </w:rPr>
              <w:fldChar w:fldCharType="begin"/>
            </w:r>
            <w:r>
              <w:rPr>
                <w:noProof/>
                <w:webHidden/>
              </w:rPr>
              <w:instrText xml:space="preserve"> PAGEREF _Toc83972825 \h </w:instrText>
            </w:r>
            <w:r>
              <w:rPr>
                <w:noProof/>
                <w:webHidden/>
              </w:rPr>
            </w:r>
            <w:r>
              <w:rPr>
                <w:noProof/>
                <w:webHidden/>
              </w:rPr>
              <w:fldChar w:fldCharType="separate"/>
            </w:r>
            <w:r>
              <w:rPr>
                <w:noProof/>
                <w:webHidden/>
              </w:rPr>
              <w:t>46</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6" w:history="1">
            <w:r w:rsidRPr="00BA559B">
              <w:rPr>
                <w:rStyle w:val="Hyperlink"/>
                <w:noProof/>
              </w:rPr>
              <w:t>4.2.1</w:t>
            </w:r>
            <w:r>
              <w:rPr>
                <w:rFonts w:asciiTheme="minorHAnsi" w:eastAsiaTheme="minorEastAsia" w:hAnsiTheme="minorHAnsi"/>
                <w:noProof/>
                <w:sz w:val="22"/>
              </w:rPr>
              <w:tab/>
            </w:r>
            <w:r w:rsidRPr="00BA559B">
              <w:rPr>
                <w:rStyle w:val="Hyperlink"/>
                <w:noProof/>
              </w:rPr>
              <w:t>Period of analysis</w:t>
            </w:r>
            <w:r>
              <w:rPr>
                <w:noProof/>
                <w:webHidden/>
              </w:rPr>
              <w:tab/>
            </w:r>
            <w:r>
              <w:rPr>
                <w:noProof/>
                <w:webHidden/>
              </w:rPr>
              <w:fldChar w:fldCharType="begin"/>
            </w:r>
            <w:r>
              <w:rPr>
                <w:noProof/>
                <w:webHidden/>
              </w:rPr>
              <w:instrText xml:space="preserve"> PAGEREF _Toc83972826 \h </w:instrText>
            </w:r>
            <w:r>
              <w:rPr>
                <w:noProof/>
                <w:webHidden/>
              </w:rPr>
            </w:r>
            <w:r>
              <w:rPr>
                <w:noProof/>
                <w:webHidden/>
              </w:rPr>
              <w:fldChar w:fldCharType="separate"/>
            </w:r>
            <w:r>
              <w:rPr>
                <w:noProof/>
                <w:webHidden/>
              </w:rPr>
              <w:t>46</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7" w:history="1">
            <w:r w:rsidRPr="00BA559B">
              <w:rPr>
                <w:rStyle w:val="Hyperlink"/>
                <w:noProof/>
              </w:rPr>
              <w:t>4.2.2</w:t>
            </w:r>
            <w:r>
              <w:rPr>
                <w:rFonts w:asciiTheme="minorHAnsi" w:eastAsiaTheme="minorEastAsia" w:hAnsiTheme="minorHAnsi"/>
                <w:noProof/>
                <w:sz w:val="22"/>
              </w:rPr>
              <w:tab/>
            </w:r>
            <w:r w:rsidRPr="00BA559B">
              <w:rPr>
                <w:rStyle w:val="Hyperlink"/>
                <w:noProof/>
              </w:rPr>
              <w:t>Debt equity ratio</w:t>
            </w:r>
            <w:r>
              <w:rPr>
                <w:noProof/>
                <w:webHidden/>
              </w:rPr>
              <w:tab/>
            </w:r>
            <w:r>
              <w:rPr>
                <w:noProof/>
                <w:webHidden/>
              </w:rPr>
              <w:fldChar w:fldCharType="begin"/>
            </w:r>
            <w:r>
              <w:rPr>
                <w:noProof/>
                <w:webHidden/>
              </w:rPr>
              <w:instrText xml:space="preserve"> PAGEREF _Toc83972827 \h </w:instrText>
            </w:r>
            <w:r>
              <w:rPr>
                <w:noProof/>
                <w:webHidden/>
              </w:rPr>
            </w:r>
            <w:r>
              <w:rPr>
                <w:noProof/>
                <w:webHidden/>
              </w:rPr>
              <w:fldChar w:fldCharType="separate"/>
            </w:r>
            <w:r>
              <w:rPr>
                <w:noProof/>
                <w:webHidden/>
              </w:rPr>
              <w:t>46</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8" w:history="1">
            <w:r w:rsidRPr="00BA559B">
              <w:rPr>
                <w:rStyle w:val="Hyperlink"/>
                <w:noProof/>
              </w:rPr>
              <w:t>4.2.3</w:t>
            </w:r>
            <w:r>
              <w:rPr>
                <w:rFonts w:asciiTheme="minorHAnsi" w:eastAsiaTheme="minorEastAsia" w:hAnsiTheme="minorHAnsi"/>
                <w:noProof/>
                <w:sz w:val="22"/>
              </w:rPr>
              <w:tab/>
            </w:r>
            <w:r w:rsidRPr="00BA559B">
              <w:rPr>
                <w:rStyle w:val="Hyperlink"/>
                <w:noProof/>
              </w:rPr>
              <w:t>Discount rate</w:t>
            </w:r>
            <w:r>
              <w:rPr>
                <w:noProof/>
                <w:webHidden/>
              </w:rPr>
              <w:tab/>
            </w:r>
            <w:r>
              <w:rPr>
                <w:noProof/>
                <w:webHidden/>
              </w:rPr>
              <w:fldChar w:fldCharType="begin"/>
            </w:r>
            <w:r>
              <w:rPr>
                <w:noProof/>
                <w:webHidden/>
              </w:rPr>
              <w:instrText xml:space="preserve"> PAGEREF _Toc83972828 \h </w:instrText>
            </w:r>
            <w:r>
              <w:rPr>
                <w:noProof/>
                <w:webHidden/>
              </w:rPr>
            </w:r>
            <w:r>
              <w:rPr>
                <w:noProof/>
                <w:webHidden/>
              </w:rPr>
              <w:fldChar w:fldCharType="separate"/>
            </w:r>
            <w:r>
              <w:rPr>
                <w:noProof/>
                <w:webHidden/>
              </w:rPr>
              <w:t>46</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29" w:history="1">
            <w:r w:rsidRPr="00BA559B">
              <w:rPr>
                <w:rStyle w:val="Hyperlink"/>
                <w:noProof/>
              </w:rPr>
              <w:t>4.2.4</w:t>
            </w:r>
            <w:r>
              <w:rPr>
                <w:rFonts w:asciiTheme="minorHAnsi" w:eastAsiaTheme="minorEastAsia" w:hAnsiTheme="minorHAnsi"/>
                <w:noProof/>
                <w:sz w:val="22"/>
              </w:rPr>
              <w:tab/>
            </w:r>
            <w:r w:rsidRPr="00BA559B">
              <w:rPr>
                <w:rStyle w:val="Hyperlink"/>
                <w:noProof/>
              </w:rPr>
              <w:t>Loan repayment period</w:t>
            </w:r>
            <w:r>
              <w:rPr>
                <w:noProof/>
                <w:webHidden/>
              </w:rPr>
              <w:tab/>
            </w:r>
            <w:r>
              <w:rPr>
                <w:noProof/>
                <w:webHidden/>
              </w:rPr>
              <w:fldChar w:fldCharType="begin"/>
            </w:r>
            <w:r>
              <w:rPr>
                <w:noProof/>
                <w:webHidden/>
              </w:rPr>
              <w:instrText xml:space="preserve"> PAGEREF _Toc83972829 \h </w:instrText>
            </w:r>
            <w:r>
              <w:rPr>
                <w:noProof/>
                <w:webHidden/>
              </w:rPr>
            </w:r>
            <w:r>
              <w:rPr>
                <w:noProof/>
                <w:webHidden/>
              </w:rPr>
              <w:fldChar w:fldCharType="separate"/>
            </w:r>
            <w:r>
              <w:rPr>
                <w:noProof/>
                <w:webHidden/>
              </w:rPr>
              <w:t>46</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0" w:history="1">
            <w:r w:rsidRPr="00BA559B">
              <w:rPr>
                <w:rStyle w:val="Hyperlink"/>
                <w:noProof/>
              </w:rPr>
              <w:t>4.2.5</w:t>
            </w:r>
            <w:r>
              <w:rPr>
                <w:rFonts w:asciiTheme="minorHAnsi" w:eastAsiaTheme="minorEastAsia" w:hAnsiTheme="minorHAnsi"/>
                <w:noProof/>
                <w:sz w:val="22"/>
              </w:rPr>
              <w:tab/>
            </w:r>
            <w:r w:rsidRPr="00BA559B">
              <w:rPr>
                <w:rStyle w:val="Hyperlink"/>
                <w:noProof/>
              </w:rPr>
              <w:t>Exchange rate</w:t>
            </w:r>
            <w:r>
              <w:rPr>
                <w:noProof/>
                <w:webHidden/>
              </w:rPr>
              <w:tab/>
            </w:r>
            <w:r>
              <w:rPr>
                <w:noProof/>
                <w:webHidden/>
              </w:rPr>
              <w:fldChar w:fldCharType="begin"/>
            </w:r>
            <w:r>
              <w:rPr>
                <w:noProof/>
                <w:webHidden/>
              </w:rPr>
              <w:instrText xml:space="preserve"> PAGEREF _Toc83972830 \h </w:instrText>
            </w:r>
            <w:r>
              <w:rPr>
                <w:noProof/>
                <w:webHidden/>
              </w:rPr>
            </w:r>
            <w:r>
              <w:rPr>
                <w:noProof/>
                <w:webHidden/>
              </w:rPr>
              <w:fldChar w:fldCharType="separate"/>
            </w:r>
            <w:r>
              <w:rPr>
                <w:noProof/>
                <w:webHidden/>
              </w:rPr>
              <w:t>46</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1" w:history="1">
            <w:r w:rsidRPr="00BA559B">
              <w:rPr>
                <w:rStyle w:val="Hyperlink"/>
                <w:noProof/>
              </w:rPr>
              <w:t>4.2.6</w:t>
            </w:r>
            <w:r>
              <w:rPr>
                <w:rFonts w:asciiTheme="minorHAnsi" w:eastAsiaTheme="minorEastAsia" w:hAnsiTheme="minorHAnsi"/>
                <w:noProof/>
                <w:sz w:val="22"/>
              </w:rPr>
              <w:tab/>
            </w:r>
            <w:r w:rsidRPr="00BA559B">
              <w:rPr>
                <w:rStyle w:val="Hyperlink"/>
                <w:noProof/>
              </w:rPr>
              <w:t>Taxes, duties and VAT</w:t>
            </w:r>
            <w:r>
              <w:rPr>
                <w:noProof/>
                <w:webHidden/>
              </w:rPr>
              <w:tab/>
            </w:r>
            <w:r>
              <w:rPr>
                <w:noProof/>
                <w:webHidden/>
              </w:rPr>
              <w:fldChar w:fldCharType="begin"/>
            </w:r>
            <w:r>
              <w:rPr>
                <w:noProof/>
                <w:webHidden/>
              </w:rPr>
              <w:instrText xml:space="preserve"> PAGEREF _Toc83972831 \h </w:instrText>
            </w:r>
            <w:r>
              <w:rPr>
                <w:noProof/>
                <w:webHidden/>
              </w:rPr>
            </w:r>
            <w:r>
              <w:rPr>
                <w:noProof/>
                <w:webHidden/>
              </w:rPr>
              <w:fldChar w:fldCharType="separate"/>
            </w:r>
            <w:r>
              <w:rPr>
                <w:noProof/>
                <w:webHidden/>
              </w:rPr>
              <w:t>47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2" w:history="1">
            <w:r w:rsidRPr="00BA559B">
              <w:rPr>
                <w:rStyle w:val="Hyperlink"/>
                <w:noProof/>
              </w:rPr>
              <w:t>4.2.7</w:t>
            </w:r>
            <w:r>
              <w:rPr>
                <w:rFonts w:asciiTheme="minorHAnsi" w:eastAsiaTheme="minorEastAsia" w:hAnsiTheme="minorHAnsi"/>
                <w:noProof/>
                <w:sz w:val="22"/>
              </w:rPr>
              <w:tab/>
            </w:r>
            <w:r w:rsidRPr="00BA559B">
              <w:rPr>
                <w:rStyle w:val="Hyperlink"/>
                <w:noProof/>
              </w:rPr>
              <w:t>Bonus to employees</w:t>
            </w:r>
            <w:r>
              <w:rPr>
                <w:noProof/>
                <w:webHidden/>
              </w:rPr>
              <w:tab/>
            </w:r>
            <w:r>
              <w:rPr>
                <w:noProof/>
                <w:webHidden/>
              </w:rPr>
              <w:fldChar w:fldCharType="begin"/>
            </w:r>
            <w:r>
              <w:rPr>
                <w:noProof/>
                <w:webHidden/>
              </w:rPr>
              <w:instrText xml:space="preserve"> PAGEREF _Toc83972832 \h </w:instrText>
            </w:r>
            <w:r>
              <w:rPr>
                <w:noProof/>
                <w:webHidden/>
              </w:rPr>
            </w:r>
            <w:r>
              <w:rPr>
                <w:noProof/>
                <w:webHidden/>
              </w:rPr>
              <w:fldChar w:fldCharType="separate"/>
            </w:r>
            <w:r>
              <w:rPr>
                <w:noProof/>
                <w:webHidden/>
              </w:rPr>
              <w:t>47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3" w:history="1">
            <w:r w:rsidRPr="00BA559B">
              <w:rPr>
                <w:rStyle w:val="Hyperlink"/>
                <w:noProof/>
              </w:rPr>
              <w:t>4.2.8</w:t>
            </w:r>
            <w:r>
              <w:rPr>
                <w:rFonts w:asciiTheme="minorHAnsi" w:eastAsiaTheme="minorEastAsia" w:hAnsiTheme="minorHAnsi"/>
                <w:noProof/>
                <w:sz w:val="22"/>
              </w:rPr>
              <w:tab/>
            </w:r>
            <w:r w:rsidRPr="00BA559B">
              <w:rPr>
                <w:rStyle w:val="Hyperlink"/>
                <w:noProof/>
              </w:rPr>
              <w:t>Royalty</w:t>
            </w:r>
            <w:r>
              <w:rPr>
                <w:noProof/>
                <w:webHidden/>
              </w:rPr>
              <w:tab/>
            </w:r>
            <w:r>
              <w:rPr>
                <w:noProof/>
                <w:webHidden/>
              </w:rPr>
              <w:fldChar w:fldCharType="begin"/>
            </w:r>
            <w:r>
              <w:rPr>
                <w:noProof/>
                <w:webHidden/>
              </w:rPr>
              <w:instrText xml:space="preserve"> PAGEREF _Toc83972833 \h </w:instrText>
            </w:r>
            <w:r>
              <w:rPr>
                <w:noProof/>
                <w:webHidden/>
              </w:rPr>
            </w:r>
            <w:r>
              <w:rPr>
                <w:noProof/>
                <w:webHidden/>
              </w:rPr>
              <w:fldChar w:fldCharType="separate"/>
            </w:r>
            <w:r>
              <w:rPr>
                <w:noProof/>
                <w:webHidden/>
              </w:rPr>
              <w:t>47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4" w:history="1">
            <w:r w:rsidRPr="00BA559B">
              <w:rPr>
                <w:rStyle w:val="Hyperlink"/>
                <w:noProof/>
              </w:rPr>
              <w:t>4.2.9</w:t>
            </w:r>
            <w:r>
              <w:rPr>
                <w:rFonts w:asciiTheme="minorHAnsi" w:eastAsiaTheme="minorEastAsia" w:hAnsiTheme="minorHAnsi"/>
                <w:noProof/>
                <w:sz w:val="22"/>
              </w:rPr>
              <w:tab/>
            </w:r>
            <w:r w:rsidRPr="00BA559B">
              <w:rPr>
                <w:rStyle w:val="Hyperlink"/>
                <w:noProof/>
              </w:rPr>
              <w:t>Insurance premium</w:t>
            </w:r>
            <w:r>
              <w:rPr>
                <w:noProof/>
                <w:webHidden/>
              </w:rPr>
              <w:tab/>
            </w:r>
            <w:r>
              <w:rPr>
                <w:noProof/>
                <w:webHidden/>
              </w:rPr>
              <w:fldChar w:fldCharType="begin"/>
            </w:r>
            <w:r>
              <w:rPr>
                <w:noProof/>
                <w:webHidden/>
              </w:rPr>
              <w:instrText xml:space="preserve"> PAGEREF _Toc83972834 \h </w:instrText>
            </w:r>
            <w:r>
              <w:rPr>
                <w:noProof/>
                <w:webHidden/>
              </w:rPr>
            </w:r>
            <w:r>
              <w:rPr>
                <w:noProof/>
                <w:webHidden/>
              </w:rPr>
              <w:fldChar w:fldCharType="separate"/>
            </w:r>
            <w:r>
              <w:rPr>
                <w:noProof/>
                <w:webHidden/>
              </w:rPr>
              <w:t>47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5" w:history="1">
            <w:r w:rsidRPr="00BA559B">
              <w:rPr>
                <w:rStyle w:val="Hyperlink"/>
                <w:noProof/>
              </w:rPr>
              <w:t>4.2.10</w:t>
            </w:r>
            <w:r>
              <w:rPr>
                <w:rFonts w:asciiTheme="minorHAnsi" w:eastAsiaTheme="minorEastAsia" w:hAnsiTheme="minorHAnsi"/>
                <w:noProof/>
                <w:sz w:val="22"/>
              </w:rPr>
              <w:tab/>
            </w:r>
            <w:r w:rsidRPr="00BA559B">
              <w:rPr>
                <w:rStyle w:val="Hyperlink"/>
                <w:noProof/>
              </w:rPr>
              <w:t>Depreciation</w:t>
            </w:r>
            <w:r>
              <w:rPr>
                <w:noProof/>
                <w:webHidden/>
              </w:rPr>
              <w:tab/>
            </w:r>
            <w:r>
              <w:rPr>
                <w:noProof/>
                <w:webHidden/>
              </w:rPr>
              <w:fldChar w:fldCharType="begin"/>
            </w:r>
            <w:r>
              <w:rPr>
                <w:noProof/>
                <w:webHidden/>
              </w:rPr>
              <w:instrText xml:space="preserve"> PAGEREF _Toc83972835 \h </w:instrText>
            </w:r>
            <w:r>
              <w:rPr>
                <w:noProof/>
                <w:webHidden/>
              </w:rPr>
            </w:r>
            <w:r>
              <w:rPr>
                <w:noProof/>
                <w:webHidden/>
              </w:rPr>
              <w:fldChar w:fldCharType="separate"/>
            </w:r>
            <w:r>
              <w:rPr>
                <w:noProof/>
                <w:webHidden/>
              </w:rPr>
              <w:t>47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6" w:history="1">
            <w:r w:rsidRPr="00BA559B">
              <w:rPr>
                <w:rStyle w:val="Hyperlink"/>
                <w:noProof/>
              </w:rPr>
              <w:t>4.2.11</w:t>
            </w:r>
            <w:r>
              <w:rPr>
                <w:rFonts w:asciiTheme="minorHAnsi" w:eastAsiaTheme="minorEastAsia" w:hAnsiTheme="minorHAnsi"/>
                <w:noProof/>
                <w:sz w:val="22"/>
              </w:rPr>
              <w:tab/>
            </w:r>
            <w:r w:rsidRPr="00BA559B">
              <w:rPr>
                <w:rStyle w:val="Hyperlink"/>
                <w:noProof/>
              </w:rPr>
              <w:t>Capital expenditure</w:t>
            </w:r>
            <w:r>
              <w:rPr>
                <w:noProof/>
                <w:webHidden/>
              </w:rPr>
              <w:tab/>
            </w:r>
            <w:r>
              <w:rPr>
                <w:noProof/>
                <w:webHidden/>
              </w:rPr>
              <w:fldChar w:fldCharType="begin"/>
            </w:r>
            <w:r>
              <w:rPr>
                <w:noProof/>
                <w:webHidden/>
              </w:rPr>
              <w:instrText xml:space="preserve"> PAGEREF _Toc83972836 \h </w:instrText>
            </w:r>
            <w:r>
              <w:rPr>
                <w:noProof/>
                <w:webHidden/>
              </w:rPr>
            </w:r>
            <w:r>
              <w:rPr>
                <w:noProof/>
                <w:webHidden/>
              </w:rPr>
              <w:fldChar w:fldCharType="separate"/>
            </w:r>
            <w:r>
              <w:rPr>
                <w:noProof/>
                <w:webHidden/>
              </w:rPr>
              <w:t>47</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7" w:history="1">
            <w:r w:rsidRPr="00BA559B">
              <w:rPr>
                <w:rStyle w:val="Hyperlink"/>
                <w:noProof/>
              </w:rPr>
              <w:t>4.2.12</w:t>
            </w:r>
            <w:r>
              <w:rPr>
                <w:rFonts w:asciiTheme="minorHAnsi" w:eastAsiaTheme="minorEastAsia" w:hAnsiTheme="minorHAnsi"/>
                <w:noProof/>
                <w:sz w:val="22"/>
              </w:rPr>
              <w:tab/>
            </w:r>
            <w:r w:rsidRPr="00BA559B">
              <w:rPr>
                <w:rStyle w:val="Hyperlink"/>
                <w:noProof/>
              </w:rPr>
              <w:t>Labor costs</w:t>
            </w:r>
            <w:r>
              <w:rPr>
                <w:noProof/>
                <w:webHidden/>
              </w:rPr>
              <w:tab/>
            </w:r>
            <w:r>
              <w:rPr>
                <w:noProof/>
                <w:webHidden/>
              </w:rPr>
              <w:fldChar w:fldCharType="begin"/>
            </w:r>
            <w:r>
              <w:rPr>
                <w:noProof/>
                <w:webHidden/>
              </w:rPr>
              <w:instrText xml:space="preserve"> PAGEREF _Toc83972837 \h </w:instrText>
            </w:r>
            <w:r>
              <w:rPr>
                <w:noProof/>
                <w:webHidden/>
              </w:rPr>
            </w:r>
            <w:r>
              <w:rPr>
                <w:noProof/>
                <w:webHidden/>
              </w:rPr>
              <w:fldChar w:fldCharType="separate"/>
            </w:r>
            <w:r>
              <w:rPr>
                <w:noProof/>
                <w:webHidden/>
              </w:rPr>
              <w:t>48</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8" w:history="1">
            <w:r w:rsidRPr="00BA559B">
              <w:rPr>
                <w:rStyle w:val="Hyperlink"/>
                <w:noProof/>
              </w:rPr>
              <w:t>4.2.13</w:t>
            </w:r>
            <w:r>
              <w:rPr>
                <w:rFonts w:asciiTheme="minorHAnsi" w:eastAsiaTheme="minorEastAsia" w:hAnsiTheme="minorHAnsi"/>
                <w:noProof/>
                <w:sz w:val="22"/>
              </w:rPr>
              <w:tab/>
            </w:r>
            <w:r w:rsidRPr="00BA559B">
              <w:rPr>
                <w:rStyle w:val="Hyperlink"/>
                <w:noProof/>
              </w:rPr>
              <w:t>Operation and maintenance cost</w:t>
            </w:r>
            <w:r>
              <w:rPr>
                <w:noProof/>
                <w:webHidden/>
              </w:rPr>
              <w:tab/>
            </w:r>
            <w:r>
              <w:rPr>
                <w:noProof/>
                <w:webHidden/>
              </w:rPr>
              <w:fldChar w:fldCharType="begin"/>
            </w:r>
            <w:r>
              <w:rPr>
                <w:noProof/>
                <w:webHidden/>
              </w:rPr>
              <w:instrText xml:space="preserve"> PAGEREF _Toc83972838 \h </w:instrText>
            </w:r>
            <w:r>
              <w:rPr>
                <w:noProof/>
                <w:webHidden/>
              </w:rPr>
            </w:r>
            <w:r>
              <w:rPr>
                <w:noProof/>
                <w:webHidden/>
              </w:rPr>
              <w:fldChar w:fldCharType="separate"/>
            </w:r>
            <w:r>
              <w:rPr>
                <w:noProof/>
                <w:webHidden/>
              </w:rPr>
              <w:t>49</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39" w:history="1">
            <w:r w:rsidRPr="00BA559B">
              <w:rPr>
                <w:rStyle w:val="Hyperlink"/>
                <w:noProof/>
              </w:rPr>
              <w:t>4.2.14</w:t>
            </w:r>
            <w:r>
              <w:rPr>
                <w:rFonts w:asciiTheme="minorHAnsi" w:eastAsiaTheme="minorEastAsia" w:hAnsiTheme="minorHAnsi"/>
                <w:noProof/>
                <w:sz w:val="22"/>
              </w:rPr>
              <w:tab/>
            </w:r>
            <w:r w:rsidRPr="00BA559B">
              <w:rPr>
                <w:rStyle w:val="Hyperlink"/>
                <w:noProof/>
              </w:rPr>
              <w:t>Price list</w:t>
            </w:r>
            <w:r>
              <w:rPr>
                <w:noProof/>
                <w:webHidden/>
              </w:rPr>
              <w:tab/>
            </w:r>
            <w:r>
              <w:rPr>
                <w:noProof/>
                <w:webHidden/>
              </w:rPr>
              <w:fldChar w:fldCharType="begin"/>
            </w:r>
            <w:r>
              <w:rPr>
                <w:noProof/>
                <w:webHidden/>
              </w:rPr>
              <w:instrText xml:space="preserve"> PAGEREF _Toc83972839 \h </w:instrText>
            </w:r>
            <w:r>
              <w:rPr>
                <w:noProof/>
                <w:webHidden/>
              </w:rPr>
            </w:r>
            <w:r>
              <w:rPr>
                <w:noProof/>
                <w:webHidden/>
              </w:rPr>
              <w:fldChar w:fldCharType="separate"/>
            </w:r>
            <w:r>
              <w:rPr>
                <w:noProof/>
                <w:webHidden/>
              </w:rPr>
              <w:t>50</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40" w:history="1">
            <w:r w:rsidRPr="00BA559B">
              <w:rPr>
                <w:rStyle w:val="Hyperlink"/>
                <w:noProof/>
              </w:rPr>
              <w:t>4.2.15</w:t>
            </w:r>
            <w:r>
              <w:rPr>
                <w:rFonts w:asciiTheme="minorHAnsi" w:eastAsiaTheme="minorEastAsia" w:hAnsiTheme="minorHAnsi"/>
                <w:noProof/>
                <w:sz w:val="22"/>
              </w:rPr>
              <w:tab/>
            </w:r>
            <w:r w:rsidRPr="00BA559B">
              <w:rPr>
                <w:rStyle w:val="Hyperlink"/>
                <w:noProof/>
              </w:rPr>
              <w:t>Sales revenue</w:t>
            </w:r>
            <w:r>
              <w:rPr>
                <w:noProof/>
                <w:webHidden/>
              </w:rPr>
              <w:tab/>
            </w:r>
            <w:r>
              <w:rPr>
                <w:noProof/>
                <w:webHidden/>
              </w:rPr>
              <w:fldChar w:fldCharType="begin"/>
            </w:r>
            <w:r>
              <w:rPr>
                <w:noProof/>
                <w:webHidden/>
              </w:rPr>
              <w:instrText xml:space="preserve"> PAGEREF _Toc83972840 \h </w:instrText>
            </w:r>
            <w:r>
              <w:rPr>
                <w:noProof/>
                <w:webHidden/>
              </w:rPr>
            </w:r>
            <w:r>
              <w:rPr>
                <w:noProof/>
                <w:webHidden/>
              </w:rPr>
              <w:fldChar w:fldCharType="separate"/>
            </w:r>
            <w:r>
              <w:rPr>
                <w:noProof/>
                <w:webHidden/>
              </w:rPr>
              <w:t>50</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41" w:history="1">
            <w:r w:rsidRPr="00BA559B">
              <w:rPr>
                <w:rStyle w:val="Hyperlink"/>
                <w:noProof/>
              </w:rPr>
              <w:t>4.2.16</w:t>
            </w:r>
            <w:r>
              <w:rPr>
                <w:rFonts w:asciiTheme="minorHAnsi" w:eastAsiaTheme="minorEastAsia" w:hAnsiTheme="minorHAnsi"/>
                <w:noProof/>
                <w:sz w:val="22"/>
              </w:rPr>
              <w:tab/>
            </w:r>
            <w:r w:rsidRPr="00BA559B">
              <w:rPr>
                <w:rStyle w:val="Hyperlink"/>
                <w:noProof/>
              </w:rPr>
              <w:t>Annual profit statement</w:t>
            </w:r>
            <w:r>
              <w:rPr>
                <w:noProof/>
                <w:webHidden/>
              </w:rPr>
              <w:tab/>
            </w:r>
            <w:r>
              <w:rPr>
                <w:noProof/>
                <w:webHidden/>
              </w:rPr>
              <w:fldChar w:fldCharType="begin"/>
            </w:r>
            <w:r>
              <w:rPr>
                <w:noProof/>
                <w:webHidden/>
              </w:rPr>
              <w:instrText xml:space="preserve"> PAGEREF _Toc83972841 \h </w:instrText>
            </w:r>
            <w:r>
              <w:rPr>
                <w:noProof/>
                <w:webHidden/>
              </w:rPr>
            </w:r>
            <w:r>
              <w:rPr>
                <w:noProof/>
                <w:webHidden/>
              </w:rPr>
              <w:fldChar w:fldCharType="separate"/>
            </w:r>
            <w:r>
              <w:rPr>
                <w:noProof/>
                <w:webHidden/>
              </w:rPr>
              <w:t>51</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42" w:history="1">
            <w:r w:rsidRPr="00BA559B">
              <w:rPr>
                <w:rStyle w:val="Hyperlink"/>
                <w:noProof/>
              </w:rPr>
              <w:t>4.2.17</w:t>
            </w:r>
            <w:r>
              <w:rPr>
                <w:rFonts w:asciiTheme="minorHAnsi" w:eastAsiaTheme="minorEastAsia" w:hAnsiTheme="minorHAnsi"/>
                <w:noProof/>
                <w:sz w:val="22"/>
              </w:rPr>
              <w:tab/>
            </w:r>
            <w:r w:rsidRPr="00BA559B">
              <w:rPr>
                <w:rStyle w:val="Hyperlink"/>
                <w:noProof/>
              </w:rPr>
              <w:t>Payback period</w:t>
            </w:r>
            <w:r>
              <w:rPr>
                <w:noProof/>
                <w:webHidden/>
              </w:rPr>
              <w:tab/>
            </w:r>
            <w:r>
              <w:rPr>
                <w:noProof/>
                <w:webHidden/>
              </w:rPr>
              <w:fldChar w:fldCharType="begin"/>
            </w:r>
            <w:r>
              <w:rPr>
                <w:noProof/>
                <w:webHidden/>
              </w:rPr>
              <w:instrText xml:space="preserve"> PAGEREF _Toc83972842 \h </w:instrText>
            </w:r>
            <w:r>
              <w:rPr>
                <w:noProof/>
                <w:webHidden/>
              </w:rPr>
            </w:r>
            <w:r>
              <w:rPr>
                <w:noProof/>
                <w:webHidden/>
              </w:rPr>
              <w:fldChar w:fldCharType="separate"/>
            </w:r>
            <w:r>
              <w:rPr>
                <w:noProof/>
                <w:webHidden/>
              </w:rPr>
              <w:t>51</w:t>
            </w:r>
            <w:r>
              <w:rPr>
                <w:noProof/>
                <w:webHidden/>
              </w:rPr>
              <w:fldChar w:fldCharType="end"/>
            </w:r>
          </w:hyperlink>
        </w:p>
        <w:p w:rsidR="003959D0" w:rsidRDefault="003959D0">
          <w:pPr>
            <w:pStyle w:val="TOC3"/>
            <w:rPr>
              <w:rFonts w:asciiTheme="minorHAnsi" w:eastAsiaTheme="minorEastAsia" w:hAnsiTheme="minorHAnsi"/>
              <w:noProof/>
              <w:sz w:val="22"/>
            </w:rPr>
          </w:pPr>
          <w:hyperlink w:anchor="_Toc83972843" w:history="1">
            <w:r w:rsidRPr="00BA559B">
              <w:rPr>
                <w:rStyle w:val="Hyperlink"/>
                <w:noProof/>
              </w:rPr>
              <w:t>4.2.18</w:t>
            </w:r>
            <w:r>
              <w:rPr>
                <w:rFonts w:asciiTheme="minorHAnsi" w:eastAsiaTheme="minorEastAsia" w:hAnsiTheme="minorHAnsi"/>
                <w:noProof/>
                <w:sz w:val="22"/>
              </w:rPr>
              <w:tab/>
            </w:r>
            <w:r w:rsidRPr="00BA559B">
              <w:rPr>
                <w:rStyle w:val="Hyperlink"/>
                <w:noProof/>
              </w:rPr>
              <w:t>Financial and investment assessment</w:t>
            </w:r>
            <w:r>
              <w:rPr>
                <w:noProof/>
                <w:webHidden/>
              </w:rPr>
              <w:tab/>
            </w:r>
            <w:r>
              <w:rPr>
                <w:noProof/>
                <w:webHidden/>
              </w:rPr>
              <w:fldChar w:fldCharType="begin"/>
            </w:r>
            <w:r>
              <w:rPr>
                <w:noProof/>
                <w:webHidden/>
              </w:rPr>
              <w:instrText xml:space="preserve"> PAGEREF _Toc83972843 \h </w:instrText>
            </w:r>
            <w:r>
              <w:rPr>
                <w:noProof/>
                <w:webHidden/>
              </w:rPr>
            </w:r>
            <w:r>
              <w:rPr>
                <w:noProof/>
                <w:webHidden/>
              </w:rPr>
              <w:fldChar w:fldCharType="separate"/>
            </w:r>
            <w:r>
              <w:rPr>
                <w:noProof/>
                <w:webHidden/>
              </w:rPr>
              <w:t>52</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44" w:history="1">
            <w:r w:rsidRPr="00BA559B">
              <w:rPr>
                <w:rStyle w:val="Hyperlink"/>
                <w:noProof/>
              </w:rPr>
              <w:t>CHAPTER FIVE: CONCLUSION AND RECOMMENDATION</w:t>
            </w:r>
            <w:r>
              <w:rPr>
                <w:noProof/>
                <w:webHidden/>
              </w:rPr>
              <w:tab/>
            </w:r>
            <w:r>
              <w:rPr>
                <w:noProof/>
                <w:webHidden/>
              </w:rPr>
              <w:fldChar w:fldCharType="begin"/>
            </w:r>
            <w:r>
              <w:rPr>
                <w:noProof/>
                <w:webHidden/>
              </w:rPr>
              <w:instrText xml:space="preserve"> PAGEREF _Toc83972844 \h </w:instrText>
            </w:r>
            <w:r>
              <w:rPr>
                <w:noProof/>
                <w:webHidden/>
              </w:rPr>
            </w:r>
            <w:r>
              <w:rPr>
                <w:noProof/>
                <w:webHidden/>
              </w:rPr>
              <w:fldChar w:fldCharType="separate"/>
            </w:r>
            <w:r>
              <w:rPr>
                <w:noProof/>
                <w:webHidden/>
              </w:rPr>
              <w:t>53</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45" w:history="1">
            <w:r w:rsidRPr="00BA559B">
              <w:rPr>
                <w:rStyle w:val="Hyperlink"/>
                <w:noProof/>
                <w:lang w:val="en-ZA"/>
              </w:rPr>
              <w:t>5.1</w:t>
            </w:r>
            <w:r>
              <w:rPr>
                <w:rFonts w:asciiTheme="minorHAnsi" w:eastAsiaTheme="minorEastAsia" w:hAnsiTheme="minorHAnsi"/>
                <w:noProof/>
                <w:sz w:val="22"/>
              </w:rPr>
              <w:tab/>
            </w:r>
            <w:r w:rsidRPr="00BA559B">
              <w:rPr>
                <w:rStyle w:val="Hyperlink"/>
                <w:noProof/>
                <w:lang w:val="en-ZA"/>
              </w:rPr>
              <w:t>Conclusion</w:t>
            </w:r>
            <w:r>
              <w:rPr>
                <w:noProof/>
                <w:webHidden/>
              </w:rPr>
              <w:tab/>
            </w:r>
            <w:r>
              <w:rPr>
                <w:noProof/>
                <w:webHidden/>
              </w:rPr>
              <w:fldChar w:fldCharType="begin"/>
            </w:r>
            <w:r>
              <w:rPr>
                <w:noProof/>
                <w:webHidden/>
              </w:rPr>
              <w:instrText xml:space="preserve"> PAGEREF _Toc83972845 \h </w:instrText>
            </w:r>
            <w:r>
              <w:rPr>
                <w:noProof/>
                <w:webHidden/>
              </w:rPr>
            </w:r>
            <w:r>
              <w:rPr>
                <w:noProof/>
                <w:webHidden/>
              </w:rPr>
              <w:fldChar w:fldCharType="separate"/>
            </w:r>
            <w:r>
              <w:rPr>
                <w:noProof/>
                <w:webHidden/>
              </w:rPr>
              <w:t>53</w:t>
            </w:r>
            <w:r>
              <w:rPr>
                <w:noProof/>
                <w:webHidden/>
              </w:rPr>
              <w:fldChar w:fldCharType="end"/>
            </w:r>
          </w:hyperlink>
        </w:p>
        <w:p w:rsidR="003959D0" w:rsidRDefault="003959D0">
          <w:pPr>
            <w:pStyle w:val="TOC2"/>
            <w:rPr>
              <w:rFonts w:asciiTheme="minorHAnsi" w:eastAsiaTheme="minorEastAsia" w:hAnsiTheme="minorHAnsi"/>
              <w:noProof/>
              <w:sz w:val="22"/>
            </w:rPr>
          </w:pPr>
          <w:hyperlink w:anchor="_Toc83972846" w:history="1">
            <w:r w:rsidRPr="00BA559B">
              <w:rPr>
                <w:rStyle w:val="Hyperlink"/>
                <w:noProof/>
              </w:rPr>
              <w:t>5.2</w:t>
            </w:r>
            <w:r>
              <w:rPr>
                <w:rFonts w:asciiTheme="minorHAnsi" w:eastAsiaTheme="minorEastAsia" w:hAnsiTheme="minorHAnsi"/>
                <w:noProof/>
                <w:sz w:val="22"/>
              </w:rPr>
              <w:tab/>
            </w:r>
            <w:r w:rsidRPr="00BA559B">
              <w:rPr>
                <w:rStyle w:val="Hyperlink"/>
                <w:noProof/>
              </w:rPr>
              <w:t>Recommendation</w:t>
            </w:r>
            <w:r>
              <w:rPr>
                <w:noProof/>
                <w:webHidden/>
              </w:rPr>
              <w:tab/>
            </w:r>
            <w:r>
              <w:rPr>
                <w:noProof/>
                <w:webHidden/>
              </w:rPr>
              <w:fldChar w:fldCharType="begin"/>
            </w:r>
            <w:r>
              <w:rPr>
                <w:noProof/>
                <w:webHidden/>
              </w:rPr>
              <w:instrText xml:space="preserve"> PAGEREF _Toc83972846 \h </w:instrText>
            </w:r>
            <w:r>
              <w:rPr>
                <w:noProof/>
                <w:webHidden/>
              </w:rPr>
            </w:r>
            <w:r>
              <w:rPr>
                <w:noProof/>
                <w:webHidden/>
              </w:rPr>
              <w:fldChar w:fldCharType="separate"/>
            </w:r>
            <w:r>
              <w:rPr>
                <w:noProof/>
                <w:webHidden/>
              </w:rPr>
              <w:t>54</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47" w:history="1">
            <w:r w:rsidRPr="00BA559B">
              <w:rPr>
                <w:rStyle w:val="Hyperlink"/>
                <w:noProof/>
              </w:rPr>
              <w:t>REFERENCES</w:t>
            </w:r>
            <w:r>
              <w:rPr>
                <w:noProof/>
                <w:webHidden/>
              </w:rPr>
              <w:tab/>
            </w:r>
            <w:r>
              <w:rPr>
                <w:noProof/>
                <w:webHidden/>
              </w:rPr>
              <w:fldChar w:fldCharType="begin"/>
            </w:r>
            <w:r>
              <w:rPr>
                <w:noProof/>
                <w:webHidden/>
              </w:rPr>
              <w:instrText xml:space="preserve"> PAGEREF _Toc83972847 \h </w:instrText>
            </w:r>
            <w:r>
              <w:rPr>
                <w:noProof/>
                <w:webHidden/>
              </w:rPr>
            </w:r>
            <w:r>
              <w:rPr>
                <w:noProof/>
                <w:webHidden/>
              </w:rPr>
              <w:fldChar w:fldCharType="separate"/>
            </w:r>
            <w:r>
              <w:rPr>
                <w:noProof/>
                <w:webHidden/>
              </w:rPr>
              <w:t>55</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48" w:history="1">
            <w:r w:rsidRPr="00BA559B">
              <w:rPr>
                <w:rStyle w:val="Hyperlink"/>
                <w:noProof/>
              </w:rPr>
              <w:t>APPENDIX I: LETTER OF REQUEST</w:t>
            </w:r>
            <w:r>
              <w:rPr>
                <w:noProof/>
                <w:webHidden/>
              </w:rPr>
              <w:tab/>
            </w:r>
            <w:r>
              <w:rPr>
                <w:noProof/>
                <w:webHidden/>
              </w:rPr>
              <w:fldChar w:fldCharType="begin"/>
            </w:r>
            <w:r>
              <w:rPr>
                <w:noProof/>
                <w:webHidden/>
              </w:rPr>
              <w:instrText xml:space="preserve"> PAGEREF _Toc83972848 \h </w:instrText>
            </w:r>
            <w:r>
              <w:rPr>
                <w:noProof/>
                <w:webHidden/>
              </w:rPr>
            </w:r>
            <w:r>
              <w:rPr>
                <w:noProof/>
                <w:webHidden/>
              </w:rPr>
              <w:fldChar w:fldCharType="separate"/>
            </w:r>
            <w:r>
              <w:rPr>
                <w:noProof/>
                <w:webHidden/>
              </w:rPr>
              <w:t>58</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49" w:history="1">
            <w:r w:rsidRPr="00BA559B">
              <w:rPr>
                <w:rStyle w:val="Hyperlink"/>
                <w:noProof/>
              </w:rPr>
              <w:t>APPENDIX II: LETTER OF RECOMMENDATION</w:t>
            </w:r>
            <w:r>
              <w:rPr>
                <w:noProof/>
                <w:webHidden/>
              </w:rPr>
              <w:tab/>
            </w:r>
            <w:r>
              <w:rPr>
                <w:noProof/>
                <w:webHidden/>
              </w:rPr>
              <w:fldChar w:fldCharType="begin"/>
            </w:r>
            <w:r>
              <w:rPr>
                <w:noProof/>
                <w:webHidden/>
              </w:rPr>
              <w:instrText xml:space="preserve"> PAGEREF _Toc83972849 \h </w:instrText>
            </w:r>
            <w:r>
              <w:rPr>
                <w:noProof/>
                <w:webHidden/>
              </w:rPr>
            </w:r>
            <w:r>
              <w:rPr>
                <w:noProof/>
                <w:webHidden/>
              </w:rPr>
              <w:fldChar w:fldCharType="separate"/>
            </w:r>
            <w:r>
              <w:rPr>
                <w:noProof/>
                <w:webHidden/>
              </w:rPr>
              <w:t>59</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50" w:history="1">
            <w:r w:rsidRPr="00BA559B">
              <w:rPr>
                <w:rStyle w:val="Hyperlink"/>
                <w:noProof/>
              </w:rPr>
              <w:t>APPENDIX III: QUESTIONNAIRE</w:t>
            </w:r>
            <w:r>
              <w:rPr>
                <w:noProof/>
                <w:webHidden/>
              </w:rPr>
              <w:tab/>
            </w:r>
            <w:r>
              <w:rPr>
                <w:noProof/>
                <w:webHidden/>
              </w:rPr>
              <w:fldChar w:fldCharType="begin"/>
            </w:r>
            <w:r>
              <w:rPr>
                <w:noProof/>
                <w:webHidden/>
              </w:rPr>
              <w:instrText xml:space="preserve"> PAGEREF _Toc83972850 \h </w:instrText>
            </w:r>
            <w:r>
              <w:rPr>
                <w:noProof/>
                <w:webHidden/>
              </w:rPr>
            </w:r>
            <w:r>
              <w:rPr>
                <w:noProof/>
                <w:webHidden/>
              </w:rPr>
              <w:fldChar w:fldCharType="separate"/>
            </w:r>
            <w:r>
              <w:rPr>
                <w:noProof/>
                <w:webHidden/>
              </w:rPr>
              <w:t>60</w:t>
            </w:r>
            <w:r>
              <w:rPr>
                <w:noProof/>
                <w:webHidden/>
              </w:rPr>
              <w:fldChar w:fldCharType="end"/>
            </w:r>
          </w:hyperlink>
        </w:p>
        <w:p w:rsidR="003959D0" w:rsidRDefault="003959D0">
          <w:pPr>
            <w:pStyle w:val="TOC1"/>
            <w:rPr>
              <w:rFonts w:asciiTheme="minorHAnsi" w:eastAsiaTheme="minorEastAsia" w:hAnsiTheme="minorHAnsi"/>
              <w:noProof/>
              <w:sz w:val="22"/>
            </w:rPr>
          </w:pPr>
          <w:hyperlink w:anchor="_Toc83972851" w:history="1">
            <w:r w:rsidRPr="00BA559B">
              <w:rPr>
                <w:rStyle w:val="Hyperlink"/>
                <w:noProof/>
              </w:rPr>
              <w:t>APPENDIX IV: PLAGIARISM</w:t>
            </w:r>
            <w:r>
              <w:rPr>
                <w:noProof/>
                <w:webHidden/>
              </w:rPr>
              <w:tab/>
            </w:r>
            <w:r>
              <w:rPr>
                <w:noProof/>
                <w:webHidden/>
              </w:rPr>
              <w:fldChar w:fldCharType="begin"/>
            </w:r>
            <w:r>
              <w:rPr>
                <w:noProof/>
                <w:webHidden/>
              </w:rPr>
              <w:instrText xml:space="preserve"> PAGEREF _Toc83972851 \h </w:instrText>
            </w:r>
            <w:r>
              <w:rPr>
                <w:noProof/>
                <w:webHidden/>
              </w:rPr>
            </w:r>
            <w:r>
              <w:rPr>
                <w:noProof/>
                <w:webHidden/>
              </w:rPr>
              <w:fldChar w:fldCharType="separate"/>
            </w:r>
            <w:r>
              <w:rPr>
                <w:noProof/>
                <w:webHidden/>
              </w:rPr>
              <w:t>63</w:t>
            </w:r>
            <w:r>
              <w:rPr>
                <w:noProof/>
                <w:webHidden/>
              </w:rPr>
              <w:fldChar w:fldCharType="end"/>
            </w:r>
          </w:hyperlink>
        </w:p>
        <w:p w:rsidR="00D53F47" w:rsidRDefault="00BD7CBA">
          <w:r>
            <w:rPr>
              <w:b/>
              <w:bCs/>
              <w:noProof/>
            </w:rPr>
            <w:fldChar w:fldCharType="end"/>
          </w:r>
        </w:p>
      </w:sdtContent>
    </w:sdt>
    <w:p w:rsidR="00DB420F" w:rsidRPr="00E77CEF" w:rsidRDefault="00DB420F" w:rsidP="00F00D6F">
      <w:pPr>
        <w:pStyle w:val="Normal10"/>
        <w:rPr>
          <w:rFonts w:eastAsiaTheme="minorEastAsia"/>
          <w:noProof/>
        </w:rPr>
      </w:pPr>
      <w:r w:rsidRPr="00E77CEF">
        <w:br w:type="page"/>
      </w:r>
    </w:p>
    <w:p w:rsidR="00936582" w:rsidRPr="00E77CEF" w:rsidRDefault="00936582" w:rsidP="00F70C3F">
      <w:pPr>
        <w:pStyle w:val="Heading1"/>
        <w:spacing w:after="240"/>
        <w:rPr>
          <w:snapToGrid w:val="0"/>
        </w:rPr>
      </w:pPr>
      <w:bookmarkStart w:id="13" w:name="_Toc83972786"/>
      <w:r w:rsidRPr="00E77CEF">
        <w:rPr>
          <w:snapToGrid w:val="0"/>
        </w:rPr>
        <w:lastRenderedPageBreak/>
        <w:t>LIST OF TABLES</w:t>
      </w:r>
      <w:bookmarkEnd w:id="13"/>
    </w:p>
    <w:p w:rsidR="00572C23" w:rsidRPr="00E77CEF" w:rsidRDefault="00BD7CBA">
      <w:pPr>
        <w:pStyle w:val="TableofFigures"/>
        <w:tabs>
          <w:tab w:val="right" w:leader="dot" w:pos="8297"/>
        </w:tabs>
        <w:rPr>
          <w:rFonts w:eastAsiaTheme="minorEastAsia" w:cs="Times New Roman"/>
          <w:noProof/>
          <w:szCs w:val="24"/>
        </w:rPr>
      </w:pPr>
      <w:r w:rsidRPr="00E77CEF">
        <w:rPr>
          <w:rFonts w:cs="Times New Roman"/>
          <w:szCs w:val="24"/>
        </w:rPr>
        <w:fldChar w:fldCharType="begin"/>
      </w:r>
      <w:r w:rsidR="00936582" w:rsidRPr="00E77CEF">
        <w:rPr>
          <w:rFonts w:cs="Times New Roman"/>
          <w:szCs w:val="24"/>
        </w:rPr>
        <w:instrText xml:space="preserve"> TOC \h \z \c "Table" </w:instrText>
      </w:r>
      <w:r w:rsidRPr="00E77CEF">
        <w:rPr>
          <w:rFonts w:cs="Times New Roman"/>
          <w:szCs w:val="24"/>
        </w:rPr>
        <w:fldChar w:fldCharType="separate"/>
      </w:r>
      <w:hyperlink w:anchor="_Toc83715032" w:history="1">
        <w:r w:rsidR="00572C23" w:rsidRPr="00E77CEF">
          <w:rPr>
            <w:rStyle w:val="Hyperlink"/>
            <w:rFonts w:cs="Times New Roman"/>
            <w:noProof/>
            <w:szCs w:val="24"/>
          </w:rPr>
          <w:t>Table 1: Pokhara metropolitan city profile</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_Toc83715032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19</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33" w:history="1">
        <w:r w:rsidR="00572C23" w:rsidRPr="00E77CEF">
          <w:rPr>
            <w:rStyle w:val="Hyperlink"/>
            <w:rFonts w:cs="Times New Roman"/>
            <w:noProof/>
            <w:szCs w:val="24"/>
          </w:rPr>
          <w:t>Table 2: Waste management system of PMC</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_Toc83715033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20</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34" w:history="1">
        <w:r w:rsidR="00572C23" w:rsidRPr="00E77CEF">
          <w:rPr>
            <w:rStyle w:val="Hyperlink"/>
            <w:rFonts w:cs="Times New Roman"/>
            <w:noProof/>
            <w:szCs w:val="24"/>
          </w:rPr>
          <w:t>Table 3: Company profile Gandaki Urja Pvt. Ltd.</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_Toc83715034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20</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35" w:history="1">
        <w:r w:rsidR="00572C23" w:rsidRPr="00E77CEF">
          <w:rPr>
            <w:rStyle w:val="Hyperlink"/>
            <w:rFonts w:cs="Times New Roman"/>
            <w:noProof/>
            <w:szCs w:val="24"/>
          </w:rPr>
          <w:t>Table 4: Biogas equivalence to other fuel</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_Toc83715035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27</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36" w:history="1">
        <w:r w:rsidR="00572C23" w:rsidRPr="00E77CEF">
          <w:rPr>
            <w:rStyle w:val="Hyperlink"/>
            <w:rFonts w:cs="Times New Roman"/>
            <w:noProof/>
            <w:szCs w:val="24"/>
          </w:rPr>
          <w:t>Table 5: Substrate temperature for different bacteria</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_Toc83715036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29</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37" w:history="1">
        <w:r w:rsidR="00572C23" w:rsidRPr="00E77CEF">
          <w:rPr>
            <w:rStyle w:val="Hyperlink"/>
            <w:rFonts w:cs="Times New Roman"/>
            <w:noProof/>
            <w:szCs w:val="24"/>
          </w:rPr>
          <w:t>Table 6: pH level for biogas production</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_Toc83715037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29</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38" w:history="1">
        <w:r w:rsidR="00572C23" w:rsidRPr="00E77CEF">
          <w:rPr>
            <w:rStyle w:val="Hyperlink"/>
            <w:rFonts w:cs="Times New Roman"/>
            <w:noProof/>
            <w:szCs w:val="24"/>
          </w:rPr>
          <w:t>Table 7: C/N ratio for different organic waste</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_Toc83715038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30</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39" w:history="1">
        <w:r w:rsidR="00572C23" w:rsidRPr="00E77CEF">
          <w:rPr>
            <w:rStyle w:val="Hyperlink"/>
            <w:rFonts w:cs="Times New Roman"/>
            <w:noProof/>
            <w:szCs w:val="24"/>
          </w:rPr>
          <w:t>Table 8: Geographical parameters measured during study period</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_Toc83715039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37</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0" w:history="1">
        <w:r w:rsidR="00572C23" w:rsidRPr="00E77CEF">
          <w:rPr>
            <w:rStyle w:val="Hyperlink"/>
            <w:rFonts w:cs="Times New Roman"/>
            <w:noProof/>
            <w:szCs w:val="24"/>
          </w:rPr>
          <w:t>Table 9: Sources and average availability quantity of different feedstock</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_Toc83715040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37</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1" w:history="1">
        <w:r w:rsidR="00572C23" w:rsidRPr="00E77CEF">
          <w:rPr>
            <w:rStyle w:val="Hyperlink"/>
            <w:rFonts w:cs="Times New Roman"/>
            <w:noProof/>
            <w:szCs w:val="24"/>
          </w:rPr>
          <w:t>Table 10: Lab test results of feedstock</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_Toc83715041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38</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2" w:history="1">
        <w:r w:rsidR="00572C23" w:rsidRPr="00E77CEF">
          <w:rPr>
            <w:rStyle w:val="Hyperlink"/>
            <w:rFonts w:cs="Times New Roman"/>
            <w:noProof/>
            <w:szCs w:val="24"/>
          </w:rPr>
          <w:t>Table 11: Feeding zone technical parameter</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_Toc83715042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39</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3" w:history="1">
        <w:r w:rsidR="00572C23" w:rsidRPr="00E77CEF">
          <w:rPr>
            <w:rStyle w:val="Hyperlink"/>
            <w:rFonts w:cs="Times New Roman"/>
            <w:noProof/>
            <w:szCs w:val="24"/>
          </w:rPr>
          <w:t>Table 12:Digestion zone technical parameter</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_Toc83715043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39</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4" w:history="1">
        <w:r w:rsidR="00572C23" w:rsidRPr="00E77CEF">
          <w:rPr>
            <w:rStyle w:val="Hyperlink"/>
            <w:rFonts w:cs="Times New Roman"/>
            <w:noProof/>
            <w:szCs w:val="24"/>
          </w:rPr>
          <w:t>Table 13: BioCNG production</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_Toc83715044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40</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5" w:history="1">
        <w:r w:rsidR="00572C23" w:rsidRPr="00E77CEF">
          <w:rPr>
            <w:rStyle w:val="Hyperlink"/>
            <w:rFonts w:cs="Times New Roman"/>
            <w:noProof/>
            <w:szCs w:val="24"/>
          </w:rPr>
          <w:t>Table 14: Up-gradation zone technical parameter</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_Toc83715045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41</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6" w:history="1">
        <w:r w:rsidR="00572C23" w:rsidRPr="00E77CEF">
          <w:rPr>
            <w:rStyle w:val="Hyperlink"/>
            <w:rFonts w:cs="Times New Roman"/>
            <w:noProof/>
            <w:szCs w:val="24"/>
          </w:rPr>
          <w:t>Table 15: Gas analysis after up-gradation</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_Toc83715046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41</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7" w:history="1">
        <w:r w:rsidR="00572C23" w:rsidRPr="00E77CEF">
          <w:rPr>
            <w:rStyle w:val="Hyperlink"/>
            <w:rFonts w:cs="Times New Roman"/>
            <w:noProof/>
            <w:szCs w:val="24"/>
          </w:rPr>
          <w:t>Table 16:16 bar compression zone technical parameter</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_Toc83715047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41</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8" w:history="1">
        <w:r w:rsidR="00572C23" w:rsidRPr="00E77CEF">
          <w:rPr>
            <w:rStyle w:val="Hyperlink"/>
            <w:rFonts w:cs="Times New Roman"/>
            <w:noProof/>
            <w:szCs w:val="24"/>
          </w:rPr>
          <w:t>Table 17: Lab analysis of organic fertilizer</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_Toc83715048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42</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49" w:history="1">
        <w:r w:rsidR="00572C23" w:rsidRPr="00E77CEF">
          <w:rPr>
            <w:rStyle w:val="Hyperlink"/>
            <w:rFonts w:cs="Times New Roman"/>
            <w:noProof/>
            <w:szCs w:val="24"/>
          </w:rPr>
          <w:t>Table 18: Machine used with energy consumed</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_Toc83715049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43</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0" w:history="1">
        <w:r w:rsidR="00572C23" w:rsidRPr="00E77CEF">
          <w:rPr>
            <w:rStyle w:val="Hyperlink"/>
            <w:rFonts w:cs="Times New Roman"/>
            <w:noProof/>
            <w:szCs w:val="24"/>
          </w:rPr>
          <w:t>Table 19: Energy generated from produced BioCNG</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_Toc83715050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44</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1" w:history="1">
        <w:r w:rsidR="00572C23" w:rsidRPr="00E77CEF">
          <w:rPr>
            <w:rStyle w:val="Hyperlink"/>
            <w:rFonts w:cs="Times New Roman"/>
            <w:noProof/>
            <w:szCs w:val="24"/>
          </w:rPr>
          <w:t>Table 20: BioCNG substitution with other fuel</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_Toc83715051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45</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2" w:history="1">
        <w:r w:rsidR="00572C23" w:rsidRPr="00E77CEF">
          <w:rPr>
            <w:rStyle w:val="Hyperlink"/>
            <w:rFonts w:cs="Times New Roman"/>
            <w:noProof/>
            <w:szCs w:val="24"/>
          </w:rPr>
          <w:t>Table 21: Carbon emission reduction</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_Toc83715052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45</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3" w:history="1">
        <w:r w:rsidR="00572C23" w:rsidRPr="00E77CEF">
          <w:rPr>
            <w:rStyle w:val="Hyperlink"/>
            <w:rFonts w:cs="Times New Roman"/>
            <w:noProof/>
            <w:szCs w:val="24"/>
          </w:rPr>
          <w:t>Table 22: Capital expenditure</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_Toc83715053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47</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4" w:history="1">
        <w:r w:rsidR="00572C23" w:rsidRPr="00E77CEF">
          <w:rPr>
            <w:rStyle w:val="Hyperlink"/>
            <w:rFonts w:cs="Times New Roman"/>
            <w:noProof/>
            <w:szCs w:val="24"/>
          </w:rPr>
          <w:t>Table 23: Labor cost</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_Toc83715054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48</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5" w:history="1">
        <w:r w:rsidR="00572C23" w:rsidRPr="00E77CEF">
          <w:rPr>
            <w:rStyle w:val="Hyperlink"/>
            <w:rFonts w:cs="Times New Roman"/>
            <w:noProof/>
            <w:szCs w:val="24"/>
          </w:rPr>
          <w:t>Table 24: Annual operation and maintenance cost</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_Toc83715055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49</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6" w:history="1">
        <w:r w:rsidR="00572C23" w:rsidRPr="00E77CEF">
          <w:rPr>
            <w:rStyle w:val="Hyperlink"/>
            <w:rFonts w:cs="Times New Roman"/>
            <w:noProof/>
            <w:szCs w:val="24"/>
          </w:rPr>
          <w:t>Table 25: Price list of BioCNG and organic fertilizer</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_Toc83715056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50</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7" w:history="1">
        <w:r w:rsidR="00572C23" w:rsidRPr="00E77CEF">
          <w:rPr>
            <w:rStyle w:val="Hyperlink"/>
            <w:rFonts w:cs="Times New Roman"/>
            <w:noProof/>
            <w:szCs w:val="24"/>
          </w:rPr>
          <w:t>Table 26: Annual sales revenue</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_Toc83715057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51</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8" w:history="1">
        <w:r w:rsidR="00572C23" w:rsidRPr="00E77CEF">
          <w:rPr>
            <w:rStyle w:val="Hyperlink"/>
            <w:rFonts w:cs="Times New Roman"/>
            <w:noProof/>
            <w:szCs w:val="24"/>
          </w:rPr>
          <w:t>Table 27: Annual profit</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_Toc83715058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51</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59" w:history="1">
        <w:r w:rsidR="00572C23" w:rsidRPr="00E77CEF">
          <w:rPr>
            <w:rStyle w:val="Hyperlink"/>
            <w:rFonts w:cs="Times New Roman"/>
            <w:noProof/>
            <w:szCs w:val="24"/>
          </w:rPr>
          <w:t>Table 28: Payback period with subsidy</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_Toc83715059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51</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60" w:history="1">
        <w:r w:rsidR="00572C23" w:rsidRPr="00E77CEF">
          <w:rPr>
            <w:rStyle w:val="Hyperlink"/>
            <w:rFonts w:cs="Times New Roman"/>
            <w:noProof/>
            <w:szCs w:val="24"/>
          </w:rPr>
          <w:t>Table 29: Payback period without subsidy</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_Toc83715060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51</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61" w:history="1">
        <w:r w:rsidR="00572C23" w:rsidRPr="00E77CEF">
          <w:rPr>
            <w:rStyle w:val="Hyperlink"/>
            <w:rFonts w:cs="Times New Roman"/>
            <w:noProof/>
            <w:szCs w:val="24"/>
          </w:rPr>
          <w:t>Table 30: Financial and investment assessment</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_Toc83715061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52</w:t>
        </w:r>
        <w:r w:rsidRPr="00E77CEF">
          <w:rPr>
            <w:rFonts w:cs="Times New Roman"/>
            <w:noProof/>
            <w:webHidden/>
            <w:szCs w:val="24"/>
          </w:rPr>
          <w:fldChar w:fldCharType="end"/>
        </w:r>
      </w:hyperlink>
    </w:p>
    <w:p w:rsidR="00936582" w:rsidRPr="00E77CEF" w:rsidRDefault="00BD7CBA" w:rsidP="0087278B">
      <w:pPr>
        <w:pStyle w:val="Normal10"/>
        <w:rPr>
          <w:snapToGrid w:val="0"/>
        </w:rPr>
      </w:pPr>
      <w:r w:rsidRPr="00E77CEF">
        <w:fldChar w:fldCharType="end"/>
      </w:r>
    </w:p>
    <w:p w:rsidR="00936582" w:rsidRPr="00E77CEF" w:rsidRDefault="00936582" w:rsidP="00F00D6F">
      <w:pPr>
        <w:pStyle w:val="Normal10"/>
        <w:rPr>
          <w:rFonts w:eastAsiaTheme="majorEastAsia"/>
          <w:snapToGrid w:val="0"/>
          <w:color w:val="000000" w:themeColor="text1"/>
        </w:rPr>
      </w:pPr>
      <w:r w:rsidRPr="00E77CEF">
        <w:rPr>
          <w:snapToGrid w:val="0"/>
        </w:rPr>
        <w:br w:type="page"/>
      </w:r>
    </w:p>
    <w:p w:rsidR="00936582" w:rsidRPr="00E77CEF" w:rsidRDefault="00936582" w:rsidP="00F70C3F">
      <w:pPr>
        <w:pStyle w:val="Heading1"/>
        <w:spacing w:after="240"/>
        <w:rPr>
          <w:snapToGrid w:val="0"/>
        </w:rPr>
      </w:pPr>
      <w:bookmarkStart w:id="14" w:name="_Toc83972787"/>
      <w:r w:rsidRPr="00E77CEF">
        <w:rPr>
          <w:snapToGrid w:val="0"/>
        </w:rPr>
        <w:lastRenderedPageBreak/>
        <w:t>LIST OF FIGURES</w:t>
      </w:r>
      <w:bookmarkEnd w:id="14"/>
    </w:p>
    <w:p w:rsidR="00572C23" w:rsidRPr="00E77CEF" w:rsidRDefault="00BD7CBA">
      <w:pPr>
        <w:pStyle w:val="TableofFigures"/>
        <w:tabs>
          <w:tab w:val="right" w:leader="dot" w:pos="8297"/>
        </w:tabs>
        <w:rPr>
          <w:rFonts w:eastAsiaTheme="minorEastAsia" w:cs="Times New Roman"/>
          <w:noProof/>
          <w:szCs w:val="24"/>
        </w:rPr>
      </w:pPr>
      <w:r w:rsidRPr="00E77CEF">
        <w:rPr>
          <w:rFonts w:cs="Times New Roman"/>
          <w:szCs w:val="24"/>
        </w:rPr>
        <w:fldChar w:fldCharType="begin"/>
      </w:r>
      <w:r w:rsidR="00936582" w:rsidRPr="00E77CEF">
        <w:rPr>
          <w:rFonts w:cs="Times New Roman"/>
          <w:szCs w:val="24"/>
        </w:rPr>
        <w:instrText xml:space="preserve"> TOC \h \z \c "Figure" </w:instrText>
      </w:r>
      <w:r w:rsidRPr="00E77CEF">
        <w:rPr>
          <w:rFonts w:cs="Times New Roman"/>
          <w:szCs w:val="24"/>
        </w:rPr>
        <w:fldChar w:fldCharType="separate"/>
      </w:r>
      <w:hyperlink w:anchor="_Toc83715062" w:history="1">
        <w:r w:rsidR="00572C23" w:rsidRPr="00E77CEF">
          <w:rPr>
            <w:rStyle w:val="Hyperlink"/>
            <w:rFonts w:cs="Times New Roman"/>
            <w:noProof/>
            <w:szCs w:val="24"/>
          </w:rPr>
          <w:t>Figure 1: Composition of the waste generated in local governments</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_Toc83715062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17</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63" w:history="1">
        <w:r w:rsidR="00572C23" w:rsidRPr="00E77CEF">
          <w:rPr>
            <w:rStyle w:val="Hyperlink"/>
            <w:rFonts w:cs="Times New Roman"/>
            <w:noProof/>
            <w:szCs w:val="24"/>
          </w:rPr>
          <w:t>Figure 2: Sources and quantity of waste generated in metropolitan city</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_Toc83715063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18</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64" w:history="1">
        <w:r w:rsidR="00572C23" w:rsidRPr="00E77CEF">
          <w:rPr>
            <w:rStyle w:val="Hyperlink"/>
            <w:rFonts w:cs="Times New Roman"/>
            <w:noProof/>
            <w:szCs w:val="24"/>
          </w:rPr>
          <w:t>Figure 3: BioCNG process flow diagram</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_Toc83715064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26</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65" w:history="1">
        <w:r w:rsidR="00572C23" w:rsidRPr="00E77CEF">
          <w:rPr>
            <w:rStyle w:val="Hyperlink"/>
            <w:rFonts w:cs="Times New Roman"/>
            <w:noProof/>
            <w:szCs w:val="24"/>
          </w:rPr>
          <w:t>Figure 4: Anaerobic digestion process flow</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_Toc83715065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27</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66" w:history="1">
        <w:r w:rsidR="00572C23" w:rsidRPr="00E77CEF">
          <w:rPr>
            <w:rStyle w:val="Hyperlink"/>
            <w:rFonts w:cs="Times New Roman"/>
            <w:noProof/>
            <w:szCs w:val="24"/>
          </w:rPr>
          <w:t>Figure 5: Research framework for BioCNG production and commercialization</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_Toc83715066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33</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67" w:history="1">
        <w:r w:rsidR="00572C23" w:rsidRPr="00E77CEF">
          <w:rPr>
            <w:rStyle w:val="Hyperlink"/>
            <w:rFonts w:cs="Times New Roman"/>
            <w:noProof/>
            <w:szCs w:val="24"/>
          </w:rPr>
          <w:t>Figure 6: Methodology of research</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_Toc83715067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34</w:t>
        </w:r>
        <w:r w:rsidRPr="00E77CEF">
          <w:rPr>
            <w:rFonts w:cs="Times New Roman"/>
            <w:noProof/>
            <w:webHidden/>
            <w:szCs w:val="24"/>
          </w:rPr>
          <w:fldChar w:fldCharType="end"/>
        </w:r>
      </w:hyperlink>
    </w:p>
    <w:p w:rsidR="00572C23" w:rsidRPr="00E77CEF" w:rsidRDefault="00BD7CBA">
      <w:pPr>
        <w:pStyle w:val="TableofFigures"/>
        <w:tabs>
          <w:tab w:val="right" w:leader="dot" w:pos="8297"/>
        </w:tabs>
        <w:rPr>
          <w:rFonts w:eastAsiaTheme="minorEastAsia" w:cs="Times New Roman"/>
          <w:noProof/>
          <w:szCs w:val="24"/>
        </w:rPr>
      </w:pPr>
      <w:hyperlink w:anchor="_Toc83715068" w:history="1">
        <w:r w:rsidR="00572C23" w:rsidRPr="00E77CEF">
          <w:rPr>
            <w:rStyle w:val="Hyperlink"/>
            <w:rFonts w:cs="Times New Roman"/>
            <w:noProof/>
            <w:szCs w:val="24"/>
          </w:rPr>
          <w:t>Figure 7: Research architect process diagram</w:t>
        </w:r>
        <w:r w:rsidR="00572C23" w:rsidRPr="00E77CEF">
          <w:rPr>
            <w:rFonts w:cs="Times New Roman"/>
            <w:noProof/>
            <w:webHidden/>
            <w:szCs w:val="24"/>
          </w:rPr>
          <w:tab/>
        </w:r>
        <w:r w:rsidRPr="00E77CEF">
          <w:rPr>
            <w:rFonts w:cs="Times New Roman"/>
            <w:noProof/>
            <w:webHidden/>
            <w:szCs w:val="24"/>
          </w:rPr>
          <w:fldChar w:fldCharType="begin"/>
        </w:r>
        <w:r w:rsidR="00572C23" w:rsidRPr="00E77CEF">
          <w:rPr>
            <w:rFonts w:cs="Times New Roman"/>
            <w:noProof/>
            <w:webHidden/>
            <w:szCs w:val="24"/>
          </w:rPr>
          <w:instrText xml:space="preserve"> PAGEREF _Toc83715068 \h </w:instrText>
        </w:r>
        <w:r w:rsidRPr="00E77CEF">
          <w:rPr>
            <w:rFonts w:cs="Times New Roman"/>
            <w:noProof/>
            <w:webHidden/>
            <w:szCs w:val="24"/>
          </w:rPr>
        </w:r>
        <w:r w:rsidRPr="00E77CEF">
          <w:rPr>
            <w:rFonts w:cs="Times New Roman"/>
            <w:noProof/>
            <w:webHidden/>
            <w:szCs w:val="24"/>
          </w:rPr>
          <w:fldChar w:fldCharType="separate"/>
        </w:r>
        <w:r w:rsidR="003959D0">
          <w:rPr>
            <w:rFonts w:cs="Times New Roman"/>
            <w:noProof/>
            <w:webHidden/>
            <w:szCs w:val="24"/>
          </w:rPr>
          <w:t>35</w:t>
        </w:r>
        <w:r w:rsidRPr="00E77CEF">
          <w:rPr>
            <w:rFonts w:cs="Times New Roman"/>
            <w:noProof/>
            <w:webHidden/>
            <w:szCs w:val="24"/>
          </w:rPr>
          <w:fldChar w:fldCharType="end"/>
        </w:r>
      </w:hyperlink>
    </w:p>
    <w:p w:rsidR="00936582" w:rsidRPr="00E77CEF" w:rsidRDefault="00BD7CBA" w:rsidP="00F00D6F">
      <w:pPr>
        <w:pStyle w:val="Normal10"/>
      </w:pPr>
      <w:r w:rsidRPr="00E77CEF">
        <w:fldChar w:fldCharType="end"/>
      </w:r>
    </w:p>
    <w:p w:rsidR="00936582" w:rsidRPr="00E77CEF" w:rsidRDefault="00936582" w:rsidP="00F00D6F">
      <w:pPr>
        <w:pStyle w:val="Normal10"/>
        <w:rPr>
          <w:snapToGrid w:val="0"/>
        </w:rPr>
      </w:pPr>
      <w:r w:rsidRPr="00E77CEF">
        <w:rPr>
          <w:snapToGrid w:val="0"/>
        </w:rPr>
        <w:br w:type="page"/>
      </w:r>
    </w:p>
    <w:p w:rsidR="00936582" w:rsidRPr="00E77CEF" w:rsidRDefault="00936582" w:rsidP="00F70C3F">
      <w:pPr>
        <w:pStyle w:val="Heading1"/>
        <w:spacing w:before="240"/>
      </w:pPr>
      <w:bookmarkStart w:id="15" w:name="_Toc83972788"/>
      <w:r w:rsidRPr="00E77CEF">
        <w:lastRenderedPageBreak/>
        <w:t>LIST OF ABBREVIATIONS</w:t>
      </w:r>
      <w:bookmarkEnd w:id="15"/>
    </w:p>
    <w:p w:rsidR="008F3364" w:rsidRPr="00E77CEF" w:rsidRDefault="008F3364" w:rsidP="00F70C3F">
      <w:pPr>
        <w:spacing w:before="240" w:after="0"/>
        <w:rPr>
          <w:rFonts w:cs="Times New Roman"/>
          <w:szCs w:val="24"/>
        </w:rPr>
      </w:pPr>
      <w:r w:rsidRPr="00E77CEF">
        <w:rPr>
          <w:rFonts w:cs="Times New Roman"/>
          <w:szCs w:val="24"/>
        </w:rPr>
        <w:t>AD</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Anaerobic Digestion</w:t>
      </w:r>
    </w:p>
    <w:p w:rsidR="008F3364" w:rsidRPr="00E77CEF" w:rsidRDefault="008F3364" w:rsidP="008F3364">
      <w:pPr>
        <w:spacing w:before="0" w:after="0"/>
        <w:rPr>
          <w:rFonts w:cs="Times New Roman"/>
          <w:szCs w:val="24"/>
        </w:rPr>
      </w:pPr>
      <w:r w:rsidRPr="00E77CEF">
        <w:rPr>
          <w:rFonts w:cs="Times New Roman"/>
          <w:szCs w:val="24"/>
        </w:rPr>
        <w:t>ADB/N</w:t>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Agricultural Development Bank of Nepal</w:t>
      </w:r>
    </w:p>
    <w:p w:rsidR="008F3364" w:rsidRPr="00E77CEF" w:rsidRDefault="008F3364" w:rsidP="008F3364">
      <w:pPr>
        <w:spacing w:before="0" w:after="0"/>
        <w:rPr>
          <w:rFonts w:cs="Times New Roman"/>
          <w:szCs w:val="24"/>
        </w:rPr>
      </w:pPr>
      <w:r w:rsidRPr="00E77CEF">
        <w:rPr>
          <w:rFonts w:cs="Times New Roman"/>
          <w:szCs w:val="24"/>
        </w:rPr>
        <w:t>AEPC</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Alternative Energy Promotion Center</w:t>
      </w:r>
    </w:p>
    <w:p w:rsidR="008F3364" w:rsidRPr="00E77CEF" w:rsidRDefault="008F3364" w:rsidP="008F3364">
      <w:pPr>
        <w:spacing w:before="0" w:after="0"/>
        <w:rPr>
          <w:rFonts w:cs="Times New Roman"/>
          <w:szCs w:val="24"/>
        </w:rPr>
      </w:pPr>
      <w:r w:rsidRPr="00E77CEF">
        <w:rPr>
          <w:rFonts w:cs="Times New Roman"/>
          <w:szCs w:val="24"/>
        </w:rPr>
        <w:t>AMSL</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Above Mean Sea Level</w:t>
      </w:r>
    </w:p>
    <w:p w:rsidR="008F3364" w:rsidRPr="00E77CEF" w:rsidRDefault="008F3364" w:rsidP="008F3364">
      <w:pPr>
        <w:spacing w:before="0" w:after="0"/>
        <w:rPr>
          <w:rFonts w:cs="Times New Roman"/>
          <w:szCs w:val="24"/>
        </w:rPr>
      </w:pPr>
      <w:proofErr w:type="spellStart"/>
      <w:r w:rsidRPr="00E77CEF">
        <w:rPr>
          <w:rFonts w:cs="Times New Roman"/>
          <w:szCs w:val="24"/>
        </w:rPr>
        <w:t>BioCNG</w:t>
      </w:r>
      <w:proofErr w:type="spellEnd"/>
      <w:r w:rsidRPr="00E77CEF">
        <w:rPr>
          <w:rFonts w:cs="Times New Roman"/>
          <w:szCs w:val="24"/>
        </w:rPr>
        <w:tab/>
      </w:r>
      <w:r w:rsidRPr="00E77CEF">
        <w:rPr>
          <w:rFonts w:cs="Times New Roman"/>
          <w:szCs w:val="24"/>
        </w:rPr>
        <w:tab/>
      </w:r>
      <w:r w:rsidR="0096646C" w:rsidRPr="00E77CEF">
        <w:rPr>
          <w:rFonts w:cs="Times New Roman"/>
          <w:szCs w:val="24"/>
        </w:rPr>
        <w:tab/>
      </w:r>
      <w:r w:rsidR="00C87F85" w:rsidRPr="00E77CEF">
        <w:rPr>
          <w:rFonts w:cs="Times New Roman"/>
          <w:szCs w:val="24"/>
        </w:rPr>
        <w:t xml:space="preserve">Bio-Compressed </w:t>
      </w:r>
      <w:r w:rsidRPr="00E77CEF">
        <w:rPr>
          <w:rFonts w:cs="Times New Roman"/>
          <w:szCs w:val="24"/>
        </w:rPr>
        <w:t>Natural Gas</w:t>
      </w:r>
    </w:p>
    <w:p w:rsidR="008F3364" w:rsidRPr="00E77CEF" w:rsidRDefault="008F3364" w:rsidP="008F3364">
      <w:pPr>
        <w:spacing w:before="0" w:after="0"/>
        <w:rPr>
          <w:rFonts w:cs="Times New Roman"/>
          <w:szCs w:val="24"/>
        </w:rPr>
      </w:pPr>
      <w:r w:rsidRPr="00E77CEF">
        <w:rPr>
          <w:rFonts w:cs="Times New Roman"/>
          <w:szCs w:val="24"/>
        </w:rPr>
        <w:t xml:space="preserve">BSP </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Biogas Support Programme</w:t>
      </w:r>
    </w:p>
    <w:p w:rsidR="008F3364" w:rsidRPr="00E77CEF" w:rsidRDefault="008F3364" w:rsidP="008F3364">
      <w:pPr>
        <w:spacing w:before="0" w:after="0"/>
        <w:rPr>
          <w:rFonts w:cs="Times New Roman"/>
          <w:color w:val="000000" w:themeColor="text1"/>
          <w:szCs w:val="24"/>
          <w:lang w:val="en-GB"/>
        </w:rPr>
      </w:pPr>
      <w:r w:rsidRPr="00E77CEF">
        <w:rPr>
          <w:rFonts w:cs="Times New Roman"/>
          <w:color w:val="000000" w:themeColor="text1"/>
          <w:szCs w:val="24"/>
          <w:lang w:val="en-GB"/>
        </w:rPr>
        <w:t>CBS</w:t>
      </w:r>
      <w:r w:rsidRPr="00E77CEF">
        <w:rPr>
          <w:rFonts w:cs="Times New Roman"/>
          <w:color w:val="000000" w:themeColor="text1"/>
          <w:szCs w:val="24"/>
          <w:lang w:val="en-GB"/>
        </w:rPr>
        <w:tab/>
      </w:r>
      <w:r w:rsidRPr="00E77CEF">
        <w:rPr>
          <w:rFonts w:cs="Times New Roman"/>
          <w:color w:val="000000" w:themeColor="text1"/>
          <w:szCs w:val="24"/>
          <w:lang w:val="en-GB"/>
        </w:rPr>
        <w:tab/>
      </w:r>
      <w:r w:rsidRPr="00E77CEF">
        <w:rPr>
          <w:rFonts w:cs="Times New Roman"/>
          <w:color w:val="000000" w:themeColor="text1"/>
          <w:szCs w:val="24"/>
          <w:lang w:val="en-GB"/>
        </w:rPr>
        <w:tab/>
      </w:r>
      <w:r w:rsidR="0096646C" w:rsidRPr="00E77CEF">
        <w:rPr>
          <w:rFonts w:cs="Times New Roman"/>
          <w:color w:val="000000" w:themeColor="text1"/>
          <w:szCs w:val="24"/>
          <w:lang w:val="en-GB"/>
        </w:rPr>
        <w:tab/>
      </w:r>
      <w:r w:rsidRPr="00E77CEF">
        <w:rPr>
          <w:rFonts w:cs="Times New Roman"/>
          <w:color w:val="000000" w:themeColor="text1"/>
          <w:szCs w:val="24"/>
          <w:lang w:val="en-GB"/>
        </w:rPr>
        <w:t>Central Bureau of Statistics</w:t>
      </w:r>
    </w:p>
    <w:p w:rsidR="008F3364" w:rsidRPr="00E77CEF" w:rsidRDefault="008F3364" w:rsidP="008F3364">
      <w:pPr>
        <w:spacing w:before="0" w:after="0"/>
        <w:rPr>
          <w:rFonts w:cs="Times New Roman"/>
          <w:szCs w:val="24"/>
        </w:rPr>
      </w:pPr>
      <w:r w:rsidRPr="00E77CEF">
        <w:rPr>
          <w:rFonts w:cs="Times New Roman"/>
          <w:szCs w:val="24"/>
        </w:rPr>
        <w:t>CH</w:t>
      </w:r>
      <w:r w:rsidRPr="00E77CEF">
        <w:rPr>
          <w:rFonts w:cs="Times New Roman"/>
          <w:szCs w:val="24"/>
          <w:vertAlign w:val="subscript"/>
        </w:rPr>
        <w:t>4</w:t>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ab/>
        <w:t>Methane</w:t>
      </w:r>
    </w:p>
    <w:p w:rsidR="008F3364" w:rsidRPr="00E77CEF" w:rsidRDefault="008F3364" w:rsidP="008F3364">
      <w:pPr>
        <w:spacing w:before="0" w:after="0"/>
        <w:rPr>
          <w:rFonts w:cs="Times New Roman"/>
          <w:szCs w:val="24"/>
        </w:rPr>
      </w:pPr>
      <w:r w:rsidRPr="00E77CEF">
        <w:rPr>
          <w:rFonts w:cs="Times New Roman"/>
          <w:szCs w:val="24"/>
        </w:rPr>
        <w:t>CO</w:t>
      </w:r>
      <w:r w:rsidRPr="00E77CEF">
        <w:rPr>
          <w:rFonts w:cs="Times New Roman"/>
          <w:szCs w:val="24"/>
          <w:vertAlign w:val="subscript"/>
        </w:rPr>
        <w:t>2</w:t>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ab/>
        <w:t>Carbon dioxide</w:t>
      </w:r>
    </w:p>
    <w:p w:rsidR="008F3364" w:rsidRPr="00E77CEF" w:rsidRDefault="008F3364" w:rsidP="008F3364">
      <w:pPr>
        <w:spacing w:before="0" w:after="0"/>
        <w:rPr>
          <w:rFonts w:cs="Times New Roman"/>
          <w:szCs w:val="24"/>
        </w:rPr>
      </w:pPr>
      <w:r w:rsidRPr="00E77CEF">
        <w:rPr>
          <w:rFonts w:cs="Times New Roman"/>
          <w:szCs w:val="24"/>
        </w:rPr>
        <w:t>CSTR</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Continuous Stirred Tank Reactor</w:t>
      </w:r>
    </w:p>
    <w:p w:rsidR="008F3364" w:rsidRPr="00E77CEF" w:rsidRDefault="008F3364" w:rsidP="008F3364">
      <w:pPr>
        <w:pStyle w:val="Normal10"/>
        <w:spacing w:before="0" w:after="0"/>
      </w:pPr>
      <w:r w:rsidRPr="00E77CEF">
        <w:t>GHG</w:t>
      </w:r>
      <w:r w:rsidRPr="00E77CEF">
        <w:tab/>
      </w:r>
      <w:r w:rsidRPr="00E77CEF">
        <w:tab/>
      </w:r>
      <w:r w:rsidRPr="00E77CEF">
        <w:tab/>
      </w:r>
      <w:r w:rsidR="0096646C" w:rsidRPr="00E77CEF">
        <w:tab/>
      </w:r>
      <w:r w:rsidRPr="00E77CEF">
        <w:t>Green House Gas</w:t>
      </w:r>
    </w:p>
    <w:p w:rsidR="008F3364" w:rsidRPr="00E77CEF" w:rsidRDefault="008F3364" w:rsidP="008F3364">
      <w:pPr>
        <w:spacing w:before="0" w:after="0"/>
        <w:rPr>
          <w:rFonts w:cs="Times New Roman"/>
          <w:szCs w:val="24"/>
        </w:rPr>
      </w:pPr>
      <w:r w:rsidRPr="00E77CEF">
        <w:rPr>
          <w:rFonts w:cs="Times New Roman"/>
          <w:szCs w:val="24"/>
        </w:rPr>
        <w:t>GJ</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Giga Joule</w:t>
      </w:r>
    </w:p>
    <w:p w:rsidR="008F3364" w:rsidRPr="00E77CEF" w:rsidRDefault="008F3364" w:rsidP="008F3364">
      <w:pPr>
        <w:spacing w:before="0" w:after="0"/>
        <w:rPr>
          <w:rFonts w:cs="Times New Roman"/>
          <w:szCs w:val="24"/>
        </w:rPr>
      </w:pPr>
      <w:proofErr w:type="spellStart"/>
      <w:r w:rsidRPr="00E77CEF">
        <w:rPr>
          <w:rFonts w:cs="Times New Roman"/>
          <w:szCs w:val="24"/>
        </w:rPr>
        <w:t>GoN</w:t>
      </w:r>
      <w:proofErr w:type="spellEnd"/>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Government of Nepal</w:t>
      </w:r>
    </w:p>
    <w:p w:rsidR="008F3364" w:rsidRPr="00E77CEF" w:rsidRDefault="008F3364" w:rsidP="008F3364">
      <w:pPr>
        <w:spacing w:before="0" w:after="0"/>
        <w:rPr>
          <w:rFonts w:cs="Times New Roman"/>
          <w:szCs w:val="24"/>
        </w:rPr>
      </w:pPr>
      <w:r w:rsidRPr="00E77CEF">
        <w:rPr>
          <w:rFonts w:cs="Times New Roman"/>
          <w:szCs w:val="24"/>
        </w:rPr>
        <w:t>h</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00C87F85" w:rsidRPr="00E77CEF">
        <w:rPr>
          <w:rFonts w:cs="Times New Roman"/>
          <w:szCs w:val="24"/>
        </w:rPr>
        <w:t>H</w:t>
      </w:r>
      <w:r w:rsidRPr="00E77CEF">
        <w:rPr>
          <w:rFonts w:cs="Times New Roman"/>
          <w:szCs w:val="24"/>
        </w:rPr>
        <w:t>our</w:t>
      </w:r>
    </w:p>
    <w:p w:rsidR="008F3364" w:rsidRPr="00E77CEF" w:rsidRDefault="008F3364" w:rsidP="008F3364">
      <w:pPr>
        <w:spacing w:before="0" w:after="0"/>
        <w:rPr>
          <w:rFonts w:cs="Times New Roman"/>
          <w:szCs w:val="24"/>
        </w:rPr>
      </w:pPr>
      <w:r w:rsidRPr="00E77CEF">
        <w:rPr>
          <w:rFonts w:cs="Times New Roman"/>
          <w:szCs w:val="24"/>
        </w:rPr>
        <w:t>H</w:t>
      </w:r>
      <w:r w:rsidRPr="00E77CEF">
        <w:rPr>
          <w:rFonts w:cs="Times New Roman"/>
          <w:szCs w:val="24"/>
          <w:vertAlign w:val="subscript"/>
        </w:rPr>
        <w:t>2</w:t>
      </w:r>
      <w:r w:rsidRPr="00E77CEF">
        <w:rPr>
          <w:rFonts w:cs="Times New Roman"/>
          <w:szCs w:val="24"/>
        </w:rPr>
        <w:t>O</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Water</w:t>
      </w:r>
    </w:p>
    <w:p w:rsidR="008F3364" w:rsidRPr="00E77CEF" w:rsidRDefault="008F3364" w:rsidP="008F3364">
      <w:pPr>
        <w:spacing w:before="0" w:after="0"/>
        <w:rPr>
          <w:rFonts w:cs="Times New Roman"/>
          <w:szCs w:val="24"/>
        </w:rPr>
      </w:pPr>
      <w:r w:rsidRPr="00E77CEF">
        <w:rPr>
          <w:rFonts w:cs="Times New Roman"/>
          <w:szCs w:val="24"/>
        </w:rPr>
        <w:t>H</w:t>
      </w:r>
      <w:r w:rsidRPr="00E77CEF">
        <w:rPr>
          <w:rFonts w:cs="Times New Roman"/>
          <w:szCs w:val="24"/>
          <w:vertAlign w:val="subscript"/>
        </w:rPr>
        <w:t>2</w:t>
      </w:r>
      <w:r w:rsidRPr="00E77CEF">
        <w:rPr>
          <w:rFonts w:cs="Times New Roman"/>
          <w:szCs w:val="24"/>
        </w:rPr>
        <w:t>S</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 xml:space="preserve">Hydrogen </w:t>
      </w:r>
      <w:proofErr w:type="spellStart"/>
      <w:r w:rsidRPr="00E77CEF">
        <w:rPr>
          <w:rFonts w:cs="Times New Roman"/>
          <w:szCs w:val="24"/>
        </w:rPr>
        <w:t>Sulphide</w:t>
      </w:r>
      <w:proofErr w:type="spellEnd"/>
    </w:p>
    <w:p w:rsidR="008F3364" w:rsidRPr="00E77CEF" w:rsidRDefault="008F3364" w:rsidP="008F3364">
      <w:pPr>
        <w:pStyle w:val="Normal10"/>
        <w:spacing w:before="0" w:after="0"/>
      </w:pPr>
      <w:r w:rsidRPr="00E77CEF">
        <w:t>IRR</w:t>
      </w:r>
      <w:r w:rsidRPr="00E77CEF">
        <w:tab/>
      </w:r>
      <w:r w:rsidRPr="00E77CEF">
        <w:tab/>
      </w:r>
      <w:r w:rsidRPr="00E77CEF">
        <w:tab/>
      </w:r>
      <w:r w:rsidR="0096646C" w:rsidRPr="00E77CEF">
        <w:tab/>
      </w:r>
      <w:r w:rsidR="00C2674E">
        <w:t>Internal Rate o</w:t>
      </w:r>
      <w:r w:rsidRPr="00E77CEF">
        <w:t>f Return</w:t>
      </w:r>
    </w:p>
    <w:p w:rsidR="008F3364" w:rsidRPr="00E77CEF" w:rsidRDefault="008F3364" w:rsidP="008F3364">
      <w:pPr>
        <w:spacing w:before="0" w:after="0"/>
        <w:rPr>
          <w:rFonts w:cs="Times New Roman"/>
          <w:szCs w:val="24"/>
        </w:rPr>
      </w:pPr>
      <w:r w:rsidRPr="00E77CEF">
        <w:rPr>
          <w:rFonts w:cs="Times New Roman"/>
          <w:szCs w:val="24"/>
        </w:rPr>
        <w:t>Kg</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Kilogram</w:t>
      </w:r>
    </w:p>
    <w:p w:rsidR="008F3364" w:rsidRPr="00E77CEF" w:rsidRDefault="008F3364" w:rsidP="008F3364">
      <w:pPr>
        <w:spacing w:before="0" w:after="0"/>
        <w:rPr>
          <w:rFonts w:cs="Times New Roman"/>
          <w:szCs w:val="24"/>
        </w:rPr>
      </w:pPr>
      <w:r w:rsidRPr="00E77CEF">
        <w:rPr>
          <w:rFonts w:cs="Times New Roman"/>
          <w:szCs w:val="24"/>
        </w:rPr>
        <w:t>kWh</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Kilo Watt Hour</w:t>
      </w:r>
    </w:p>
    <w:p w:rsidR="008F3364" w:rsidRPr="00E77CEF" w:rsidRDefault="008F3364" w:rsidP="008F3364">
      <w:pPr>
        <w:spacing w:before="0" w:after="0"/>
        <w:rPr>
          <w:rFonts w:cs="Times New Roman"/>
          <w:szCs w:val="24"/>
        </w:rPr>
      </w:pPr>
      <w:r w:rsidRPr="00E77CEF">
        <w:rPr>
          <w:rFonts w:cs="Times New Roman"/>
          <w:szCs w:val="24"/>
        </w:rPr>
        <w:t>LPG</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Liquefied Petroleum Gas</w:t>
      </w:r>
    </w:p>
    <w:p w:rsidR="008F3364" w:rsidRPr="00E77CEF" w:rsidRDefault="008F3364" w:rsidP="008F3364">
      <w:pPr>
        <w:spacing w:before="0" w:after="0"/>
        <w:rPr>
          <w:rFonts w:cs="Times New Roman"/>
          <w:szCs w:val="24"/>
        </w:rPr>
      </w:pPr>
      <w:r w:rsidRPr="00E77CEF">
        <w:rPr>
          <w:rFonts w:cs="Times New Roman"/>
          <w:szCs w:val="24"/>
        </w:rPr>
        <w:t>m</w:t>
      </w:r>
      <w:r w:rsidRPr="00E77CEF">
        <w:rPr>
          <w:rFonts w:cs="Times New Roman"/>
          <w:szCs w:val="24"/>
          <w:vertAlign w:val="superscript"/>
        </w:rPr>
        <w:t>3</w:t>
      </w:r>
      <w:r w:rsidRPr="00E77CEF">
        <w:rPr>
          <w:rFonts w:cs="Times New Roman"/>
          <w:szCs w:val="24"/>
          <w:vertAlign w:val="superscript"/>
        </w:rPr>
        <w:tab/>
      </w:r>
      <w:r w:rsidRPr="00E77CEF">
        <w:rPr>
          <w:rFonts w:cs="Times New Roman"/>
          <w:szCs w:val="24"/>
          <w:vertAlign w:val="superscript"/>
        </w:rPr>
        <w:tab/>
      </w:r>
      <w:r w:rsidRPr="00E77CEF">
        <w:rPr>
          <w:rFonts w:cs="Times New Roman"/>
          <w:szCs w:val="24"/>
          <w:vertAlign w:val="superscript"/>
        </w:rPr>
        <w:tab/>
      </w:r>
      <w:r w:rsidR="0096646C" w:rsidRPr="00E77CEF">
        <w:rPr>
          <w:rFonts w:cs="Times New Roman"/>
          <w:szCs w:val="24"/>
          <w:vertAlign w:val="superscript"/>
        </w:rPr>
        <w:tab/>
      </w:r>
      <w:r w:rsidR="00C87F85" w:rsidRPr="00E77CEF">
        <w:rPr>
          <w:rFonts w:cs="Times New Roman"/>
          <w:szCs w:val="24"/>
        </w:rPr>
        <w:t>Cubic Meter</w:t>
      </w:r>
    </w:p>
    <w:p w:rsidR="008F3364" w:rsidRPr="00E77CEF" w:rsidRDefault="008F3364" w:rsidP="008F3364">
      <w:pPr>
        <w:spacing w:before="0" w:after="0"/>
        <w:rPr>
          <w:rFonts w:cs="Times New Roman"/>
          <w:color w:val="000000" w:themeColor="text1"/>
          <w:szCs w:val="24"/>
          <w:lang w:val="en-GB"/>
        </w:rPr>
      </w:pPr>
      <w:r w:rsidRPr="00E77CEF">
        <w:rPr>
          <w:rFonts w:cs="Times New Roman"/>
          <w:color w:val="000000" w:themeColor="text1"/>
          <w:szCs w:val="24"/>
          <w:lang w:val="en-GB"/>
        </w:rPr>
        <w:t>MC</w:t>
      </w:r>
      <w:r w:rsidRPr="00E77CEF">
        <w:rPr>
          <w:rFonts w:cs="Times New Roman"/>
          <w:color w:val="000000" w:themeColor="text1"/>
          <w:szCs w:val="24"/>
          <w:lang w:val="en-GB"/>
        </w:rPr>
        <w:tab/>
      </w:r>
      <w:r w:rsidRPr="00E77CEF">
        <w:rPr>
          <w:rFonts w:cs="Times New Roman"/>
          <w:color w:val="000000" w:themeColor="text1"/>
          <w:szCs w:val="24"/>
          <w:lang w:val="en-GB"/>
        </w:rPr>
        <w:tab/>
      </w:r>
      <w:r w:rsidRPr="00E77CEF">
        <w:rPr>
          <w:rFonts w:cs="Times New Roman"/>
          <w:color w:val="000000" w:themeColor="text1"/>
          <w:szCs w:val="24"/>
          <w:lang w:val="en-GB"/>
        </w:rPr>
        <w:tab/>
      </w:r>
      <w:r w:rsidR="0096646C" w:rsidRPr="00E77CEF">
        <w:rPr>
          <w:rFonts w:cs="Times New Roman"/>
          <w:color w:val="000000" w:themeColor="text1"/>
          <w:szCs w:val="24"/>
          <w:lang w:val="en-GB"/>
        </w:rPr>
        <w:tab/>
      </w:r>
      <w:r w:rsidRPr="00E77CEF">
        <w:rPr>
          <w:rFonts w:cs="Times New Roman"/>
          <w:color w:val="000000" w:themeColor="text1"/>
          <w:szCs w:val="24"/>
          <w:lang w:val="en-GB"/>
        </w:rPr>
        <w:t>Metropolitan City</w:t>
      </w:r>
    </w:p>
    <w:p w:rsidR="008F3364" w:rsidRPr="00E77CEF" w:rsidRDefault="008F3364" w:rsidP="008F3364">
      <w:pPr>
        <w:spacing w:before="0" w:after="0"/>
        <w:rPr>
          <w:rFonts w:cs="Times New Roman"/>
          <w:szCs w:val="24"/>
        </w:rPr>
      </w:pPr>
      <w:r w:rsidRPr="00E77CEF">
        <w:rPr>
          <w:rFonts w:cs="Times New Roman"/>
          <w:szCs w:val="24"/>
        </w:rPr>
        <w:t>mg</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00C87F85" w:rsidRPr="00E77CEF">
        <w:rPr>
          <w:rFonts w:cs="Times New Roman"/>
          <w:szCs w:val="24"/>
        </w:rPr>
        <w:t>M</w:t>
      </w:r>
      <w:r w:rsidRPr="00E77CEF">
        <w:rPr>
          <w:rFonts w:cs="Times New Roman"/>
          <w:szCs w:val="24"/>
        </w:rPr>
        <w:t>illigram</w:t>
      </w:r>
    </w:p>
    <w:p w:rsidR="008F3364" w:rsidRPr="00E77CEF" w:rsidRDefault="008F3364" w:rsidP="008F3364">
      <w:pPr>
        <w:spacing w:before="0" w:after="0"/>
        <w:rPr>
          <w:rFonts w:cs="Times New Roman"/>
          <w:szCs w:val="24"/>
        </w:rPr>
      </w:pPr>
      <w:r w:rsidRPr="00E77CEF">
        <w:rPr>
          <w:rFonts w:cs="Times New Roman"/>
          <w:szCs w:val="24"/>
        </w:rPr>
        <w:t>MJ</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Mega Joule</w:t>
      </w:r>
    </w:p>
    <w:p w:rsidR="008F3364" w:rsidRPr="00E77CEF" w:rsidRDefault="008F3364" w:rsidP="008F3364">
      <w:pPr>
        <w:pStyle w:val="Normal10"/>
        <w:spacing w:before="0" w:after="0"/>
      </w:pPr>
      <w:r w:rsidRPr="00E77CEF">
        <w:t>MSW</w:t>
      </w:r>
      <w:r w:rsidRPr="00E77CEF">
        <w:tab/>
      </w:r>
      <w:r w:rsidRPr="00E77CEF">
        <w:tab/>
      </w:r>
      <w:r w:rsidRPr="00E77CEF">
        <w:tab/>
      </w:r>
      <w:r w:rsidR="0096646C" w:rsidRPr="00E77CEF">
        <w:tab/>
      </w:r>
      <w:r w:rsidRPr="00E77CEF">
        <w:t>Municipal Solid Waste</w:t>
      </w:r>
    </w:p>
    <w:p w:rsidR="008F3364" w:rsidRPr="00E77CEF" w:rsidRDefault="008F3364" w:rsidP="008F3364">
      <w:pPr>
        <w:pStyle w:val="Normal10"/>
        <w:spacing w:before="0" w:after="0"/>
      </w:pPr>
      <w:r w:rsidRPr="00E77CEF">
        <w:t>N</w:t>
      </w:r>
      <w:r w:rsidRPr="00E77CEF">
        <w:rPr>
          <w:vertAlign w:val="subscript"/>
        </w:rPr>
        <w:t>2</w:t>
      </w:r>
      <w:r w:rsidRPr="00E77CEF">
        <w:tab/>
      </w:r>
      <w:r w:rsidRPr="00E77CEF">
        <w:tab/>
      </w:r>
      <w:r w:rsidRPr="00E77CEF">
        <w:tab/>
      </w:r>
      <w:r w:rsidR="0096646C" w:rsidRPr="00E77CEF">
        <w:tab/>
      </w:r>
      <w:r w:rsidRPr="00E77CEF">
        <w:t>Nitrogen</w:t>
      </w:r>
    </w:p>
    <w:p w:rsidR="008F3364" w:rsidRPr="00E77CEF" w:rsidRDefault="008F3364" w:rsidP="008F3364">
      <w:pPr>
        <w:spacing w:before="0" w:after="0"/>
        <w:rPr>
          <w:rFonts w:cs="Times New Roman"/>
          <w:szCs w:val="24"/>
        </w:rPr>
      </w:pPr>
      <w:r w:rsidRPr="00E77CEF">
        <w:rPr>
          <w:rFonts w:cs="Times New Roman"/>
          <w:szCs w:val="24"/>
        </w:rPr>
        <w:t>Na</w:t>
      </w:r>
      <w:r w:rsidRPr="00E77CEF">
        <w:rPr>
          <w:rFonts w:cs="Times New Roman"/>
          <w:szCs w:val="24"/>
          <w:vertAlign w:val="subscript"/>
        </w:rPr>
        <w:t>2</w:t>
      </w:r>
      <w:r w:rsidRPr="00E77CEF">
        <w:rPr>
          <w:rFonts w:cs="Times New Roman"/>
          <w:szCs w:val="24"/>
        </w:rPr>
        <w:t>S</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 xml:space="preserve">Sodium </w:t>
      </w:r>
      <w:proofErr w:type="spellStart"/>
      <w:r w:rsidR="00C87F85" w:rsidRPr="00E77CEF">
        <w:rPr>
          <w:rFonts w:cs="Times New Roman"/>
          <w:szCs w:val="24"/>
        </w:rPr>
        <w:t>Bisulphide</w:t>
      </w:r>
      <w:proofErr w:type="spellEnd"/>
    </w:p>
    <w:p w:rsidR="008F3364" w:rsidRPr="00E77CEF" w:rsidRDefault="008F3364" w:rsidP="008F3364">
      <w:pPr>
        <w:spacing w:before="0" w:after="0"/>
        <w:rPr>
          <w:rFonts w:cs="Times New Roman"/>
          <w:szCs w:val="24"/>
        </w:rPr>
      </w:pPr>
      <w:proofErr w:type="spellStart"/>
      <w:r w:rsidRPr="00E77CEF">
        <w:rPr>
          <w:rFonts w:cs="Times New Roman"/>
          <w:szCs w:val="24"/>
        </w:rPr>
        <w:t>NaHS</w:t>
      </w:r>
      <w:proofErr w:type="spellEnd"/>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 xml:space="preserve">Sodium </w:t>
      </w:r>
      <w:proofErr w:type="spellStart"/>
      <w:r w:rsidR="00C87F85" w:rsidRPr="00E77CEF">
        <w:rPr>
          <w:rFonts w:cs="Times New Roman"/>
          <w:szCs w:val="24"/>
        </w:rPr>
        <w:t>Sulphide</w:t>
      </w:r>
      <w:proofErr w:type="spellEnd"/>
    </w:p>
    <w:p w:rsidR="008F3364" w:rsidRPr="00E77CEF" w:rsidRDefault="008F3364" w:rsidP="008F3364">
      <w:pPr>
        <w:spacing w:before="0" w:after="0"/>
        <w:rPr>
          <w:rFonts w:cs="Times New Roman"/>
          <w:szCs w:val="24"/>
        </w:rPr>
      </w:pPr>
      <w:proofErr w:type="spellStart"/>
      <w:r w:rsidRPr="00E77CEF">
        <w:rPr>
          <w:rFonts w:cs="Times New Roman"/>
          <w:szCs w:val="24"/>
        </w:rPr>
        <w:t>NaOH</w:t>
      </w:r>
      <w:proofErr w:type="spellEnd"/>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Sodium Hydroxide</w:t>
      </w:r>
    </w:p>
    <w:p w:rsidR="008F3364" w:rsidRPr="00E77CEF" w:rsidRDefault="008F3364" w:rsidP="008F3364">
      <w:pPr>
        <w:spacing w:before="0" w:after="0"/>
        <w:rPr>
          <w:rFonts w:cs="Times New Roman"/>
          <w:szCs w:val="24"/>
        </w:rPr>
      </w:pPr>
      <w:r w:rsidRPr="00E77CEF">
        <w:rPr>
          <w:rFonts w:cs="Times New Roman"/>
          <w:szCs w:val="24"/>
        </w:rPr>
        <w:t>ND</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00C87F85" w:rsidRPr="00E77CEF">
        <w:rPr>
          <w:rFonts w:cs="Times New Roman"/>
          <w:szCs w:val="24"/>
        </w:rPr>
        <w:t>Not D</w:t>
      </w:r>
      <w:r w:rsidRPr="00E77CEF">
        <w:rPr>
          <w:rFonts w:cs="Times New Roman"/>
          <w:szCs w:val="24"/>
        </w:rPr>
        <w:t>etected</w:t>
      </w:r>
    </w:p>
    <w:p w:rsidR="008F3364" w:rsidRPr="00E77CEF" w:rsidRDefault="008F3364" w:rsidP="008F3364">
      <w:pPr>
        <w:pStyle w:val="Normal10"/>
        <w:spacing w:before="0" w:after="0"/>
      </w:pPr>
      <w:r w:rsidRPr="00E77CEF">
        <w:t>NH</w:t>
      </w:r>
      <w:r w:rsidRPr="00E77CEF">
        <w:rPr>
          <w:vertAlign w:val="subscript"/>
        </w:rPr>
        <w:t xml:space="preserve">3 </w:t>
      </w:r>
      <w:r w:rsidRPr="00E77CEF">
        <w:tab/>
      </w:r>
      <w:r w:rsidRPr="00E77CEF">
        <w:tab/>
      </w:r>
      <w:r w:rsidRPr="00E77CEF">
        <w:tab/>
      </w:r>
      <w:r w:rsidR="0096646C" w:rsidRPr="00E77CEF">
        <w:tab/>
      </w:r>
      <w:r w:rsidRPr="00E77CEF">
        <w:t>Ammonia</w:t>
      </w:r>
    </w:p>
    <w:p w:rsidR="008F3364" w:rsidRPr="00E77CEF" w:rsidRDefault="008F3364" w:rsidP="008F3364">
      <w:pPr>
        <w:spacing w:before="0" w:after="0"/>
        <w:rPr>
          <w:rFonts w:cs="Times New Roman"/>
          <w:szCs w:val="24"/>
        </w:rPr>
      </w:pPr>
      <w:r w:rsidRPr="00E77CEF">
        <w:rPr>
          <w:rFonts w:cs="Times New Roman"/>
          <w:szCs w:val="24"/>
        </w:rPr>
        <w:t>NPR</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Nepalese Rupees</w:t>
      </w:r>
    </w:p>
    <w:p w:rsidR="008F3364" w:rsidRPr="00E77CEF" w:rsidRDefault="008F3364" w:rsidP="008F3364">
      <w:pPr>
        <w:pStyle w:val="Normal10"/>
        <w:spacing w:before="0" w:after="0"/>
      </w:pPr>
      <w:r w:rsidRPr="00E77CEF">
        <w:lastRenderedPageBreak/>
        <w:t>NPV</w:t>
      </w:r>
      <w:r w:rsidRPr="00E77CEF">
        <w:tab/>
      </w:r>
      <w:r w:rsidRPr="00E77CEF">
        <w:tab/>
      </w:r>
      <w:r w:rsidRPr="00E77CEF">
        <w:tab/>
      </w:r>
      <w:r w:rsidR="0096646C" w:rsidRPr="00E77CEF">
        <w:tab/>
      </w:r>
      <w:r w:rsidRPr="00E77CEF">
        <w:t>Net Present Value</w:t>
      </w:r>
    </w:p>
    <w:p w:rsidR="008F3364" w:rsidRPr="00E77CEF" w:rsidRDefault="008F3364" w:rsidP="008F3364">
      <w:pPr>
        <w:pStyle w:val="Normal10"/>
        <w:spacing w:before="0" w:after="0"/>
      </w:pPr>
      <w:r w:rsidRPr="00E77CEF">
        <w:t>O</w:t>
      </w:r>
      <w:r w:rsidRPr="00E77CEF">
        <w:rPr>
          <w:vertAlign w:val="subscript"/>
        </w:rPr>
        <w:t xml:space="preserve">2 </w:t>
      </w:r>
      <w:r w:rsidRPr="00E77CEF">
        <w:tab/>
      </w:r>
      <w:r w:rsidRPr="00E77CEF">
        <w:tab/>
      </w:r>
      <w:r w:rsidRPr="00E77CEF">
        <w:tab/>
      </w:r>
      <w:r w:rsidR="0096646C" w:rsidRPr="00E77CEF">
        <w:tab/>
      </w:r>
      <w:r w:rsidRPr="00E77CEF">
        <w:t>Oxygen</w:t>
      </w:r>
    </w:p>
    <w:p w:rsidR="008F3364" w:rsidRPr="00E77CEF" w:rsidRDefault="008F3364" w:rsidP="008F3364">
      <w:pPr>
        <w:pStyle w:val="Normal10"/>
        <w:spacing w:before="0" w:after="0"/>
      </w:pPr>
      <w:proofErr w:type="spellStart"/>
      <w:r w:rsidRPr="00E77CEF">
        <w:rPr>
          <w:vertAlign w:val="superscript"/>
        </w:rPr>
        <w:t>o</w:t>
      </w:r>
      <w:r w:rsidRPr="00E77CEF">
        <w:t>C</w:t>
      </w:r>
      <w:proofErr w:type="spellEnd"/>
      <w:r w:rsidRPr="00E77CEF">
        <w:tab/>
      </w:r>
      <w:r w:rsidRPr="00E77CEF">
        <w:tab/>
      </w:r>
      <w:r w:rsidRPr="00E77CEF">
        <w:tab/>
      </w:r>
      <w:r w:rsidR="0096646C" w:rsidRPr="00E77CEF">
        <w:tab/>
      </w:r>
      <w:r w:rsidRPr="00E77CEF">
        <w:t>Degree Centigrade</w:t>
      </w:r>
    </w:p>
    <w:p w:rsidR="008F3364" w:rsidRPr="00E77CEF" w:rsidRDefault="008F3364" w:rsidP="008F3364">
      <w:pPr>
        <w:spacing w:before="0" w:after="0"/>
        <w:rPr>
          <w:rFonts w:cs="Times New Roman"/>
          <w:szCs w:val="24"/>
        </w:rPr>
      </w:pPr>
      <w:r w:rsidRPr="00E77CEF">
        <w:rPr>
          <w:rFonts w:cs="Times New Roman"/>
          <w:szCs w:val="24"/>
        </w:rPr>
        <w:t>PMC</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proofErr w:type="spellStart"/>
      <w:r w:rsidRPr="00E77CEF">
        <w:rPr>
          <w:rFonts w:cs="Times New Roman"/>
          <w:szCs w:val="24"/>
        </w:rPr>
        <w:t>Pokhara</w:t>
      </w:r>
      <w:proofErr w:type="spellEnd"/>
      <w:r w:rsidRPr="00E77CEF">
        <w:rPr>
          <w:rFonts w:cs="Times New Roman"/>
          <w:szCs w:val="24"/>
        </w:rPr>
        <w:t xml:space="preserve"> Metropolitan City</w:t>
      </w:r>
    </w:p>
    <w:p w:rsidR="008F3364" w:rsidRPr="00E77CEF" w:rsidRDefault="008F3364" w:rsidP="008F3364">
      <w:pPr>
        <w:spacing w:before="0" w:after="0"/>
        <w:rPr>
          <w:rFonts w:cs="Times New Roman"/>
          <w:szCs w:val="24"/>
        </w:rPr>
      </w:pPr>
      <w:proofErr w:type="spellStart"/>
      <w:r w:rsidRPr="00E77CEF">
        <w:rPr>
          <w:rFonts w:cs="Times New Roman"/>
          <w:szCs w:val="24"/>
        </w:rPr>
        <w:t>ppm</w:t>
      </w:r>
      <w:proofErr w:type="spellEnd"/>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00C87F85" w:rsidRPr="00E77CEF">
        <w:rPr>
          <w:rFonts w:cs="Times New Roman"/>
          <w:szCs w:val="24"/>
        </w:rPr>
        <w:t>Parts Per M</w:t>
      </w:r>
      <w:r w:rsidRPr="00E77CEF">
        <w:rPr>
          <w:rFonts w:cs="Times New Roman"/>
          <w:szCs w:val="24"/>
        </w:rPr>
        <w:t>illion</w:t>
      </w:r>
    </w:p>
    <w:p w:rsidR="008F3364" w:rsidRPr="00E77CEF" w:rsidRDefault="008F3364" w:rsidP="008F3364">
      <w:pPr>
        <w:spacing w:before="0" w:after="0"/>
        <w:rPr>
          <w:rFonts w:cs="Times New Roman"/>
          <w:szCs w:val="24"/>
        </w:rPr>
      </w:pPr>
      <w:r w:rsidRPr="00E77CEF">
        <w:rPr>
          <w:rFonts w:cs="Times New Roman"/>
          <w:szCs w:val="24"/>
        </w:rPr>
        <w:t>PRS</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Pressure Regulating System</w:t>
      </w:r>
    </w:p>
    <w:p w:rsidR="00352A3D" w:rsidRPr="00E77CEF" w:rsidRDefault="00352A3D" w:rsidP="008F3364">
      <w:pPr>
        <w:spacing w:before="0" w:after="0"/>
        <w:rPr>
          <w:rFonts w:cs="Times New Roman"/>
          <w:color w:val="000000" w:themeColor="text1"/>
          <w:szCs w:val="24"/>
        </w:rPr>
      </w:pPr>
      <w:r w:rsidRPr="00E77CEF">
        <w:rPr>
          <w:rFonts w:cs="Times New Roman"/>
          <w:color w:val="000000" w:themeColor="text1"/>
          <w:szCs w:val="24"/>
        </w:rPr>
        <w:t>SCADA</w:t>
      </w:r>
      <w:r w:rsidRPr="00E77CEF">
        <w:rPr>
          <w:rFonts w:cs="Times New Roman"/>
          <w:color w:val="000000" w:themeColor="text1"/>
          <w:szCs w:val="24"/>
        </w:rPr>
        <w:tab/>
      </w:r>
      <w:r w:rsidRPr="00E77CEF">
        <w:rPr>
          <w:rFonts w:cs="Times New Roman"/>
          <w:color w:val="000000" w:themeColor="text1"/>
          <w:szCs w:val="24"/>
        </w:rPr>
        <w:tab/>
      </w:r>
      <w:r w:rsidRPr="00E77CEF">
        <w:rPr>
          <w:rFonts w:cs="Times New Roman"/>
          <w:color w:val="000000" w:themeColor="text1"/>
          <w:szCs w:val="24"/>
        </w:rPr>
        <w:tab/>
        <w:t>Supervisory Control and Data Acquisition</w:t>
      </w:r>
    </w:p>
    <w:p w:rsidR="008F3364" w:rsidRPr="00E77CEF" w:rsidRDefault="008F3364" w:rsidP="008F3364">
      <w:pPr>
        <w:spacing w:before="0" w:after="0"/>
        <w:rPr>
          <w:rFonts w:cs="Times New Roman"/>
          <w:color w:val="000000" w:themeColor="text1"/>
          <w:szCs w:val="24"/>
        </w:rPr>
      </w:pPr>
      <w:r w:rsidRPr="00E77CEF">
        <w:rPr>
          <w:rFonts w:cs="Times New Roman"/>
          <w:color w:val="000000" w:themeColor="text1"/>
          <w:szCs w:val="24"/>
        </w:rPr>
        <w:t>SDG</w:t>
      </w:r>
      <w:r w:rsidRPr="00E77CEF">
        <w:rPr>
          <w:rFonts w:cs="Times New Roman"/>
          <w:color w:val="000000" w:themeColor="text1"/>
          <w:szCs w:val="24"/>
        </w:rPr>
        <w:tab/>
      </w:r>
      <w:r w:rsidRPr="00E77CEF">
        <w:rPr>
          <w:rFonts w:cs="Times New Roman"/>
          <w:color w:val="000000" w:themeColor="text1"/>
          <w:szCs w:val="24"/>
        </w:rPr>
        <w:tab/>
      </w:r>
      <w:r w:rsidRPr="00E77CEF">
        <w:rPr>
          <w:rFonts w:cs="Times New Roman"/>
          <w:color w:val="000000" w:themeColor="text1"/>
          <w:szCs w:val="24"/>
        </w:rPr>
        <w:tab/>
      </w:r>
      <w:r w:rsidR="0096646C" w:rsidRPr="00E77CEF">
        <w:rPr>
          <w:rFonts w:cs="Times New Roman"/>
          <w:color w:val="000000" w:themeColor="text1"/>
          <w:szCs w:val="24"/>
        </w:rPr>
        <w:tab/>
      </w:r>
      <w:r w:rsidRPr="00E77CEF">
        <w:rPr>
          <w:rFonts w:cs="Times New Roman"/>
          <w:color w:val="000000" w:themeColor="text1"/>
          <w:szCs w:val="24"/>
        </w:rPr>
        <w:t>Sustainable Development Goals</w:t>
      </w:r>
    </w:p>
    <w:p w:rsidR="008F3364" w:rsidRPr="00E77CEF" w:rsidRDefault="008F3364" w:rsidP="008F3364">
      <w:pPr>
        <w:spacing w:before="0" w:after="0"/>
        <w:rPr>
          <w:rFonts w:cs="Times New Roman"/>
          <w:color w:val="000000" w:themeColor="text1"/>
          <w:szCs w:val="24"/>
          <w:lang w:val="en-GB"/>
        </w:rPr>
      </w:pPr>
      <w:r w:rsidRPr="00E77CEF">
        <w:rPr>
          <w:rFonts w:cs="Times New Roman"/>
          <w:color w:val="000000" w:themeColor="text1"/>
          <w:szCs w:val="24"/>
          <w:lang w:val="en-GB"/>
        </w:rPr>
        <w:t>SMC</w:t>
      </w:r>
      <w:r w:rsidRPr="00E77CEF">
        <w:rPr>
          <w:rFonts w:cs="Times New Roman"/>
          <w:color w:val="000000" w:themeColor="text1"/>
          <w:szCs w:val="24"/>
          <w:lang w:val="en-GB"/>
        </w:rPr>
        <w:tab/>
      </w:r>
      <w:r w:rsidRPr="00E77CEF">
        <w:rPr>
          <w:rFonts w:cs="Times New Roman"/>
          <w:color w:val="000000" w:themeColor="text1"/>
          <w:szCs w:val="24"/>
          <w:lang w:val="en-GB"/>
        </w:rPr>
        <w:tab/>
      </w:r>
      <w:r w:rsidRPr="00E77CEF">
        <w:rPr>
          <w:rFonts w:cs="Times New Roman"/>
          <w:color w:val="000000" w:themeColor="text1"/>
          <w:szCs w:val="24"/>
          <w:lang w:val="en-GB"/>
        </w:rPr>
        <w:tab/>
      </w:r>
      <w:r w:rsidR="0096646C" w:rsidRPr="00E77CEF">
        <w:rPr>
          <w:rFonts w:cs="Times New Roman"/>
          <w:color w:val="000000" w:themeColor="text1"/>
          <w:szCs w:val="24"/>
          <w:lang w:val="en-GB"/>
        </w:rPr>
        <w:tab/>
      </w:r>
      <w:r w:rsidRPr="00E77CEF">
        <w:rPr>
          <w:rFonts w:cs="Times New Roman"/>
          <w:color w:val="000000" w:themeColor="text1"/>
          <w:szCs w:val="24"/>
          <w:lang w:val="en-GB"/>
        </w:rPr>
        <w:t>Sub-Metropolitan City</w:t>
      </w:r>
    </w:p>
    <w:p w:rsidR="008F3364" w:rsidRPr="00E77CEF" w:rsidRDefault="008F3364" w:rsidP="008F3364">
      <w:pPr>
        <w:spacing w:before="0" w:after="0"/>
        <w:rPr>
          <w:rFonts w:cs="Times New Roman"/>
          <w:szCs w:val="24"/>
        </w:rPr>
      </w:pPr>
      <w:r w:rsidRPr="00E77CEF">
        <w:rPr>
          <w:rFonts w:cs="Times New Roman"/>
          <w:szCs w:val="24"/>
        </w:rPr>
        <w:t>SNV/N</w:t>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Netherlands Development Organization-Nepal</w:t>
      </w:r>
    </w:p>
    <w:p w:rsidR="008F3364" w:rsidRPr="00E77CEF" w:rsidRDefault="008F3364" w:rsidP="008F3364">
      <w:pPr>
        <w:spacing w:before="0" w:after="0"/>
        <w:rPr>
          <w:rFonts w:cs="Times New Roman"/>
          <w:szCs w:val="24"/>
        </w:rPr>
      </w:pPr>
      <w:r w:rsidRPr="00E77CEF">
        <w:rPr>
          <w:rFonts w:cs="Times New Roman"/>
          <w:szCs w:val="24"/>
        </w:rPr>
        <w:t>SWM</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Solid Waste Management</w:t>
      </w:r>
    </w:p>
    <w:p w:rsidR="008F3364" w:rsidRPr="00E77CEF" w:rsidRDefault="008F3364" w:rsidP="008F3364">
      <w:pPr>
        <w:spacing w:before="0" w:after="0"/>
        <w:rPr>
          <w:rFonts w:cs="Times New Roman"/>
          <w:color w:val="000000" w:themeColor="text1"/>
          <w:szCs w:val="24"/>
          <w:lang w:val="en-GB"/>
        </w:rPr>
      </w:pPr>
      <w:r w:rsidRPr="00E77CEF">
        <w:rPr>
          <w:rFonts w:cs="Times New Roman"/>
          <w:color w:val="000000" w:themeColor="text1"/>
          <w:szCs w:val="24"/>
          <w:lang w:val="en-GB"/>
        </w:rPr>
        <w:t>TPD</w:t>
      </w:r>
      <w:r w:rsidRPr="00E77CEF">
        <w:rPr>
          <w:rFonts w:cs="Times New Roman"/>
          <w:color w:val="000000" w:themeColor="text1"/>
          <w:szCs w:val="24"/>
          <w:lang w:val="en-GB"/>
        </w:rPr>
        <w:tab/>
      </w:r>
      <w:r w:rsidRPr="00E77CEF">
        <w:rPr>
          <w:rFonts w:cs="Times New Roman"/>
          <w:color w:val="000000" w:themeColor="text1"/>
          <w:szCs w:val="24"/>
          <w:lang w:val="en-GB"/>
        </w:rPr>
        <w:tab/>
      </w:r>
      <w:r w:rsidRPr="00E77CEF">
        <w:rPr>
          <w:rFonts w:cs="Times New Roman"/>
          <w:color w:val="000000" w:themeColor="text1"/>
          <w:szCs w:val="24"/>
          <w:lang w:val="en-GB"/>
        </w:rPr>
        <w:tab/>
      </w:r>
      <w:r w:rsidR="0096646C" w:rsidRPr="00E77CEF">
        <w:rPr>
          <w:rFonts w:cs="Times New Roman"/>
          <w:color w:val="000000" w:themeColor="text1"/>
          <w:szCs w:val="24"/>
          <w:lang w:val="en-GB"/>
        </w:rPr>
        <w:tab/>
        <w:t>Ton</w:t>
      </w:r>
      <w:r w:rsidRPr="00E77CEF">
        <w:rPr>
          <w:rFonts w:cs="Times New Roman"/>
          <w:color w:val="000000" w:themeColor="text1"/>
          <w:szCs w:val="24"/>
          <w:lang w:val="en-GB"/>
        </w:rPr>
        <w:t xml:space="preserve">s </w:t>
      </w:r>
      <w:r w:rsidR="00C2674E" w:rsidRPr="00E77CEF">
        <w:rPr>
          <w:rFonts w:cs="Times New Roman"/>
          <w:color w:val="000000" w:themeColor="text1"/>
          <w:szCs w:val="24"/>
          <w:lang w:val="en-GB"/>
        </w:rPr>
        <w:t>per</w:t>
      </w:r>
      <w:r w:rsidRPr="00E77CEF">
        <w:rPr>
          <w:rFonts w:cs="Times New Roman"/>
          <w:color w:val="000000" w:themeColor="text1"/>
          <w:szCs w:val="24"/>
          <w:lang w:val="en-GB"/>
        </w:rPr>
        <w:t xml:space="preserve"> Day</w:t>
      </w:r>
    </w:p>
    <w:p w:rsidR="008F3364" w:rsidRPr="00E77CEF" w:rsidRDefault="008F3364" w:rsidP="008F3364">
      <w:pPr>
        <w:spacing w:before="0" w:after="0"/>
        <w:rPr>
          <w:rFonts w:cs="Times New Roman"/>
          <w:szCs w:val="24"/>
        </w:rPr>
      </w:pPr>
      <w:r w:rsidRPr="00E77CEF">
        <w:rPr>
          <w:rFonts w:cs="Times New Roman"/>
          <w:szCs w:val="24"/>
        </w:rPr>
        <w:t>TPY</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00C87F85" w:rsidRPr="00E77CEF">
        <w:rPr>
          <w:rFonts w:cs="Times New Roman"/>
          <w:szCs w:val="24"/>
        </w:rPr>
        <w:t xml:space="preserve">Tons </w:t>
      </w:r>
      <w:r w:rsidR="00C2674E" w:rsidRPr="00E77CEF">
        <w:rPr>
          <w:rFonts w:cs="Times New Roman"/>
          <w:szCs w:val="24"/>
        </w:rPr>
        <w:t>per</w:t>
      </w:r>
      <w:r w:rsidR="00C87F85" w:rsidRPr="00E77CEF">
        <w:rPr>
          <w:rFonts w:cs="Times New Roman"/>
          <w:szCs w:val="24"/>
        </w:rPr>
        <w:t xml:space="preserve"> Y</w:t>
      </w:r>
      <w:r w:rsidRPr="00E77CEF">
        <w:rPr>
          <w:rFonts w:cs="Times New Roman"/>
          <w:szCs w:val="24"/>
        </w:rPr>
        <w:t>ear</w:t>
      </w:r>
    </w:p>
    <w:p w:rsidR="004D757A" w:rsidRPr="00E77CEF" w:rsidRDefault="008F3364" w:rsidP="004D757A">
      <w:pPr>
        <w:spacing w:before="0" w:after="0"/>
        <w:rPr>
          <w:rFonts w:cs="Times New Roman"/>
          <w:szCs w:val="24"/>
        </w:rPr>
      </w:pPr>
      <w:r w:rsidRPr="00E77CEF">
        <w:rPr>
          <w:rFonts w:cs="Times New Roman"/>
          <w:szCs w:val="24"/>
        </w:rPr>
        <w:t xml:space="preserve">TS </w:t>
      </w:r>
      <w:r w:rsidRPr="00E77CEF">
        <w:rPr>
          <w:rFonts w:cs="Times New Roman"/>
          <w:szCs w:val="24"/>
        </w:rPr>
        <w:tab/>
      </w:r>
      <w:r w:rsidRPr="00E77CEF">
        <w:rPr>
          <w:rFonts w:cs="Times New Roman"/>
          <w:szCs w:val="24"/>
        </w:rPr>
        <w:tab/>
      </w:r>
      <w:r w:rsidRPr="00E77CEF">
        <w:rPr>
          <w:rFonts w:cs="Times New Roman"/>
          <w:szCs w:val="24"/>
        </w:rPr>
        <w:tab/>
      </w:r>
      <w:r w:rsidR="0096646C" w:rsidRPr="00E77CEF">
        <w:rPr>
          <w:rFonts w:cs="Times New Roman"/>
          <w:szCs w:val="24"/>
        </w:rPr>
        <w:tab/>
      </w:r>
      <w:r w:rsidRPr="00E77CEF">
        <w:rPr>
          <w:rFonts w:cs="Times New Roman"/>
          <w:szCs w:val="24"/>
        </w:rPr>
        <w:t>Total Solid</w:t>
      </w:r>
    </w:p>
    <w:p w:rsidR="00C87F85" w:rsidRPr="00E77CEF" w:rsidRDefault="00C87F85" w:rsidP="004D757A">
      <w:pPr>
        <w:spacing w:before="0" w:after="0"/>
        <w:rPr>
          <w:rFonts w:cs="Times New Roman"/>
          <w:szCs w:val="24"/>
        </w:rPr>
      </w:pPr>
      <w:r w:rsidRPr="00E77CEF">
        <w:rPr>
          <w:rFonts w:cs="Times New Roman"/>
          <w:szCs w:val="24"/>
        </w:rPr>
        <w:t>VS</w:t>
      </w:r>
      <w:r w:rsidRPr="00E77CEF">
        <w:rPr>
          <w:rFonts w:cs="Times New Roman"/>
          <w:szCs w:val="24"/>
        </w:rPr>
        <w:tab/>
      </w:r>
      <w:r w:rsidRPr="00E77CEF">
        <w:rPr>
          <w:rFonts w:cs="Times New Roman"/>
          <w:szCs w:val="24"/>
        </w:rPr>
        <w:tab/>
      </w:r>
      <w:r w:rsidRPr="00E77CEF">
        <w:rPr>
          <w:rFonts w:cs="Times New Roman"/>
          <w:szCs w:val="24"/>
        </w:rPr>
        <w:tab/>
      </w:r>
      <w:r w:rsidRPr="00E77CEF">
        <w:rPr>
          <w:rFonts w:cs="Times New Roman"/>
          <w:szCs w:val="24"/>
        </w:rPr>
        <w:tab/>
        <w:t>Volatile Solid</w:t>
      </w:r>
    </w:p>
    <w:p w:rsidR="004D757A" w:rsidRPr="00E77CEF" w:rsidRDefault="004D757A" w:rsidP="004D757A">
      <w:pPr>
        <w:spacing w:before="0" w:after="0"/>
        <w:rPr>
          <w:rFonts w:cs="Times New Roman"/>
          <w:szCs w:val="24"/>
        </w:rPr>
      </w:pPr>
    </w:p>
    <w:p w:rsidR="004D757A" w:rsidRPr="00E77CEF" w:rsidRDefault="004D757A" w:rsidP="004D757A">
      <w:pPr>
        <w:spacing w:before="0" w:after="0"/>
        <w:rPr>
          <w:rFonts w:cs="Times New Roman"/>
          <w:szCs w:val="24"/>
        </w:rPr>
      </w:pPr>
    </w:p>
    <w:p w:rsidR="00936582" w:rsidRPr="00E77CEF" w:rsidRDefault="00936582" w:rsidP="0087278B">
      <w:pPr>
        <w:pStyle w:val="Normal10"/>
        <w:spacing w:before="0" w:after="0"/>
        <w:rPr>
          <w:rFonts w:eastAsiaTheme="majorEastAsia"/>
          <w:color w:val="000000" w:themeColor="text1"/>
        </w:rPr>
      </w:pPr>
      <w:r w:rsidRPr="00E77CEF">
        <w:br w:type="page"/>
      </w:r>
    </w:p>
    <w:p w:rsidR="008940C8" w:rsidRPr="00E77CEF" w:rsidRDefault="009F499A" w:rsidP="00E77CEF">
      <w:pPr>
        <w:pStyle w:val="Heading1"/>
      </w:pPr>
      <w:bookmarkStart w:id="16" w:name="_Toc83972789"/>
      <w:r w:rsidRPr="00E77CEF">
        <w:lastRenderedPageBreak/>
        <w:t xml:space="preserve">CHAPTER ONE: </w:t>
      </w:r>
      <w:r w:rsidR="00F82194" w:rsidRPr="00E77CEF">
        <w:t>INTRODUCTION</w:t>
      </w:r>
      <w:bookmarkEnd w:id="16"/>
    </w:p>
    <w:p w:rsidR="00F102EE" w:rsidRPr="00E77CEF" w:rsidRDefault="00540F5F" w:rsidP="00E77CEF">
      <w:pPr>
        <w:pStyle w:val="Heading2"/>
        <w:numPr>
          <w:ilvl w:val="1"/>
          <w:numId w:val="8"/>
        </w:numPr>
      </w:pPr>
      <w:bookmarkStart w:id="17" w:name="_Toc83972790"/>
      <w:r w:rsidRPr="00E77CEF">
        <w:t>Background</w:t>
      </w:r>
      <w:bookmarkEnd w:id="17"/>
    </w:p>
    <w:p w:rsidR="00AD034E" w:rsidRPr="00E77CEF" w:rsidRDefault="0068307C" w:rsidP="00E77CEF">
      <w:pPr>
        <w:pStyle w:val="Normal10"/>
        <w:rPr>
          <w:color w:val="000000" w:themeColor="text1"/>
        </w:rPr>
      </w:pPr>
      <w:r w:rsidRPr="00E77CEF">
        <w:rPr>
          <w:color w:val="000000" w:themeColor="text1"/>
        </w:rPr>
        <w:t>Living beings have used resources from the nature directly or indirectly</w:t>
      </w:r>
      <w:r w:rsidR="003524FF" w:rsidRPr="00E77CEF">
        <w:rPr>
          <w:color w:val="000000" w:themeColor="text1"/>
        </w:rPr>
        <w:t xml:space="preserve"> </w:t>
      </w:r>
      <w:r w:rsidR="002C0334" w:rsidRPr="00E77CEF">
        <w:rPr>
          <w:color w:val="000000" w:themeColor="text1"/>
        </w:rPr>
        <w:t xml:space="preserve">for their </w:t>
      </w:r>
      <w:r w:rsidR="00CD26DF" w:rsidRPr="00E77CEF">
        <w:rPr>
          <w:color w:val="000000" w:themeColor="text1"/>
        </w:rPr>
        <w:t>well-being</w:t>
      </w:r>
      <w:r w:rsidR="002C0334" w:rsidRPr="00E77CEF">
        <w:rPr>
          <w:color w:val="000000" w:themeColor="text1"/>
        </w:rPr>
        <w:t>. T</w:t>
      </w:r>
      <w:r w:rsidR="003524FF" w:rsidRPr="00E77CEF">
        <w:rPr>
          <w:color w:val="000000" w:themeColor="text1"/>
        </w:rPr>
        <w:t xml:space="preserve">he </w:t>
      </w:r>
      <w:r w:rsidRPr="00E77CEF">
        <w:rPr>
          <w:color w:val="000000" w:themeColor="text1"/>
        </w:rPr>
        <w:t xml:space="preserve">remaining </w:t>
      </w:r>
      <w:r w:rsidR="003524FF" w:rsidRPr="00E77CEF">
        <w:rPr>
          <w:color w:val="000000" w:themeColor="text1"/>
        </w:rPr>
        <w:t xml:space="preserve">products are </w:t>
      </w:r>
      <w:r w:rsidRPr="00E77CEF">
        <w:rPr>
          <w:color w:val="000000" w:themeColor="text1"/>
        </w:rPr>
        <w:t>thrown away</w:t>
      </w:r>
      <w:r w:rsidR="002C0334" w:rsidRPr="00E77CEF">
        <w:rPr>
          <w:color w:val="000000" w:themeColor="text1"/>
        </w:rPr>
        <w:t xml:space="preserve"> after the use</w:t>
      </w:r>
      <w:r w:rsidRPr="00E77CEF">
        <w:rPr>
          <w:color w:val="000000" w:themeColor="text1"/>
        </w:rPr>
        <w:t xml:space="preserve">. </w:t>
      </w:r>
      <w:r w:rsidR="003524FF" w:rsidRPr="00E77CEF">
        <w:rPr>
          <w:color w:val="000000" w:themeColor="text1"/>
        </w:rPr>
        <w:t>These</w:t>
      </w:r>
      <w:r w:rsidR="002C0334" w:rsidRPr="00E77CEF">
        <w:rPr>
          <w:color w:val="000000" w:themeColor="text1"/>
        </w:rPr>
        <w:t xml:space="preserve"> </w:t>
      </w:r>
      <w:r w:rsidR="003524FF" w:rsidRPr="00E77CEF">
        <w:rPr>
          <w:color w:val="000000" w:themeColor="text1"/>
        </w:rPr>
        <w:t>unwanted</w:t>
      </w:r>
      <w:r w:rsidR="002C0334" w:rsidRPr="00E77CEF">
        <w:rPr>
          <w:color w:val="000000" w:themeColor="text1"/>
        </w:rPr>
        <w:t xml:space="preserve"> and unused</w:t>
      </w:r>
      <w:r w:rsidR="003524FF" w:rsidRPr="00E77CEF">
        <w:rPr>
          <w:color w:val="000000" w:themeColor="text1"/>
        </w:rPr>
        <w:t xml:space="preserve"> materials are known as waste.</w:t>
      </w:r>
      <w:r w:rsidR="00D00CD4" w:rsidRPr="00E77CEF">
        <w:rPr>
          <w:color w:val="000000" w:themeColor="text1"/>
        </w:rPr>
        <w:t xml:space="preserve"> These wastes can be in solid, liquid or gaseous form. Thus, waste can be defined as “domestic waste, industrial waste, chemical waste, health institution related waste or harmful waste, waste which cannot be used presently, thrown away materials in either solid, liquid or gaseous phase which damage</w:t>
      </w:r>
      <w:r w:rsidR="00AC50DD" w:rsidRPr="00E77CEF">
        <w:rPr>
          <w:color w:val="000000" w:themeColor="text1"/>
        </w:rPr>
        <w:t>s the environment and materials</w:t>
      </w:r>
      <w:r w:rsidR="00D00CD4" w:rsidRPr="00E77CEF">
        <w:rPr>
          <w:color w:val="000000" w:themeColor="text1"/>
        </w:rPr>
        <w:t>”</w:t>
      </w:r>
      <w:r w:rsidR="00D00CD4" w:rsidRPr="00E77CEF">
        <w:rPr>
          <w:noProof/>
          <w:color w:val="000000" w:themeColor="text1"/>
        </w:rPr>
        <w:t xml:space="preserve"> </w:t>
      </w:r>
      <w:sdt>
        <w:sdtPr>
          <w:rPr>
            <w:noProof/>
            <w:color w:val="000000" w:themeColor="text1"/>
          </w:rPr>
          <w:id w:val="8523945"/>
          <w:citation/>
        </w:sdtPr>
        <w:sdtContent>
          <w:r w:rsidR="00BD7CBA" w:rsidRPr="00E77CEF">
            <w:rPr>
              <w:noProof/>
              <w:color w:val="000000" w:themeColor="text1"/>
            </w:rPr>
            <w:fldChar w:fldCharType="begin"/>
          </w:r>
          <w:r w:rsidR="00D00CD4" w:rsidRPr="00E77CEF">
            <w:rPr>
              <w:noProof/>
              <w:color w:val="000000" w:themeColor="text1"/>
            </w:rPr>
            <w:instrText xml:space="preserve"> CITATION Nep11 \n  \l 1033  </w:instrText>
          </w:r>
          <w:r w:rsidR="00BD7CBA" w:rsidRPr="00E77CEF">
            <w:rPr>
              <w:noProof/>
              <w:color w:val="000000" w:themeColor="text1"/>
            </w:rPr>
            <w:fldChar w:fldCharType="separate"/>
          </w:r>
          <w:r w:rsidR="00D00CD4" w:rsidRPr="00E77CEF">
            <w:rPr>
              <w:noProof/>
              <w:color w:val="000000" w:themeColor="text1"/>
            </w:rPr>
            <w:t>(Solid Waste Management Act, 2011)</w:t>
          </w:r>
          <w:r w:rsidR="00BD7CBA" w:rsidRPr="00E77CEF">
            <w:rPr>
              <w:noProof/>
              <w:color w:val="000000" w:themeColor="text1"/>
            </w:rPr>
            <w:fldChar w:fldCharType="end"/>
          </w:r>
        </w:sdtContent>
      </w:sdt>
      <w:r w:rsidR="00D00CD4" w:rsidRPr="00E77CEF">
        <w:rPr>
          <w:color w:val="000000" w:themeColor="text1"/>
        </w:rPr>
        <w:t xml:space="preserve">. </w:t>
      </w:r>
      <w:r w:rsidR="003524FF" w:rsidRPr="00E77CEF">
        <w:rPr>
          <w:color w:val="000000" w:themeColor="text1"/>
        </w:rPr>
        <w:t>These waste</w:t>
      </w:r>
      <w:r w:rsidR="00F32008" w:rsidRPr="00E77CEF">
        <w:rPr>
          <w:color w:val="000000" w:themeColor="text1"/>
        </w:rPr>
        <w:t>s need</w:t>
      </w:r>
      <w:r w:rsidR="003524FF" w:rsidRPr="00E77CEF">
        <w:rPr>
          <w:color w:val="000000" w:themeColor="text1"/>
        </w:rPr>
        <w:t xml:space="preserve"> to be disposed</w:t>
      </w:r>
      <w:r w:rsidRPr="00E77CEF">
        <w:rPr>
          <w:color w:val="000000" w:themeColor="text1"/>
        </w:rPr>
        <w:t xml:space="preserve"> systematically and scientifically. </w:t>
      </w:r>
      <w:r w:rsidR="003524FF" w:rsidRPr="00E77CEF">
        <w:rPr>
          <w:color w:val="000000" w:themeColor="text1"/>
        </w:rPr>
        <w:t>Wit</w:t>
      </w:r>
      <w:r w:rsidR="002C0334" w:rsidRPr="00E77CEF">
        <w:rPr>
          <w:color w:val="000000" w:themeColor="text1"/>
        </w:rPr>
        <w:t>h the advancement in the urban life,</w:t>
      </w:r>
      <w:r w:rsidR="003524FF" w:rsidRPr="00E77CEF">
        <w:rPr>
          <w:color w:val="000000" w:themeColor="text1"/>
        </w:rPr>
        <w:t xml:space="preserve"> waste </w:t>
      </w:r>
      <w:r w:rsidR="00DA0374" w:rsidRPr="00E77CEF">
        <w:rPr>
          <w:color w:val="000000" w:themeColor="text1"/>
        </w:rPr>
        <w:t>began to accumulat</w:t>
      </w:r>
      <w:r w:rsidR="005701AB" w:rsidRPr="00E77CEF">
        <w:rPr>
          <w:color w:val="000000" w:themeColor="text1"/>
        </w:rPr>
        <w:t>e in the living areas that led</w:t>
      </w:r>
      <w:r w:rsidR="00DA0374" w:rsidRPr="00E77CEF">
        <w:rPr>
          <w:color w:val="000000" w:themeColor="text1"/>
        </w:rPr>
        <w:t xml:space="preserve"> to negative impact on </w:t>
      </w:r>
      <w:r w:rsidR="002C0334" w:rsidRPr="00E77CEF">
        <w:rPr>
          <w:color w:val="000000" w:themeColor="text1"/>
        </w:rPr>
        <w:t xml:space="preserve">both </w:t>
      </w:r>
      <w:r w:rsidR="00DA0374" w:rsidRPr="00E77CEF">
        <w:rPr>
          <w:color w:val="000000" w:themeColor="text1"/>
        </w:rPr>
        <w:t>human and nature.</w:t>
      </w:r>
    </w:p>
    <w:p w:rsidR="00AD034E" w:rsidRPr="00E77CEF" w:rsidRDefault="00AD034E" w:rsidP="00E77CEF">
      <w:pPr>
        <w:pStyle w:val="Normal10"/>
        <w:rPr>
          <w:color w:val="000000" w:themeColor="text1"/>
          <w:lang w:val="en-GB"/>
        </w:rPr>
      </w:pPr>
      <w:r w:rsidRPr="00E77CEF">
        <w:rPr>
          <w:color w:val="000000" w:themeColor="text1"/>
          <w:lang w:val="en-GB"/>
        </w:rPr>
        <w:t>Waste management</w:t>
      </w:r>
      <w:r w:rsidR="003E39FD" w:rsidRPr="00E77CEF">
        <w:rPr>
          <w:color w:val="000000" w:themeColor="text1"/>
          <w:lang w:val="en-GB"/>
        </w:rPr>
        <w:t xml:space="preserve"> has become </w:t>
      </w:r>
      <w:r w:rsidRPr="00E77CEF">
        <w:rPr>
          <w:color w:val="000000" w:themeColor="text1"/>
          <w:lang w:val="en-GB"/>
        </w:rPr>
        <w:t xml:space="preserve">major environmental </w:t>
      </w:r>
      <w:r w:rsidR="003E39FD" w:rsidRPr="00E77CEF">
        <w:rPr>
          <w:color w:val="000000" w:themeColor="text1"/>
          <w:lang w:val="en-GB"/>
        </w:rPr>
        <w:t>pr</w:t>
      </w:r>
      <w:bookmarkStart w:id="18" w:name="_GoBack"/>
      <w:bookmarkEnd w:id="18"/>
      <w:r w:rsidR="003E39FD" w:rsidRPr="00E77CEF">
        <w:rPr>
          <w:color w:val="000000" w:themeColor="text1"/>
          <w:lang w:val="en-GB"/>
        </w:rPr>
        <w:t xml:space="preserve">oblem in many urban areas, including cities of </w:t>
      </w:r>
      <w:r w:rsidRPr="00E77CEF">
        <w:rPr>
          <w:color w:val="000000" w:themeColor="text1"/>
          <w:lang w:val="en-GB"/>
        </w:rPr>
        <w:t xml:space="preserve">Nepal. </w:t>
      </w:r>
      <w:r w:rsidR="003E39FD" w:rsidRPr="00E77CEF">
        <w:rPr>
          <w:color w:val="000000" w:themeColor="text1"/>
          <w:lang w:val="en-GB"/>
        </w:rPr>
        <w:t>The rapid growth in u</w:t>
      </w:r>
      <w:r w:rsidRPr="00E77CEF">
        <w:rPr>
          <w:color w:val="000000" w:themeColor="text1"/>
          <w:lang w:val="en-GB"/>
        </w:rPr>
        <w:t>rban population</w:t>
      </w:r>
      <w:r w:rsidR="003E39FD" w:rsidRPr="00E77CEF">
        <w:rPr>
          <w:color w:val="000000" w:themeColor="text1"/>
          <w:lang w:val="en-GB"/>
        </w:rPr>
        <w:t xml:space="preserve"> and lifestyle has </w:t>
      </w:r>
      <w:r w:rsidR="00F6250D" w:rsidRPr="00E77CEF">
        <w:rPr>
          <w:color w:val="000000" w:themeColor="text1"/>
          <w:lang w:val="en-GB"/>
        </w:rPr>
        <w:t>increase</w:t>
      </w:r>
      <w:r w:rsidR="003E39FD" w:rsidRPr="00E77CEF">
        <w:rPr>
          <w:color w:val="000000" w:themeColor="text1"/>
          <w:lang w:val="en-GB"/>
        </w:rPr>
        <w:t xml:space="preserve">d </w:t>
      </w:r>
      <w:r w:rsidRPr="00E77CEF">
        <w:rPr>
          <w:color w:val="000000" w:themeColor="text1"/>
          <w:lang w:val="en-GB"/>
        </w:rPr>
        <w:t xml:space="preserve">municipal waste </w:t>
      </w:r>
      <w:r w:rsidR="00F6250D" w:rsidRPr="00E77CEF">
        <w:rPr>
          <w:color w:val="000000" w:themeColor="text1"/>
          <w:lang w:val="en-GB"/>
        </w:rPr>
        <w:t>generation</w:t>
      </w:r>
      <w:r w:rsidRPr="00E77CEF">
        <w:rPr>
          <w:color w:val="000000" w:themeColor="text1"/>
          <w:lang w:val="en-GB"/>
        </w:rPr>
        <w:t>. The use of products that generate hazardous wastes, medical, industrial, construction and chemical wastes from hospitals, clinics, industries and business also contribute to pollution and public health hazards in t</w:t>
      </w:r>
      <w:r w:rsidR="00F6250D" w:rsidRPr="00E77CEF">
        <w:rPr>
          <w:color w:val="000000" w:themeColor="text1"/>
          <w:lang w:val="en-GB"/>
        </w:rPr>
        <w:t>he localities</w:t>
      </w:r>
      <w:r w:rsidRPr="00E77CEF">
        <w:rPr>
          <w:color w:val="000000" w:themeColor="text1"/>
          <w:lang w:val="en-GB"/>
        </w:rPr>
        <w:t xml:space="preserve">. Therefore, waste has become a major concern </w:t>
      </w:r>
      <w:r w:rsidR="003E39FD" w:rsidRPr="00E77CEF">
        <w:rPr>
          <w:color w:val="000000" w:themeColor="text1"/>
          <w:lang w:val="en-GB"/>
        </w:rPr>
        <w:t xml:space="preserve">for the </w:t>
      </w:r>
      <w:r w:rsidR="007F7F41" w:rsidRPr="00E77CEF">
        <w:rPr>
          <w:color w:val="000000" w:themeColor="text1"/>
          <w:lang w:val="en-GB"/>
        </w:rPr>
        <w:t xml:space="preserve">urban areas of </w:t>
      </w:r>
      <w:r w:rsidR="003E39FD" w:rsidRPr="00E77CEF">
        <w:rPr>
          <w:color w:val="000000" w:themeColor="text1"/>
          <w:lang w:val="en-GB"/>
        </w:rPr>
        <w:t>developing countries.</w:t>
      </w:r>
    </w:p>
    <w:p w:rsidR="0042607E" w:rsidRPr="00E77CEF" w:rsidRDefault="0042607E" w:rsidP="00E77CEF">
      <w:pPr>
        <w:pStyle w:val="Normal10"/>
        <w:rPr>
          <w:color w:val="000000" w:themeColor="text1"/>
        </w:rPr>
      </w:pPr>
      <w:r w:rsidRPr="00E77CEF">
        <w:rPr>
          <w:color w:val="000000" w:themeColor="text1"/>
        </w:rPr>
        <w:t xml:space="preserve">Solid waste management (SWM) </w:t>
      </w:r>
      <w:r w:rsidR="004B0653" w:rsidRPr="00E77CEF">
        <w:rPr>
          <w:color w:val="000000" w:themeColor="text1"/>
        </w:rPr>
        <w:t>can be defined as th</w:t>
      </w:r>
      <w:r w:rsidRPr="00E77CEF">
        <w:rPr>
          <w:color w:val="000000" w:themeColor="text1"/>
        </w:rPr>
        <w:t xml:space="preserve">e process of management of solid waste scientifically so as to minimize their adverse effect on nature and humans and maximize their potential for reuse, recycle and reprocess. More specifically, SWM is “associated with the generation, storage, collection, transfer and transport, processing and disposal of </w:t>
      </w:r>
      <w:r w:rsidR="00E67DAB" w:rsidRPr="00E77CEF">
        <w:rPr>
          <w:color w:val="000000" w:themeColor="text1"/>
        </w:rPr>
        <w:t>solid waste</w:t>
      </w:r>
      <w:r w:rsidRPr="00E77CEF">
        <w:rPr>
          <w:color w:val="000000" w:themeColor="text1"/>
        </w:rPr>
        <w:t xml:space="preserve"> in according with the best principles of public health, economics, engineering, conservation, aesthetics and other environmental conservation”</w:t>
      </w:r>
      <w:sdt>
        <w:sdtPr>
          <w:rPr>
            <w:color w:val="000000" w:themeColor="text1"/>
          </w:rPr>
          <w:id w:val="-809782712"/>
          <w:citation/>
        </w:sdtPr>
        <w:sdtContent>
          <w:r w:rsidR="00BD7CBA" w:rsidRPr="00E77CEF">
            <w:rPr>
              <w:color w:val="000000" w:themeColor="text1"/>
            </w:rPr>
            <w:fldChar w:fldCharType="begin"/>
          </w:r>
          <w:r w:rsidRPr="00E77CEF">
            <w:rPr>
              <w:color w:val="000000" w:themeColor="text1"/>
            </w:rPr>
            <w:instrText xml:space="preserve"> CITATION Geo14 \l 1033  </w:instrText>
          </w:r>
          <w:r w:rsidR="00BD7CBA" w:rsidRPr="00E77CEF">
            <w:rPr>
              <w:color w:val="000000" w:themeColor="text1"/>
            </w:rPr>
            <w:fldChar w:fldCharType="separate"/>
          </w:r>
          <w:r w:rsidRPr="00E77CEF">
            <w:rPr>
              <w:noProof/>
              <w:color w:val="000000" w:themeColor="text1"/>
            </w:rPr>
            <w:t xml:space="preserve"> (Tchobanoglous &amp; al., 2014)</w:t>
          </w:r>
          <w:r w:rsidR="00BD7CBA" w:rsidRPr="00E77CEF">
            <w:rPr>
              <w:color w:val="000000" w:themeColor="text1"/>
            </w:rPr>
            <w:fldChar w:fldCharType="end"/>
          </w:r>
        </w:sdtContent>
      </w:sdt>
      <w:r w:rsidR="00AC50DD" w:rsidRPr="00E77CEF">
        <w:rPr>
          <w:color w:val="000000" w:themeColor="text1"/>
        </w:rPr>
        <w:t>.</w:t>
      </w:r>
    </w:p>
    <w:p w:rsidR="007F46C2" w:rsidRPr="00E77CEF" w:rsidRDefault="003524FF" w:rsidP="00E77CEF">
      <w:pPr>
        <w:pStyle w:val="Normal10"/>
        <w:rPr>
          <w:color w:val="000000" w:themeColor="text1"/>
        </w:rPr>
      </w:pPr>
      <w:r w:rsidRPr="00E77CEF">
        <w:rPr>
          <w:color w:val="000000" w:themeColor="text1"/>
        </w:rPr>
        <w:t>Every country has now become aware about consequences of improper waste disposal. Government of Nepal (</w:t>
      </w:r>
      <w:proofErr w:type="spellStart"/>
      <w:r w:rsidRPr="00E77CEF">
        <w:rPr>
          <w:color w:val="000000" w:themeColor="text1"/>
        </w:rPr>
        <w:t>GoN</w:t>
      </w:r>
      <w:proofErr w:type="spellEnd"/>
      <w:r w:rsidRPr="00E77CEF">
        <w:rPr>
          <w:color w:val="000000" w:themeColor="text1"/>
        </w:rPr>
        <w:t xml:space="preserve">) </w:t>
      </w:r>
      <w:r w:rsidR="007F46C2" w:rsidRPr="00E77CEF">
        <w:rPr>
          <w:color w:val="000000" w:themeColor="text1"/>
        </w:rPr>
        <w:t xml:space="preserve">is responsible and fully committed for the proper management of the solid wastes in the country. </w:t>
      </w:r>
      <w:proofErr w:type="spellStart"/>
      <w:r w:rsidR="007F46C2" w:rsidRPr="00E77CEF">
        <w:rPr>
          <w:color w:val="000000" w:themeColor="text1"/>
        </w:rPr>
        <w:t>GoN</w:t>
      </w:r>
      <w:proofErr w:type="spellEnd"/>
      <w:r w:rsidR="007F46C2" w:rsidRPr="00E77CEF">
        <w:rPr>
          <w:color w:val="000000" w:themeColor="text1"/>
        </w:rPr>
        <w:t xml:space="preserve"> has taken</w:t>
      </w:r>
      <w:r w:rsidRPr="00E77CEF">
        <w:rPr>
          <w:color w:val="000000" w:themeColor="text1"/>
        </w:rPr>
        <w:t xml:space="preserve"> actions in </w:t>
      </w:r>
      <w:r w:rsidRPr="00E77CEF">
        <w:rPr>
          <w:color w:val="000000" w:themeColor="text1"/>
        </w:rPr>
        <w:lastRenderedPageBreak/>
        <w:t>managing its environment by establishing</w:t>
      </w:r>
      <w:r w:rsidR="007F46C2" w:rsidRPr="00E77CEF">
        <w:rPr>
          <w:color w:val="000000" w:themeColor="text1"/>
        </w:rPr>
        <w:t xml:space="preserve"> and formulating different legislatives frameworks and policies for waste management which are listed below.</w:t>
      </w:r>
    </w:p>
    <w:p w:rsidR="007F46C2" w:rsidRPr="00E77CEF" w:rsidRDefault="007F46C2" w:rsidP="00E77CEF">
      <w:pPr>
        <w:pStyle w:val="Normal10"/>
        <w:numPr>
          <w:ilvl w:val="0"/>
          <w:numId w:val="10"/>
        </w:numPr>
        <w:rPr>
          <w:color w:val="000000" w:themeColor="text1"/>
        </w:rPr>
      </w:pPr>
      <w:r w:rsidRPr="00E77CEF">
        <w:rPr>
          <w:color w:val="000000" w:themeColor="text1"/>
        </w:rPr>
        <w:t>Solid Waste Management National Policy, 2053 (1996)</w:t>
      </w:r>
    </w:p>
    <w:p w:rsidR="007F46C2" w:rsidRPr="00E77CEF" w:rsidRDefault="007F46C2" w:rsidP="00E77CEF">
      <w:pPr>
        <w:pStyle w:val="Normal10"/>
        <w:numPr>
          <w:ilvl w:val="0"/>
          <w:numId w:val="10"/>
        </w:numPr>
        <w:rPr>
          <w:color w:val="000000" w:themeColor="text1"/>
        </w:rPr>
      </w:pPr>
      <w:r w:rsidRPr="00E77CEF">
        <w:rPr>
          <w:color w:val="000000" w:themeColor="text1"/>
        </w:rPr>
        <w:t>Solid Waste Management Act, 2068 (2011)</w:t>
      </w:r>
    </w:p>
    <w:p w:rsidR="007F46C2" w:rsidRPr="00E77CEF" w:rsidRDefault="007F46C2" w:rsidP="00E77CEF">
      <w:pPr>
        <w:pStyle w:val="Normal10"/>
        <w:numPr>
          <w:ilvl w:val="0"/>
          <w:numId w:val="10"/>
        </w:numPr>
        <w:rPr>
          <w:color w:val="000000" w:themeColor="text1"/>
        </w:rPr>
      </w:pPr>
      <w:r w:rsidRPr="00E77CEF">
        <w:rPr>
          <w:color w:val="000000" w:themeColor="text1"/>
        </w:rPr>
        <w:t>Local Government Operation Act, 2074 (2018)</w:t>
      </w:r>
    </w:p>
    <w:p w:rsidR="007F46C2" w:rsidRPr="00E77CEF" w:rsidRDefault="007F46C2" w:rsidP="00E77CEF">
      <w:pPr>
        <w:pStyle w:val="Normal10"/>
        <w:numPr>
          <w:ilvl w:val="0"/>
          <w:numId w:val="10"/>
        </w:numPr>
        <w:rPr>
          <w:color w:val="000000" w:themeColor="text1"/>
        </w:rPr>
      </w:pPr>
      <w:r w:rsidRPr="00E77CEF">
        <w:rPr>
          <w:color w:val="000000" w:themeColor="text1"/>
        </w:rPr>
        <w:t>National Climate Change Policy, 2076 (2019)</w:t>
      </w:r>
    </w:p>
    <w:p w:rsidR="007F46C2" w:rsidRPr="00E77CEF" w:rsidRDefault="007F46C2" w:rsidP="00E77CEF">
      <w:pPr>
        <w:pStyle w:val="Normal10"/>
        <w:numPr>
          <w:ilvl w:val="0"/>
          <w:numId w:val="10"/>
        </w:numPr>
        <w:rPr>
          <w:color w:val="000000" w:themeColor="text1"/>
        </w:rPr>
      </w:pPr>
      <w:r w:rsidRPr="00E77CEF">
        <w:rPr>
          <w:color w:val="000000" w:themeColor="text1"/>
        </w:rPr>
        <w:t>Environment Protection Act, 2076 (2019)</w:t>
      </w:r>
    </w:p>
    <w:p w:rsidR="00B05A64" w:rsidRPr="00E77CEF" w:rsidRDefault="007F46C2" w:rsidP="00E77CEF">
      <w:pPr>
        <w:pStyle w:val="Normal10"/>
        <w:numPr>
          <w:ilvl w:val="0"/>
          <w:numId w:val="10"/>
        </w:numPr>
        <w:rPr>
          <w:color w:val="000000" w:themeColor="text1"/>
        </w:rPr>
      </w:pPr>
      <w:r w:rsidRPr="00E77CEF">
        <w:rPr>
          <w:color w:val="000000" w:themeColor="text1"/>
        </w:rPr>
        <w:t>Sustainable Development Go</w:t>
      </w:r>
      <w:r w:rsidR="00AC424C" w:rsidRPr="00E77CEF">
        <w:rPr>
          <w:color w:val="000000" w:themeColor="text1"/>
        </w:rPr>
        <w:t>als</w:t>
      </w:r>
      <w:r w:rsidRPr="00E77CEF">
        <w:rPr>
          <w:color w:val="000000" w:themeColor="text1"/>
        </w:rPr>
        <w:t xml:space="preserve"> (SDGs), 2016-2030</w:t>
      </w:r>
    </w:p>
    <w:p w:rsidR="005D1FED" w:rsidRPr="00E77CEF" w:rsidRDefault="00EF3B6A" w:rsidP="00E77CEF">
      <w:pPr>
        <w:pStyle w:val="Normal10"/>
        <w:rPr>
          <w:color w:val="000000" w:themeColor="text1"/>
          <w:lang w:val="en-GB"/>
        </w:rPr>
      </w:pPr>
      <w:r w:rsidRPr="00E77CEF">
        <w:rPr>
          <w:color w:val="000000" w:themeColor="text1"/>
          <w:lang w:val="en-GB"/>
        </w:rPr>
        <w:t>According to the</w:t>
      </w:r>
      <w:r w:rsidR="00B05A64" w:rsidRPr="00E77CEF">
        <w:rPr>
          <w:color w:val="000000" w:themeColor="text1"/>
          <w:lang w:val="en-GB"/>
        </w:rPr>
        <w:t xml:space="preserve"> </w:t>
      </w:r>
      <w:proofErr w:type="spellStart"/>
      <w:r w:rsidR="00C551FC" w:rsidRPr="00E77CEF">
        <w:rPr>
          <w:color w:val="000000" w:themeColor="text1"/>
          <w:lang w:val="en-GB"/>
        </w:rPr>
        <w:t>GoN</w:t>
      </w:r>
      <w:proofErr w:type="spellEnd"/>
      <w:r w:rsidR="00C551FC" w:rsidRPr="00E77CEF">
        <w:rPr>
          <w:color w:val="000000" w:themeColor="text1"/>
          <w:lang w:val="en-GB"/>
        </w:rPr>
        <w:t xml:space="preserve"> </w:t>
      </w:r>
      <w:r w:rsidR="00B05A64" w:rsidRPr="00E77CEF">
        <w:rPr>
          <w:color w:val="000000" w:themeColor="text1"/>
          <w:lang w:val="en-GB"/>
        </w:rPr>
        <w:t xml:space="preserve">report on </w:t>
      </w:r>
      <w:r w:rsidR="00C551FC" w:rsidRPr="00E77CEF">
        <w:rPr>
          <w:color w:val="000000" w:themeColor="text1"/>
          <w:lang w:val="en-GB"/>
        </w:rPr>
        <w:t>“Waste Management Baseline Survey of Nepal 2020”</w:t>
      </w:r>
      <w:r w:rsidR="00E67DAB" w:rsidRPr="00E77CEF">
        <w:rPr>
          <w:color w:val="000000" w:themeColor="text1"/>
          <w:lang w:val="en-GB"/>
        </w:rPr>
        <w:t xml:space="preserve">, </w:t>
      </w:r>
      <w:r w:rsidR="0042607E" w:rsidRPr="00E77CEF">
        <w:rPr>
          <w:color w:val="000000" w:themeColor="text1"/>
          <w:lang w:val="en-GB"/>
        </w:rPr>
        <w:t>Central Bureau of Statistics (CBS) in 2019/20 had conducted the waste management baseline survey which covered 271 municipalities of Nepal. Some of the major findings of the survey are listed below.</w:t>
      </w:r>
    </w:p>
    <w:p w:rsidR="0042607E" w:rsidRPr="00E77CEF" w:rsidRDefault="00656527" w:rsidP="00E77CEF">
      <w:pPr>
        <w:pStyle w:val="Normal10"/>
        <w:numPr>
          <w:ilvl w:val="0"/>
          <w:numId w:val="11"/>
        </w:numPr>
        <w:rPr>
          <w:color w:val="000000" w:themeColor="text1"/>
          <w:lang w:val="en-GB"/>
        </w:rPr>
      </w:pPr>
      <w:r w:rsidRPr="00E77CEF">
        <w:rPr>
          <w:color w:val="000000" w:themeColor="text1"/>
          <w:lang w:val="en-GB"/>
        </w:rPr>
        <w:t>Major categories of wastes generated from those municipalities were: organic waste (agricultural and forest waste, kitchen waste, textile and paper waste), inorganic waste (glass, rubber, plastics, metals and minerals) and other wastes (waste apart from the above).</w:t>
      </w:r>
    </w:p>
    <w:p w:rsidR="00656527" w:rsidRPr="00E77CEF" w:rsidRDefault="00656527" w:rsidP="00E77CEF">
      <w:pPr>
        <w:pStyle w:val="Normal10"/>
        <w:numPr>
          <w:ilvl w:val="0"/>
          <w:numId w:val="11"/>
        </w:numPr>
        <w:rPr>
          <w:color w:val="000000" w:themeColor="text1"/>
          <w:lang w:val="en-GB"/>
        </w:rPr>
      </w:pPr>
      <w:r w:rsidRPr="00E77CEF">
        <w:rPr>
          <w:color w:val="000000" w:themeColor="text1"/>
          <w:lang w:val="en-GB"/>
        </w:rPr>
        <w:t xml:space="preserve">The average total waste generated per municipality was 2232.7 </w:t>
      </w:r>
      <w:r w:rsidR="008F3F5A" w:rsidRPr="00E77CEF">
        <w:rPr>
          <w:color w:val="000000" w:themeColor="text1"/>
          <w:lang w:val="en-GB"/>
        </w:rPr>
        <w:t>MT</w:t>
      </w:r>
      <w:r w:rsidRPr="00E77CEF">
        <w:rPr>
          <w:color w:val="000000" w:themeColor="text1"/>
          <w:lang w:val="en-GB"/>
        </w:rPr>
        <w:t xml:space="preserve"> annually in the year 2075/76.</w:t>
      </w:r>
    </w:p>
    <w:p w:rsidR="00656527" w:rsidRPr="00E77CEF" w:rsidRDefault="00656527" w:rsidP="00E77CEF">
      <w:pPr>
        <w:pStyle w:val="Normal10"/>
        <w:numPr>
          <w:ilvl w:val="0"/>
          <w:numId w:val="11"/>
        </w:numPr>
        <w:rPr>
          <w:color w:val="000000" w:themeColor="text1"/>
          <w:lang w:val="en-GB"/>
        </w:rPr>
      </w:pPr>
      <w:r w:rsidRPr="00E77CEF">
        <w:rPr>
          <w:color w:val="000000" w:themeColor="text1"/>
          <w:lang w:val="en-GB"/>
        </w:rPr>
        <w:t xml:space="preserve">The </w:t>
      </w:r>
      <w:r w:rsidR="00281326" w:rsidRPr="00E77CEF">
        <w:rPr>
          <w:color w:val="000000" w:themeColor="text1"/>
          <w:lang w:val="en-GB"/>
        </w:rPr>
        <w:t>composition of waste was: organic (54%), inorganic (33.3%) and other waste (12.7%).</w:t>
      </w:r>
    </w:p>
    <w:p w:rsidR="00281326" w:rsidRPr="00E77CEF" w:rsidRDefault="00281326" w:rsidP="00E77CEF">
      <w:pPr>
        <w:pStyle w:val="Normal10"/>
        <w:numPr>
          <w:ilvl w:val="0"/>
          <w:numId w:val="11"/>
        </w:numPr>
        <w:rPr>
          <w:color w:val="000000" w:themeColor="text1"/>
          <w:lang w:val="en-GB"/>
        </w:rPr>
      </w:pPr>
      <w:r w:rsidRPr="00E77CEF">
        <w:rPr>
          <w:color w:val="000000" w:themeColor="text1"/>
          <w:lang w:val="en-GB"/>
        </w:rPr>
        <w:t>Among the various sources in metropolitan city</w:t>
      </w:r>
      <w:r w:rsidR="009042E4" w:rsidRPr="00E77CEF">
        <w:rPr>
          <w:color w:val="000000" w:themeColor="text1"/>
          <w:lang w:val="en-GB"/>
        </w:rPr>
        <w:t xml:space="preserve"> (MC)</w:t>
      </w:r>
      <w:r w:rsidRPr="00E77CEF">
        <w:rPr>
          <w:color w:val="000000" w:themeColor="text1"/>
          <w:lang w:val="en-GB"/>
        </w:rPr>
        <w:t xml:space="preserve">, the quantity of waste collection were: household (15.8 </w:t>
      </w:r>
      <w:r w:rsidR="005019B3" w:rsidRPr="00E77CEF">
        <w:rPr>
          <w:color w:val="000000" w:themeColor="text1"/>
          <w:lang w:val="en-GB"/>
        </w:rPr>
        <w:t>TPD</w:t>
      </w:r>
      <w:r w:rsidRPr="00E77CEF">
        <w:rPr>
          <w:color w:val="000000" w:themeColor="text1"/>
          <w:lang w:val="en-GB"/>
        </w:rPr>
        <w:t xml:space="preserve">), business complex (7.7 </w:t>
      </w:r>
      <w:r w:rsidR="005019B3" w:rsidRPr="00E77CEF">
        <w:rPr>
          <w:color w:val="000000" w:themeColor="text1"/>
          <w:lang w:val="en-GB"/>
        </w:rPr>
        <w:t>TPD</w:t>
      </w:r>
      <w:r w:rsidRPr="00E77CEF">
        <w:rPr>
          <w:color w:val="000000" w:themeColor="text1"/>
          <w:lang w:val="en-GB"/>
        </w:rPr>
        <w:t xml:space="preserve">) and educational institution (4.7 </w:t>
      </w:r>
      <w:r w:rsidR="005019B3" w:rsidRPr="00E77CEF">
        <w:rPr>
          <w:color w:val="000000" w:themeColor="text1"/>
          <w:lang w:val="en-GB"/>
        </w:rPr>
        <w:t>TPD</w:t>
      </w:r>
      <w:r w:rsidRPr="00E77CEF">
        <w:rPr>
          <w:color w:val="000000" w:themeColor="text1"/>
          <w:lang w:val="en-GB"/>
        </w:rPr>
        <w:t>).</w:t>
      </w:r>
    </w:p>
    <w:p w:rsidR="00281326" w:rsidRPr="00E77CEF" w:rsidRDefault="00281326" w:rsidP="00E77CEF">
      <w:pPr>
        <w:pStyle w:val="Normal10"/>
        <w:numPr>
          <w:ilvl w:val="0"/>
          <w:numId w:val="11"/>
        </w:numPr>
        <w:rPr>
          <w:color w:val="000000" w:themeColor="text1"/>
          <w:lang w:val="en-GB"/>
        </w:rPr>
      </w:pPr>
      <w:r w:rsidRPr="00E77CEF">
        <w:rPr>
          <w:color w:val="000000" w:themeColor="text1"/>
          <w:lang w:val="en-GB"/>
        </w:rPr>
        <w:t>In sub-metropolitan city</w:t>
      </w:r>
      <w:r w:rsidR="009042E4" w:rsidRPr="00E77CEF">
        <w:rPr>
          <w:color w:val="000000" w:themeColor="text1"/>
          <w:lang w:val="en-GB"/>
        </w:rPr>
        <w:t xml:space="preserve"> (SMC)</w:t>
      </w:r>
      <w:r w:rsidRPr="00E77CEF">
        <w:rPr>
          <w:color w:val="000000" w:themeColor="text1"/>
          <w:lang w:val="en-GB"/>
        </w:rPr>
        <w:t xml:space="preserve"> and municipalities, the household waste generated accounted for 3.3 </w:t>
      </w:r>
      <w:r w:rsidR="005019B3" w:rsidRPr="00E77CEF">
        <w:rPr>
          <w:color w:val="000000" w:themeColor="text1"/>
          <w:lang w:val="en-GB"/>
        </w:rPr>
        <w:t>TPD</w:t>
      </w:r>
      <w:r w:rsidRPr="00E77CEF">
        <w:rPr>
          <w:color w:val="000000" w:themeColor="text1"/>
          <w:lang w:val="en-GB"/>
        </w:rPr>
        <w:t xml:space="preserve"> and 1.4 </w:t>
      </w:r>
      <w:r w:rsidR="005019B3" w:rsidRPr="00E77CEF">
        <w:rPr>
          <w:color w:val="000000" w:themeColor="text1"/>
          <w:lang w:val="en-GB"/>
        </w:rPr>
        <w:t>TPD</w:t>
      </w:r>
      <w:r w:rsidRPr="00E77CEF">
        <w:rPr>
          <w:color w:val="000000" w:themeColor="text1"/>
          <w:lang w:val="en-GB"/>
        </w:rPr>
        <w:t xml:space="preserve"> respectively.</w:t>
      </w:r>
    </w:p>
    <w:p w:rsidR="00281326" w:rsidRPr="00E77CEF" w:rsidRDefault="00D5337B" w:rsidP="00E77CEF">
      <w:pPr>
        <w:pStyle w:val="Normal10"/>
        <w:numPr>
          <w:ilvl w:val="0"/>
          <w:numId w:val="11"/>
        </w:numPr>
        <w:rPr>
          <w:color w:val="000000" w:themeColor="text1"/>
          <w:lang w:val="en-GB"/>
        </w:rPr>
      </w:pPr>
      <w:r w:rsidRPr="00E77CEF">
        <w:rPr>
          <w:color w:val="000000" w:themeColor="text1"/>
          <w:lang w:val="en-GB"/>
        </w:rPr>
        <w:lastRenderedPageBreak/>
        <w:t xml:space="preserve">Only </w:t>
      </w:r>
      <w:r w:rsidR="009042E4" w:rsidRPr="00E77CEF">
        <w:rPr>
          <w:color w:val="000000" w:themeColor="text1"/>
          <w:lang w:val="en-GB"/>
        </w:rPr>
        <w:t xml:space="preserve">12 </w:t>
      </w:r>
      <w:r w:rsidR="00CD26DF" w:rsidRPr="00E77CEF">
        <w:rPr>
          <w:color w:val="000000" w:themeColor="text1"/>
          <w:lang w:val="en-GB"/>
        </w:rPr>
        <w:t>i.e.</w:t>
      </w:r>
      <w:r w:rsidR="009042E4" w:rsidRPr="00E77CEF">
        <w:rPr>
          <w:color w:val="000000" w:themeColor="text1"/>
          <w:lang w:val="en-GB"/>
        </w:rPr>
        <w:t xml:space="preserve"> 4.4% (1 MC</w:t>
      </w:r>
      <w:r w:rsidRPr="00E77CEF">
        <w:rPr>
          <w:color w:val="000000" w:themeColor="text1"/>
          <w:lang w:val="en-GB"/>
        </w:rPr>
        <w:t xml:space="preserve">, 1 </w:t>
      </w:r>
      <w:r w:rsidR="009042E4" w:rsidRPr="00E77CEF">
        <w:rPr>
          <w:color w:val="000000" w:themeColor="text1"/>
          <w:lang w:val="en-GB"/>
        </w:rPr>
        <w:t>SMC</w:t>
      </w:r>
      <w:r w:rsidRPr="00E77CEF">
        <w:rPr>
          <w:color w:val="000000" w:themeColor="text1"/>
          <w:lang w:val="en-GB"/>
        </w:rPr>
        <w:t xml:space="preserve"> and 10 municipalities) of the total municipalities under study were using transfer station for waste management.</w:t>
      </w:r>
    </w:p>
    <w:p w:rsidR="00D5337B" w:rsidRPr="00E77CEF" w:rsidRDefault="00D5337B" w:rsidP="00E77CEF">
      <w:pPr>
        <w:pStyle w:val="Normal10"/>
        <w:numPr>
          <w:ilvl w:val="0"/>
          <w:numId w:val="11"/>
        </w:numPr>
        <w:rPr>
          <w:color w:val="000000" w:themeColor="text1"/>
          <w:lang w:val="en-GB"/>
        </w:rPr>
      </w:pPr>
      <w:r w:rsidRPr="00E77CEF">
        <w:rPr>
          <w:color w:val="000000" w:themeColor="text1"/>
          <w:lang w:val="en-GB"/>
        </w:rPr>
        <w:t>Similarly, only 15 municipalities were using various methods for proper management of the waste.</w:t>
      </w:r>
    </w:p>
    <w:p w:rsidR="00D5337B" w:rsidRPr="00E77CEF" w:rsidRDefault="009042E4" w:rsidP="00E77CEF">
      <w:pPr>
        <w:pStyle w:val="Normal10"/>
        <w:numPr>
          <w:ilvl w:val="0"/>
          <w:numId w:val="11"/>
        </w:numPr>
        <w:rPr>
          <w:color w:val="000000" w:themeColor="text1"/>
          <w:lang w:val="en-GB"/>
        </w:rPr>
      </w:pPr>
      <w:r w:rsidRPr="00E77CEF">
        <w:rPr>
          <w:color w:val="000000" w:themeColor="text1"/>
          <w:lang w:val="en-GB"/>
        </w:rPr>
        <w:t>The survey revealed three major waste handling methods: piling up waste in landfills by 48.6%, burning waste by 32.1% and piling up waste in river side by 27.4%.</w:t>
      </w:r>
    </w:p>
    <w:p w:rsidR="009042E4" w:rsidRPr="00E77CEF" w:rsidRDefault="00C2674E" w:rsidP="00E77CEF">
      <w:pPr>
        <w:pStyle w:val="Normal10"/>
        <w:numPr>
          <w:ilvl w:val="0"/>
          <w:numId w:val="11"/>
        </w:numPr>
        <w:rPr>
          <w:color w:val="000000" w:themeColor="text1"/>
          <w:lang w:val="en-GB"/>
        </w:rPr>
      </w:pPr>
      <w:r>
        <w:rPr>
          <w:color w:val="000000" w:themeColor="text1"/>
          <w:lang w:val="en-GB"/>
        </w:rPr>
        <w:t>Only 30 (</w:t>
      </w:r>
      <w:r w:rsidR="009042E4" w:rsidRPr="00E77CEF">
        <w:rPr>
          <w:color w:val="000000" w:themeColor="text1"/>
          <w:lang w:val="en-GB"/>
        </w:rPr>
        <w:t xml:space="preserve">2 </w:t>
      </w:r>
      <w:r w:rsidR="000070EF" w:rsidRPr="00E77CEF">
        <w:rPr>
          <w:color w:val="000000" w:themeColor="text1"/>
          <w:lang w:val="en-GB"/>
        </w:rPr>
        <w:t>MC, 5 SMC and 23 municipalities</w:t>
      </w:r>
      <w:r w:rsidR="009042E4" w:rsidRPr="00E77CEF">
        <w:rPr>
          <w:color w:val="000000" w:themeColor="text1"/>
          <w:lang w:val="en-GB"/>
        </w:rPr>
        <w:t>)</w:t>
      </w:r>
      <w:r w:rsidR="000070EF" w:rsidRPr="00E77CEF">
        <w:rPr>
          <w:color w:val="000000" w:themeColor="text1"/>
          <w:lang w:val="en-GB"/>
        </w:rPr>
        <w:t xml:space="preserve"> were recycling wast</w:t>
      </w:r>
      <w:r w:rsidR="006A5EBA" w:rsidRPr="00E77CEF">
        <w:rPr>
          <w:color w:val="000000" w:themeColor="text1"/>
          <w:lang w:val="en-GB"/>
        </w:rPr>
        <w:t>e</w:t>
      </w:r>
      <w:r w:rsidR="000070EF" w:rsidRPr="00E77CEF">
        <w:rPr>
          <w:color w:val="000000" w:themeColor="text1"/>
          <w:lang w:val="en-GB"/>
        </w:rPr>
        <w:t>.</w:t>
      </w:r>
    </w:p>
    <w:p w:rsidR="006A5EBA" w:rsidRPr="00E77CEF" w:rsidRDefault="006A5EBA" w:rsidP="00E77CEF">
      <w:pPr>
        <w:pStyle w:val="Normal10"/>
        <w:numPr>
          <w:ilvl w:val="0"/>
          <w:numId w:val="11"/>
        </w:numPr>
        <w:rPr>
          <w:color w:val="000000" w:themeColor="text1"/>
          <w:lang w:val="en-GB"/>
        </w:rPr>
      </w:pPr>
      <w:r w:rsidRPr="00E77CEF">
        <w:rPr>
          <w:color w:val="000000" w:themeColor="text1"/>
          <w:lang w:val="en-GB"/>
        </w:rPr>
        <w:t>Out of total waste generated, only 4.1% were recycled.</w:t>
      </w:r>
    </w:p>
    <w:p w:rsidR="00EC0062" w:rsidRPr="00E77CEF" w:rsidRDefault="00EC0062" w:rsidP="00E77CEF">
      <w:pPr>
        <w:pStyle w:val="Normal10"/>
        <w:numPr>
          <w:ilvl w:val="0"/>
          <w:numId w:val="11"/>
        </w:numPr>
        <w:rPr>
          <w:color w:val="000000" w:themeColor="text1"/>
          <w:lang w:val="en-GB"/>
        </w:rPr>
      </w:pPr>
      <w:r w:rsidRPr="00E77CEF">
        <w:rPr>
          <w:color w:val="000000" w:themeColor="text1"/>
          <w:lang w:val="en-GB"/>
        </w:rPr>
        <w:t>Total of 114 municipalities were using landfills and 117 were not using landfills.</w:t>
      </w:r>
    </w:p>
    <w:p w:rsidR="0042607E" w:rsidRPr="00E77CEF" w:rsidRDefault="00EC0062" w:rsidP="00E77CEF">
      <w:pPr>
        <w:pStyle w:val="Normal10"/>
        <w:numPr>
          <w:ilvl w:val="0"/>
          <w:numId w:val="11"/>
        </w:numPr>
        <w:rPr>
          <w:color w:val="000000" w:themeColor="text1"/>
          <w:lang w:val="en-GB"/>
        </w:rPr>
      </w:pPr>
      <w:r w:rsidRPr="00E77CEF">
        <w:rPr>
          <w:color w:val="000000" w:themeColor="text1"/>
          <w:lang w:val="en-GB"/>
        </w:rPr>
        <w:t>Almost all 257 municipalities were expecting technical helps and funds from the pro</w:t>
      </w:r>
      <w:r w:rsidR="00AC50DD" w:rsidRPr="00E77CEF">
        <w:rPr>
          <w:color w:val="000000" w:themeColor="text1"/>
          <w:lang w:val="en-GB"/>
        </w:rPr>
        <w:t>vincial and federal governments</w:t>
      </w:r>
      <w:r w:rsidR="00B40B0B" w:rsidRPr="00E77CEF">
        <w:rPr>
          <w:color w:val="000000" w:themeColor="text1"/>
          <w:lang w:val="en-GB"/>
        </w:rPr>
        <w:t xml:space="preserve"> </w:t>
      </w:r>
      <w:sdt>
        <w:sdtPr>
          <w:rPr>
            <w:color w:val="000000" w:themeColor="text1"/>
          </w:rPr>
          <w:id w:val="7570297"/>
          <w:citation/>
        </w:sdtPr>
        <w:sdtContent>
          <w:r w:rsidR="00BD7CBA" w:rsidRPr="00E77CEF">
            <w:rPr>
              <w:color w:val="000000" w:themeColor="text1"/>
            </w:rPr>
            <w:fldChar w:fldCharType="begin"/>
          </w:r>
          <w:r w:rsidR="00B40B0B" w:rsidRPr="00E77CEF">
            <w:rPr>
              <w:color w:val="000000" w:themeColor="text1"/>
            </w:rPr>
            <w:instrText xml:space="preserve"> CITATION GoN20 \l 1033 </w:instrText>
          </w:r>
          <w:r w:rsidR="00BD7CBA" w:rsidRPr="00E77CEF">
            <w:rPr>
              <w:color w:val="000000" w:themeColor="text1"/>
            </w:rPr>
            <w:fldChar w:fldCharType="separate"/>
          </w:r>
          <w:r w:rsidR="00B40B0B" w:rsidRPr="00E77CEF">
            <w:rPr>
              <w:noProof/>
              <w:color w:val="000000" w:themeColor="text1"/>
            </w:rPr>
            <w:t>(GoN, 2020)</w:t>
          </w:r>
          <w:r w:rsidR="00BD7CBA" w:rsidRPr="00E77CEF">
            <w:rPr>
              <w:color w:val="000000" w:themeColor="text1"/>
            </w:rPr>
            <w:fldChar w:fldCharType="end"/>
          </w:r>
        </w:sdtContent>
      </w:sdt>
      <w:r w:rsidR="00AC50DD" w:rsidRPr="00E77CEF">
        <w:rPr>
          <w:color w:val="000000" w:themeColor="text1"/>
        </w:rPr>
        <w:t>.</w:t>
      </w:r>
    </w:p>
    <w:p w:rsidR="001B02F8" w:rsidRPr="00E77CEF" w:rsidRDefault="002412E6" w:rsidP="00E77CEF">
      <w:pPr>
        <w:pStyle w:val="Normal10"/>
        <w:jc w:val="center"/>
      </w:pPr>
      <w:r w:rsidRPr="00E77CEF">
        <w:rPr>
          <w:noProof/>
          <w:color w:val="000000" w:themeColor="text1"/>
        </w:rPr>
        <w:drawing>
          <wp:inline distT="0" distB="0" distL="0" distR="0">
            <wp:extent cx="4042587" cy="2477386"/>
            <wp:effectExtent l="19050" t="0" r="1506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09F9" w:rsidRPr="00E77CEF" w:rsidRDefault="001B02F8" w:rsidP="00E77CEF">
      <w:pPr>
        <w:pStyle w:val="Normal10"/>
        <w:jc w:val="center"/>
      </w:pPr>
      <w:bookmarkStart w:id="19" w:name="_Toc83715062"/>
      <w:r w:rsidRPr="00E77CEF">
        <w:t xml:space="preserve">Figure </w:t>
      </w:r>
      <w:r w:rsidR="00BD7CBA">
        <w:fldChar w:fldCharType="begin"/>
      </w:r>
      <w:r w:rsidR="00B8125D">
        <w:instrText xml:space="preserve"> SEQ Figure \* ARABIC </w:instrText>
      </w:r>
      <w:r w:rsidR="00BD7CBA">
        <w:fldChar w:fldCharType="separate"/>
      </w:r>
      <w:r w:rsidR="003959D0">
        <w:rPr>
          <w:noProof/>
        </w:rPr>
        <w:t>1</w:t>
      </w:r>
      <w:r w:rsidR="00BD7CBA">
        <w:rPr>
          <w:noProof/>
        </w:rPr>
        <w:fldChar w:fldCharType="end"/>
      </w:r>
      <w:r w:rsidRPr="00E77CEF">
        <w:t>: Composition of the waste generated in local governments</w:t>
      </w:r>
      <w:bookmarkEnd w:id="19"/>
    </w:p>
    <w:p w:rsidR="00430DD3" w:rsidRPr="00E77CEF" w:rsidRDefault="007D7D27" w:rsidP="00E77CEF">
      <w:pPr>
        <w:pStyle w:val="Normal10"/>
        <w:jc w:val="center"/>
      </w:pPr>
      <w:r w:rsidRPr="00E77CEF">
        <w:rPr>
          <w:noProof/>
          <w:color w:val="000000" w:themeColor="text1"/>
        </w:rPr>
        <w:lastRenderedPageBreak/>
        <w:drawing>
          <wp:inline distT="0" distB="0" distL="0" distR="0">
            <wp:extent cx="4063853" cy="2541181"/>
            <wp:effectExtent l="19050" t="0" r="12847"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18E8" w:rsidRPr="00E77CEF" w:rsidRDefault="00430DD3" w:rsidP="00E77CEF">
      <w:pPr>
        <w:pStyle w:val="Normal10"/>
        <w:jc w:val="center"/>
      </w:pPr>
      <w:bookmarkStart w:id="20" w:name="_Toc83715063"/>
      <w:r w:rsidRPr="00E77CEF">
        <w:t xml:space="preserve">Figure </w:t>
      </w:r>
      <w:r w:rsidR="00BD7CBA">
        <w:fldChar w:fldCharType="begin"/>
      </w:r>
      <w:r w:rsidR="00B8125D">
        <w:instrText xml:space="preserve"> SEQ Figure \* ARABIC </w:instrText>
      </w:r>
      <w:r w:rsidR="00BD7CBA">
        <w:fldChar w:fldCharType="separate"/>
      </w:r>
      <w:r w:rsidR="003959D0">
        <w:rPr>
          <w:noProof/>
        </w:rPr>
        <w:t>2</w:t>
      </w:r>
      <w:r w:rsidR="00BD7CBA">
        <w:rPr>
          <w:noProof/>
        </w:rPr>
        <w:fldChar w:fldCharType="end"/>
      </w:r>
      <w:r w:rsidR="0013113D" w:rsidRPr="00E77CEF">
        <w:t xml:space="preserve">: Sources and </w:t>
      </w:r>
      <w:r w:rsidRPr="00E77CEF">
        <w:t>quantity of waste generated in metropolitan city</w:t>
      </w:r>
      <w:bookmarkEnd w:id="20"/>
    </w:p>
    <w:p w:rsidR="00E7544E" w:rsidRPr="00E77CEF" w:rsidRDefault="00F4133F" w:rsidP="00E77CEF">
      <w:pPr>
        <w:pStyle w:val="Normal10"/>
        <w:rPr>
          <w:color w:val="000000" w:themeColor="text1"/>
        </w:rPr>
      </w:pPr>
      <w:r w:rsidRPr="00E77CEF">
        <w:rPr>
          <w:color w:val="000000" w:themeColor="text1"/>
        </w:rPr>
        <w:t>A</w:t>
      </w:r>
      <w:r w:rsidR="00EF3B6A" w:rsidRPr="00E77CEF">
        <w:rPr>
          <w:color w:val="000000" w:themeColor="text1"/>
        </w:rPr>
        <w:t xml:space="preserve">s urban population densities increase and </w:t>
      </w:r>
      <w:r w:rsidRPr="00E77CEF">
        <w:rPr>
          <w:color w:val="000000" w:themeColor="text1"/>
        </w:rPr>
        <w:t xml:space="preserve">usable land is limited the management of solid waste </w:t>
      </w:r>
      <w:r w:rsidR="002309A6">
        <w:rPr>
          <w:color w:val="000000" w:themeColor="text1"/>
        </w:rPr>
        <w:t>has become a growing concern in</w:t>
      </w:r>
      <w:r w:rsidRPr="00E77CEF">
        <w:rPr>
          <w:color w:val="000000" w:themeColor="text1"/>
        </w:rPr>
        <w:t xml:space="preserve"> Nepal. Although some small </w:t>
      </w:r>
      <w:r w:rsidR="00EF3B6A" w:rsidRPr="00E77CEF">
        <w:rPr>
          <w:color w:val="000000" w:themeColor="text1"/>
        </w:rPr>
        <w:t>urban centers were declared</w:t>
      </w:r>
      <w:r w:rsidRPr="00E77CEF">
        <w:rPr>
          <w:color w:val="000000" w:themeColor="text1"/>
        </w:rPr>
        <w:t xml:space="preserve"> as </w:t>
      </w:r>
      <w:r w:rsidR="00EF3B6A" w:rsidRPr="00E77CEF">
        <w:rPr>
          <w:color w:val="000000" w:themeColor="text1"/>
        </w:rPr>
        <w:t>mun</w:t>
      </w:r>
      <w:r w:rsidRPr="00E77CEF">
        <w:rPr>
          <w:color w:val="000000" w:themeColor="text1"/>
        </w:rPr>
        <w:t xml:space="preserve">icipalities, they </w:t>
      </w:r>
      <w:r w:rsidR="00E67DAB" w:rsidRPr="00E77CEF">
        <w:rPr>
          <w:color w:val="000000" w:themeColor="text1"/>
        </w:rPr>
        <w:t xml:space="preserve">lack </w:t>
      </w:r>
      <w:r w:rsidRPr="00E77CEF">
        <w:rPr>
          <w:color w:val="000000" w:themeColor="text1"/>
        </w:rPr>
        <w:t xml:space="preserve">different </w:t>
      </w:r>
      <w:r w:rsidR="00EF3B6A" w:rsidRPr="00E77CEF">
        <w:rPr>
          <w:color w:val="000000" w:themeColor="text1"/>
        </w:rPr>
        <w:t>infrastructural, technical a</w:t>
      </w:r>
      <w:r w:rsidRPr="00E77CEF">
        <w:rPr>
          <w:color w:val="000000" w:themeColor="text1"/>
        </w:rPr>
        <w:t>nd financial resources to solve</w:t>
      </w:r>
      <w:r w:rsidR="00EF3B6A" w:rsidRPr="00E77CEF">
        <w:rPr>
          <w:color w:val="000000" w:themeColor="text1"/>
        </w:rPr>
        <w:t xml:space="preserve"> the </w:t>
      </w:r>
      <w:r w:rsidRPr="00E77CEF">
        <w:rPr>
          <w:color w:val="000000" w:themeColor="text1"/>
        </w:rPr>
        <w:t xml:space="preserve">burning </w:t>
      </w:r>
      <w:r w:rsidR="00EF3B6A" w:rsidRPr="00E77CEF">
        <w:rPr>
          <w:color w:val="000000" w:themeColor="text1"/>
        </w:rPr>
        <w:t xml:space="preserve">problems of </w:t>
      </w:r>
      <w:r w:rsidRPr="00E77CEF">
        <w:rPr>
          <w:color w:val="000000" w:themeColor="text1"/>
        </w:rPr>
        <w:t xml:space="preserve">solid </w:t>
      </w:r>
      <w:r w:rsidR="00EF3B6A" w:rsidRPr="00E77CEF">
        <w:rPr>
          <w:color w:val="000000" w:themeColor="text1"/>
        </w:rPr>
        <w:t xml:space="preserve">waste management. </w:t>
      </w:r>
      <w:r w:rsidR="0096620F" w:rsidRPr="00E77CEF">
        <w:rPr>
          <w:color w:val="000000" w:themeColor="text1"/>
        </w:rPr>
        <w:t>With</w:t>
      </w:r>
      <w:r w:rsidRPr="00E77CEF">
        <w:rPr>
          <w:color w:val="000000" w:themeColor="text1"/>
        </w:rPr>
        <w:t xml:space="preserve"> the</w:t>
      </w:r>
      <w:r w:rsidR="0096620F" w:rsidRPr="00E77CEF">
        <w:rPr>
          <w:color w:val="000000" w:themeColor="text1"/>
        </w:rPr>
        <w:t xml:space="preserve"> increa</w:t>
      </w:r>
      <w:r w:rsidRPr="00E77CEF">
        <w:rPr>
          <w:color w:val="000000" w:themeColor="text1"/>
        </w:rPr>
        <w:t>sing public awareness about safe food, good</w:t>
      </w:r>
      <w:r w:rsidR="0096620F" w:rsidRPr="00E77CEF">
        <w:rPr>
          <w:color w:val="000000" w:themeColor="text1"/>
        </w:rPr>
        <w:t xml:space="preserve"> health</w:t>
      </w:r>
      <w:r w:rsidRPr="00E77CEF">
        <w:rPr>
          <w:color w:val="000000" w:themeColor="text1"/>
        </w:rPr>
        <w:t xml:space="preserve">, clean environment and </w:t>
      </w:r>
      <w:r w:rsidR="0096620F" w:rsidRPr="00E77CEF">
        <w:rPr>
          <w:color w:val="000000" w:themeColor="text1"/>
        </w:rPr>
        <w:t>sanitation, solid waste management has now become the priorities of the municipali</w:t>
      </w:r>
      <w:r w:rsidRPr="00E77CEF">
        <w:rPr>
          <w:color w:val="000000" w:themeColor="text1"/>
        </w:rPr>
        <w:t>ties in Nepal. For managing the waste, municipalities are expressing their interest</w:t>
      </w:r>
      <w:r w:rsidR="0096620F" w:rsidRPr="00E77CEF">
        <w:rPr>
          <w:color w:val="000000" w:themeColor="text1"/>
        </w:rPr>
        <w:t xml:space="preserve"> </w:t>
      </w:r>
      <w:r w:rsidRPr="00E77CEF">
        <w:rPr>
          <w:color w:val="000000" w:themeColor="text1"/>
        </w:rPr>
        <w:t>in</w:t>
      </w:r>
      <w:r w:rsidR="0096620F" w:rsidRPr="00E77CEF">
        <w:rPr>
          <w:color w:val="000000" w:themeColor="text1"/>
        </w:rPr>
        <w:t xml:space="preserve"> develop</w:t>
      </w:r>
      <w:r w:rsidRPr="00E77CEF">
        <w:rPr>
          <w:color w:val="000000" w:themeColor="text1"/>
        </w:rPr>
        <w:t>ing</w:t>
      </w:r>
      <w:r w:rsidR="0096620F" w:rsidRPr="00E77CEF">
        <w:rPr>
          <w:color w:val="000000" w:themeColor="text1"/>
        </w:rPr>
        <w:t xml:space="preserve"> final disposal system</w:t>
      </w:r>
      <w:r w:rsidRPr="00E77CEF">
        <w:rPr>
          <w:color w:val="000000" w:themeColor="text1"/>
        </w:rPr>
        <w:t xml:space="preserve"> and </w:t>
      </w:r>
      <w:r w:rsidR="0096620F" w:rsidRPr="00E77CEF">
        <w:rPr>
          <w:color w:val="000000" w:themeColor="text1"/>
        </w:rPr>
        <w:t>are also promoting</w:t>
      </w:r>
      <w:r w:rsidRPr="00E77CEF">
        <w:rPr>
          <w:color w:val="000000" w:themeColor="text1"/>
        </w:rPr>
        <w:t xml:space="preserve"> the different ways of</w:t>
      </w:r>
      <w:r w:rsidR="00E67DAB" w:rsidRPr="00E77CEF">
        <w:rPr>
          <w:color w:val="000000" w:themeColor="text1"/>
        </w:rPr>
        <w:t xml:space="preserve"> waste reduction, reusing and </w:t>
      </w:r>
      <w:r w:rsidR="0096620F" w:rsidRPr="00E77CEF">
        <w:rPr>
          <w:color w:val="000000" w:themeColor="text1"/>
        </w:rPr>
        <w:t>recycling among the communitie</w:t>
      </w:r>
      <w:r w:rsidRPr="00E77CEF">
        <w:rPr>
          <w:color w:val="000000" w:themeColor="text1"/>
        </w:rPr>
        <w:t>s for healthy life and green environment.</w:t>
      </w:r>
    </w:p>
    <w:p w:rsidR="00931BC7" w:rsidRPr="00E77CEF" w:rsidRDefault="003E014B" w:rsidP="00E77CEF">
      <w:pPr>
        <w:pStyle w:val="Heading2"/>
        <w:numPr>
          <w:ilvl w:val="1"/>
          <w:numId w:val="8"/>
        </w:numPr>
      </w:pPr>
      <w:bookmarkStart w:id="21" w:name="_Toc83972791"/>
      <w:proofErr w:type="spellStart"/>
      <w:r w:rsidRPr="00E77CEF">
        <w:t>Pokhara</w:t>
      </w:r>
      <w:proofErr w:type="spellEnd"/>
      <w:r w:rsidRPr="00E77CEF">
        <w:t xml:space="preserve"> </w:t>
      </w:r>
      <w:r w:rsidR="000E19AA">
        <w:t>metropolitan city p</w:t>
      </w:r>
      <w:r w:rsidR="00931BC7" w:rsidRPr="00E77CEF">
        <w:t>rofile</w:t>
      </w:r>
      <w:bookmarkEnd w:id="21"/>
    </w:p>
    <w:p w:rsidR="00931BC7" w:rsidRPr="00E77CEF" w:rsidRDefault="000E19AA" w:rsidP="002309A6">
      <w:pPr>
        <w:pStyle w:val="Heading3"/>
        <w:numPr>
          <w:ilvl w:val="2"/>
          <w:numId w:val="8"/>
        </w:numPr>
      </w:pPr>
      <w:bookmarkStart w:id="22" w:name="_Toc83972792"/>
      <w:r>
        <w:t>General</w:t>
      </w:r>
      <w:r w:rsidR="006A2825">
        <w:t xml:space="preserve"> i</w:t>
      </w:r>
      <w:r w:rsidR="00931BC7" w:rsidRPr="00E77CEF">
        <w:t>nformation</w:t>
      </w:r>
      <w:bookmarkEnd w:id="22"/>
    </w:p>
    <w:p w:rsidR="00BC15C6" w:rsidRPr="00E77CEF" w:rsidRDefault="00C3276F" w:rsidP="00E77CEF">
      <w:pPr>
        <w:pStyle w:val="Normal10"/>
        <w:rPr>
          <w:color w:val="000000" w:themeColor="text1"/>
        </w:rPr>
      </w:pPr>
      <w:r w:rsidRPr="00E77CEF">
        <w:rPr>
          <w:color w:val="000000" w:themeColor="text1"/>
        </w:rPr>
        <w:t xml:space="preserve">On 2073 </w:t>
      </w:r>
      <w:proofErr w:type="spellStart"/>
      <w:r w:rsidRPr="00E77CEF">
        <w:rPr>
          <w:color w:val="000000" w:themeColor="text1"/>
        </w:rPr>
        <w:t>Falgun</w:t>
      </w:r>
      <w:proofErr w:type="spellEnd"/>
      <w:r w:rsidRPr="00E77CEF">
        <w:rPr>
          <w:color w:val="000000" w:themeColor="text1"/>
        </w:rPr>
        <w:t xml:space="preserve"> 28, the then </w:t>
      </w:r>
      <w:proofErr w:type="spellStart"/>
      <w:r w:rsidR="00B15646" w:rsidRPr="00E77CEF">
        <w:rPr>
          <w:color w:val="000000" w:themeColor="text1"/>
        </w:rPr>
        <w:t>Lekhnath</w:t>
      </w:r>
      <w:proofErr w:type="spellEnd"/>
      <w:r w:rsidR="00B15646" w:rsidRPr="00E77CEF">
        <w:rPr>
          <w:color w:val="000000" w:themeColor="text1"/>
        </w:rPr>
        <w:t xml:space="preserve"> Municipality </w:t>
      </w:r>
      <w:r w:rsidR="00931BC7" w:rsidRPr="00E77CEF">
        <w:rPr>
          <w:color w:val="000000" w:themeColor="text1"/>
        </w:rPr>
        <w:t xml:space="preserve">and </w:t>
      </w:r>
      <w:proofErr w:type="spellStart"/>
      <w:r w:rsidR="00B15646" w:rsidRPr="00E77CEF">
        <w:rPr>
          <w:color w:val="000000" w:themeColor="text1"/>
        </w:rPr>
        <w:t>Pokhara</w:t>
      </w:r>
      <w:proofErr w:type="spellEnd"/>
      <w:r w:rsidR="00B15646" w:rsidRPr="00E77CEF">
        <w:rPr>
          <w:color w:val="000000" w:themeColor="text1"/>
        </w:rPr>
        <w:t xml:space="preserve"> Sub-Metropolitan City </w:t>
      </w:r>
      <w:r w:rsidRPr="00E77CEF">
        <w:rPr>
          <w:color w:val="000000" w:themeColor="text1"/>
        </w:rPr>
        <w:t xml:space="preserve">were </w:t>
      </w:r>
      <w:r w:rsidR="00931BC7" w:rsidRPr="00E77CEF">
        <w:rPr>
          <w:color w:val="000000" w:themeColor="text1"/>
        </w:rPr>
        <w:t xml:space="preserve">merged to form </w:t>
      </w:r>
      <w:r w:rsidRPr="00E77CEF">
        <w:rPr>
          <w:color w:val="000000" w:themeColor="text1"/>
        </w:rPr>
        <w:t xml:space="preserve">the new </w:t>
      </w:r>
      <w:proofErr w:type="spellStart"/>
      <w:r w:rsidRPr="00E77CEF">
        <w:rPr>
          <w:color w:val="000000" w:themeColor="text1"/>
        </w:rPr>
        <w:t>Pokhara-</w:t>
      </w:r>
      <w:r w:rsidR="00931BC7" w:rsidRPr="00E77CEF">
        <w:rPr>
          <w:color w:val="000000" w:themeColor="text1"/>
        </w:rPr>
        <w:t>Lekhnath</w:t>
      </w:r>
      <w:proofErr w:type="spellEnd"/>
      <w:r w:rsidR="00931BC7" w:rsidRPr="00E77CEF">
        <w:rPr>
          <w:color w:val="000000" w:themeColor="text1"/>
        </w:rPr>
        <w:t xml:space="preserve"> Metropolitan City</w:t>
      </w:r>
      <w:r w:rsidRPr="00E77CEF">
        <w:rPr>
          <w:color w:val="000000" w:themeColor="text1"/>
        </w:rPr>
        <w:t xml:space="preserve"> to become the largest metropolitan city of Nepal with the area of 464.24 Km</w:t>
      </w:r>
      <w:r w:rsidRPr="00E77CEF">
        <w:rPr>
          <w:color w:val="000000" w:themeColor="text1"/>
          <w:vertAlign w:val="superscript"/>
        </w:rPr>
        <w:t>2</w:t>
      </w:r>
      <w:r w:rsidRPr="00E77CEF">
        <w:rPr>
          <w:color w:val="000000" w:themeColor="text1"/>
        </w:rPr>
        <w:t>. Recently, it has</w:t>
      </w:r>
      <w:r w:rsidR="00931BC7" w:rsidRPr="00E77CEF">
        <w:rPr>
          <w:color w:val="000000" w:themeColor="text1"/>
        </w:rPr>
        <w:t xml:space="preserve"> been renamed as </w:t>
      </w:r>
      <w:proofErr w:type="spellStart"/>
      <w:r w:rsidR="00931BC7" w:rsidRPr="00E77CEF">
        <w:rPr>
          <w:color w:val="000000" w:themeColor="text1"/>
        </w:rPr>
        <w:t>Pokhara</w:t>
      </w:r>
      <w:proofErr w:type="spellEnd"/>
      <w:r w:rsidR="00931BC7" w:rsidRPr="00E77CEF">
        <w:rPr>
          <w:color w:val="000000" w:themeColor="text1"/>
        </w:rPr>
        <w:t xml:space="preserve"> Metropolitan City</w:t>
      </w:r>
      <w:r w:rsidR="00433FA5" w:rsidRPr="00E77CEF">
        <w:rPr>
          <w:color w:val="000000" w:themeColor="text1"/>
        </w:rPr>
        <w:t xml:space="preserve"> (PMC)</w:t>
      </w:r>
      <w:r w:rsidRPr="00E77CEF">
        <w:rPr>
          <w:color w:val="000000" w:themeColor="text1"/>
        </w:rPr>
        <w:t xml:space="preserve"> with total numbers of 33 wards</w:t>
      </w:r>
      <w:r w:rsidR="00931BC7" w:rsidRPr="00E77CEF">
        <w:rPr>
          <w:color w:val="000000" w:themeColor="text1"/>
        </w:rPr>
        <w:t xml:space="preserve">. It </w:t>
      </w:r>
      <w:r w:rsidRPr="00E77CEF">
        <w:rPr>
          <w:color w:val="000000" w:themeColor="text1"/>
        </w:rPr>
        <w:t xml:space="preserve">also </w:t>
      </w:r>
      <w:r w:rsidR="00931BC7" w:rsidRPr="00E77CEF">
        <w:rPr>
          <w:color w:val="000000" w:themeColor="text1"/>
        </w:rPr>
        <w:t xml:space="preserve">includes additional </w:t>
      </w:r>
      <w:proofErr w:type="spellStart"/>
      <w:r w:rsidR="00931BC7" w:rsidRPr="00E77CEF">
        <w:rPr>
          <w:color w:val="000000" w:themeColor="text1"/>
        </w:rPr>
        <w:t>Mauja</w:t>
      </w:r>
      <w:proofErr w:type="spellEnd"/>
      <w:r w:rsidR="00931BC7" w:rsidRPr="00E77CEF">
        <w:rPr>
          <w:color w:val="000000" w:themeColor="text1"/>
        </w:rPr>
        <w:t xml:space="preserve">, </w:t>
      </w:r>
      <w:proofErr w:type="spellStart"/>
      <w:r w:rsidR="00931BC7" w:rsidRPr="00E77CEF">
        <w:rPr>
          <w:color w:val="000000" w:themeColor="text1"/>
        </w:rPr>
        <w:t>Chapakot</w:t>
      </w:r>
      <w:proofErr w:type="spellEnd"/>
      <w:r w:rsidR="00931BC7" w:rsidRPr="00E77CEF">
        <w:rPr>
          <w:color w:val="000000" w:themeColor="text1"/>
        </w:rPr>
        <w:t xml:space="preserve">, </w:t>
      </w:r>
      <w:proofErr w:type="spellStart"/>
      <w:r w:rsidR="00931BC7" w:rsidRPr="00E77CEF">
        <w:rPr>
          <w:color w:val="000000" w:themeColor="text1"/>
        </w:rPr>
        <w:t>Puranchaur</w:t>
      </w:r>
      <w:proofErr w:type="spellEnd"/>
      <w:r w:rsidR="00931BC7" w:rsidRPr="00E77CEF">
        <w:rPr>
          <w:color w:val="000000" w:themeColor="text1"/>
        </w:rPr>
        <w:t xml:space="preserve">, </w:t>
      </w:r>
      <w:proofErr w:type="spellStart"/>
      <w:r w:rsidR="00931BC7" w:rsidRPr="00E77CEF">
        <w:rPr>
          <w:color w:val="000000" w:themeColor="text1"/>
        </w:rPr>
        <w:t>Kaskikot</w:t>
      </w:r>
      <w:proofErr w:type="spellEnd"/>
      <w:r w:rsidR="00931BC7" w:rsidRPr="00E77CEF">
        <w:rPr>
          <w:color w:val="000000" w:themeColor="text1"/>
        </w:rPr>
        <w:t xml:space="preserve"> village development committee (VDC), wards 3 to 9 of </w:t>
      </w:r>
      <w:proofErr w:type="spellStart"/>
      <w:r w:rsidR="00931BC7" w:rsidRPr="00E77CEF">
        <w:rPr>
          <w:color w:val="000000" w:themeColor="text1"/>
        </w:rPr>
        <w:t>Bhadaure</w:t>
      </w:r>
      <w:proofErr w:type="spellEnd"/>
      <w:r w:rsidR="00931BC7" w:rsidRPr="00E77CEF">
        <w:rPr>
          <w:color w:val="000000" w:themeColor="text1"/>
        </w:rPr>
        <w:t xml:space="preserve"> </w:t>
      </w:r>
      <w:proofErr w:type="spellStart"/>
      <w:r w:rsidR="00931BC7" w:rsidRPr="00E77CEF">
        <w:rPr>
          <w:color w:val="000000" w:themeColor="text1"/>
        </w:rPr>
        <w:t>Tamagi</w:t>
      </w:r>
      <w:proofErr w:type="spellEnd"/>
      <w:r w:rsidR="00931BC7" w:rsidRPr="00E77CEF">
        <w:rPr>
          <w:color w:val="000000" w:themeColor="text1"/>
        </w:rPr>
        <w:t xml:space="preserve"> VDC, wards 1, 4 to 9 of </w:t>
      </w:r>
      <w:proofErr w:type="spellStart"/>
      <w:r w:rsidR="00931BC7" w:rsidRPr="00E77CEF">
        <w:rPr>
          <w:color w:val="000000" w:themeColor="text1"/>
        </w:rPr>
        <w:t>Majhthana</w:t>
      </w:r>
      <w:proofErr w:type="spellEnd"/>
      <w:r w:rsidR="00931BC7" w:rsidRPr="00E77CEF">
        <w:rPr>
          <w:color w:val="000000" w:themeColor="text1"/>
        </w:rPr>
        <w:t xml:space="preserve"> VDC</w:t>
      </w:r>
      <w:bookmarkStart w:id="23" w:name="_Toc522823299"/>
      <w:r w:rsidR="00AC50DD" w:rsidRPr="00E77CEF">
        <w:rPr>
          <w:color w:val="000000" w:themeColor="text1"/>
        </w:rPr>
        <w:t xml:space="preserve"> and wards 1 to 5 of </w:t>
      </w:r>
      <w:proofErr w:type="spellStart"/>
      <w:r w:rsidR="00AC50DD" w:rsidRPr="00E77CEF">
        <w:rPr>
          <w:color w:val="000000" w:themeColor="text1"/>
        </w:rPr>
        <w:t>Kalika</w:t>
      </w:r>
      <w:proofErr w:type="spellEnd"/>
      <w:r w:rsidR="00AC50DD" w:rsidRPr="00E77CEF">
        <w:rPr>
          <w:color w:val="000000" w:themeColor="text1"/>
        </w:rPr>
        <w:t xml:space="preserve"> VDC </w:t>
      </w:r>
      <w:sdt>
        <w:sdtPr>
          <w:rPr>
            <w:color w:val="000000" w:themeColor="text1"/>
          </w:rPr>
          <w:id w:val="3128883"/>
          <w:citation/>
        </w:sdtPr>
        <w:sdtContent>
          <w:r w:rsidR="00BD7CBA" w:rsidRPr="00E77CEF">
            <w:rPr>
              <w:color w:val="000000" w:themeColor="text1"/>
            </w:rPr>
            <w:fldChar w:fldCharType="begin"/>
          </w:r>
          <w:r w:rsidR="00BC15C6" w:rsidRPr="00E77CEF">
            <w:rPr>
              <w:color w:val="000000" w:themeColor="text1"/>
            </w:rPr>
            <w:instrText xml:space="preserve"> CITATION Cit \l 1033  </w:instrText>
          </w:r>
          <w:r w:rsidR="00BD7CBA" w:rsidRPr="00E77CEF">
            <w:rPr>
              <w:color w:val="000000" w:themeColor="text1"/>
            </w:rPr>
            <w:fldChar w:fldCharType="separate"/>
          </w:r>
          <w:r w:rsidR="00BC15C6" w:rsidRPr="00E77CEF">
            <w:rPr>
              <w:noProof/>
              <w:color w:val="000000" w:themeColor="text1"/>
            </w:rPr>
            <w:t>(GoN P. M., 2074)</w:t>
          </w:r>
          <w:r w:rsidR="00BD7CBA" w:rsidRPr="00E77CEF">
            <w:rPr>
              <w:color w:val="000000" w:themeColor="text1"/>
            </w:rPr>
            <w:fldChar w:fldCharType="end"/>
          </w:r>
        </w:sdtContent>
      </w:sdt>
      <w:r w:rsidR="00AC50DD" w:rsidRPr="00E77CEF">
        <w:rPr>
          <w:color w:val="000000" w:themeColor="text1"/>
        </w:rPr>
        <w:t>.</w:t>
      </w:r>
    </w:p>
    <w:p w:rsidR="00CF606E" w:rsidRPr="00E77CEF" w:rsidRDefault="000E19AA" w:rsidP="002309A6">
      <w:pPr>
        <w:pStyle w:val="Heading3"/>
        <w:numPr>
          <w:ilvl w:val="2"/>
          <w:numId w:val="8"/>
        </w:numPr>
      </w:pPr>
      <w:bookmarkStart w:id="24" w:name="_Toc83972793"/>
      <w:r>
        <w:lastRenderedPageBreak/>
        <w:t>Land use p</w:t>
      </w:r>
      <w:r w:rsidR="00CF606E" w:rsidRPr="00E77CEF">
        <w:t>attern</w:t>
      </w:r>
      <w:bookmarkEnd w:id="23"/>
      <w:bookmarkEnd w:id="24"/>
    </w:p>
    <w:p w:rsidR="00CF606E" w:rsidRPr="00E77CEF" w:rsidRDefault="00CF606E" w:rsidP="00E77CEF">
      <w:pPr>
        <w:pStyle w:val="Normal10"/>
        <w:rPr>
          <w:color w:val="000000" w:themeColor="text1"/>
        </w:rPr>
      </w:pPr>
      <w:proofErr w:type="spellStart"/>
      <w:r w:rsidRPr="00E77CEF">
        <w:rPr>
          <w:color w:val="000000" w:themeColor="text1"/>
        </w:rPr>
        <w:t>Pokh</w:t>
      </w:r>
      <w:r w:rsidR="000E17F7" w:rsidRPr="00E77CEF">
        <w:rPr>
          <w:color w:val="000000" w:themeColor="text1"/>
        </w:rPr>
        <w:t>ara</w:t>
      </w:r>
      <w:proofErr w:type="spellEnd"/>
      <w:r w:rsidR="000E17F7" w:rsidRPr="00E77CEF">
        <w:rPr>
          <w:color w:val="000000" w:themeColor="text1"/>
        </w:rPr>
        <w:t xml:space="preserve"> Metropolitan City has become the</w:t>
      </w:r>
      <w:r w:rsidRPr="00E77CEF">
        <w:rPr>
          <w:color w:val="000000" w:themeColor="text1"/>
        </w:rPr>
        <w:t xml:space="preserve"> one of </w:t>
      </w:r>
      <w:r w:rsidR="000E17F7" w:rsidRPr="00E77CEF">
        <w:rPr>
          <w:color w:val="000000" w:themeColor="text1"/>
        </w:rPr>
        <w:t xml:space="preserve">highest </w:t>
      </w:r>
      <w:r w:rsidRPr="00E77CEF">
        <w:rPr>
          <w:color w:val="000000" w:themeColor="text1"/>
        </w:rPr>
        <w:t xml:space="preserve">urbanizing city of Nepal. The </w:t>
      </w:r>
      <w:r w:rsidR="00B15646" w:rsidRPr="00E77CEF">
        <w:rPr>
          <w:color w:val="000000" w:themeColor="text1"/>
        </w:rPr>
        <w:t xml:space="preserve">population growth </w:t>
      </w:r>
      <w:r w:rsidR="000E17F7" w:rsidRPr="00E77CEF">
        <w:rPr>
          <w:color w:val="000000" w:themeColor="text1"/>
        </w:rPr>
        <w:t xml:space="preserve">and </w:t>
      </w:r>
      <w:r w:rsidRPr="00E77CEF">
        <w:rPr>
          <w:color w:val="000000" w:themeColor="text1"/>
        </w:rPr>
        <w:t>high migration rate</w:t>
      </w:r>
      <w:r w:rsidR="000E17F7" w:rsidRPr="00E77CEF">
        <w:rPr>
          <w:color w:val="000000" w:themeColor="text1"/>
        </w:rPr>
        <w:t xml:space="preserve"> </w:t>
      </w:r>
      <w:r w:rsidRPr="00E77CEF">
        <w:rPr>
          <w:color w:val="000000" w:themeColor="text1"/>
        </w:rPr>
        <w:t xml:space="preserve">has contributed to rapid </w:t>
      </w:r>
      <w:r w:rsidR="00B15646" w:rsidRPr="00E77CEF">
        <w:rPr>
          <w:color w:val="000000" w:themeColor="text1"/>
        </w:rPr>
        <w:t>urbanization</w:t>
      </w:r>
      <w:r w:rsidR="000E17F7" w:rsidRPr="00E77CEF">
        <w:rPr>
          <w:color w:val="000000" w:themeColor="text1"/>
        </w:rPr>
        <w:t xml:space="preserve">. </w:t>
      </w:r>
      <w:r w:rsidRPr="00E77CEF">
        <w:rPr>
          <w:color w:val="000000" w:themeColor="text1"/>
        </w:rPr>
        <w:t>In</w:t>
      </w:r>
      <w:r w:rsidR="000E17F7" w:rsidRPr="00E77CEF">
        <w:rPr>
          <w:color w:val="000000" w:themeColor="text1"/>
        </w:rPr>
        <w:t xml:space="preserve"> 1995, the urban area coverage was 1.75% which has increased to 4.78% in 2010 </w:t>
      </w:r>
      <w:r w:rsidRPr="00E77CEF">
        <w:rPr>
          <w:color w:val="000000" w:themeColor="text1"/>
        </w:rPr>
        <w:t>while cultivated lan</w:t>
      </w:r>
      <w:r w:rsidR="000E17F7" w:rsidRPr="00E77CEF">
        <w:rPr>
          <w:color w:val="000000" w:themeColor="text1"/>
        </w:rPr>
        <w:t>d has diminished from 50.2%</w:t>
      </w:r>
      <w:r w:rsidRPr="00E77CEF">
        <w:rPr>
          <w:color w:val="000000" w:themeColor="text1"/>
        </w:rPr>
        <w:t xml:space="preserve"> to 39.5% during the same period</w:t>
      </w:r>
      <w:r w:rsidR="000E17F7" w:rsidRPr="00E77CEF">
        <w:rPr>
          <w:color w:val="000000" w:themeColor="text1"/>
        </w:rPr>
        <w:t xml:space="preserve"> in the city</w:t>
      </w:r>
      <w:r w:rsidR="00A161A1" w:rsidRPr="00E77CEF">
        <w:rPr>
          <w:color w:val="000000" w:themeColor="text1"/>
        </w:rPr>
        <w:t xml:space="preserve">. </w:t>
      </w:r>
      <w:r w:rsidR="000E17F7" w:rsidRPr="00E77CEF">
        <w:rPr>
          <w:color w:val="000000" w:themeColor="text1"/>
        </w:rPr>
        <w:t>Regardless of this</w:t>
      </w:r>
      <w:r w:rsidR="00A161A1" w:rsidRPr="00E77CEF">
        <w:rPr>
          <w:color w:val="000000" w:themeColor="text1"/>
        </w:rPr>
        <w:t xml:space="preserve"> urbanization</w:t>
      </w:r>
      <w:r w:rsidR="000E17F7" w:rsidRPr="00E77CEF">
        <w:rPr>
          <w:color w:val="000000" w:themeColor="text1"/>
        </w:rPr>
        <w:t xml:space="preserve">, </w:t>
      </w:r>
      <w:r w:rsidR="00A161A1" w:rsidRPr="00E77CEF">
        <w:rPr>
          <w:color w:val="000000" w:themeColor="text1"/>
        </w:rPr>
        <w:t xml:space="preserve">overall </w:t>
      </w:r>
      <w:r w:rsidR="000E17F7" w:rsidRPr="00E77CEF">
        <w:rPr>
          <w:color w:val="000000" w:themeColor="text1"/>
        </w:rPr>
        <w:t>forest coverage h</w:t>
      </w:r>
      <w:r w:rsidR="00733964" w:rsidRPr="00E77CEF">
        <w:rPr>
          <w:color w:val="000000" w:themeColor="text1"/>
        </w:rPr>
        <w:t xml:space="preserve">as increased slightly from </w:t>
      </w:r>
      <w:r w:rsidR="000E17F7" w:rsidRPr="00E77CEF">
        <w:rPr>
          <w:color w:val="000000" w:themeColor="text1"/>
        </w:rPr>
        <w:t>38.77%</w:t>
      </w:r>
      <w:r w:rsidR="00733964" w:rsidRPr="00E77CEF">
        <w:rPr>
          <w:color w:val="000000" w:themeColor="text1"/>
        </w:rPr>
        <w:t xml:space="preserve"> in 1995 to 49.93% in 2010</w:t>
      </w:r>
      <w:r w:rsidR="000E17F7" w:rsidRPr="00E77CEF">
        <w:rPr>
          <w:color w:val="000000" w:themeColor="text1"/>
        </w:rPr>
        <w:t xml:space="preserve"> </w:t>
      </w:r>
      <w:sdt>
        <w:sdtPr>
          <w:rPr>
            <w:color w:val="000000" w:themeColor="text1"/>
          </w:rPr>
          <w:id w:val="-1185980912"/>
          <w:citation/>
        </w:sdtPr>
        <w:sdtContent>
          <w:r w:rsidR="00BD7CBA" w:rsidRPr="00E77CEF">
            <w:rPr>
              <w:color w:val="000000" w:themeColor="text1"/>
            </w:rPr>
            <w:fldChar w:fldCharType="begin"/>
          </w:r>
          <w:r w:rsidR="000E17F7" w:rsidRPr="00E77CEF">
            <w:rPr>
              <w:color w:val="000000" w:themeColor="text1"/>
            </w:rPr>
            <w:instrText xml:space="preserve">CITATION RRR17 \l 1033 </w:instrText>
          </w:r>
          <w:r w:rsidR="00BD7CBA" w:rsidRPr="00E77CEF">
            <w:rPr>
              <w:color w:val="000000" w:themeColor="text1"/>
            </w:rPr>
            <w:fldChar w:fldCharType="separate"/>
          </w:r>
          <w:r w:rsidR="000E17F7" w:rsidRPr="00E77CEF">
            <w:rPr>
              <w:noProof/>
              <w:color w:val="000000" w:themeColor="text1"/>
            </w:rPr>
            <w:t>(Regmi &amp; al., 2017)</w:t>
          </w:r>
          <w:r w:rsidR="00BD7CBA" w:rsidRPr="00E77CEF">
            <w:rPr>
              <w:color w:val="000000" w:themeColor="text1"/>
            </w:rPr>
            <w:fldChar w:fldCharType="end"/>
          </w:r>
        </w:sdtContent>
      </w:sdt>
      <w:r w:rsidR="00AC50DD" w:rsidRPr="00E77CEF">
        <w:rPr>
          <w:color w:val="000000" w:themeColor="text1"/>
        </w:rPr>
        <w:t>.</w:t>
      </w:r>
    </w:p>
    <w:p w:rsidR="00636EA8" w:rsidRPr="00E77CEF" w:rsidRDefault="00636EA8" w:rsidP="002309A6">
      <w:pPr>
        <w:pStyle w:val="Heading3"/>
        <w:numPr>
          <w:ilvl w:val="2"/>
          <w:numId w:val="8"/>
        </w:numPr>
      </w:pPr>
      <w:bookmarkStart w:id="25" w:name="_Toc83972794"/>
      <w:r w:rsidRPr="00E77CEF">
        <w:t>Demography</w:t>
      </w:r>
      <w:bookmarkEnd w:id="25"/>
    </w:p>
    <w:p w:rsidR="008F0C2B" w:rsidRPr="00E77CEF" w:rsidRDefault="00636EA8" w:rsidP="00E77CEF">
      <w:pPr>
        <w:pStyle w:val="Normal10"/>
        <w:rPr>
          <w:color w:val="000000" w:themeColor="text1"/>
        </w:rPr>
      </w:pPr>
      <w:r w:rsidRPr="00E77CEF">
        <w:rPr>
          <w:color w:val="000000" w:themeColor="text1"/>
        </w:rPr>
        <w:t>The total population of the metropolitan city is 4,13,934 with 2,01,107 males and 2,12,827 females and population density of 892/km</w:t>
      </w:r>
      <w:r w:rsidRPr="00E77CEF">
        <w:rPr>
          <w:color w:val="000000" w:themeColor="text1"/>
          <w:vertAlign w:val="superscript"/>
        </w:rPr>
        <w:t xml:space="preserve">2 </w:t>
      </w:r>
      <w:r w:rsidRPr="00E77CEF">
        <w:rPr>
          <w:color w:val="000000" w:themeColor="text1"/>
        </w:rPr>
        <w:t>as per census of 2011. Ward no. 27 having the highest population of 26,752 and ward no. 20 havin</w:t>
      </w:r>
      <w:r w:rsidR="00AC50DD" w:rsidRPr="00E77CEF">
        <w:rPr>
          <w:color w:val="000000" w:themeColor="text1"/>
        </w:rPr>
        <w:t xml:space="preserve">g the least population of 4,022 </w:t>
      </w:r>
      <w:sdt>
        <w:sdtPr>
          <w:rPr>
            <w:color w:val="000000" w:themeColor="text1"/>
          </w:rPr>
          <w:id w:val="3128884"/>
          <w:citation/>
        </w:sdtPr>
        <w:sdtContent>
          <w:r w:rsidR="00BD7CBA" w:rsidRPr="00E77CEF">
            <w:rPr>
              <w:color w:val="000000" w:themeColor="text1"/>
            </w:rPr>
            <w:fldChar w:fldCharType="begin"/>
          </w:r>
          <w:r w:rsidR="002A7AD6" w:rsidRPr="00E77CEF">
            <w:rPr>
              <w:color w:val="000000" w:themeColor="text1"/>
            </w:rPr>
            <w:instrText xml:space="preserve"> CITATION Cit \l 1033 </w:instrText>
          </w:r>
          <w:r w:rsidR="00BD7CBA" w:rsidRPr="00E77CEF">
            <w:rPr>
              <w:color w:val="000000" w:themeColor="text1"/>
            </w:rPr>
            <w:fldChar w:fldCharType="separate"/>
          </w:r>
          <w:r w:rsidR="002A7AD6" w:rsidRPr="00E77CEF">
            <w:rPr>
              <w:noProof/>
              <w:color w:val="000000" w:themeColor="text1"/>
            </w:rPr>
            <w:t>(GoN P. M., 2074)</w:t>
          </w:r>
          <w:r w:rsidR="00BD7CBA" w:rsidRPr="00E77CEF">
            <w:rPr>
              <w:color w:val="000000" w:themeColor="text1"/>
            </w:rPr>
            <w:fldChar w:fldCharType="end"/>
          </w:r>
        </w:sdtContent>
      </w:sdt>
      <w:r w:rsidR="00AC50DD" w:rsidRPr="00E77CEF">
        <w:rPr>
          <w:color w:val="000000" w:themeColor="text1"/>
        </w:rPr>
        <w:t>.</w:t>
      </w:r>
    </w:p>
    <w:p w:rsidR="00CC66E8" w:rsidRPr="00E77CEF" w:rsidRDefault="00CC66E8" w:rsidP="00E77CEF">
      <w:pPr>
        <w:pStyle w:val="Normal10"/>
      </w:pPr>
      <w:bookmarkStart w:id="26" w:name="_Toc83715032"/>
      <w:r w:rsidRPr="00E77CEF">
        <w:t xml:space="preserve">Table </w:t>
      </w:r>
      <w:r w:rsidR="00BD7CBA">
        <w:fldChar w:fldCharType="begin"/>
      </w:r>
      <w:r w:rsidR="00B8125D">
        <w:instrText xml:space="preserve"> SEQ Table \* ARABIC </w:instrText>
      </w:r>
      <w:r w:rsidR="00BD7CBA">
        <w:fldChar w:fldCharType="separate"/>
      </w:r>
      <w:r w:rsidR="003959D0">
        <w:rPr>
          <w:noProof/>
        </w:rPr>
        <w:t>1</w:t>
      </w:r>
      <w:r w:rsidR="00BD7CBA">
        <w:rPr>
          <w:noProof/>
        </w:rPr>
        <w:fldChar w:fldCharType="end"/>
      </w:r>
      <w:r w:rsidRPr="00E77CEF">
        <w:t xml:space="preserve">: </w:t>
      </w:r>
      <w:proofErr w:type="spellStart"/>
      <w:r w:rsidRPr="00E77CEF">
        <w:t>Pokhara</w:t>
      </w:r>
      <w:proofErr w:type="spellEnd"/>
      <w:r w:rsidRPr="00E77CEF">
        <w:t xml:space="preserve"> metropolitan city profile</w:t>
      </w:r>
      <w:bookmarkEnd w:id="26"/>
    </w:p>
    <w:tbl>
      <w:tblPr>
        <w:tblStyle w:val="TableGrid"/>
        <w:tblW w:w="5000" w:type="pct"/>
        <w:tblLook w:val="04A0"/>
      </w:tblPr>
      <w:tblGrid>
        <w:gridCol w:w="643"/>
        <w:gridCol w:w="1901"/>
        <w:gridCol w:w="1030"/>
        <w:gridCol w:w="1248"/>
        <w:gridCol w:w="1256"/>
        <w:gridCol w:w="1064"/>
        <w:gridCol w:w="1381"/>
      </w:tblGrid>
      <w:tr w:rsidR="00465CF6" w:rsidRPr="00E77CEF" w:rsidTr="00843F3E">
        <w:tc>
          <w:tcPr>
            <w:tcW w:w="377" w:type="pct"/>
          </w:tcPr>
          <w:p w:rsidR="003E014B" w:rsidRPr="00E77CEF" w:rsidRDefault="003E014B" w:rsidP="00E77CEF">
            <w:pPr>
              <w:pStyle w:val="Normal10"/>
              <w:spacing w:before="0" w:after="0"/>
              <w:rPr>
                <w:color w:val="000000" w:themeColor="text1"/>
              </w:rPr>
            </w:pPr>
            <w:r w:rsidRPr="00E77CEF">
              <w:rPr>
                <w:color w:val="000000" w:themeColor="text1"/>
              </w:rPr>
              <w:t>S.N.</w:t>
            </w:r>
          </w:p>
        </w:tc>
        <w:tc>
          <w:tcPr>
            <w:tcW w:w="1115" w:type="pct"/>
          </w:tcPr>
          <w:p w:rsidR="003E014B" w:rsidRPr="00E77CEF" w:rsidRDefault="003E014B" w:rsidP="00E77CEF">
            <w:pPr>
              <w:pStyle w:val="Normal10"/>
              <w:spacing w:before="0" w:after="0"/>
              <w:rPr>
                <w:color w:val="000000" w:themeColor="text1"/>
              </w:rPr>
            </w:pPr>
            <w:r w:rsidRPr="00E77CEF">
              <w:rPr>
                <w:color w:val="000000" w:themeColor="text1"/>
              </w:rPr>
              <w:t>Local Government</w:t>
            </w:r>
          </w:p>
        </w:tc>
        <w:tc>
          <w:tcPr>
            <w:tcW w:w="604" w:type="pct"/>
          </w:tcPr>
          <w:p w:rsidR="003E014B" w:rsidRPr="00E77CEF" w:rsidRDefault="003E014B" w:rsidP="00E77CEF">
            <w:pPr>
              <w:pStyle w:val="Normal10"/>
              <w:spacing w:before="0" w:after="0"/>
              <w:rPr>
                <w:color w:val="000000" w:themeColor="text1"/>
              </w:rPr>
            </w:pPr>
            <w:r w:rsidRPr="00E77CEF">
              <w:rPr>
                <w:color w:val="000000" w:themeColor="text1"/>
              </w:rPr>
              <w:t>State</w:t>
            </w:r>
          </w:p>
        </w:tc>
        <w:tc>
          <w:tcPr>
            <w:tcW w:w="732" w:type="pct"/>
          </w:tcPr>
          <w:p w:rsidR="003E014B" w:rsidRPr="00E77CEF" w:rsidRDefault="003E014B" w:rsidP="00E77CEF">
            <w:pPr>
              <w:pStyle w:val="Normal10"/>
              <w:spacing w:before="0" w:after="0"/>
              <w:rPr>
                <w:color w:val="000000" w:themeColor="text1"/>
              </w:rPr>
            </w:pPr>
            <w:r w:rsidRPr="00E77CEF">
              <w:rPr>
                <w:color w:val="000000" w:themeColor="text1"/>
              </w:rPr>
              <w:t>Area</w:t>
            </w:r>
          </w:p>
        </w:tc>
        <w:tc>
          <w:tcPr>
            <w:tcW w:w="737" w:type="pct"/>
          </w:tcPr>
          <w:p w:rsidR="003E014B" w:rsidRPr="00E77CEF" w:rsidRDefault="003E014B" w:rsidP="00E77CEF">
            <w:pPr>
              <w:pStyle w:val="Normal10"/>
              <w:spacing w:before="0" w:after="0"/>
              <w:rPr>
                <w:color w:val="000000" w:themeColor="text1"/>
              </w:rPr>
            </w:pPr>
            <w:r w:rsidRPr="00E77CEF">
              <w:rPr>
                <w:color w:val="000000" w:themeColor="text1"/>
              </w:rPr>
              <w:t>Population</w:t>
            </w:r>
          </w:p>
        </w:tc>
        <w:tc>
          <w:tcPr>
            <w:tcW w:w="624" w:type="pct"/>
          </w:tcPr>
          <w:p w:rsidR="003E014B" w:rsidRPr="00E77CEF" w:rsidRDefault="003E014B" w:rsidP="00E77CEF">
            <w:pPr>
              <w:pStyle w:val="Normal10"/>
              <w:spacing w:before="0" w:after="0"/>
              <w:rPr>
                <w:color w:val="000000" w:themeColor="text1"/>
              </w:rPr>
            </w:pPr>
            <w:r w:rsidRPr="00E77CEF">
              <w:rPr>
                <w:color w:val="000000" w:themeColor="text1"/>
              </w:rPr>
              <w:t>Density</w:t>
            </w:r>
          </w:p>
        </w:tc>
        <w:tc>
          <w:tcPr>
            <w:tcW w:w="810" w:type="pct"/>
          </w:tcPr>
          <w:p w:rsidR="003E014B" w:rsidRPr="00E77CEF" w:rsidRDefault="003E014B" w:rsidP="00E77CEF">
            <w:pPr>
              <w:pStyle w:val="Normal10"/>
              <w:spacing w:before="0" w:after="0"/>
              <w:rPr>
                <w:color w:val="000000" w:themeColor="text1"/>
              </w:rPr>
            </w:pPr>
            <w:r w:rsidRPr="00E77CEF">
              <w:rPr>
                <w:color w:val="000000" w:themeColor="text1"/>
              </w:rPr>
              <w:t>No. of Wards</w:t>
            </w:r>
          </w:p>
        </w:tc>
      </w:tr>
      <w:tr w:rsidR="00465CF6" w:rsidRPr="00E77CEF" w:rsidTr="00843F3E">
        <w:tc>
          <w:tcPr>
            <w:tcW w:w="377" w:type="pct"/>
          </w:tcPr>
          <w:p w:rsidR="003E014B" w:rsidRPr="00E77CEF" w:rsidRDefault="003E014B" w:rsidP="00E77CEF">
            <w:pPr>
              <w:pStyle w:val="Normal10"/>
              <w:spacing w:before="0" w:after="0"/>
              <w:rPr>
                <w:color w:val="000000" w:themeColor="text1"/>
              </w:rPr>
            </w:pPr>
            <w:r w:rsidRPr="00E77CEF">
              <w:rPr>
                <w:color w:val="000000" w:themeColor="text1"/>
              </w:rPr>
              <w:t>1</w:t>
            </w:r>
          </w:p>
        </w:tc>
        <w:tc>
          <w:tcPr>
            <w:tcW w:w="1115" w:type="pct"/>
          </w:tcPr>
          <w:p w:rsidR="003E014B" w:rsidRPr="00E77CEF" w:rsidRDefault="003E014B" w:rsidP="00E77CEF">
            <w:pPr>
              <w:pStyle w:val="Normal10"/>
              <w:spacing w:before="0" w:after="0"/>
              <w:rPr>
                <w:color w:val="000000" w:themeColor="text1"/>
              </w:rPr>
            </w:pPr>
            <w:proofErr w:type="spellStart"/>
            <w:r w:rsidRPr="00E77CEF">
              <w:rPr>
                <w:color w:val="000000" w:themeColor="text1"/>
              </w:rPr>
              <w:t>Pokhara</w:t>
            </w:r>
            <w:proofErr w:type="spellEnd"/>
            <w:r w:rsidRPr="00E77CEF">
              <w:rPr>
                <w:color w:val="000000" w:themeColor="text1"/>
              </w:rPr>
              <w:t xml:space="preserve"> Metropolitan City</w:t>
            </w:r>
          </w:p>
        </w:tc>
        <w:tc>
          <w:tcPr>
            <w:tcW w:w="604" w:type="pct"/>
          </w:tcPr>
          <w:p w:rsidR="003E014B" w:rsidRPr="00E77CEF" w:rsidRDefault="003E014B" w:rsidP="00E77CEF">
            <w:pPr>
              <w:pStyle w:val="Normal10"/>
              <w:spacing w:before="0" w:after="0"/>
              <w:rPr>
                <w:color w:val="000000" w:themeColor="text1"/>
              </w:rPr>
            </w:pPr>
            <w:proofErr w:type="spellStart"/>
            <w:r w:rsidRPr="00E77CEF">
              <w:rPr>
                <w:color w:val="000000" w:themeColor="text1"/>
              </w:rPr>
              <w:t>Gandaki</w:t>
            </w:r>
            <w:proofErr w:type="spellEnd"/>
          </w:p>
        </w:tc>
        <w:tc>
          <w:tcPr>
            <w:tcW w:w="732" w:type="pct"/>
          </w:tcPr>
          <w:p w:rsidR="003E014B" w:rsidRPr="00E77CEF" w:rsidRDefault="003E014B" w:rsidP="00E77CEF">
            <w:pPr>
              <w:pStyle w:val="Normal10"/>
              <w:spacing w:before="0" w:after="0"/>
              <w:rPr>
                <w:color w:val="000000" w:themeColor="text1"/>
              </w:rPr>
            </w:pPr>
            <w:r w:rsidRPr="00E77CEF">
              <w:rPr>
                <w:color w:val="000000" w:themeColor="text1"/>
              </w:rPr>
              <w:t>464.24 Km</w:t>
            </w:r>
            <w:r w:rsidRPr="00E77CEF">
              <w:rPr>
                <w:color w:val="000000" w:themeColor="text1"/>
                <w:vertAlign w:val="superscript"/>
              </w:rPr>
              <w:t>2</w:t>
            </w:r>
          </w:p>
        </w:tc>
        <w:tc>
          <w:tcPr>
            <w:tcW w:w="737" w:type="pct"/>
          </w:tcPr>
          <w:p w:rsidR="003E014B" w:rsidRPr="00E77CEF" w:rsidRDefault="003E014B" w:rsidP="00E77CEF">
            <w:pPr>
              <w:pStyle w:val="Normal10"/>
              <w:spacing w:before="0" w:after="0"/>
              <w:rPr>
                <w:color w:val="000000" w:themeColor="text1"/>
              </w:rPr>
            </w:pPr>
            <w:r w:rsidRPr="00E77CEF">
              <w:rPr>
                <w:color w:val="000000" w:themeColor="text1"/>
              </w:rPr>
              <w:t>4,13,934</w:t>
            </w:r>
          </w:p>
        </w:tc>
        <w:tc>
          <w:tcPr>
            <w:tcW w:w="624" w:type="pct"/>
          </w:tcPr>
          <w:p w:rsidR="003E014B" w:rsidRPr="00E77CEF" w:rsidRDefault="003E014B" w:rsidP="00E77CEF">
            <w:pPr>
              <w:pStyle w:val="Normal10"/>
              <w:spacing w:before="0" w:after="0"/>
              <w:rPr>
                <w:color w:val="000000" w:themeColor="text1"/>
              </w:rPr>
            </w:pPr>
            <w:r w:rsidRPr="00E77CEF">
              <w:rPr>
                <w:color w:val="000000" w:themeColor="text1"/>
              </w:rPr>
              <w:t>892/ Km</w:t>
            </w:r>
            <w:r w:rsidRPr="00E77CEF">
              <w:rPr>
                <w:color w:val="000000" w:themeColor="text1"/>
                <w:vertAlign w:val="superscript"/>
              </w:rPr>
              <w:t>2</w:t>
            </w:r>
          </w:p>
        </w:tc>
        <w:tc>
          <w:tcPr>
            <w:tcW w:w="810" w:type="pct"/>
          </w:tcPr>
          <w:p w:rsidR="003E014B" w:rsidRPr="00E77CEF" w:rsidRDefault="003E014B" w:rsidP="00E77CEF">
            <w:pPr>
              <w:pStyle w:val="Normal10"/>
              <w:spacing w:before="0" w:after="0"/>
              <w:rPr>
                <w:color w:val="000000" w:themeColor="text1"/>
              </w:rPr>
            </w:pPr>
            <w:r w:rsidRPr="00E77CEF">
              <w:rPr>
                <w:color w:val="000000" w:themeColor="text1"/>
              </w:rPr>
              <w:t>33</w:t>
            </w:r>
          </w:p>
        </w:tc>
      </w:tr>
    </w:tbl>
    <w:p w:rsidR="0087278B" w:rsidRPr="00E77CEF" w:rsidRDefault="0087278B" w:rsidP="002309A6">
      <w:pPr>
        <w:pStyle w:val="Heading3"/>
        <w:numPr>
          <w:ilvl w:val="0"/>
          <w:numId w:val="0"/>
        </w:numPr>
        <w:ind w:left="720"/>
      </w:pPr>
      <w:bookmarkStart w:id="27" w:name="_Toc522823301"/>
    </w:p>
    <w:p w:rsidR="00547CD8" w:rsidRPr="00E77CEF" w:rsidRDefault="000E19AA" w:rsidP="002309A6">
      <w:pPr>
        <w:pStyle w:val="Heading3"/>
        <w:numPr>
          <w:ilvl w:val="2"/>
          <w:numId w:val="8"/>
        </w:numPr>
      </w:pPr>
      <w:bookmarkStart w:id="28" w:name="_Toc83972795"/>
      <w:r>
        <w:t>Solid waste m</w:t>
      </w:r>
      <w:r w:rsidR="00547CD8" w:rsidRPr="00E77CEF">
        <w:t>anagemen</w:t>
      </w:r>
      <w:bookmarkEnd w:id="27"/>
      <w:r>
        <w:t>t s</w:t>
      </w:r>
      <w:r w:rsidR="00433FA5" w:rsidRPr="00E77CEF">
        <w:t>ystem</w:t>
      </w:r>
      <w:bookmarkEnd w:id="28"/>
    </w:p>
    <w:p w:rsidR="00E45ACB" w:rsidRPr="00E77CEF" w:rsidRDefault="00433FA5" w:rsidP="00E77CEF">
      <w:pPr>
        <w:pStyle w:val="Normal10"/>
        <w:rPr>
          <w:color w:val="000000" w:themeColor="text1"/>
          <w:bdr w:val="none" w:sz="0" w:space="0" w:color="auto" w:frame="1"/>
          <w:shd w:val="clear" w:color="auto" w:fill="FFFFFF"/>
        </w:rPr>
      </w:pPr>
      <w:proofErr w:type="spellStart"/>
      <w:r w:rsidRPr="00E77CEF">
        <w:rPr>
          <w:color w:val="000000" w:themeColor="text1"/>
          <w:shd w:val="clear" w:color="auto" w:fill="FFFFFF"/>
        </w:rPr>
        <w:t>Pokhara</w:t>
      </w:r>
      <w:proofErr w:type="spellEnd"/>
      <w:r w:rsidRPr="00E77CEF">
        <w:rPr>
          <w:color w:val="000000" w:themeColor="text1"/>
          <w:shd w:val="clear" w:color="auto" w:fill="FFFFFF"/>
        </w:rPr>
        <w:t xml:space="preserve"> Metropolitan Cit</w:t>
      </w:r>
      <w:r w:rsidR="009477B6" w:rsidRPr="00E77CEF">
        <w:rPr>
          <w:color w:val="000000" w:themeColor="text1"/>
          <w:shd w:val="clear" w:color="auto" w:fill="FFFFFF"/>
        </w:rPr>
        <w:t>y is second</w:t>
      </w:r>
      <w:r w:rsidR="009477B6" w:rsidRPr="00E77CEF">
        <w:rPr>
          <w:color w:val="000000" w:themeColor="text1"/>
        </w:rPr>
        <w:t xml:space="preserve"> largest in terms of population with 4</w:t>
      </w:r>
      <w:r w:rsidR="002A63F8" w:rsidRPr="00E77CEF">
        <w:rPr>
          <w:color w:val="000000" w:themeColor="text1"/>
        </w:rPr>
        <w:t>,13,397 people. PMC generates 200</w:t>
      </w:r>
      <w:r w:rsidR="009477B6" w:rsidRPr="00E77CEF">
        <w:rPr>
          <w:color w:val="000000" w:themeColor="text1"/>
        </w:rPr>
        <w:t xml:space="preserve"> Metric Tons of waste every day and is expected to rise. PMC has </w:t>
      </w:r>
      <w:r w:rsidR="00547CD8" w:rsidRPr="00E77CEF">
        <w:rPr>
          <w:color w:val="000000" w:themeColor="text1"/>
        </w:rPr>
        <w:t>collection efficiency of 95%</w:t>
      </w:r>
      <w:r w:rsidRPr="00E77CEF">
        <w:rPr>
          <w:color w:val="000000" w:themeColor="text1"/>
        </w:rPr>
        <w:t xml:space="preserve"> and </w:t>
      </w:r>
      <w:r w:rsidR="00547CD8" w:rsidRPr="00E77CEF">
        <w:rPr>
          <w:color w:val="000000" w:themeColor="text1"/>
        </w:rPr>
        <w:t xml:space="preserve">spends </w:t>
      </w:r>
      <w:r w:rsidR="009477B6" w:rsidRPr="00E77CEF">
        <w:rPr>
          <w:color w:val="000000" w:themeColor="text1"/>
          <w:shd w:val="clear" w:color="auto" w:fill="FFFFFF"/>
        </w:rPr>
        <w:t>nearly 83.5 corers NPR</w:t>
      </w:r>
      <w:r w:rsidRPr="00E77CEF">
        <w:rPr>
          <w:color w:val="000000" w:themeColor="text1"/>
          <w:shd w:val="clear" w:color="auto" w:fill="FFFFFF"/>
        </w:rPr>
        <w:t xml:space="preserve"> annually</w:t>
      </w:r>
      <w:r w:rsidR="00547CD8" w:rsidRPr="00E77CEF">
        <w:rPr>
          <w:color w:val="000000" w:themeColor="text1"/>
          <w:shd w:val="clear" w:color="auto" w:fill="FFFFFF"/>
        </w:rPr>
        <w:t xml:space="preserve"> </w:t>
      </w:r>
      <w:r w:rsidRPr="00E77CEF">
        <w:rPr>
          <w:color w:val="000000" w:themeColor="text1"/>
          <w:shd w:val="clear" w:color="auto" w:fill="FFFFFF"/>
        </w:rPr>
        <w:t>for solid waste management. For waste collection d</w:t>
      </w:r>
      <w:r w:rsidR="00547CD8" w:rsidRPr="00E77CEF">
        <w:rPr>
          <w:color w:val="000000" w:themeColor="text1"/>
          <w:shd w:val="clear" w:color="auto" w:fill="FFFFFF"/>
        </w:rPr>
        <w:t>oor to door service and daily road pick-up services</w:t>
      </w:r>
      <w:r w:rsidRPr="00E77CEF">
        <w:rPr>
          <w:color w:val="000000" w:themeColor="text1"/>
          <w:shd w:val="clear" w:color="auto" w:fill="FFFFFF"/>
        </w:rPr>
        <w:t xml:space="preserve"> has been practiced by using </w:t>
      </w:r>
      <w:r w:rsidR="00547CD8" w:rsidRPr="00E77CEF">
        <w:rPr>
          <w:color w:val="000000" w:themeColor="text1"/>
          <w:shd w:val="clear" w:color="auto" w:fill="FFFFFF"/>
        </w:rPr>
        <w:t>tractor, tipper,</w:t>
      </w:r>
      <w:r w:rsidRPr="00E77CEF">
        <w:rPr>
          <w:color w:val="000000" w:themeColor="text1"/>
          <w:shd w:val="clear" w:color="auto" w:fill="FFFFFF"/>
        </w:rPr>
        <w:t xml:space="preserve"> rickshaw and compactor which is disposed in </w:t>
      </w:r>
      <w:r w:rsidR="00547CD8" w:rsidRPr="00E77CEF">
        <w:rPr>
          <w:color w:val="000000" w:themeColor="text1"/>
          <w:shd w:val="clear" w:color="auto" w:fill="FFFFFF"/>
        </w:rPr>
        <w:t>landfill site 12km away from the city. It consists of a landfill area, treatment area, buffer zone, internal road, composting area and other infrastructure</w:t>
      </w:r>
      <w:r w:rsidR="009F526F" w:rsidRPr="00E77CEF">
        <w:rPr>
          <w:color w:val="000000" w:themeColor="text1"/>
          <w:shd w:val="clear" w:color="auto" w:fill="FFFFFF"/>
        </w:rPr>
        <w:t xml:space="preserve"> with</w:t>
      </w:r>
      <w:r w:rsidR="00547CD8" w:rsidRPr="00E77CEF">
        <w:rPr>
          <w:color w:val="000000" w:themeColor="text1"/>
          <w:bdr w:val="none" w:sz="0" w:space="0" w:color="auto" w:frame="1"/>
          <w:shd w:val="clear" w:color="auto" w:fill="FFFFFF"/>
        </w:rPr>
        <w:t xml:space="preserve"> the </w:t>
      </w:r>
      <w:r w:rsidR="009F526F" w:rsidRPr="00E77CEF">
        <w:rPr>
          <w:color w:val="000000" w:themeColor="text1"/>
          <w:bdr w:val="none" w:sz="0" w:space="0" w:color="auto" w:frame="1"/>
          <w:shd w:val="clear" w:color="auto" w:fill="FFFFFF"/>
        </w:rPr>
        <w:t>coverage area of 200 hectors</w:t>
      </w:r>
      <w:r w:rsidR="00547CD8" w:rsidRPr="00E77CEF">
        <w:rPr>
          <w:color w:val="000000" w:themeColor="text1"/>
          <w:bdr w:val="none" w:sz="0" w:space="0" w:color="auto" w:frame="1"/>
          <w:shd w:val="clear" w:color="auto" w:fill="FFFFFF"/>
        </w:rPr>
        <w:t xml:space="preserve">. </w:t>
      </w:r>
      <w:r w:rsidR="00476AA3" w:rsidRPr="00E77CEF">
        <w:rPr>
          <w:color w:val="000000" w:themeColor="text1"/>
          <w:bdr w:val="none" w:sz="0" w:space="0" w:color="auto" w:frame="1"/>
          <w:shd w:val="clear" w:color="auto" w:fill="FFFFFF"/>
        </w:rPr>
        <w:t xml:space="preserve">Some social groups like </w:t>
      </w:r>
      <w:proofErr w:type="spellStart"/>
      <w:r w:rsidR="00476AA3" w:rsidRPr="00E77CEF">
        <w:rPr>
          <w:color w:val="000000" w:themeColor="text1"/>
          <w:bdr w:val="none" w:sz="0" w:space="0" w:color="auto" w:frame="1"/>
          <w:shd w:val="clear" w:color="auto" w:fill="FFFFFF"/>
        </w:rPr>
        <w:t>Gyan</w:t>
      </w:r>
      <w:proofErr w:type="spellEnd"/>
      <w:r w:rsidR="00547CD8" w:rsidRPr="00E77CEF">
        <w:rPr>
          <w:color w:val="000000" w:themeColor="text1"/>
          <w:bdr w:val="none" w:sz="0" w:space="0" w:color="auto" w:frame="1"/>
          <w:shd w:val="clear" w:color="auto" w:fill="FFFFFF"/>
        </w:rPr>
        <w:t xml:space="preserve"> </w:t>
      </w:r>
      <w:proofErr w:type="spellStart"/>
      <w:r w:rsidR="00547CD8" w:rsidRPr="00E77CEF">
        <w:rPr>
          <w:color w:val="000000" w:themeColor="text1"/>
          <w:bdr w:val="none" w:sz="0" w:space="0" w:color="auto" w:frame="1"/>
          <w:shd w:val="clear" w:color="auto" w:fill="FFFFFF"/>
        </w:rPr>
        <w:t>Margswatantra</w:t>
      </w:r>
      <w:proofErr w:type="spellEnd"/>
      <w:r w:rsidR="00547CD8" w:rsidRPr="00E77CEF">
        <w:rPr>
          <w:color w:val="000000" w:themeColor="text1"/>
          <w:bdr w:val="none" w:sz="0" w:space="0" w:color="auto" w:frame="1"/>
          <w:shd w:val="clear" w:color="auto" w:fill="FFFFFF"/>
        </w:rPr>
        <w:t xml:space="preserve"> </w:t>
      </w:r>
      <w:proofErr w:type="spellStart"/>
      <w:r w:rsidR="00547CD8" w:rsidRPr="00E77CEF">
        <w:rPr>
          <w:color w:val="000000" w:themeColor="text1"/>
          <w:bdr w:val="none" w:sz="0" w:space="0" w:color="auto" w:frame="1"/>
          <w:shd w:val="clear" w:color="auto" w:fill="FFFFFF"/>
        </w:rPr>
        <w:t>Mahila</w:t>
      </w:r>
      <w:proofErr w:type="spellEnd"/>
      <w:r w:rsidR="00547CD8" w:rsidRPr="00E77CEF">
        <w:rPr>
          <w:color w:val="000000" w:themeColor="text1"/>
          <w:bdr w:val="none" w:sz="0" w:space="0" w:color="auto" w:frame="1"/>
          <w:shd w:val="clear" w:color="auto" w:fill="FFFFFF"/>
        </w:rPr>
        <w:t xml:space="preserve"> </w:t>
      </w:r>
      <w:proofErr w:type="spellStart"/>
      <w:r w:rsidR="00547CD8" w:rsidRPr="00E77CEF">
        <w:rPr>
          <w:color w:val="000000" w:themeColor="text1"/>
          <w:bdr w:val="none" w:sz="0" w:space="0" w:color="auto" w:frame="1"/>
          <w:shd w:val="clear" w:color="auto" w:fill="FFFFFF"/>
        </w:rPr>
        <w:t>Samuha</w:t>
      </w:r>
      <w:proofErr w:type="spellEnd"/>
      <w:r w:rsidR="00547CD8" w:rsidRPr="00E77CEF">
        <w:rPr>
          <w:color w:val="000000" w:themeColor="text1"/>
          <w:bdr w:val="none" w:sz="0" w:space="0" w:color="auto" w:frame="1"/>
          <w:shd w:val="clear" w:color="auto" w:fill="FFFFFF"/>
        </w:rPr>
        <w:t xml:space="preserve"> are</w:t>
      </w:r>
      <w:r w:rsidR="00476AA3" w:rsidRPr="00E77CEF">
        <w:rPr>
          <w:color w:val="000000" w:themeColor="text1"/>
          <w:bdr w:val="none" w:sz="0" w:space="0" w:color="auto" w:frame="1"/>
          <w:shd w:val="clear" w:color="auto" w:fill="FFFFFF"/>
        </w:rPr>
        <w:t xml:space="preserve"> focused on street sweeping, </w:t>
      </w:r>
      <w:r w:rsidR="00547CD8" w:rsidRPr="00E77CEF">
        <w:rPr>
          <w:color w:val="000000" w:themeColor="text1"/>
          <w:bdr w:val="none" w:sz="0" w:space="0" w:color="auto" w:frame="1"/>
          <w:shd w:val="clear" w:color="auto" w:fill="FFFFFF"/>
        </w:rPr>
        <w:t>community clean up campaigns, waste collecti</w:t>
      </w:r>
      <w:r w:rsidR="00476AA3" w:rsidRPr="00E77CEF">
        <w:rPr>
          <w:color w:val="000000" w:themeColor="text1"/>
          <w:bdr w:val="none" w:sz="0" w:space="0" w:color="auto" w:frame="1"/>
          <w:shd w:val="clear" w:color="auto" w:fill="FFFFFF"/>
        </w:rPr>
        <w:t xml:space="preserve">on, transportation, composting and recycling whereas </w:t>
      </w:r>
      <w:proofErr w:type="spellStart"/>
      <w:r w:rsidR="00547CD8" w:rsidRPr="00E77CEF">
        <w:rPr>
          <w:color w:val="000000" w:themeColor="text1"/>
          <w:bdr w:val="none" w:sz="0" w:space="0" w:color="auto" w:frame="1"/>
          <w:shd w:val="clear" w:color="auto" w:fill="FFFFFF"/>
        </w:rPr>
        <w:t>Samidaik</w:t>
      </w:r>
      <w:proofErr w:type="spellEnd"/>
      <w:r w:rsidR="00547CD8" w:rsidRPr="00E77CEF">
        <w:rPr>
          <w:color w:val="000000" w:themeColor="text1"/>
          <w:bdr w:val="none" w:sz="0" w:space="0" w:color="auto" w:frame="1"/>
          <w:shd w:val="clear" w:color="auto" w:fill="FFFFFF"/>
        </w:rPr>
        <w:t xml:space="preserve"> </w:t>
      </w:r>
      <w:proofErr w:type="spellStart"/>
      <w:r w:rsidR="00547CD8" w:rsidRPr="00E77CEF">
        <w:rPr>
          <w:color w:val="000000" w:themeColor="text1"/>
          <w:bdr w:val="none" w:sz="0" w:space="0" w:color="auto" w:frame="1"/>
          <w:shd w:val="clear" w:color="auto" w:fill="FFFFFF"/>
        </w:rPr>
        <w:t>Sewa</w:t>
      </w:r>
      <w:proofErr w:type="spellEnd"/>
      <w:r w:rsidR="00547CD8" w:rsidRPr="00E77CEF">
        <w:rPr>
          <w:color w:val="000000" w:themeColor="text1"/>
          <w:bdr w:val="none" w:sz="0" w:space="0" w:color="auto" w:frame="1"/>
          <w:shd w:val="clear" w:color="auto" w:fill="FFFFFF"/>
        </w:rPr>
        <w:t xml:space="preserve"> Kendra and </w:t>
      </w:r>
      <w:proofErr w:type="spellStart"/>
      <w:r w:rsidR="00547CD8" w:rsidRPr="00E77CEF">
        <w:rPr>
          <w:color w:val="000000" w:themeColor="text1"/>
          <w:bdr w:val="none" w:sz="0" w:space="0" w:color="auto" w:frame="1"/>
          <w:shd w:val="clear" w:color="auto" w:fill="FFFFFF"/>
        </w:rPr>
        <w:t>Prahari</w:t>
      </w:r>
      <w:proofErr w:type="spellEnd"/>
      <w:r w:rsidR="00547CD8" w:rsidRPr="00E77CEF">
        <w:rPr>
          <w:color w:val="000000" w:themeColor="text1"/>
          <w:bdr w:val="none" w:sz="0" w:space="0" w:color="auto" w:frame="1"/>
          <w:shd w:val="clear" w:color="auto" w:fill="FFFFFF"/>
        </w:rPr>
        <w:t xml:space="preserve"> </w:t>
      </w:r>
      <w:proofErr w:type="spellStart"/>
      <w:r w:rsidR="00547CD8" w:rsidRPr="00E77CEF">
        <w:rPr>
          <w:color w:val="000000" w:themeColor="text1"/>
          <w:bdr w:val="none" w:sz="0" w:space="0" w:color="auto" w:frame="1"/>
          <w:shd w:val="clear" w:color="auto" w:fill="FFFFFF"/>
        </w:rPr>
        <w:t>Sew</w:t>
      </w:r>
      <w:r w:rsidR="00476AA3" w:rsidRPr="00E77CEF">
        <w:rPr>
          <w:color w:val="000000" w:themeColor="text1"/>
          <w:bdr w:val="none" w:sz="0" w:space="0" w:color="auto" w:frame="1"/>
          <w:shd w:val="clear" w:color="auto" w:fill="FFFFFF"/>
        </w:rPr>
        <w:t>a</w:t>
      </w:r>
      <w:proofErr w:type="spellEnd"/>
      <w:r w:rsidR="00476AA3" w:rsidRPr="00E77CEF">
        <w:rPr>
          <w:color w:val="000000" w:themeColor="text1"/>
          <w:bdr w:val="none" w:sz="0" w:space="0" w:color="auto" w:frame="1"/>
          <w:shd w:val="clear" w:color="auto" w:fill="FFFFFF"/>
        </w:rPr>
        <w:t xml:space="preserve"> Kendra are working on street</w:t>
      </w:r>
      <w:r w:rsidR="00547CD8" w:rsidRPr="00E77CEF">
        <w:rPr>
          <w:color w:val="000000" w:themeColor="text1"/>
          <w:bdr w:val="none" w:sz="0" w:space="0" w:color="auto" w:frame="1"/>
          <w:shd w:val="clear" w:color="auto" w:fill="FFFFFF"/>
        </w:rPr>
        <w:t xml:space="preserve"> clean </w:t>
      </w:r>
      <w:r w:rsidR="00D82738" w:rsidRPr="00E77CEF">
        <w:rPr>
          <w:color w:val="000000" w:themeColor="text1"/>
          <w:bdr w:val="none" w:sz="0" w:space="0" w:color="auto" w:frame="1"/>
          <w:shd w:val="clear" w:color="auto" w:fill="FFFFFF"/>
        </w:rPr>
        <w:t>up,</w:t>
      </w:r>
      <w:r w:rsidR="00547CD8" w:rsidRPr="00E77CEF">
        <w:rPr>
          <w:color w:val="000000" w:themeColor="text1"/>
          <w:bdr w:val="none" w:sz="0" w:space="0" w:color="auto" w:frame="1"/>
          <w:shd w:val="clear" w:color="auto" w:fill="FFFFFF"/>
        </w:rPr>
        <w:t xml:space="preserve"> </w:t>
      </w:r>
      <w:r w:rsidR="00547CD8" w:rsidRPr="00E77CEF">
        <w:rPr>
          <w:color w:val="000000" w:themeColor="text1"/>
          <w:bdr w:val="none" w:sz="0" w:space="0" w:color="auto" w:frame="1"/>
          <w:shd w:val="clear" w:color="auto" w:fill="FFFFFF"/>
        </w:rPr>
        <w:lastRenderedPageBreak/>
        <w:t xml:space="preserve">installation of filter pond and controlling water hyacinth in </w:t>
      </w:r>
      <w:proofErr w:type="spellStart"/>
      <w:r w:rsidR="00547CD8" w:rsidRPr="00E77CEF">
        <w:rPr>
          <w:color w:val="000000" w:themeColor="text1"/>
          <w:bdr w:val="none" w:sz="0" w:space="0" w:color="auto" w:frame="1"/>
          <w:shd w:val="clear" w:color="auto" w:fill="FFFFFF"/>
        </w:rPr>
        <w:t>Fewa</w:t>
      </w:r>
      <w:proofErr w:type="spellEnd"/>
      <w:r w:rsidR="00547CD8" w:rsidRPr="00E77CEF">
        <w:rPr>
          <w:color w:val="000000" w:themeColor="text1"/>
          <w:bdr w:val="none" w:sz="0" w:space="0" w:color="auto" w:frame="1"/>
          <w:shd w:val="clear" w:color="auto" w:fill="FFFFFF"/>
        </w:rPr>
        <w:t xml:space="preserve"> lake</w:t>
      </w:r>
      <w:r w:rsidR="00540C1D" w:rsidRPr="00E77CEF">
        <w:rPr>
          <w:color w:val="000000" w:themeColor="text1"/>
          <w:bdr w:val="none" w:sz="0" w:space="0" w:color="auto" w:frame="1"/>
          <w:shd w:val="clear" w:color="auto" w:fill="FFFFFF"/>
        </w:rPr>
        <w:t xml:space="preserve"> </w:t>
      </w:r>
      <w:sdt>
        <w:sdtPr>
          <w:rPr>
            <w:color w:val="000000" w:themeColor="text1"/>
            <w:bdr w:val="none" w:sz="0" w:space="0" w:color="auto" w:frame="1"/>
            <w:shd w:val="clear" w:color="auto" w:fill="FFFFFF"/>
          </w:rPr>
          <w:id w:val="7570288"/>
          <w:citation/>
        </w:sdtPr>
        <w:sdtContent>
          <w:r w:rsidR="00BD7CBA" w:rsidRPr="00E77CEF">
            <w:rPr>
              <w:color w:val="000000" w:themeColor="text1"/>
              <w:bdr w:val="none" w:sz="0" w:space="0" w:color="auto" w:frame="1"/>
              <w:shd w:val="clear" w:color="auto" w:fill="FFFFFF"/>
            </w:rPr>
            <w:fldChar w:fldCharType="begin"/>
          </w:r>
          <w:r w:rsidR="00540C1D" w:rsidRPr="00E77CEF">
            <w:rPr>
              <w:color w:val="000000" w:themeColor="text1"/>
              <w:bdr w:val="none" w:sz="0" w:space="0" w:color="auto" w:frame="1"/>
              <w:shd w:val="clear" w:color="auto" w:fill="FFFFFF"/>
            </w:rPr>
            <w:instrText xml:space="preserve"> CITATION SWM08 \l 1033  </w:instrText>
          </w:r>
          <w:r w:rsidR="00BD7CBA" w:rsidRPr="00E77CEF">
            <w:rPr>
              <w:color w:val="000000" w:themeColor="text1"/>
              <w:bdr w:val="none" w:sz="0" w:space="0" w:color="auto" w:frame="1"/>
              <w:shd w:val="clear" w:color="auto" w:fill="FFFFFF"/>
            </w:rPr>
            <w:fldChar w:fldCharType="separate"/>
          </w:r>
          <w:r w:rsidR="00540C1D" w:rsidRPr="00E77CEF">
            <w:rPr>
              <w:noProof/>
              <w:color w:val="000000" w:themeColor="text1"/>
              <w:bdr w:val="none" w:sz="0" w:space="0" w:color="auto" w:frame="1"/>
              <w:shd w:val="clear" w:color="auto" w:fill="FFFFFF"/>
            </w:rPr>
            <w:t>(SWMRMC, 2005)</w:t>
          </w:r>
          <w:r w:rsidR="00BD7CBA" w:rsidRPr="00E77CEF">
            <w:rPr>
              <w:color w:val="000000" w:themeColor="text1"/>
              <w:bdr w:val="none" w:sz="0" w:space="0" w:color="auto" w:frame="1"/>
              <w:shd w:val="clear" w:color="auto" w:fill="FFFFFF"/>
            </w:rPr>
            <w:fldChar w:fldCharType="end"/>
          </w:r>
        </w:sdtContent>
      </w:sdt>
      <w:r w:rsidR="00AC50DD" w:rsidRPr="00E77CEF">
        <w:rPr>
          <w:color w:val="000000" w:themeColor="text1"/>
          <w:bdr w:val="none" w:sz="0" w:space="0" w:color="auto" w:frame="1"/>
          <w:shd w:val="clear" w:color="auto" w:fill="FFFFFF"/>
        </w:rPr>
        <w:t>.</w:t>
      </w:r>
    </w:p>
    <w:p w:rsidR="00430DD3" w:rsidRPr="00E77CEF" w:rsidRDefault="00430DD3" w:rsidP="00E77CEF">
      <w:pPr>
        <w:pStyle w:val="Normal10"/>
      </w:pPr>
      <w:bookmarkStart w:id="29" w:name="_Toc83715033"/>
      <w:r w:rsidRPr="00E77CEF">
        <w:t xml:space="preserve">Table </w:t>
      </w:r>
      <w:r w:rsidR="00BD7CBA">
        <w:fldChar w:fldCharType="begin"/>
      </w:r>
      <w:r w:rsidR="00B8125D">
        <w:instrText xml:space="preserve"> SEQ Table \* ARABIC </w:instrText>
      </w:r>
      <w:r w:rsidR="00BD7CBA">
        <w:fldChar w:fldCharType="separate"/>
      </w:r>
      <w:r w:rsidR="003959D0">
        <w:rPr>
          <w:noProof/>
        </w:rPr>
        <w:t>2</w:t>
      </w:r>
      <w:r w:rsidR="00BD7CBA">
        <w:rPr>
          <w:noProof/>
        </w:rPr>
        <w:fldChar w:fldCharType="end"/>
      </w:r>
      <w:r w:rsidRPr="00E77CEF">
        <w:t>: Waste management system of PMC</w:t>
      </w:r>
      <w:bookmarkEnd w:id="29"/>
    </w:p>
    <w:tbl>
      <w:tblPr>
        <w:tblStyle w:val="TableGrid"/>
        <w:tblW w:w="5000" w:type="pct"/>
        <w:tblLook w:val="04A0"/>
      </w:tblPr>
      <w:tblGrid>
        <w:gridCol w:w="845"/>
        <w:gridCol w:w="2252"/>
        <w:gridCol w:w="2610"/>
        <w:gridCol w:w="2816"/>
      </w:tblGrid>
      <w:tr w:rsidR="00EF14C0" w:rsidRPr="00E77CEF" w:rsidTr="002A7AD6">
        <w:tc>
          <w:tcPr>
            <w:tcW w:w="496" w:type="pct"/>
            <w:shd w:val="clear" w:color="auto" w:fill="auto"/>
          </w:tcPr>
          <w:p w:rsidR="00EF14C0" w:rsidRPr="00E77CEF" w:rsidRDefault="00EF14C0" w:rsidP="00E77CEF">
            <w:pPr>
              <w:pStyle w:val="Normal10"/>
              <w:spacing w:before="0" w:after="0"/>
              <w:rPr>
                <w:color w:val="000000" w:themeColor="text1"/>
              </w:rPr>
            </w:pPr>
            <w:r w:rsidRPr="00E77CEF">
              <w:rPr>
                <w:color w:val="000000" w:themeColor="text1"/>
              </w:rPr>
              <w:t>S.N.</w:t>
            </w:r>
          </w:p>
        </w:tc>
        <w:tc>
          <w:tcPr>
            <w:tcW w:w="1321" w:type="pct"/>
            <w:shd w:val="clear" w:color="auto" w:fill="auto"/>
          </w:tcPr>
          <w:p w:rsidR="00EF14C0" w:rsidRPr="00E77CEF" w:rsidRDefault="00EF14C0" w:rsidP="00E77CEF">
            <w:pPr>
              <w:pStyle w:val="Normal10"/>
              <w:spacing w:before="0" w:after="0"/>
              <w:rPr>
                <w:color w:val="000000" w:themeColor="text1"/>
              </w:rPr>
            </w:pPr>
            <w:r w:rsidRPr="00E77CEF">
              <w:rPr>
                <w:color w:val="000000" w:themeColor="text1"/>
              </w:rPr>
              <w:t>Waste Generation</w:t>
            </w:r>
          </w:p>
        </w:tc>
        <w:tc>
          <w:tcPr>
            <w:tcW w:w="1531" w:type="pct"/>
            <w:shd w:val="clear" w:color="auto" w:fill="auto"/>
          </w:tcPr>
          <w:p w:rsidR="00EF14C0" w:rsidRPr="00E77CEF" w:rsidRDefault="00EF14C0" w:rsidP="00E77CEF">
            <w:pPr>
              <w:pStyle w:val="Normal10"/>
              <w:spacing w:before="0" w:after="0"/>
              <w:rPr>
                <w:color w:val="000000" w:themeColor="text1"/>
              </w:rPr>
            </w:pPr>
            <w:r w:rsidRPr="00E77CEF">
              <w:rPr>
                <w:color w:val="000000" w:themeColor="text1"/>
              </w:rPr>
              <w:t>Collection Efficiency</w:t>
            </w:r>
          </w:p>
        </w:tc>
        <w:tc>
          <w:tcPr>
            <w:tcW w:w="1652" w:type="pct"/>
            <w:shd w:val="clear" w:color="auto" w:fill="auto"/>
          </w:tcPr>
          <w:p w:rsidR="00EF14C0" w:rsidRPr="00E77CEF" w:rsidRDefault="00EF14C0" w:rsidP="00E77CEF">
            <w:pPr>
              <w:pStyle w:val="Normal10"/>
              <w:spacing w:before="0" w:after="0"/>
              <w:rPr>
                <w:color w:val="000000" w:themeColor="text1"/>
              </w:rPr>
            </w:pPr>
            <w:r w:rsidRPr="00E77CEF">
              <w:rPr>
                <w:color w:val="000000" w:themeColor="text1"/>
              </w:rPr>
              <w:t>Annual Expenditure</w:t>
            </w:r>
          </w:p>
        </w:tc>
      </w:tr>
      <w:tr w:rsidR="00EF14C0" w:rsidRPr="00E77CEF" w:rsidTr="002A7AD6">
        <w:tc>
          <w:tcPr>
            <w:tcW w:w="496" w:type="pct"/>
            <w:shd w:val="clear" w:color="auto" w:fill="auto"/>
          </w:tcPr>
          <w:p w:rsidR="00EF14C0" w:rsidRPr="00E77CEF" w:rsidRDefault="00EF14C0" w:rsidP="00E77CEF">
            <w:pPr>
              <w:pStyle w:val="Normal10"/>
              <w:spacing w:before="0" w:after="0"/>
              <w:rPr>
                <w:color w:val="000000" w:themeColor="text1"/>
              </w:rPr>
            </w:pPr>
            <w:r w:rsidRPr="00E77CEF">
              <w:rPr>
                <w:color w:val="000000" w:themeColor="text1"/>
              </w:rPr>
              <w:t>1</w:t>
            </w:r>
          </w:p>
        </w:tc>
        <w:tc>
          <w:tcPr>
            <w:tcW w:w="1321" w:type="pct"/>
            <w:shd w:val="clear" w:color="auto" w:fill="auto"/>
          </w:tcPr>
          <w:p w:rsidR="00EF14C0" w:rsidRPr="00E77CEF" w:rsidRDefault="002A63F8" w:rsidP="00E77CEF">
            <w:pPr>
              <w:pStyle w:val="Normal10"/>
              <w:spacing w:before="0" w:after="0"/>
              <w:rPr>
                <w:color w:val="000000" w:themeColor="text1"/>
              </w:rPr>
            </w:pPr>
            <w:r w:rsidRPr="00E77CEF">
              <w:rPr>
                <w:color w:val="000000" w:themeColor="text1"/>
              </w:rPr>
              <w:t>200</w:t>
            </w:r>
            <w:r w:rsidR="00EF14C0" w:rsidRPr="00E77CEF">
              <w:rPr>
                <w:color w:val="000000" w:themeColor="text1"/>
              </w:rPr>
              <w:t xml:space="preserve"> </w:t>
            </w:r>
            <w:r w:rsidR="005019B3" w:rsidRPr="00E77CEF">
              <w:rPr>
                <w:color w:val="000000" w:themeColor="text1"/>
              </w:rPr>
              <w:t>TPD</w:t>
            </w:r>
          </w:p>
        </w:tc>
        <w:tc>
          <w:tcPr>
            <w:tcW w:w="1531" w:type="pct"/>
            <w:shd w:val="clear" w:color="auto" w:fill="auto"/>
          </w:tcPr>
          <w:p w:rsidR="00EF14C0" w:rsidRPr="00E77CEF" w:rsidRDefault="00EF14C0" w:rsidP="00E77CEF">
            <w:pPr>
              <w:pStyle w:val="Normal10"/>
              <w:spacing w:before="0" w:after="0"/>
              <w:rPr>
                <w:color w:val="000000" w:themeColor="text1"/>
              </w:rPr>
            </w:pPr>
            <w:r w:rsidRPr="00E77CEF">
              <w:rPr>
                <w:color w:val="000000" w:themeColor="text1"/>
              </w:rPr>
              <w:t>95%</w:t>
            </w:r>
          </w:p>
        </w:tc>
        <w:tc>
          <w:tcPr>
            <w:tcW w:w="1652" w:type="pct"/>
            <w:shd w:val="clear" w:color="auto" w:fill="auto"/>
          </w:tcPr>
          <w:p w:rsidR="00EF14C0" w:rsidRPr="00E77CEF" w:rsidRDefault="00EF14C0" w:rsidP="00E77CEF">
            <w:pPr>
              <w:pStyle w:val="Normal10"/>
              <w:spacing w:before="0" w:after="0"/>
              <w:rPr>
                <w:color w:val="000000" w:themeColor="text1"/>
              </w:rPr>
            </w:pPr>
            <w:r w:rsidRPr="00E77CEF">
              <w:rPr>
                <w:color w:val="000000" w:themeColor="text1"/>
              </w:rPr>
              <w:t>corers NPR</w:t>
            </w:r>
          </w:p>
        </w:tc>
      </w:tr>
    </w:tbl>
    <w:p w:rsidR="003F75F4" w:rsidRPr="00E77CEF" w:rsidRDefault="003F75F4" w:rsidP="00E77CEF">
      <w:pPr>
        <w:pStyle w:val="Heading2"/>
        <w:numPr>
          <w:ilvl w:val="1"/>
          <w:numId w:val="8"/>
        </w:numPr>
        <w:spacing w:after="0"/>
      </w:pPr>
      <w:bookmarkStart w:id="30" w:name="_Toc83972796"/>
      <w:r w:rsidRPr="00E77CEF">
        <w:t>Ind</w:t>
      </w:r>
      <w:r w:rsidR="00113F1F" w:rsidRPr="00E77CEF">
        <w:t>ustry o</w:t>
      </w:r>
      <w:r w:rsidRPr="00E77CEF">
        <w:t>verview</w:t>
      </w:r>
      <w:bookmarkEnd w:id="30"/>
    </w:p>
    <w:p w:rsidR="003F75F4" w:rsidRPr="00E77CEF" w:rsidRDefault="003F75F4" w:rsidP="00E77CEF">
      <w:pPr>
        <w:pStyle w:val="Normal10"/>
        <w:rPr>
          <w:color w:val="000000" w:themeColor="text1"/>
        </w:rPr>
      </w:pPr>
      <w:r w:rsidRPr="00E77CEF">
        <w:rPr>
          <w:color w:val="000000" w:themeColor="text1"/>
        </w:rPr>
        <w:t xml:space="preserve">Few organizations are converting organic waste to </w:t>
      </w:r>
      <w:proofErr w:type="spellStart"/>
      <w:r w:rsidRPr="00E77CEF">
        <w:rPr>
          <w:color w:val="000000" w:themeColor="text1"/>
        </w:rPr>
        <w:t>BioCNG</w:t>
      </w:r>
      <w:proofErr w:type="spellEnd"/>
      <w:r w:rsidRPr="00E77CEF">
        <w:rPr>
          <w:color w:val="000000" w:themeColor="text1"/>
        </w:rPr>
        <w:t xml:space="preserve"> for cooking purpose as substitution of LPG. Since last 4 years (2017-2021), </w:t>
      </w:r>
      <w:proofErr w:type="spellStart"/>
      <w:r w:rsidRPr="00E77CEF">
        <w:rPr>
          <w:color w:val="000000" w:themeColor="text1"/>
        </w:rPr>
        <w:t>BioCNG</w:t>
      </w:r>
      <w:proofErr w:type="spellEnd"/>
      <w:r w:rsidRPr="00E77CEF">
        <w:rPr>
          <w:color w:val="000000" w:themeColor="text1"/>
        </w:rPr>
        <w:t xml:space="preserve"> were introduced in Nepal for institutional cooking and electrification purposes. </w:t>
      </w:r>
      <w:proofErr w:type="spellStart"/>
      <w:r w:rsidRPr="00E77CEF">
        <w:rPr>
          <w:color w:val="000000" w:themeColor="text1"/>
        </w:rPr>
        <w:t>Gandaki</w:t>
      </w:r>
      <w:proofErr w:type="spellEnd"/>
      <w:r w:rsidRPr="00E77CEF">
        <w:rPr>
          <w:color w:val="000000" w:themeColor="text1"/>
        </w:rPr>
        <w:t xml:space="preserve"> </w:t>
      </w:r>
      <w:proofErr w:type="spellStart"/>
      <w:r w:rsidRPr="00E77CEF">
        <w:rPr>
          <w:color w:val="000000" w:themeColor="text1"/>
        </w:rPr>
        <w:t>Urja</w:t>
      </w:r>
      <w:proofErr w:type="spellEnd"/>
      <w:r w:rsidRPr="00E77CEF">
        <w:rPr>
          <w:color w:val="000000" w:themeColor="text1"/>
        </w:rPr>
        <w:t xml:space="preserve"> Pvt. Ltd. and </w:t>
      </w:r>
      <w:proofErr w:type="spellStart"/>
      <w:r w:rsidRPr="00E77CEF">
        <w:rPr>
          <w:color w:val="000000" w:themeColor="text1"/>
        </w:rPr>
        <w:t>Envipower</w:t>
      </w:r>
      <w:proofErr w:type="spellEnd"/>
      <w:r w:rsidRPr="00E77CEF">
        <w:rPr>
          <w:color w:val="000000" w:themeColor="text1"/>
        </w:rPr>
        <w:t xml:space="preserve"> Energy and Fertilizer Pvt. Ltd. were introduced in Nepal for cooking purpose as substitution of LPG. While, </w:t>
      </w:r>
      <w:proofErr w:type="spellStart"/>
      <w:r w:rsidRPr="00E77CEF">
        <w:rPr>
          <w:color w:val="000000" w:themeColor="text1"/>
        </w:rPr>
        <w:t>Khilung</w:t>
      </w:r>
      <w:proofErr w:type="spellEnd"/>
      <w:r w:rsidRPr="00E77CEF">
        <w:rPr>
          <w:color w:val="000000" w:themeColor="text1"/>
        </w:rPr>
        <w:t xml:space="preserve"> </w:t>
      </w:r>
      <w:proofErr w:type="spellStart"/>
      <w:r w:rsidRPr="00E77CEF">
        <w:rPr>
          <w:color w:val="000000" w:themeColor="text1"/>
        </w:rPr>
        <w:t>Kalika</w:t>
      </w:r>
      <w:proofErr w:type="spellEnd"/>
      <w:r w:rsidRPr="00E77CEF">
        <w:rPr>
          <w:color w:val="000000" w:themeColor="text1"/>
        </w:rPr>
        <w:t xml:space="preserve"> Agro Farm Pvt. Ltd. generates </w:t>
      </w:r>
      <w:proofErr w:type="spellStart"/>
      <w:r w:rsidRPr="00E77CEF">
        <w:rPr>
          <w:color w:val="000000" w:themeColor="text1"/>
        </w:rPr>
        <w:t>BioCNG</w:t>
      </w:r>
      <w:proofErr w:type="spellEnd"/>
      <w:r w:rsidRPr="00E77CEF">
        <w:rPr>
          <w:color w:val="000000" w:themeColor="text1"/>
        </w:rPr>
        <w:t xml:space="preserve"> for electricity production of 350 kW. These industries uses agro and livestock waste for the production of </w:t>
      </w:r>
      <w:proofErr w:type="spellStart"/>
      <w:r w:rsidRPr="00E77CEF">
        <w:rPr>
          <w:color w:val="000000" w:themeColor="text1"/>
        </w:rPr>
        <w:t>BioCNG</w:t>
      </w:r>
      <w:proofErr w:type="spellEnd"/>
      <w:r w:rsidRPr="00E77CEF">
        <w:rPr>
          <w:color w:val="000000" w:themeColor="text1"/>
        </w:rPr>
        <w:t>.</w:t>
      </w:r>
    </w:p>
    <w:p w:rsidR="00154FAE" w:rsidRPr="00E77CEF" w:rsidRDefault="003F75F4" w:rsidP="00E77CEF">
      <w:pPr>
        <w:pStyle w:val="Normal10"/>
        <w:rPr>
          <w:color w:val="000000" w:themeColor="text1"/>
        </w:rPr>
      </w:pPr>
      <w:proofErr w:type="spellStart"/>
      <w:r w:rsidRPr="00E77CEF">
        <w:rPr>
          <w:color w:val="000000" w:themeColor="text1"/>
        </w:rPr>
        <w:t>Gandaki</w:t>
      </w:r>
      <w:proofErr w:type="spellEnd"/>
      <w:r w:rsidRPr="00E77CEF">
        <w:rPr>
          <w:color w:val="000000" w:themeColor="text1"/>
        </w:rPr>
        <w:t xml:space="preserve"> </w:t>
      </w:r>
      <w:proofErr w:type="spellStart"/>
      <w:r w:rsidRPr="00E77CEF">
        <w:rPr>
          <w:color w:val="000000" w:themeColor="text1"/>
        </w:rPr>
        <w:t>Urja</w:t>
      </w:r>
      <w:proofErr w:type="spellEnd"/>
      <w:r w:rsidRPr="00E77CEF">
        <w:rPr>
          <w:color w:val="000000" w:themeColor="text1"/>
        </w:rPr>
        <w:t xml:space="preserve"> Pvt. Ltd., is a private company </w:t>
      </w:r>
      <w:r w:rsidR="008468A0" w:rsidRPr="00E77CEF">
        <w:rPr>
          <w:color w:val="000000" w:themeColor="text1"/>
        </w:rPr>
        <w:t xml:space="preserve">established in 2074 B.S and </w:t>
      </w:r>
      <w:r w:rsidRPr="00E77CEF">
        <w:rPr>
          <w:color w:val="000000" w:themeColor="text1"/>
        </w:rPr>
        <w:t xml:space="preserve">registered in </w:t>
      </w:r>
      <w:proofErr w:type="spellStart"/>
      <w:r w:rsidRPr="00E77CEF">
        <w:rPr>
          <w:color w:val="000000" w:themeColor="text1"/>
        </w:rPr>
        <w:t>Pokhara</w:t>
      </w:r>
      <w:proofErr w:type="spellEnd"/>
      <w:r w:rsidRPr="00E77CEF">
        <w:rPr>
          <w:color w:val="000000" w:themeColor="text1"/>
        </w:rPr>
        <w:t>.</w:t>
      </w:r>
      <w:r w:rsidR="008468A0" w:rsidRPr="00E77CEF">
        <w:rPr>
          <w:color w:val="000000" w:themeColor="text1"/>
        </w:rPr>
        <w:t xml:space="preserve"> As being the environmentally friendly and most suited form of company in the context of Nepal, 40% grant of total cost has been provided by Nepal Government. The company is owned and managed by a group of young entrepreneurs and energy experts.</w:t>
      </w:r>
      <w:r w:rsidRPr="00E77CEF">
        <w:rPr>
          <w:color w:val="000000" w:themeColor="text1"/>
        </w:rPr>
        <w:t xml:space="preserve"> T</w:t>
      </w:r>
      <w:r w:rsidR="00A07FE9" w:rsidRPr="00E77CEF">
        <w:rPr>
          <w:color w:val="000000" w:themeColor="text1"/>
        </w:rPr>
        <w:t xml:space="preserve">he company </w:t>
      </w:r>
      <w:r w:rsidRPr="00E77CEF">
        <w:rPr>
          <w:color w:val="000000" w:themeColor="text1"/>
        </w:rPr>
        <w:t>operate</w:t>
      </w:r>
      <w:r w:rsidR="00A07FE9" w:rsidRPr="00E77CEF">
        <w:rPr>
          <w:color w:val="000000" w:themeColor="text1"/>
        </w:rPr>
        <w:t>s</w:t>
      </w:r>
      <w:r w:rsidR="00D852B0" w:rsidRPr="00E77CEF">
        <w:rPr>
          <w:color w:val="000000" w:themeColor="text1"/>
        </w:rPr>
        <w:t xml:space="preserve"> Nepal’s largest commercial scale </w:t>
      </w:r>
      <w:proofErr w:type="spellStart"/>
      <w:r w:rsidR="00D852B0" w:rsidRPr="00E77CEF">
        <w:rPr>
          <w:color w:val="000000" w:themeColor="text1"/>
        </w:rPr>
        <w:t>BioCNG</w:t>
      </w:r>
      <w:proofErr w:type="spellEnd"/>
      <w:r w:rsidR="00D852B0" w:rsidRPr="00E77CEF">
        <w:rPr>
          <w:color w:val="000000" w:themeColor="text1"/>
        </w:rPr>
        <w:t xml:space="preserve"> plant of </w:t>
      </w:r>
      <w:r w:rsidRPr="00E77CEF">
        <w:rPr>
          <w:color w:val="000000" w:themeColor="text1"/>
        </w:rPr>
        <w:t xml:space="preserve">45 TPD </w:t>
      </w:r>
      <w:r w:rsidR="00D852B0" w:rsidRPr="00E77CEF">
        <w:rPr>
          <w:color w:val="000000" w:themeColor="text1"/>
        </w:rPr>
        <w:t>of organic waste digestion which converts into 2700m</w:t>
      </w:r>
      <w:r w:rsidR="00D852B0" w:rsidRPr="00E77CEF">
        <w:rPr>
          <w:color w:val="000000" w:themeColor="text1"/>
          <w:vertAlign w:val="superscript"/>
        </w:rPr>
        <w:t>3</w:t>
      </w:r>
      <w:r w:rsidR="00D852B0" w:rsidRPr="00E77CEF">
        <w:rPr>
          <w:color w:val="000000" w:themeColor="text1"/>
        </w:rPr>
        <w:t xml:space="preserve"> biogas or 1</w:t>
      </w:r>
      <w:r w:rsidR="00C97BBB" w:rsidRPr="00E77CEF">
        <w:rPr>
          <w:color w:val="000000" w:themeColor="text1"/>
        </w:rPr>
        <w:t>5</w:t>
      </w:r>
      <w:r w:rsidR="00D852B0" w:rsidRPr="00E77CEF">
        <w:rPr>
          <w:color w:val="000000" w:themeColor="text1"/>
        </w:rPr>
        <w:t xml:space="preserve">00 Kg of </w:t>
      </w:r>
      <w:proofErr w:type="spellStart"/>
      <w:r w:rsidR="00D852B0" w:rsidRPr="00E77CEF">
        <w:rPr>
          <w:color w:val="000000" w:themeColor="text1"/>
        </w:rPr>
        <w:t>BioCNG</w:t>
      </w:r>
      <w:proofErr w:type="spellEnd"/>
      <w:r w:rsidR="00D852B0" w:rsidRPr="00E77CEF">
        <w:rPr>
          <w:color w:val="000000" w:themeColor="text1"/>
        </w:rPr>
        <w:t xml:space="preserve"> and </w:t>
      </w:r>
      <w:r w:rsidR="00C97BBB" w:rsidRPr="00E77CEF">
        <w:rPr>
          <w:color w:val="000000" w:themeColor="text1"/>
        </w:rPr>
        <w:t>2</w:t>
      </w:r>
      <w:r w:rsidR="00D852B0" w:rsidRPr="00E77CEF">
        <w:rPr>
          <w:color w:val="000000" w:themeColor="text1"/>
        </w:rPr>
        <w:t xml:space="preserve"> </w:t>
      </w:r>
      <w:r w:rsidR="008F3F5A" w:rsidRPr="00E77CEF">
        <w:rPr>
          <w:color w:val="000000" w:themeColor="text1"/>
        </w:rPr>
        <w:t>MT</w:t>
      </w:r>
      <w:r w:rsidR="00D852B0" w:rsidRPr="00E77CEF">
        <w:rPr>
          <w:color w:val="000000" w:themeColor="text1"/>
        </w:rPr>
        <w:t xml:space="preserve"> of organic fertilizer daily. </w:t>
      </w:r>
      <w:r w:rsidR="00A07FE9" w:rsidRPr="00E77CEF">
        <w:rPr>
          <w:color w:val="000000" w:themeColor="text1"/>
        </w:rPr>
        <w:t xml:space="preserve">The plant </w:t>
      </w:r>
      <w:r w:rsidRPr="00E77CEF">
        <w:rPr>
          <w:color w:val="000000" w:themeColor="text1"/>
        </w:rPr>
        <w:t>use</w:t>
      </w:r>
      <w:r w:rsidR="00A07FE9" w:rsidRPr="00E77CEF">
        <w:rPr>
          <w:color w:val="000000" w:themeColor="text1"/>
        </w:rPr>
        <w:t>s</w:t>
      </w:r>
      <w:r w:rsidRPr="00E77CEF">
        <w:rPr>
          <w:color w:val="000000" w:themeColor="text1"/>
        </w:rPr>
        <w:t xml:space="preserve"> multiple feed Continuous Stirred Tank Reactor (CSTR) digester to produce biogas from cow/buffaloes dung, pig manure</w:t>
      </w:r>
      <w:r w:rsidR="008468A0" w:rsidRPr="00E77CEF">
        <w:rPr>
          <w:color w:val="000000" w:themeColor="text1"/>
        </w:rPr>
        <w:t>, poultry litter and vegetable/a</w:t>
      </w:r>
      <w:r w:rsidRPr="00E77CEF">
        <w:rPr>
          <w:color w:val="000000" w:themeColor="text1"/>
        </w:rPr>
        <w:t>gricultural wastes. The bio-gas thus produced is then purified and compresse</w:t>
      </w:r>
      <w:r w:rsidR="00A07FE9" w:rsidRPr="00E77CEF">
        <w:rPr>
          <w:color w:val="000000" w:themeColor="text1"/>
        </w:rPr>
        <w:t xml:space="preserve">d to form </w:t>
      </w:r>
      <w:proofErr w:type="spellStart"/>
      <w:r w:rsidR="00A07FE9" w:rsidRPr="00E77CEF">
        <w:rPr>
          <w:color w:val="000000" w:themeColor="text1"/>
        </w:rPr>
        <w:t>BioCNG</w:t>
      </w:r>
      <w:proofErr w:type="spellEnd"/>
      <w:r w:rsidR="00A07FE9" w:rsidRPr="00E77CEF">
        <w:rPr>
          <w:color w:val="000000" w:themeColor="text1"/>
        </w:rPr>
        <w:t xml:space="preserve"> which is then </w:t>
      </w:r>
      <w:r w:rsidRPr="00E77CEF">
        <w:rPr>
          <w:color w:val="000000" w:themeColor="text1"/>
        </w:rPr>
        <w:t xml:space="preserve">compressed and filled </w:t>
      </w:r>
      <w:r w:rsidR="00A07FE9" w:rsidRPr="00E77CEF">
        <w:rPr>
          <w:color w:val="000000" w:themeColor="text1"/>
        </w:rPr>
        <w:t>into suitable cylinders</w:t>
      </w:r>
      <w:r w:rsidRPr="00E77CEF">
        <w:rPr>
          <w:color w:val="000000" w:themeColor="text1"/>
        </w:rPr>
        <w:t xml:space="preserve"> and sold as a substitute for L</w:t>
      </w:r>
      <w:r w:rsidR="00A07FE9" w:rsidRPr="00E77CEF">
        <w:rPr>
          <w:color w:val="000000" w:themeColor="text1"/>
        </w:rPr>
        <w:t xml:space="preserve">PG. In addition, the plant </w:t>
      </w:r>
      <w:r w:rsidRPr="00E77CEF">
        <w:rPr>
          <w:color w:val="000000" w:themeColor="text1"/>
        </w:rPr>
        <w:t>also produce</w:t>
      </w:r>
      <w:r w:rsidR="00A07FE9" w:rsidRPr="00E77CEF">
        <w:rPr>
          <w:color w:val="000000" w:themeColor="text1"/>
        </w:rPr>
        <w:t>s</w:t>
      </w:r>
      <w:r w:rsidRPr="00E77CEF">
        <w:rPr>
          <w:color w:val="000000" w:themeColor="text1"/>
        </w:rPr>
        <w:t xml:space="preserve"> enriched organic fertilizer as </w:t>
      </w:r>
      <w:r w:rsidR="00D82738" w:rsidRPr="00E77CEF">
        <w:rPr>
          <w:color w:val="000000" w:themeColor="text1"/>
        </w:rPr>
        <w:t>a</w:t>
      </w:r>
      <w:r w:rsidR="00A161A1" w:rsidRPr="00E77CEF">
        <w:rPr>
          <w:color w:val="000000" w:themeColor="text1"/>
        </w:rPr>
        <w:t xml:space="preserve"> valuable byproduct</w:t>
      </w:r>
      <w:r w:rsidR="00EA6034" w:rsidRPr="00E77CEF">
        <w:rPr>
          <w:color w:val="000000" w:themeColor="text1"/>
        </w:rPr>
        <w:t xml:space="preserve"> </w:t>
      </w:r>
      <w:sdt>
        <w:sdtPr>
          <w:rPr>
            <w:color w:val="000000" w:themeColor="text1"/>
          </w:rPr>
          <w:id w:val="3128903"/>
          <w:citation/>
        </w:sdtPr>
        <w:sdtContent>
          <w:r w:rsidR="00BD7CBA" w:rsidRPr="00E77CEF">
            <w:rPr>
              <w:color w:val="000000" w:themeColor="text1"/>
            </w:rPr>
            <w:fldChar w:fldCharType="begin"/>
          </w:r>
          <w:r w:rsidR="00EA6034" w:rsidRPr="00E77CEF">
            <w:rPr>
              <w:color w:val="000000" w:themeColor="text1"/>
            </w:rPr>
            <w:instrText xml:space="preserve"> CITATION Gan74 \l 1033  </w:instrText>
          </w:r>
          <w:r w:rsidR="00BD7CBA" w:rsidRPr="00E77CEF">
            <w:rPr>
              <w:color w:val="000000" w:themeColor="text1"/>
            </w:rPr>
            <w:fldChar w:fldCharType="separate"/>
          </w:r>
          <w:r w:rsidR="00EA6034" w:rsidRPr="00E77CEF">
            <w:rPr>
              <w:noProof/>
              <w:color w:val="000000" w:themeColor="text1"/>
            </w:rPr>
            <w:t>(Urja, 2074)</w:t>
          </w:r>
          <w:r w:rsidR="00BD7CBA" w:rsidRPr="00E77CEF">
            <w:rPr>
              <w:color w:val="000000" w:themeColor="text1"/>
            </w:rPr>
            <w:fldChar w:fldCharType="end"/>
          </w:r>
        </w:sdtContent>
      </w:sdt>
      <w:r w:rsidR="00AC50DD" w:rsidRPr="00E77CEF">
        <w:rPr>
          <w:color w:val="000000" w:themeColor="text1"/>
        </w:rPr>
        <w:t>.</w:t>
      </w:r>
    </w:p>
    <w:p w:rsidR="00430DD3" w:rsidRPr="00E77CEF" w:rsidRDefault="00430DD3" w:rsidP="00E77CEF">
      <w:pPr>
        <w:pStyle w:val="Normal10"/>
      </w:pPr>
      <w:bookmarkStart w:id="31" w:name="_Toc83715034"/>
      <w:r w:rsidRPr="00E77CEF">
        <w:t xml:space="preserve">Table </w:t>
      </w:r>
      <w:r w:rsidR="00BD7CBA">
        <w:fldChar w:fldCharType="begin"/>
      </w:r>
      <w:r w:rsidR="00B8125D">
        <w:instrText xml:space="preserve"> SEQ Table \* ARABIC </w:instrText>
      </w:r>
      <w:r w:rsidR="00BD7CBA">
        <w:fldChar w:fldCharType="separate"/>
      </w:r>
      <w:r w:rsidR="003959D0">
        <w:rPr>
          <w:noProof/>
        </w:rPr>
        <w:t>3</w:t>
      </w:r>
      <w:r w:rsidR="00BD7CBA">
        <w:rPr>
          <w:noProof/>
        </w:rPr>
        <w:fldChar w:fldCharType="end"/>
      </w:r>
      <w:r w:rsidRPr="00E77CEF">
        <w:t xml:space="preserve">: Company profile </w:t>
      </w:r>
      <w:proofErr w:type="spellStart"/>
      <w:r w:rsidRPr="00E77CEF">
        <w:t>Gandaki</w:t>
      </w:r>
      <w:proofErr w:type="spellEnd"/>
      <w:r w:rsidRPr="00E77CEF">
        <w:t xml:space="preserve"> </w:t>
      </w:r>
      <w:proofErr w:type="spellStart"/>
      <w:r w:rsidRPr="00E77CEF">
        <w:t>Urja</w:t>
      </w:r>
      <w:proofErr w:type="spellEnd"/>
      <w:r w:rsidRPr="00E77CEF">
        <w:t xml:space="preserve"> Pvt. Ltd.</w:t>
      </w:r>
      <w:bookmarkEnd w:id="31"/>
    </w:p>
    <w:tbl>
      <w:tblPr>
        <w:tblStyle w:val="TableGrid"/>
        <w:tblW w:w="5000" w:type="pct"/>
        <w:tblLook w:val="04A0"/>
      </w:tblPr>
      <w:tblGrid>
        <w:gridCol w:w="889"/>
        <w:gridCol w:w="3817"/>
        <w:gridCol w:w="3817"/>
      </w:tblGrid>
      <w:tr w:rsidR="00FE4BBE" w:rsidRPr="00E77CEF" w:rsidTr="00060CA2">
        <w:tc>
          <w:tcPr>
            <w:tcW w:w="522" w:type="pct"/>
          </w:tcPr>
          <w:p w:rsidR="00FE4BBE" w:rsidRPr="00E77CEF" w:rsidRDefault="00FE4BBE" w:rsidP="00E77CEF">
            <w:pPr>
              <w:pStyle w:val="Normal10"/>
              <w:spacing w:before="0" w:after="0"/>
              <w:rPr>
                <w:color w:val="000000" w:themeColor="text1"/>
              </w:rPr>
            </w:pPr>
            <w:r w:rsidRPr="00E77CEF">
              <w:rPr>
                <w:color w:val="000000" w:themeColor="text1"/>
              </w:rPr>
              <w:t>S.N.</w:t>
            </w:r>
          </w:p>
        </w:tc>
        <w:tc>
          <w:tcPr>
            <w:tcW w:w="2239" w:type="pct"/>
          </w:tcPr>
          <w:p w:rsidR="00FE4BBE" w:rsidRPr="00E77CEF" w:rsidRDefault="00FE4BBE" w:rsidP="00E77CEF">
            <w:pPr>
              <w:pStyle w:val="Normal10"/>
              <w:spacing w:before="0" w:after="0"/>
              <w:rPr>
                <w:color w:val="000000" w:themeColor="text1"/>
              </w:rPr>
            </w:pPr>
            <w:r w:rsidRPr="00E77CEF">
              <w:rPr>
                <w:color w:val="000000" w:themeColor="text1"/>
              </w:rPr>
              <w:t>Particulars</w:t>
            </w:r>
          </w:p>
        </w:tc>
        <w:tc>
          <w:tcPr>
            <w:tcW w:w="2239" w:type="pct"/>
          </w:tcPr>
          <w:p w:rsidR="00FE4BBE" w:rsidRPr="00E77CEF" w:rsidRDefault="00FE4BBE" w:rsidP="00E77CEF">
            <w:pPr>
              <w:pStyle w:val="Normal10"/>
              <w:spacing w:before="0" w:after="0"/>
              <w:rPr>
                <w:color w:val="000000" w:themeColor="text1"/>
              </w:rPr>
            </w:pPr>
            <w:r w:rsidRPr="00E77CEF">
              <w:rPr>
                <w:color w:val="000000" w:themeColor="text1"/>
              </w:rPr>
              <w:t>Features</w:t>
            </w:r>
          </w:p>
        </w:tc>
      </w:tr>
      <w:tr w:rsidR="00FE4BBE" w:rsidRPr="00E77CEF" w:rsidTr="00060CA2">
        <w:tc>
          <w:tcPr>
            <w:tcW w:w="522" w:type="pct"/>
          </w:tcPr>
          <w:p w:rsidR="00FE4BBE" w:rsidRPr="00E77CEF" w:rsidRDefault="00FE4BBE" w:rsidP="00E77CEF">
            <w:pPr>
              <w:pStyle w:val="Normal10"/>
              <w:spacing w:before="0" w:after="0"/>
              <w:rPr>
                <w:color w:val="000000" w:themeColor="text1"/>
              </w:rPr>
            </w:pPr>
            <w:r w:rsidRPr="00E77CEF">
              <w:rPr>
                <w:color w:val="000000" w:themeColor="text1"/>
              </w:rPr>
              <w:t>1</w:t>
            </w:r>
          </w:p>
        </w:tc>
        <w:tc>
          <w:tcPr>
            <w:tcW w:w="2239" w:type="pct"/>
          </w:tcPr>
          <w:p w:rsidR="00FE4BBE" w:rsidRPr="00E77CEF" w:rsidRDefault="00FE4BBE" w:rsidP="00E77CEF">
            <w:pPr>
              <w:pStyle w:val="Normal10"/>
              <w:spacing w:before="0" w:after="0"/>
              <w:rPr>
                <w:color w:val="000000" w:themeColor="text1"/>
              </w:rPr>
            </w:pPr>
            <w:r w:rsidRPr="00E77CEF">
              <w:rPr>
                <w:color w:val="000000" w:themeColor="text1"/>
              </w:rPr>
              <w:t>Name</w:t>
            </w:r>
          </w:p>
        </w:tc>
        <w:tc>
          <w:tcPr>
            <w:tcW w:w="2239" w:type="pct"/>
          </w:tcPr>
          <w:p w:rsidR="00FE4BBE" w:rsidRPr="00E77CEF" w:rsidRDefault="00FE4BBE" w:rsidP="00E77CEF">
            <w:pPr>
              <w:pStyle w:val="Normal10"/>
              <w:spacing w:before="0" w:after="0"/>
              <w:rPr>
                <w:color w:val="000000" w:themeColor="text1"/>
              </w:rPr>
            </w:pPr>
            <w:proofErr w:type="spellStart"/>
            <w:r w:rsidRPr="00E77CEF">
              <w:rPr>
                <w:color w:val="000000" w:themeColor="text1"/>
              </w:rPr>
              <w:t>Gandaki</w:t>
            </w:r>
            <w:proofErr w:type="spellEnd"/>
            <w:r w:rsidRPr="00E77CEF">
              <w:rPr>
                <w:color w:val="000000" w:themeColor="text1"/>
              </w:rPr>
              <w:t xml:space="preserve"> </w:t>
            </w:r>
            <w:proofErr w:type="spellStart"/>
            <w:r w:rsidRPr="00E77CEF">
              <w:rPr>
                <w:color w:val="000000" w:themeColor="text1"/>
              </w:rPr>
              <w:t>Urja</w:t>
            </w:r>
            <w:proofErr w:type="spellEnd"/>
            <w:r w:rsidRPr="00E77CEF">
              <w:rPr>
                <w:color w:val="000000" w:themeColor="text1"/>
              </w:rPr>
              <w:t xml:space="preserve"> Pvt. Ltd.</w:t>
            </w:r>
          </w:p>
        </w:tc>
      </w:tr>
      <w:tr w:rsidR="00FE4BBE" w:rsidRPr="00E77CEF" w:rsidTr="00060CA2">
        <w:tc>
          <w:tcPr>
            <w:tcW w:w="522" w:type="pct"/>
          </w:tcPr>
          <w:p w:rsidR="00FE4BBE" w:rsidRPr="00E77CEF" w:rsidRDefault="00FE4BBE" w:rsidP="00E77CEF">
            <w:pPr>
              <w:pStyle w:val="Normal10"/>
              <w:spacing w:before="0" w:after="0"/>
              <w:rPr>
                <w:color w:val="000000" w:themeColor="text1"/>
              </w:rPr>
            </w:pPr>
            <w:r w:rsidRPr="00E77CEF">
              <w:rPr>
                <w:color w:val="000000" w:themeColor="text1"/>
              </w:rPr>
              <w:lastRenderedPageBreak/>
              <w:t>2</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 xml:space="preserve">Company </w:t>
            </w:r>
            <w:r w:rsidR="00FE4BBE" w:rsidRPr="00E77CEF">
              <w:rPr>
                <w:color w:val="000000" w:themeColor="text1"/>
              </w:rPr>
              <w:t>Address</w:t>
            </w:r>
          </w:p>
        </w:tc>
        <w:tc>
          <w:tcPr>
            <w:tcW w:w="2239" w:type="pct"/>
          </w:tcPr>
          <w:p w:rsidR="00FE4BBE" w:rsidRPr="00E77CEF" w:rsidRDefault="00C97BBB" w:rsidP="00E77CEF">
            <w:pPr>
              <w:pStyle w:val="Normal10"/>
              <w:spacing w:before="0" w:after="0"/>
              <w:rPr>
                <w:color w:val="000000" w:themeColor="text1"/>
              </w:rPr>
            </w:pPr>
            <w:proofErr w:type="spellStart"/>
            <w:r w:rsidRPr="00E77CEF">
              <w:rPr>
                <w:color w:val="000000" w:themeColor="text1"/>
              </w:rPr>
              <w:t>Pokhara</w:t>
            </w:r>
            <w:proofErr w:type="spellEnd"/>
            <w:r w:rsidRPr="00E77CEF">
              <w:rPr>
                <w:color w:val="000000" w:themeColor="text1"/>
              </w:rPr>
              <w:t xml:space="preserve"> Metropolitan City, Ward No. 9</w:t>
            </w:r>
          </w:p>
        </w:tc>
      </w:tr>
      <w:tr w:rsidR="00FE4BBE" w:rsidRPr="00E77CEF" w:rsidTr="00060CA2">
        <w:tc>
          <w:tcPr>
            <w:tcW w:w="522" w:type="pct"/>
          </w:tcPr>
          <w:p w:rsidR="00FE4BBE" w:rsidRPr="00E77CEF" w:rsidRDefault="00FE4BBE" w:rsidP="00E77CEF">
            <w:pPr>
              <w:pStyle w:val="Normal10"/>
              <w:spacing w:before="0" w:after="0"/>
              <w:rPr>
                <w:color w:val="000000" w:themeColor="text1"/>
              </w:rPr>
            </w:pPr>
            <w:r w:rsidRPr="00E77CEF">
              <w:rPr>
                <w:color w:val="000000" w:themeColor="text1"/>
              </w:rPr>
              <w:t>3</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Plant Address</w:t>
            </w:r>
          </w:p>
        </w:tc>
        <w:tc>
          <w:tcPr>
            <w:tcW w:w="2239" w:type="pct"/>
          </w:tcPr>
          <w:p w:rsidR="00FE4BBE" w:rsidRPr="00E77CEF" w:rsidRDefault="002D1815" w:rsidP="00E77CEF">
            <w:pPr>
              <w:pStyle w:val="Normal10"/>
              <w:spacing w:before="0" w:after="0"/>
              <w:rPr>
                <w:color w:val="000000" w:themeColor="text1"/>
              </w:rPr>
            </w:pPr>
            <w:proofErr w:type="spellStart"/>
            <w:r w:rsidRPr="00E77CEF">
              <w:rPr>
                <w:color w:val="000000" w:themeColor="text1"/>
              </w:rPr>
              <w:t>Maj</w:t>
            </w:r>
            <w:r w:rsidR="00C97BBB" w:rsidRPr="00E77CEF">
              <w:rPr>
                <w:color w:val="000000" w:themeColor="text1"/>
              </w:rPr>
              <w:t>uwa</w:t>
            </w:r>
            <w:proofErr w:type="spellEnd"/>
            <w:r w:rsidR="00C97BBB" w:rsidRPr="00E77CEF">
              <w:rPr>
                <w:color w:val="000000" w:themeColor="text1"/>
              </w:rPr>
              <w:t xml:space="preserve">, </w:t>
            </w:r>
            <w:proofErr w:type="spellStart"/>
            <w:r w:rsidRPr="00E77CEF">
              <w:rPr>
                <w:color w:val="000000" w:themeColor="text1"/>
              </w:rPr>
              <w:t>Pokhara</w:t>
            </w:r>
            <w:proofErr w:type="spellEnd"/>
            <w:r w:rsidRPr="00E77CEF">
              <w:rPr>
                <w:color w:val="000000" w:themeColor="text1"/>
              </w:rPr>
              <w:t xml:space="preserve"> Metropolitan City, Ward No. 32</w:t>
            </w:r>
          </w:p>
        </w:tc>
      </w:tr>
      <w:tr w:rsidR="00FE4BBE" w:rsidRPr="00E77CEF" w:rsidTr="00060CA2">
        <w:tc>
          <w:tcPr>
            <w:tcW w:w="522" w:type="pct"/>
          </w:tcPr>
          <w:p w:rsidR="00FE4BBE" w:rsidRPr="00E77CEF" w:rsidRDefault="00C97BBB" w:rsidP="00E77CEF">
            <w:pPr>
              <w:pStyle w:val="Normal10"/>
              <w:spacing w:before="0" w:after="0"/>
              <w:rPr>
                <w:color w:val="000000" w:themeColor="text1"/>
              </w:rPr>
            </w:pPr>
            <w:r w:rsidRPr="00E77CEF">
              <w:rPr>
                <w:color w:val="000000" w:themeColor="text1"/>
              </w:rPr>
              <w:t>4</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Email address</w:t>
            </w:r>
          </w:p>
        </w:tc>
        <w:tc>
          <w:tcPr>
            <w:tcW w:w="2239" w:type="pct"/>
          </w:tcPr>
          <w:p w:rsidR="00C97BBB" w:rsidRPr="00E77CEF" w:rsidRDefault="00BD7CBA" w:rsidP="00E77CEF">
            <w:pPr>
              <w:pStyle w:val="Normal10"/>
              <w:spacing w:before="0" w:after="0"/>
              <w:rPr>
                <w:color w:val="000000" w:themeColor="text1"/>
              </w:rPr>
            </w:pPr>
            <w:hyperlink r:id="rId12" w:history="1">
              <w:r w:rsidR="00C97BBB" w:rsidRPr="00E77CEF">
                <w:rPr>
                  <w:rStyle w:val="Hyperlink"/>
                  <w:color w:val="000000" w:themeColor="text1"/>
                </w:rPr>
                <w:t>gandakiurja@gmail.com</w:t>
              </w:r>
            </w:hyperlink>
          </w:p>
        </w:tc>
      </w:tr>
      <w:tr w:rsidR="00FE4BBE" w:rsidRPr="00E77CEF" w:rsidTr="00060CA2">
        <w:tc>
          <w:tcPr>
            <w:tcW w:w="522" w:type="pct"/>
          </w:tcPr>
          <w:p w:rsidR="00FE4BBE" w:rsidRPr="00E77CEF" w:rsidRDefault="00C97BBB" w:rsidP="00E77CEF">
            <w:pPr>
              <w:pStyle w:val="Normal10"/>
              <w:spacing w:before="0" w:after="0"/>
              <w:rPr>
                <w:color w:val="000000" w:themeColor="text1"/>
              </w:rPr>
            </w:pPr>
            <w:r w:rsidRPr="00E77CEF">
              <w:rPr>
                <w:color w:val="000000" w:themeColor="text1"/>
              </w:rPr>
              <w:t>5</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Contact No.</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061-620800</w:t>
            </w:r>
          </w:p>
        </w:tc>
      </w:tr>
      <w:tr w:rsidR="00FE4BBE" w:rsidRPr="00E77CEF" w:rsidTr="00060CA2">
        <w:tc>
          <w:tcPr>
            <w:tcW w:w="522" w:type="pct"/>
          </w:tcPr>
          <w:p w:rsidR="00FE4BBE" w:rsidRPr="00E77CEF" w:rsidRDefault="00C97BBB" w:rsidP="00E77CEF">
            <w:pPr>
              <w:pStyle w:val="Normal10"/>
              <w:spacing w:before="0" w:after="0"/>
              <w:rPr>
                <w:color w:val="000000" w:themeColor="text1"/>
              </w:rPr>
            </w:pPr>
            <w:r w:rsidRPr="00E77CEF">
              <w:rPr>
                <w:color w:val="000000" w:themeColor="text1"/>
              </w:rPr>
              <w:t>6</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Plant Capacity</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Waste: 45</w:t>
            </w:r>
            <w:r w:rsidR="005019B3" w:rsidRPr="00E77CEF">
              <w:rPr>
                <w:color w:val="000000" w:themeColor="text1"/>
              </w:rPr>
              <w:t>TPD</w:t>
            </w:r>
          </w:p>
          <w:p w:rsidR="00C97BBB" w:rsidRPr="00E77CEF" w:rsidRDefault="006D11CD" w:rsidP="00E77CEF">
            <w:pPr>
              <w:pStyle w:val="Normal10"/>
              <w:spacing w:before="0" w:after="0"/>
              <w:rPr>
                <w:color w:val="000000" w:themeColor="text1"/>
              </w:rPr>
            </w:pPr>
            <w:r w:rsidRPr="00E77CEF">
              <w:rPr>
                <w:color w:val="000000" w:themeColor="text1"/>
              </w:rPr>
              <w:t>Gas: 1.2</w:t>
            </w:r>
            <w:r w:rsidR="00C97BBB" w:rsidRPr="00E77CEF">
              <w:rPr>
                <w:color w:val="000000" w:themeColor="text1"/>
              </w:rPr>
              <w:t xml:space="preserve"> </w:t>
            </w:r>
            <w:r w:rsidR="005019B3" w:rsidRPr="00E77CEF">
              <w:rPr>
                <w:color w:val="000000" w:themeColor="text1"/>
              </w:rPr>
              <w:t>TPD</w:t>
            </w:r>
          </w:p>
          <w:p w:rsidR="00C97BBB" w:rsidRPr="00E77CEF" w:rsidRDefault="00C97BBB" w:rsidP="00E77CEF">
            <w:pPr>
              <w:pStyle w:val="Normal10"/>
              <w:spacing w:before="0" w:after="0"/>
              <w:rPr>
                <w:color w:val="000000" w:themeColor="text1"/>
              </w:rPr>
            </w:pPr>
            <w:r w:rsidRPr="00E77CEF">
              <w:rPr>
                <w:color w:val="000000" w:themeColor="text1"/>
              </w:rPr>
              <w:t xml:space="preserve">Fertilizer: 2 </w:t>
            </w:r>
            <w:r w:rsidR="005019B3" w:rsidRPr="00E77CEF">
              <w:rPr>
                <w:color w:val="000000" w:themeColor="text1"/>
              </w:rPr>
              <w:t>TPD</w:t>
            </w:r>
          </w:p>
        </w:tc>
      </w:tr>
      <w:tr w:rsidR="00FE4BBE" w:rsidRPr="00E77CEF" w:rsidTr="00060CA2">
        <w:tc>
          <w:tcPr>
            <w:tcW w:w="522" w:type="pct"/>
          </w:tcPr>
          <w:p w:rsidR="00FE4BBE" w:rsidRPr="00E77CEF" w:rsidRDefault="00C97BBB" w:rsidP="00E77CEF">
            <w:pPr>
              <w:pStyle w:val="Normal10"/>
              <w:spacing w:before="0" w:after="0"/>
              <w:rPr>
                <w:color w:val="000000" w:themeColor="text1"/>
              </w:rPr>
            </w:pPr>
            <w:r w:rsidRPr="00E77CEF">
              <w:rPr>
                <w:color w:val="000000" w:themeColor="text1"/>
              </w:rPr>
              <w:t>7</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Technology</w:t>
            </w:r>
          </w:p>
        </w:tc>
        <w:tc>
          <w:tcPr>
            <w:tcW w:w="2239" w:type="pct"/>
          </w:tcPr>
          <w:p w:rsidR="00FE4BBE" w:rsidRPr="00E77CEF" w:rsidRDefault="00C97BBB" w:rsidP="00E77CEF">
            <w:pPr>
              <w:pStyle w:val="Normal10"/>
              <w:spacing w:before="0" w:after="0"/>
              <w:rPr>
                <w:color w:val="000000" w:themeColor="text1"/>
              </w:rPr>
            </w:pPr>
            <w:r w:rsidRPr="00E77CEF">
              <w:rPr>
                <w:color w:val="000000" w:themeColor="text1"/>
              </w:rPr>
              <w:t>Continuous Stirred Tank Reactor (CSTR)</w:t>
            </w:r>
          </w:p>
        </w:tc>
      </w:tr>
    </w:tbl>
    <w:p w:rsidR="00C17373" w:rsidRPr="00E77CEF" w:rsidRDefault="00C17373" w:rsidP="00E77CEF">
      <w:pPr>
        <w:pStyle w:val="Heading2"/>
        <w:numPr>
          <w:ilvl w:val="0"/>
          <w:numId w:val="0"/>
        </w:numPr>
        <w:spacing w:before="0" w:after="0"/>
        <w:ind w:left="360"/>
      </w:pPr>
    </w:p>
    <w:p w:rsidR="00D71F97" w:rsidRPr="00E77CEF" w:rsidRDefault="00113F1F" w:rsidP="00E77CEF">
      <w:pPr>
        <w:pStyle w:val="Heading2"/>
        <w:numPr>
          <w:ilvl w:val="1"/>
          <w:numId w:val="8"/>
        </w:numPr>
        <w:spacing w:before="0" w:after="0"/>
      </w:pPr>
      <w:bookmarkStart w:id="32" w:name="_Toc83972797"/>
      <w:r w:rsidRPr="00E77CEF">
        <w:t>Significance of s</w:t>
      </w:r>
      <w:r w:rsidR="00D71F97" w:rsidRPr="00E77CEF">
        <w:t>tudy</w:t>
      </w:r>
      <w:bookmarkEnd w:id="32"/>
    </w:p>
    <w:p w:rsidR="00D71F97" w:rsidRPr="00E77CEF" w:rsidRDefault="00D71F97" w:rsidP="00E77CEF">
      <w:pPr>
        <w:pStyle w:val="Normal10"/>
        <w:numPr>
          <w:ilvl w:val="0"/>
          <w:numId w:val="12"/>
        </w:numPr>
        <w:rPr>
          <w:color w:val="000000" w:themeColor="text1"/>
        </w:rPr>
      </w:pPr>
      <w:r w:rsidRPr="00E77CEF">
        <w:rPr>
          <w:color w:val="000000" w:themeColor="text1"/>
        </w:rPr>
        <w:t xml:space="preserve">Government: Policymakers who make climate change and national economy policies will see how use of locally available organic waste converted into </w:t>
      </w:r>
      <w:proofErr w:type="spellStart"/>
      <w:r w:rsidRPr="00E77CEF">
        <w:rPr>
          <w:color w:val="000000" w:themeColor="text1"/>
        </w:rPr>
        <w:t>BioCNG</w:t>
      </w:r>
      <w:proofErr w:type="spellEnd"/>
      <w:r w:rsidRPr="00E77CEF">
        <w:rPr>
          <w:color w:val="000000" w:themeColor="text1"/>
        </w:rPr>
        <w:t xml:space="preserve"> through engineering processes can be used to mitigate the amount of greenhouse gases produced otherwise and use </w:t>
      </w:r>
      <w:proofErr w:type="spellStart"/>
      <w:r w:rsidRPr="00E77CEF">
        <w:rPr>
          <w:color w:val="000000" w:themeColor="text1"/>
        </w:rPr>
        <w:t>BioCNG</w:t>
      </w:r>
      <w:proofErr w:type="spellEnd"/>
      <w:r w:rsidRPr="00E77CEF">
        <w:rPr>
          <w:color w:val="000000" w:themeColor="text1"/>
        </w:rPr>
        <w:t xml:space="preserve"> as an alternative fuel reducing the dependency on imported fossil fuel. Local government can uses this technology to solve segregation of municipal waste and land-filling problems. This ensure the effective waste management system.</w:t>
      </w:r>
    </w:p>
    <w:p w:rsidR="00D71F97" w:rsidRPr="00E77CEF" w:rsidRDefault="00D71F97" w:rsidP="00E77CEF">
      <w:pPr>
        <w:pStyle w:val="Normal10"/>
        <w:numPr>
          <w:ilvl w:val="0"/>
          <w:numId w:val="12"/>
        </w:numPr>
        <w:rPr>
          <w:color w:val="000000" w:themeColor="text1"/>
        </w:rPr>
      </w:pPr>
      <w:r w:rsidRPr="00E77CEF">
        <w:rPr>
          <w:color w:val="000000" w:themeColor="text1"/>
        </w:rPr>
        <w:t xml:space="preserve">Researchers: Researchers and subject matter experts in fields like energy, biotechnology, climate, process engineering etc. will gain new insights into a subject of wide concern. </w:t>
      </w:r>
    </w:p>
    <w:p w:rsidR="00D71F97" w:rsidRPr="00E77CEF" w:rsidRDefault="00D71F97" w:rsidP="00E77CEF">
      <w:pPr>
        <w:pStyle w:val="Normal10"/>
        <w:numPr>
          <w:ilvl w:val="0"/>
          <w:numId w:val="12"/>
        </w:numPr>
        <w:rPr>
          <w:color w:val="000000" w:themeColor="text1"/>
        </w:rPr>
      </w:pPr>
      <w:r w:rsidRPr="00E77CEF">
        <w:rPr>
          <w:color w:val="000000" w:themeColor="text1"/>
        </w:rPr>
        <w:t xml:space="preserve">Entrepreneurs: Abundant availability of organic waste as raw materials to convert into </w:t>
      </w:r>
      <w:proofErr w:type="spellStart"/>
      <w:r w:rsidRPr="00E77CEF">
        <w:rPr>
          <w:color w:val="000000" w:themeColor="text1"/>
        </w:rPr>
        <w:t>BioCNG</w:t>
      </w:r>
      <w:proofErr w:type="spellEnd"/>
      <w:r w:rsidRPr="00E77CEF">
        <w:rPr>
          <w:color w:val="000000" w:themeColor="text1"/>
        </w:rPr>
        <w:t xml:space="preserve"> as fuel has huge possibility for entrepreneurs to start clean tech waste to energy ventures which helps in economic growth of the nation.</w:t>
      </w:r>
    </w:p>
    <w:p w:rsidR="00D71F97" w:rsidRPr="00E77CEF" w:rsidRDefault="00D71F97" w:rsidP="00E77CEF">
      <w:pPr>
        <w:pStyle w:val="Normal10"/>
        <w:numPr>
          <w:ilvl w:val="0"/>
          <w:numId w:val="12"/>
        </w:numPr>
        <w:rPr>
          <w:color w:val="000000" w:themeColor="text1"/>
        </w:rPr>
      </w:pPr>
      <w:r w:rsidRPr="00E77CEF">
        <w:rPr>
          <w:color w:val="000000" w:themeColor="text1"/>
        </w:rPr>
        <w:t>Farmers: Implementing organic fertilizers could be more economic, easy, and effective than chemical fertilizers and use it to increase income and agricultural productivity.</w:t>
      </w:r>
    </w:p>
    <w:p w:rsidR="00D71F97" w:rsidRPr="00E77CEF" w:rsidRDefault="00D71F97" w:rsidP="00E77CEF">
      <w:pPr>
        <w:pStyle w:val="Normal10"/>
        <w:numPr>
          <w:ilvl w:val="0"/>
          <w:numId w:val="12"/>
        </w:numPr>
        <w:spacing w:before="0"/>
        <w:rPr>
          <w:color w:val="000000" w:themeColor="text1"/>
        </w:rPr>
      </w:pPr>
      <w:r w:rsidRPr="00E77CEF">
        <w:rPr>
          <w:color w:val="000000" w:themeColor="text1"/>
        </w:rPr>
        <w:t xml:space="preserve">General Population: Climate change and </w:t>
      </w:r>
      <w:r w:rsidR="000E19AA" w:rsidRPr="00E77CEF">
        <w:rPr>
          <w:color w:val="000000" w:themeColor="text1"/>
        </w:rPr>
        <w:t>automotive</w:t>
      </w:r>
      <w:r w:rsidRPr="00E77CEF">
        <w:rPr>
          <w:color w:val="000000" w:themeColor="text1"/>
        </w:rPr>
        <w:t xml:space="preserve"> are subjects of general and critical concern. General population will benefit from cleaner </w:t>
      </w:r>
      <w:r w:rsidRPr="00E77CEF">
        <w:rPr>
          <w:color w:val="000000" w:themeColor="text1"/>
        </w:rPr>
        <w:lastRenderedPageBreak/>
        <w:t>transportation, healthier environment and economic and effective use of available resources.</w:t>
      </w:r>
    </w:p>
    <w:p w:rsidR="00D71F97" w:rsidRPr="00E77CEF" w:rsidRDefault="00113F1F" w:rsidP="00E77CEF">
      <w:pPr>
        <w:pStyle w:val="Heading2"/>
        <w:numPr>
          <w:ilvl w:val="1"/>
          <w:numId w:val="8"/>
        </w:numPr>
        <w:spacing w:before="0"/>
      </w:pPr>
      <w:bookmarkStart w:id="33" w:name="_Toc83972798"/>
      <w:r w:rsidRPr="00E77CEF">
        <w:t>Problem s</w:t>
      </w:r>
      <w:r w:rsidR="00D71F97" w:rsidRPr="00E77CEF">
        <w:t>tatement</w:t>
      </w:r>
      <w:bookmarkEnd w:id="33"/>
    </w:p>
    <w:p w:rsidR="00D426AB" w:rsidRPr="00E77CEF" w:rsidRDefault="00D426AB" w:rsidP="00E77CEF">
      <w:pPr>
        <w:pStyle w:val="Normal10"/>
        <w:rPr>
          <w:color w:val="000000" w:themeColor="text1"/>
        </w:rPr>
      </w:pPr>
      <w:r w:rsidRPr="00E77CEF">
        <w:rPr>
          <w:color w:val="000000" w:themeColor="text1"/>
        </w:rPr>
        <w:t xml:space="preserve">Nepal generates around 2500 tons of solid waste each day. These wastes are </w:t>
      </w:r>
      <w:r w:rsidR="002530E6" w:rsidRPr="00E77CEF">
        <w:rPr>
          <w:color w:val="000000" w:themeColor="text1"/>
        </w:rPr>
        <w:t xml:space="preserve">collected from the sources and dumped </w:t>
      </w:r>
      <w:r w:rsidR="00EF0BB1" w:rsidRPr="00E77CEF">
        <w:rPr>
          <w:color w:val="000000" w:themeColor="text1"/>
        </w:rPr>
        <w:t xml:space="preserve">directly </w:t>
      </w:r>
      <w:r w:rsidR="002530E6" w:rsidRPr="00E77CEF">
        <w:rPr>
          <w:color w:val="000000" w:themeColor="text1"/>
        </w:rPr>
        <w:t>at</w:t>
      </w:r>
      <w:r w:rsidRPr="00E77CEF">
        <w:rPr>
          <w:color w:val="000000" w:themeColor="text1"/>
        </w:rPr>
        <w:t xml:space="preserve"> different landfill site</w:t>
      </w:r>
      <w:r w:rsidR="002B142D" w:rsidRPr="00E77CEF">
        <w:rPr>
          <w:color w:val="000000" w:themeColor="text1"/>
        </w:rPr>
        <w:t>s</w:t>
      </w:r>
      <w:r w:rsidRPr="00E77CEF">
        <w:rPr>
          <w:color w:val="000000" w:themeColor="text1"/>
        </w:rPr>
        <w:t xml:space="preserve"> </w:t>
      </w:r>
      <w:r w:rsidR="00EF0BB1" w:rsidRPr="00E77CEF">
        <w:rPr>
          <w:color w:val="000000" w:themeColor="text1"/>
        </w:rPr>
        <w:t>throughout</w:t>
      </w:r>
      <w:r w:rsidRPr="00E77CEF">
        <w:rPr>
          <w:color w:val="000000" w:themeColor="text1"/>
        </w:rPr>
        <w:t xml:space="preserve"> the country</w:t>
      </w:r>
      <w:r w:rsidR="002530E6" w:rsidRPr="00E77CEF">
        <w:rPr>
          <w:color w:val="000000" w:themeColor="text1"/>
        </w:rPr>
        <w:t xml:space="preserve"> without proper segregation and </w:t>
      </w:r>
      <w:r w:rsidR="00EF0BB1" w:rsidRPr="00E77CEF">
        <w:rPr>
          <w:color w:val="000000" w:themeColor="text1"/>
        </w:rPr>
        <w:t>scientific</w:t>
      </w:r>
      <w:r w:rsidR="002530E6" w:rsidRPr="00E77CEF">
        <w:rPr>
          <w:color w:val="000000" w:themeColor="text1"/>
        </w:rPr>
        <w:t xml:space="preserve"> methods</w:t>
      </w:r>
      <w:r w:rsidRPr="00E77CEF">
        <w:rPr>
          <w:color w:val="000000" w:themeColor="text1"/>
        </w:rPr>
        <w:t>.</w:t>
      </w:r>
      <w:r w:rsidR="002530E6" w:rsidRPr="00E77CEF">
        <w:rPr>
          <w:color w:val="000000" w:themeColor="text1"/>
        </w:rPr>
        <w:t xml:space="preserve"> Also, many of these landfills are </w:t>
      </w:r>
      <w:r w:rsidR="007D180B" w:rsidRPr="00E77CEF">
        <w:rPr>
          <w:color w:val="000000" w:themeColor="text1"/>
        </w:rPr>
        <w:t xml:space="preserve">located </w:t>
      </w:r>
      <w:r w:rsidR="00651945" w:rsidRPr="00E77CEF">
        <w:rPr>
          <w:color w:val="000000" w:themeColor="text1"/>
        </w:rPr>
        <w:t>at</w:t>
      </w:r>
      <w:r w:rsidR="007D180B" w:rsidRPr="00E77CEF">
        <w:rPr>
          <w:color w:val="000000" w:themeColor="text1"/>
        </w:rPr>
        <w:t xml:space="preserve"> </w:t>
      </w:r>
      <w:r w:rsidR="002530E6" w:rsidRPr="00E77CEF">
        <w:rPr>
          <w:color w:val="000000" w:themeColor="text1"/>
        </w:rPr>
        <w:t xml:space="preserve">nearby </w:t>
      </w:r>
      <w:r w:rsidR="00651945" w:rsidRPr="00E77CEF">
        <w:rPr>
          <w:color w:val="000000" w:themeColor="text1"/>
        </w:rPr>
        <w:t>river banks</w:t>
      </w:r>
      <w:r w:rsidR="002530E6" w:rsidRPr="00E77CEF">
        <w:rPr>
          <w:color w:val="000000" w:themeColor="text1"/>
        </w:rPr>
        <w:t xml:space="preserve"> and open spaces. </w:t>
      </w:r>
      <w:r w:rsidR="00EF0BB1" w:rsidRPr="00E77CEF">
        <w:rPr>
          <w:color w:val="000000" w:themeColor="text1"/>
        </w:rPr>
        <w:t xml:space="preserve">In addition to this, urban people in the country mainly depend on LPG for cooking purpose. These petroleum products which fulfills our daily energy needs fall under the top three imports in our country. On the other hand, imported chemical fertilizers are used in agricultural fields to increase the productivity of plants. </w:t>
      </w:r>
      <w:r w:rsidRPr="00E77CEF">
        <w:rPr>
          <w:color w:val="000000" w:themeColor="text1"/>
        </w:rPr>
        <w:t>T</w:t>
      </w:r>
      <w:r w:rsidR="00EF0BB1" w:rsidRPr="00E77CEF">
        <w:rPr>
          <w:color w:val="000000" w:themeColor="text1"/>
        </w:rPr>
        <w:t>he</w:t>
      </w:r>
      <w:r w:rsidR="002B142D" w:rsidRPr="00E77CEF">
        <w:rPr>
          <w:color w:val="000000" w:themeColor="text1"/>
        </w:rPr>
        <w:t>se</w:t>
      </w:r>
      <w:r w:rsidR="00EF0BB1" w:rsidRPr="00E77CEF">
        <w:rPr>
          <w:color w:val="000000" w:themeColor="text1"/>
        </w:rPr>
        <w:t xml:space="preserve"> unscientific dumping of the</w:t>
      </w:r>
      <w:r w:rsidRPr="00E77CEF">
        <w:rPr>
          <w:color w:val="000000" w:themeColor="text1"/>
        </w:rPr>
        <w:t xml:space="preserve"> wastes</w:t>
      </w:r>
      <w:r w:rsidR="00EF0BB1" w:rsidRPr="00E77CEF">
        <w:rPr>
          <w:color w:val="000000" w:themeColor="text1"/>
        </w:rPr>
        <w:t xml:space="preserve">, emissions from the combustion of petroleum products and excessive use of chemical fertilizers in the agricultural field are mainly </w:t>
      </w:r>
      <w:r w:rsidR="002530E6" w:rsidRPr="00E77CEF">
        <w:rPr>
          <w:color w:val="000000" w:themeColor="text1"/>
        </w:rPr>
        <w:t>responsible for spreading diseases in human</w:t>
      </w:r>
      <w:r w:rsidR="00EF0BB1" w:rsidRPr="00E77CEF">
        <w:rPr>
          <w:color w:val="000000" w:themeColor="text1"/>
        </w:rPr>
        <w:t xml:space="preserve"> beings</w:t>
      </w:r>
      <w:r w:rsidR="002530E6" w:rsidRPr="00E77CEF">
        <w:rPr>
          <w:color w:val="000000" w:themeColor="text1"/>
        </w:rPr>
        <w:t xml:space="preserve"> and </w:t>
      </w:r>
      <w:r w:rsidRPr="00E77CEF">
        <w:rPr>
          <w:color w:val="000000" w:themeColor="text1"/>
        </w:rPr>
        <w:t xml:space="preserve">creates huge negative impacts in the </w:t>
      </w:r>
      <w:r w:rsidR="002530E6" w:rsidRPr="00E77CEF">
        <w:rPr>
          <w:color w:val="000000" w:themeColor="text1"/>
        </w:rPr>
        <w:t xml:space="preserve">whole </w:t>
      </w:r>
      <w:r w:rsidRPr="00E77CEF">
        <w:rPr>
          <w:color w:val="000000" w:themeColor="text1"/>
        </w:rPr>
        <w:t>ecosystem</w:t>
      </w:r>
      <w:r w:rsidR="00EF0BB1" w:rsidRPr="00E77CEF">
        <w:rPr>
          <w:color w:val="000000" w:themeColor="text1"/>
        </w:rPr>
        <w:t xml:space="preserve"> while playing the ma</w:t>
      </w:r>
      <w:r w:rsidRPr="00E77CEF">
        <w:rPr>
          <w:color w:val="000000" w:themeColor="text1"/>
        </w:rPr>
        <w:t xml:space="preserve">jor role in rapid increasing national trade deficit. This research helps to study on </w:t>
      </w:r>
      <w:r w:rsidR="00EF0BB1" w:rsidRPr="00E77CEF">
        <w:rPr>
          <w:color w:val="000000" w:themeColor="text1"/>
        </w:rPr>
        <w:t xml:space="preserve">technical and financial </w:t>
      </w:r>
      <w:r w:rsidRPr="00E77CEF">
        <w:rPr>
          <w:color w:val="000000" w:themeColor="text1"/>
        </w:rPr>
        <w:t>fundaments of</w:t>
      </w:r>
      <w:r w:rsidR="00992595" w:rsidRPr="00E77CEF">
        <w:rPr>
          <w:color w:val="000000" w:themeColor="text1"/>
        </w:rPr>
        <w:t xml:space="preserve"> </w:t>
      </w:r>
      <w:r w:rsidR="00154BC2" w:rsidRPr="00E77CEF">
        <w:rPr>
          <w:color w:val="000000" w:themeColor="text1"/>
        </w:rPr>
        <w:t xml:space="preserve">commercialization and </w:t>
      </w:r>
      <w:r w:rsidR="00992595" w:rsidRPr="00E77CEF">
        <w:rPr>
          <w:color w:val="000000" w:themeColor="text1"/>
        </w:rPr>
        <w:t xml:space="preserve">adoption </w:t>
      </w:r>
      <w:r w:rsidR="00EF0BB1" w:rsidRPr="00E77CEF">
        <w:rPr>
          <w:color w:val="000000" w:themeColor="text1"/>
        </w:rPr>
        <w:t xml:space="preserve">of </w:t>
      </w:r>
      <w:r w:rsidR="00992595" w:rsidRPr="00E77CEF">
        <w:rPr>
          <w:color w:val="000000" w:themeColor="text1"/>
        </w:rPr>
        <w:t>alternative</w:t>
      </w:r>
      <w:r w:rsidRPr="00E77CEF">
        <w:rPr>
          <w:color w:val="000000" w:themeColor="text1"/>
        </w:rPr>
        <w:t xml:space="preserve"> fuel </w:t>
      </w:r>
      <w:r w:rsidR="00EF0BB1" w:rsidRPr="00E77CEF">
        <w:rPr>
          <w:color w:val="000000" w:themeColor="text1"/>
        </w:rPr>
        <w:t xml:space="preserve">for cooking purpose </w:t>
      </w:r>
      <w:r w:rsidRPr="00E77CEF">
        <w:rPr>
          <w:color w:val="000000" w:themeColor="text1"/>
        </w:rPr>
        <w:t xml:space="preserve">to reduce reliance on </w:t>
      </w:r>
      <w:r w:rsidR="00EF0BB1" w:rsidRPr="00E77CEF">
        <w:rPr>
          <w:color w:val="000000" w:themeColor="text1"/>
        </w:rPr>
        <w:t>LPG</w:t>
      </w:r>
      <w:r w:rsidR="002B142D" w:rsidRPr="00E77CEF">
        <w:rPr>
          <w:color w:val="000000" w:themeColor="text1"/>
        </w:rPr>
        <w:t xml:space="preserve"> by using </w:t>
      </w:r>
      <w:proofErr w:type="spellStart"/>
      <w:r w:rsidR="002B142D" w:rsidRPr="00E77CEF">
        <w:rPr>
          <w:color w:val="000000" w:themeColor="text1"/>
        </w:rPr>
        <w:t>Bio</w:t>
      </w:r>
      <w:r w:rsidRPr="00E77CEF">
        <w:rPr>
          <w:color w:val="000000" w:themeColor="text1"/>
        </w:rPr>
        <w:t>CNG</w:t>
      </w:r>
      <w:proofErr w:type="spellEnd"/>
      <w:r w:rsidRPr="00E77CEF">
        <w:rPr>
          <w:color w:val="000000" w:themeColor="text1"/>
        </w:rPr>
        <w:t xml:space="preserve"> through compression of methane gas derived from anaerobic dige</w:t>
      </w:r>
      <w:r w:rsidR="003F419F" w:rsidRPr="00E77CEF">
        <w:rPr>
          <w:color w:val="000000" w:themeColor="text1"/>
        </w:rPr>
        <w:t>stion of biodegradable</w:t>
      </w:r>
      <w:r w:rsidRPr="00E77CEF">
        <w:rPr>
          <w:color w:val="000000" w:themeColor="text1"/>
        </w:rPr>
        <w:t xml:space="preserve"> waste.</w:t>
      </w:r>
    </w:p>
    <w:p w:rsidR="008102EE" w:rsidRPr="00E77CEF" w:rsidRDefault="00113F1F" w:rsidP="00E77CEF">
      <w:pPr>
        <w:pStyle w:val="Heading2"/>
        <w:numPr>
          <w:ilvl w:val="1"/>
          <w:numId w:val="8"/>
        </w:numPr>
      </w:pPr>
      <w:bookmarkStart w:id="34" w:name="_Toc83972799"/>
      <w:r w:rsidRPr="00E77CEF">
        <w:t>Research o</w:t>
      </w:r>
      <w:r w:rsidR="00011911" w:rsidRPr="00E77CEF">
        <w:t>bjectives</w:t>
      </w:r>
      <w:bookmarkEnd w:id="34"/>
    </w:p>
    <w:p w:rsidR="002D4B25" w:rsidRPr="00E77CEF" w:rsidRDefault="000E19AA" w:rsidP="002309A6">
      <w:pPr>
        <w:pStyle w:val="Heading3"/>
        <w:numPr>
          <w:ilvl w:val="2"/>
          <w:numId w:val="8"/>
        </w:numPr>
      </w:pPr>
      <w:bookmarkStart w:id="35" w:name="_Toc83972800"/>
      <w:r>
        <w:t>General o</w:t>
      </w:r>
      <w:r w:rsidR="002D4B25" w:rsidRPr="00E77CEF">
        <w:t>bjective</w:t>
      </w:r>
      <w:bookmarkEnd w:id="35"/>
    </w:p>
    <w:p w:rsidR="002D4B25" w:rsidRPr="00E77CEF" w:rsidRDefault="00106678" w:rsidP="00E77CEF">
      <w:pPr>
        <w:pStyle w:val="Normal10"/>
        <w:numPr>
          <w:ilvl w:val="0"/>
          <w:numId w:val="5"/>
        </w:numPr>
        <w:rPr>
          <w:color w:val="000000" w:themeColor="text1"/>
        </w:rPr>
      </w:pPr>
      <w:r w:rsidRPr="00E77CEF">
        <w:rPr>
          <w:color w:val="000000" w:themeColor="text1"/>
        </w:rPr>
        <w:t xml:space="preserve">To </w:t>
      </w:r>
      <w:r w:rsidR="00651945" w:rsidRPr="00E77CEF">
        <w:rPr>
          <w:color w:val="000000" w:themeColor="text1"/>
        </w:rPr>
        <w:t>analyze t</w:t>
      </w:r>
      <w:r w:rsidRPr="00E77CEF">
        <w:rPr>
          <w:color w:val="000000" w:themeColor="text1"/>
        </w:rPr>
        <w:t>he</w:t>
      </w:r>
      <w:r w:rsidR="00AC0248" w:rsidRPr="00E77CEF">
        <w:rPr>
          <w:color w:val="000000" w:themeColor="text1"/>
        </w:rPr>
        <w:t xml:space="preserve"> </w:t>
      </w:r>
      <w:r w:rsidRPr="00E77CEF">
        <w:rPr>
          <w:color w:val="000000" w:themeColor="text1"/>
        </w:rPr>
        <w:t xml:space="preserve">technical </w:t>
      </w:r>
      <w:r w:rsidR="00651945" w:rsidRPr="00E77CEF">
        <w:rPr>
          <w:color w:val="000000" w:themeColor="text1"/>
        </w:rPr>
        <w:t xml:space="preserve">processes </w:t>
      </w:r>
      <w:r w:rsidRPr="00E77CEF">
        <w:rPr>
          <w:color w:val="000000" w:themeColor="text1"/>
        </w:rPr>
        <w:t>and financial aspects</w:t>
      </w:r>
      <w:r w:rsidR="002D4B25" w:rsidRPr="00E77CEF">
        <w:rPr>
          <w:color w:val="000000" w:themeColor="text1"/>
        </w:rPr>
        <w:t xml:space="preserve"> </w:t>
      </w:r>
      <w:r w:rsidR="00651945" w:rsidRPr="00E77CEF">
        <w:rPr>
          <w:color w:val="000000" w:themeColor="text1"/>
        </w:rPr>
        <w:t xml:space="preserve">of </w:t>
      </w:r>
      <w:proofErr w:type="spellStart"/>
      <w:r w:rsidR="00651945" w:rsidRPr="00E77CEF">
        <w:rPr>
          <w:color w:val="000000" w:themeColor="text1"/>
        </w:rPr>
        <w:t>BioCNG</w:t>
      </w:r>
      <w:proofErr w:type="spellEnd"/>
      <w:r w:rsidR="00651945" w:rsidRPr="00E77CEF">
        <w:rPr>
          <w:color w:val="000000" w:themeColor="text1"/>
        </w:rPr>
        <w:t xml:space="preserve"> </w:t>
      </w:r>
      <w:r w:rsidR="000104BD" w:rsidRPr="00E77CEF">
        <w:rPr>
          <w:color w:val="000000" w:themeColor="text1"/>
        </w:rPr>
        <w:t xml:space="preserve">and fertilizer production </w:t>
      </w:r>
      <w:r w:rsidR="00651945" w:rsidRPr="00E77CEF">
        <w:rPr>
          <w:color w:val="000000" w:themeColor="text1"/>
        </w:rPr>
        <w:t xml:space="preserve">from organic waste at </w:t>
      </w:r>
      <w:proofErr w:type="spellStart"/>
      <w:r w:rsidRPr="00E77CEF">
        <w:rPr>
          <w:color w:val="000000" w:themeColor="text1"/>
        </w:rPr>
        <w:t>Gandaki</w:t>
      </w:r>
      <w:proofErr w:type="spellEnd"/>
      <w:r w:rsidRPr="00E77CEF">
        <w:rPr>
          <w:color w:val="000000" w:themeColor="text1"/>
        </w:rPr>
        <w:t xml:space="preserve"> </w:t>
      </w:r>
      <w:proofErr w:type="spellStart"/>
      <w:r w:rsidRPr="00E77CEF">
        <w:rPr>
          <w:color w:val="000000" w:themeColor="text1"/>
        </w:rPr>
        <w:t>Urja</w:t>
      </w:r>
      <w:proofErr w:type="spellEnd"/>
      <w:r w:rsidR="00651945" w:rsidRPr="00E77CEF">
        <w:rPr>
          <w:color w:val="000000" w:themeColor="text1"/>
        </w:rPr>
        <w:t xml:space="preserve">, </w:t>
      </w:r>
      <w:proofErr w:type="spellStart"/>
      <w:r w:rsidR="00651945" w:rsidRPr="00E77CEF">
        <w:rPr>
          <w:color w:val="000000" w:themeColor="text1"/>
        </w:rPr>
        <w:t>Pokhara</w:t>
      </w:r>
      <w:proofErr w:type="spellEnd"/>
      <w:r w:rsidR="00651945" w:rsidRPr="00E77CEF">
        <w:rPr>
          <w:color w:val="000000" w:themeColor="text1"/>
        </w:rPr>
        <w:t>.</w:t>
      </w:r>
    </w:p>
    <w:p w:rsidR="002D4B25" w:rsidRPr="00E77CEF" w:rsidRDefault="000E19AA" w:rsidP="002309A6">
      <w:pPr>
        <w:pStyle w:val="Heading3"/>
        <w:numPr>
          <w:ilvl w:val="2"/>
          <w:numId w:val="8"/>
        </w:numPr>
      </w:pPr>
      <w:bookmarkStart w:id="36" w:name="_Toc83972801"/>
      <w:r>
        <w:t>Specific o</w:t>
      </w:r>
      <w:r w:rsidR="002D4B25" w:rsidRPr="00E77CEF">
        <w:t>bjective</w:t>
      </w:r>
      <w:bookmarkEnd w:id="36"/>
    </w:p>
    <w:p w:rsidR="00A5605B" w:rsidRPr="00E77CEF" w:rsidRDefault="00A746F1" w:rsidP="00E77CEF">
      <w:pPr>
        <w:pStyle w:val="Normal10"/>
        <w:numPr>
          <w:ilvl w:val="0"/>
          <w:numId w:val="5"/>
        </w:numPr>
        <w:rPr>
          <w:iCs/>
          <w:snapToGrid w:val="0"/>
          <w:color w:val="000000" w:themeColor="text1"/>
        </w:rPr>
      </w:pPr>
      <w:r w:rsidRPr="00E77CEF">
        <w:rPr>
          <w:iCs/>
          <w:snapToGrid w:val="0"/>
          <w:color w:val="000000" w:themeColor="text1"/>
        </w:rPr>
        <w:t xml:space="preserve">To quantify and characterize feedstock </w:t>
      </w:r>
      <w:r w:rsidR="004007A0" w:rsidRPr="00E77CEF">
        <w:rPr>
          <w:iCs/>
          <w:snapToGrid w:val="0"/>
          <w:color w:val="000000" w:themeColor="text1"/>
        </w:rPr>
        <w:t>available</w:t>
      </w:r>
      <w:r w:rsidRPr="00E77CEF">
        <w:rPr>
          <w:iCs/>
          <w:snapToGrid w:val="0"/>
          <w:color w:val="000000" w:themeColor="text1"/>
        </w:rPr>
        <w:t xml:space="preserve"> in the plant.</w:t>
      </w:r>
    </w:p>
    <w:p w:rsidR="00A746F1" w:rsidRPr="00E77CEF" w:rsidRDefault="00A746F1" w:rsidP="00E77CEF">
      <w:pPr>
        <w:pStyle w:val="ListParagraph"/>
        <w:numPr>
          <w:ilvl w:val="0"/>
          <w:numId w:val="5"/>
        </w:numPr>
        <w:rPr>
          <w:rFonts w:cs="Times New Roman"/>
          <w:szCs w:val="24"/>
        </w:rPr>
      </w:pPr>
      <w:r w:rsidRPr="00E77CEF">
        <w:rPr>
          <w:rFonts w:cs="Times New Roman"/>
          <w:szCs w:val="24"/>
        </w:rPr>
        <w:t xml:space="preserve">To </w:t>
      </w:r>
      <w:r w:rsidR="004007A0" w:rsidRPr="00E77CEF">
        <w:rPr>
          <w:rFonts w:cs="Times New Roman"/>
          <w:szCs w:val="24"/>
        </w:rPr>
        <w:t xml:space="preserve">calculate quantity of </w:t>
      </w:r>
      <w:proofErr w:type="spellStart"/>
      <w:r w:rsidR="004007A0" w:rsidRPr="00E77CEF">
        <w:rPr>
          <w:rFonts w:cs="Times New Roman"/>
          <w:szCs w:val="24"/>
        </w:rPr>
        <w:t>BioCNG</w:t>
      </w:r>
      <w:proofErr w:type="spellEnd"/>
      <w:r w:rsidR="004007A0" w:rsidRPr="00E77CEF">
        <w:rPr>
          <w:rFonts w:cs="Times New Roman"/>
          <w:szCs w:val="24"/>
        </w:rPr>
        <w:t xml:space="preserve"> and organic fertilizer produced.</w:t>
      </w:r>
    </w:p>
    <w:p w:rsidR="004007A0" w:rsidRPr="00E77CEF" w:rsidRDefault="004007A0" w:rsidP="00E77CEF">
      <w:pPr>
        <w:pStyle w:val="ListParagraph"/>
        <w:numPr>
          <w:ilvl w:val="0"/>
          <w:numId w:val="5"/>
        </w:numPr>
        <w:rPr>
          <w:rFonts w:cs="Times New Roman"/>
          <w:szCs w:val="24"/>
        </w:rPr>
      </w:pPr>
      <w:r w:rsidRPr="00E77CEF">
        <w:rPr>
          <w:rFonts w:cs="Times New Roman"/>
          <w:szCs w:val="24"/>
        </w:rPr>
        <w:t>To evaluate carbon emissions reduction from the plant.</w:t>
      </w:r>
    </w:p>
    <w:p w:rsidR="004007A0" w:rsidRPr="00E77CEF" w:rsidRDefault="004007A0" w:rsidP="00E77CEF">
      <w:pPr>
        <w:pStyle w:val="ListParagraph"/>
        <w:numPr>
          <w:ilvl w:val="0"/>
          <w:numId w:val="5"/>
        </w:numPr>
        <w:rPr>
          <w:rFonts w:cs="Times New Roman"/>
          <w:szCs w:val="24"/>
        </w:rPr>
      </w:pPr>
      <w:r w:rsidRPr="00E77CEF">
        <w:rPr>
          <w:rFonts w:cs="Times New Roman"/>
          <w:szCs w:val="24"/>
        </w:rPr>
        <w:t>To perform the cost benefit analysis of the plant.</w:t>
      </w:r>
    </w:p>
    <w:p w:rsidR="00367D23" w:rsidRPr="00E77CEF" w:rsidRDefault="00367D23" w:rsidP="00E77CEF">
      <w:pPr>
        <w:pStyle w:val="Heading2"/>
        <w:numPr>
          <w:ilvl w:val="1"/>
          <w:numId w:val="8"/>
        </w:numPr>
      </w:pPr>
      <w:bookmarkStart w:id="37" w:name="_Toc83972802"/>
      <w:r w:rsidRPr="00E77CEF">
        <w:lastRenderedPageBreak/>
        <w:t>Limitations</w:t>
      </w:r>
      <w:bookmarkEnd w:id="37"/>
    </w:p>
    <w:p w:rsidR="0074192E" w:rsidRPr="00E77CEF" w:rsidRDefault="0074192E" w:rsidP="00E77CEF">
      <w:pPr>
        <w:pStyle w:val="Normal10"/>
        <w:rPr>
          <w:color w:val="000000" w:themeColor="text1"/>
        </w:rPr>
      </w:pPr>
      <w:r w:rsidRPr="00E77CEF">
        <w:rPr>
          <w:color w:val="000000" w:themeColor="text1"/>
        </w:rPr>
        <w:t>The major limitation of the research are as follows:</w:t>
      </w:r>
    </w:p>
    <w:p w:rsidR="0074192E" w:rsidRPr="00E77CEF" w:rsidRDefault="0074192E" w:rsidP="00E77CEF">
      <w:pPr>
        <w:pStyle w:val="Normal10"/>
        <w:numPr>
          <w:ilvl w:val="0"/>
          <w:numId w:val="13"/>
        </w:numPr>
        <w:rPr>
          <w:color w:val="000000" w:themeColor="text1"/>
        </w:rPr>
      </w:pPr>
      <w:r w:rsidRPr="00E77CEF">
        <w:rPr>
          <w:color w:val="000000" w:themeColor="text1"/>
        </w:rPr>
        <w:t>The</w:t>
      </w:r>
      <w:r w:rsidR="00BD51BC" w:rsidRPr="00E77CEF">
        <w:rPr>
          <w:color w:val="000000" w:themeColor="text1"/>
        </w:rPr>
        <w:t xml:space="preserve">re </w:t>
      </w:r>
      <w:r w:rsidRPr="00E77CEF">
        <w:rPr>
          <w:color w:val="000000" w:themeColor="text1"/>
        </w:rPr>
        <w:t xml:space="preserve">are very </w:t>
      </w:r>
      <w:r w:rsidR="00BD51BC" w:rsidRPr="00E77CEF">
        <w:rPr>
          <w:color w:val="000000" w:themeColor="text1"/>
        </w:rPr>
        <w:t xml:space="preserve">few prior </w:t>
      </w:r>
      <w:r w:rsidR="00BD3839" w:rsidRPr="00E77CEF">
        <w:rPr>
          <w:color w:val="000000" w:themeColor="text1"/>
        </w:rPr>
        <w:t xml:space="preserve">academic </w:t>
      </w:r>
      <w:r w:rsidR="00BD51BC" w:rsidRPr="00E77CEF">
        <w:rPr>
          <w:color w:val="000000" w:themeColor="text1"/>
        </w:rPr>
        <w:t xml:space="preserve">research on </w:t>
      </w:r>
      <w:r w:rsidRPr="00E77CEF">
        <w:rPr>
          <w:color w:val="000000" w:themeColor="text1"/>
        </w:rPr>
        <w:t xml:space="preserve">use of </w:t>
      </w:r>
      <w:proofErr w:type="spellStart"/>
      <w:r w:rsidR="00A767F4" w:rsidRPr="00E77CEF">
        <w:rPr>
          <w:color w:val="000000" w:themeColor="text1"/>
        </w:rPr>
        <w:t>BioCNG</w:t>
      </w:r>
      <w:proofErr w:type="spellEnd"/>
      <w:r w:rsidRPr="00E77CEF">
        <w:rPr>
          <w:color w:val="000000" w:themeColor="text1"/>
        </w:rPr>
        <w:t xml:space="preserve"> as alte</w:t>
      </w:r>
      <w:r w:rsidR="00B36B0E" w:rsidRPr="00E77CEF">
        <w:rPr>
          <w:color w:val="000000" w:themeColor="text1"/>
        </w:rPr>
        <w:t>rnative</w:t>
      </w:r>
      <w:r w:rsidRPr="00E77CEF">
        <w:rPr>
          <w:color w:val="000000" w:themeColor="text1"/>
        </w:rPr>
        <w:t xml:space="preserve"> </w:t>
      </w:r>
      <w:r w:rsidR="00BD3839" w:rsidRPr="00E77CEF">
        <w:rPr>
          <w:color w:val="000000" w:themeColor="text1"/>
        </w:rPr>
        <w:t xml:space="preserve">cooking </w:t>
      </w:r>
      <w:r w:rsidRPr="00E77CEF">
        <w:rPr>
          <w:color w:val="000000" w:themeColor="text1"/>
        </w:rPr>
        <w:t xml:space="preserve">fuel in Nepal which </w:t>
      </w:r>
      <w:r w:rsidR="00BD51BC" w:rsidRPr="00E77CEF">
        <w:rPr>
          <w:color w:val="000000" w:themeColor="text1"/>
        </w:rPr>
        <w:t xml:space="preserve">may lack </w:t>
      </w:r>
      <w:r w:rsidR="004C79BC" w:rsidRPr="00E77CEF">
        <w:rPr>
          <w:color w:val="000000" w:themeColor="text1"/>
        </w:rPr>
        <w:t>in focused</w:t>
      </w:r>
      <w:r w:rsidR="00367D23" w:rsidRPr="00E77CEF">
        <w:rPr>
          <w:color w:val="000000" w:themeColor="text1"/>
        </w:rPr>
        <w:t xml:space="preserve"> on the most contemporary and evolving research problem</w:t>
      </w:r>
      <w:r w:rsidRPr="00E77CEF">
        <w:rPr>
          <w:color w:val="000000" w:themeColor="text1"/>
        </w:rPr>
        <w:t>.</w:t>
      </w:r>
    </w:p>
    <w:p w:rsidR="001E0108" w:rsidRPr="00E77CEF" w:rsidRDefault="00017D17" w:rsidP="00E77CEF">
      <w:pPr>
        <w:pStyle w:val="Normal10"/>
        <w:numPr>
          <w:ilvl w:val="0"/>
          <w:numId w:val="13"/>
        </w:numPr>
        <w:rPr>
          <w:color w:val="000000" w:themeColor="text1"/>
        </w:rPr>
      </w:pPr>
      <w:r w:rsidRPr="00E77CEF">
        <w:rPr>
          <w:color w:val="000000" w:themeColor="text1"/>
        </w:rPr>
        <w:t>T</w:t>
      </w:r>
      <w:r w:rsidR="00D45F73" w:rsidRPr="00E77CEF">
        <w:rPr>
          <w:color w:val="000000" w:themeColor="text1"/>
        </w:rPr>
        <w:t xml:space="preserve">his study basically focuses on </w:t>
      </w:r>
      <w:r w:rsidR="00F152C6" w:rsidRPr="00E77CEF">
        <w:rPr>
          <w:color w:val="000000" w:themeColor="text1"/>
        </w:rPr>
        <w:t>an over</w:t>
      </w:r>
      <w:r w:rsidR="00106678" w:rsidRPr="00E77CEF">
        <w:rPr>
          <w:color w:val="000000" w:themeColor="text1"/>
        </w:rPr>
        <w:t xml:space="preserve">view of technical </w:t>
      </w:r>
      <w:r w:rsidR="00BD3839" w:rsidRPr="00E77CEF">
        <w:rPr>
          <w:color w:val="000000" w:themeColor="text1"/>
        </w:rPr>
        <w:t xml:space="preserve">parameters </w:t>
      </w:r>
      <w:r w:rsidR="00106678" w:rsidRPr="00E77CEF">
        <w:rPr>
          <w:color w:val="000000" w:themeColor="text1"/>
        </w:rPr>
        <w:t>and financial</w:t>
      </w:r>
      <w:r w:rsidR="00F152C6" w:rsidRPr="00E77CEF">
        <w:rPr>
          <w:color w:val="000000" w:themeColor="text1"/>
        </w:rPr>
        <w:t xml:space="preserve"> </w:t>
      </w:r>
      <w:r w:rsidR="00BD3839" w:rsidRPr="00E77CEF">
        <w:rPr>
          <w:color w:val="000000" w:themeColor="text1"/>
        </w:rPr>
        <w:t xml:space="preserve">aspects </w:t>
      </w:r>
      <w:r w:rsidR="00F152C6" w:rsidRPr="00E77CEF">
        <w:rPr>
          <w:color w:val="000000" w:themeColor="text1"/>
        </w:rPr>
        <w:t xml:space="preserve">of a single </w:t>
      </w:r>
      <w:proofErr w:type="spellStart"/>
      <w:r w:rsidR="0072481C" w:rsidRPr="00E77CEF">
        <w:rPr>
          <w:color w:val="000000" w:themeColor="text1"/>
        </w:rPr>
        <w:t>BioCNG</w:t>
      </w:r>
      <w:proofErr w:type="spellEnd"/>
      <w:r w:rsidR="00F152C6" w:rsidRPr="00E77CEF">
        <w:rPr>
          <w:color w:val="000000" w:themeColor="text1"/>
        </w:rPr>
        <w:t xml:space="preserve"> plant i.e. </w:t>
      </w:r>
      <w:proofErr w:type="spellStart"/>
      <w:r w:rsidR="00F152C6" w:rsidRPr="00E77CEF">
        <w:rPr>
          <w:color w:val="000000" w:themeColor="text1"/>
        </w:rPr>
        <w:t>Gandaki</w:t>
      </w:r>
      <w:proofErr w:type="spellEnd"/>
      <w:r w:rsidR="00F152C6" w:rsidRPr="00E77CEF">
        <w:rPr>
          <w:color w:val="000000" w:themeColor="text1"/>
        </w:rPr>
        <w:t xml:space="preserve"> </w:t>
      </w:r>
      <w:proofErr w:type="spellStart"/>
      <w:r w:rsidR="00F152C6" w:rsidRPr="00E77CEF">
        <w:rPr>
          <w:color w:val="000000" w:themeColor="text1"/>
        </w:rPr>
        <w:t>Urja</w:t>
      </w:r>
      <w:proofErr w:type="spellEnd"/>
      <w:r w:rsidR="00F152C6" w:rsidRPr="00E77CEF">
        <w:rPr>
          <w:color w:val="000000" w:themeColor="text1"/>
        </w:rPr>
        <w:t>.</w:t>
      </w:r>
    </w:p>
    <w:p w:rsidR="00BD3839" w:rsidRPr="00E77CEF" w:rsidRDefault="00BD3839" w:rsidP="00E77CEF">
      <w:pPr>
        <w:pStyle w:val="ListParagraph"/>
        <w:numPr>
          <w:ilvl w:val="0"/>
          <w:numId w:val="13"/>
        </w:numPr>
        <w:spacing w:before="240" w:after="240"/>
        <w:rPr>
          <w:rFonts w:cs="Times New Roman"/>
          <w:szCs w:val="24"/>
        </w:rPr>
      </w:pPr>
      <w:r w:rsidRPr="00E77CEF">
        <w:rPr>
          <w:rFonts w:cs="Times New Roman"/>
          <w:szCs w:val="24"/>
        </w:rPr>
        <w:t>The study was conducted only on the month of April which might not give the actual outputs of other months.</w:t>
      </w:r>
    </w:p>
    <w:p w:rsidR="00BD3839" w:rsidRPr="00E77CEF" w:rsidRDefault="00BD3839" w:rsidP="00E77CEF">
      <w:pPr>
        <w:pStyle w:val="ListParagraph"/>
        <w:numPr>
          <w:ilvl w:val="0"/>
          <w:numId w:val="13"/>
        </w:numPr>
        <w:spacing w:before="240" w:after="240"/>
        <w:rPr>
          <w:rFonts w:cs="Times New Roman"/>
          <w:szCs w:val="24"/>
        </w:rPr>
      </w:pPr>
      <w:r w:rsidRPr="00E77CEF">
        <w:rPr>
          <w:rFonts w:cs="Times New Roman"/>
          <w:szCs w:val="24"/>
        </w:rPr>
        <w:t xml:space="preserve">Due to the corona virus pandemic and </w:t>
      </w:r>
      <w:r w:rsidR="00017D17" w:rsidRPr="00E77CEF">
        <w:rPr>
          <w:rFonts w:cs="Times New Roman"/>
          <w:szCs w:val="24"/>
        </w:rPr>
        <w:t xml:space="preserve">lockdown, feedstock were </w:t>
      </w:r>
      <w:r w:rsidRPr="00E77CEF">
        <w:rPr>
          <w:rFonts w:cs="Times New Roman"/>
          <w:szCs w:val="24"/>
        </w:rPr>
        <w:t xml:space="preserve">limited to locally </w:t>
      </w:r>
      <w:r w:rsidR="00017D17" w:rsidRPr="00E77CEF">
        <w:rPr>
          <w:rFonts w:cs="Times New Roman"/>
          <w:szCs w:val="24"/>
        </w:rPr>
        <w:t xml:space="preserve">available </w:t>
      </w:r>
      <w:r w:rsidRPr="00E77CEF">
        <w:rPr>
          <w:rFonts w:cs="Times New Roman"/>
          <w:szCs w:val="24"/>
        </w:rPr>
        <w:t>livestock wast</w:t>
      </w:r>
      <w:r w:rsidR="00017D17" w:rsidRPr="00E77CEF">
        <w:rPr>
          <w:rFonts w:cs="Times New Roman"/>
          <w:szCs w:val="24"/>
        </w:rPr>
        <w:t xml:space="preserve">e, thus running plant at low capacity. </w:t>
      </w:r>
    </w:p>
    <w:p w:rsidR="001E0108" w:rsidRPr="00E77CEF" w:rsidRDefault="001E0108" w:rsidP="00E77CEF">
      <w:pPr>
        <w:pStyle w:val="Normal10"/>
        <w:rPr>
          <w:color w:val="000000" w:themeColor="text1"/>
        </w:rPr>
      </w:pPr>
    </w:p>
    <w:p w:rsidR="00D826C6" w:rsidRPr="00E77CEF" w:rsidRDefault="00D826C6" w:rsidP="00E77CEF">
      <w:pPr>
        <w:pStyle w:val="Normal10"/>
        <w:rPr>
          <w:rFonts w:eastAsiaTheme="majorEastAsia"/>
          <w:color w:val="000000" w:themeColor="text1"/>
        </w:rPr>
      </w:pPr>
      <w:r w:rsidRPr="00E77CEF">
        <w:rPr>
          <w:color w:val="000000" w:themeColor="text1"/>
        </w:rPr>
        <w:br w:type="page"/>
      </w:r>
    </w:p>
    <w:p w:rsidR="00E723E9" w:rsidRPr="00E77CEF" w:rsidRDefault="009F499A" w:rsidP="00E77CEF">
      <w:pPr>
        <w:pStyle w:val="Heading1"/>
      </w:pPr>
      <w:bookmarkStart w:id="38" w:name="_Toc83972803"/>
      <w:r w:rsidRPr="00E77CEF">
        <w:lastRenderedPageBreak/>
        <w:t xml:space="preserve">CHAPTER TWO: </w:t>
      </w:r>
      <w:r w:rsidR="00E723E9" w:rsidRPr="00E77CEF">
        <w:t>LITERATURE REVIEW</w:t>
      </w:r>
      <w:bookmarkEnd w:id="38"/>
    </w:p>
    <w:p w:rsidR="00BF4BD9" w:rsidRPr="00E77CEF" w:rsidRDefault="002A390D" w:rsidP="00E77CEF">
      <w:pPr>
        <w:pStyle w:val="Normal10"/>
        <w:rPr>
          <w:color w:val="000000" w:themeColor="text1"/>
        </w:rPr>
      </w:pPr>
      <w:r w:rsidRPr="00E77CEF">
        <w:t xml:space="preserve">This section starts by reviewing the various national and international reports, journal papers, articles related to the study. The study finds out the history on development of </w:t>
      </w:r>
      <w:proofErr w:type="spellStart"/>
      <w:r w:rsidR="0018354B" w:rsidRPr="00E77CEF">
        <w:t>BioCNG</w:t>
      </w:r>
      <w:proofErr w:type="spellEnd"/>
      <w:r w:rsidR="0018354B" w:rsidRPr="00E77CEF">
        <w:t xml:space="preserve"> technology, </w:t>
      </w:r>
      <w:r w:rsidRPr="00E77CEF">
        <w:t xml:space="preserve">use of </w:t>
      </w:r>
      <w:proofErr w:type="spellStart"/>
      <w:r w:rsidR="0018354B" w:rsidRPr="00E77CEF">
        <w:t>BioCNG</w:t>
      </w:r>
      <w:proofErr w:type="spellEnd"/>
      <w:r w:rsidR="0018354B" w:rsidRPr="00E77CEF">
        <w:t xml:space="preserve"> as energy source, current status</w:t>
      </w:r>
      <w:r w:rsidRPr="00E77CEF">
        <w:t xml:space="preserve"> of </w:t>
      </w:r>
      <w:proofErr w:type="spellStart"/>
      <w:r w:rsidR="0018354B" w:rsidRPr="00E77CEF">
        <w:t>BioCNG</w:t>
      </w:r>
      <w:proofErr w:type="spellEnd"/>
      <w:r w:rsidR="0018354B" w:rsidRPr="00E77CEF">
        <w:t xml:space="preserve"> </w:t>
      </w:r>
      <w:r w:rsidRPr="00E77CEF">
        <w:t>development, framework, policies, theories</w:t>
      </w:r>
      <w:r w:rsidR="0018354B" w:rsidRPr="00E77CEF">
        <w:t xml:space="preserve"> in Nepal and worldwide.</w:t>
      </w:r>
      <w:r w:rsidR="00CD4608" w:rsidRPr="00E77CEF">
        <w:t xml:space="preserve"> </w:t>
      </w:r>
      <w:r w:rsidR="00CD4608" w:rsidRPr="00E77CEF">
        <w:rPr>
          <w:color w:val="000000" w:themeColor="text1"/>
        </w:rPr>
        <w:t xml:space="preserve">Thus this section helps to understand the past and present status and future possibilities of commercialization and adoption of </w:t>
      </w:r>
      <w:proofErr w:type="spellStart"/>
      <w:r w:rsidR="00CD4608" w:rsidRPr="00E77CEF">
        <w:rPr>
          <w:color w:val="000000" w:themeColor="text1"/>
        </w:rPr>
        <w:t>BioCNG</w:t>
      </w:r>
      <w:proofErr w:type="spellEnd"/>
      <w:r w:rsidR="00CD4608" w:rsidRPr="00E77CEF">
        <w:rPr>
          <w:color w:val="000000" w:themeColor="text1"/>
        </w:rPr>
        <w:t xml:space="preserve"> as an alternative </w:t>
      </w:r>
      <w:r w:rsidR="000F540A" w:rsidRPr="00E77CEF">
        <w:rPr>
          <w:color w:val="000000" w:themeColor="text1"/>
        </w:rPr>
        <w:t xml:space="preserve">cooking </w:t>
      </w:r>
      <w:r w:rsidR="00CD4608" w:rsidRPr="00E77CEF">
        <w:rPr>
          <w:color w:val="000000" w:themeColor="text1"/>
        </w:rPr>
        <w:t>fuel to reduce reliance on petroleum</w:t>
      </w:r>
      <w:r w:rsidR="000F540A" w:rsidRPr="00E77CEF">
        <w:rPr>
          <w:color w:val="000000" w:themeColor="text1"/>
        </w:rPr>
        <w:t xml:space="preserve"> fuel</w:t>
      </w:r>
      <w:r w:rsidR="00CD4608" w:rsidRPr="00E77CEF">
        <w:rPr>
          <w:color w:val="000000" w:themeColor="text1"/>
        </w:rPr>
        <w:t xml:space="preserve"> through compression of methane gas derived from anaerobic digestion of biodegradable waste.</w:t>
      </w:r>
    </w:p>
    <w:p w:rsidR="00B82550" w:rsidRPr="00E77CEF" w:rsidRDefault="00AD1CAD" w:rsidP="00E77CEF">
      <w:pPr>
        <w:pStyle w:val="Heading2"/>
        <w:numPr>
          <w:ilvl w:val="1"/>
          <w:numId w:val="9"/>
        </w:numPr>
      </w:pPr>
      <w:bookmarkStart w:id="39" w:name="_Toc83972804"/>
      <w:r w:rsidRPr="00E77CEF">
        <w:t>History of b</w:t>
      </w:r>
      <w:r w:rsidR="00B72E32" w:rsidRPr="00E77CEF">
        <w:t>iogas</w:t>
      </w:r>
      <w:bookmarkEnd w:id="39"/>
    </w:p>
    <w:p w:rsidR="001473F6" w:rsidRPr="00E77CEF" w:rsidRDefault="007E650C" w:rsidP="00E77CEF">
      <w:pPr>
        <w:pStyle w:val="Normal10"/>
      </w:pPr>
      <w:r w:rsidRPr="00E77CEF">
        <w:rPr>
          <w:lang w:val="en-ZA"/>
        </w:rPr>
        <w:t xml:space="preserve">The biogas </w:t>
      </w:r>
      <w:r w:rsidR="00C9206E" w:rsidRPr="00E77CEF">
        <w:rPr>
          <w:lang w:val="en-ZA"/>
        </w:rPr>
        <w:t>technology</w:t>
      </w:r>
      <w:r w:rsidRPr="00E77CEF">
        <w:rPr>
          <w:lang w:val="en-ZA"/>
        </w:rPr>
        <w:t xml:space="preserve"> dates</w:t>
      </w:r>
      <w:r w:rsidR="00AC50DD" w:rsidRPr="00E77CEF">
        <w:rPr>
          <w:lang w:val="en-ZA"/>
        </w:rPr>
        <w:t xml:space="preserve"> back a long time. </w:t>
      </w:r>
      <w:proofErr w:type="spellStart"/>
      <w:r w:rsidR="00C9206E" w:rsidRPr="00E77CEF">
        <w:rPr>
          <w:lang w:val="en-ZA"/>
        </w:rPr>
        <w:t>Helmont</w:t>
      </w:r>
      <w:proofErr w:type="spellEnd"/>
      <w:r w:rsidR="00C9206E" w:rsidRPr="00E77CEF">
        <w:rPr>
          <w:lang w:val="en-ZA"/>
        </w:rPr>
        <w:t xml:space="preserve"> and Shirley had mentioned about biogas in 1630 and 1667 respectively. </w:t>
      </w:r>
      <w:r w:rsidR="000F540A" w:rsidRPr="00E77CEF">
        <w:rPr>
          <w:lang w:val="en-ZA"/>
        </w:rPr>
        <w:t>“</w:t>
      </w:r>
      <w:r w:rsidR="00C9206E" w:rsidRPr="00E77CEF">
        <w:rPr>
          <w:lang w:val="en-ZA"/>
        </w:rPr>
        <w:t>I</w:t>
      </w:r>
      <w:r w:rsidRPr="00E77CEF">
        <w:rPr>
          <w:lang w:val="en-ZA"/>
        </w:rPr>
        <w:t>n 1808, H. Davy investigated straw manure in a retort in</w:t>
      </w:r>
      <w:r w:rsidR="00AC50DD" w:rsidRPr="00E77CEF">
        <w:rPr>
          <w:lang w:val="en-ZA"/>
        </w:rPr>
        <w:t xml:space="preserve"> a vacuum and collected biogas</w:t>
      </w:r>
      <w:r w:rsidR="000F540A" w:rsidRPr="00E77CEF">
        <w:rPr>
          <w:lang w:val="en-ZA"/>
        </w:rPr>
        <w:t>”</w:t>
      </w:r>
      <w:r w:rsidR="00C9206E" w:rsidRPr="00E77CEF">
        <w:rPr>
          <w:lang w:val="en-ZA"/>
        </w:rPr>
        <w:t xml:space="preserve"> </w:t>
      </w:r>
      <w:sdt>
        <w:sdtPr>
          <w:rPr>
            <w:lang w:val="en-ZA"/>
          </w:rPr>
          <w:id w:val="6736248"/>
          <w:citation/>
        </w:sdtPr>
        <w:sdtContent>
          <w:r w:rsidR="00BD7CBA" w:rsidRPr="00E77CEF">
            <w:fldChar w:fldCharType="begin"/>
          </w:r>
          <w:r w:rsidR="007971E7" w:rsidRPr="00E77CEF">
            <w:instrText xml:space="preserve"> CITATION CTi75 \l 1033  </w:instrText>
          </w:r>
          <w:r w:rsidR="00BD7CBA" w:rsidRPr="00E77CEF">
            <w:fldChar w:fldCharType="separate"/>
          </w:r>
          <w:r w:rsidR="00C9206E" w:rsidRPr="00E77CEF">
            <w:rPr>
              <w:noProof/>
            </w:rPr>
            <w:t>(Tietjen, 1975)</w:t>
          </w:r>
          <w:r w:rsidR="00BD7CBA" w:rsidRPr="00E77CEF">
            <w:fldChar w:fldCharType="end"/>
          </w:r>
        </w:sdtContent>
      </w:sdt>
      <w:r w:rsidR="00AC50DD" w:rsidRPr="00E77CEF">
        <w:rPr>
          <w:lang w:val="en-ZA"/>
        </w:rPr>
        <w:t>.</w:t>
      </w:r>
      <w:r w:rsidR="00D51267" w:rsidRPr="00E77CEF">
        <w:rPr>
          <w:lang w:val="en-ZA"/>
        </w:rPr>
        <w:t xml:space="preserve"> In 1859, the first biogas</w:t>
      </w:r>
      <w:r w:rsidRPr="00E77CEF">
        <w:rPr>
          <w:lang w:val="en-ZA"/>
        </w:rPr>
        <w:t xml:space="preserve"> plant was built at a leper</w:t>
      </w:r>
      <w:r w:rsidR="00D51267" w:rsidRPr="00E77CEF">
        <w:rPr>
          <w:lang w:val="en-ZA"/>
        </w:rPr>
        <w:t xml:space="preserve"> colony in Bombay, India</w:t>
      </w:r>
      <w:r w:rsidRPr="00E77CEF">
        <w:rPr>
          <w:lang w:val="en-ZA"/>
        </w:rPr>
        <w:t>.</w:t>
      </w:r>
      <w:r w:rsidR="00D51267" w:rsidRPr="00E77CEF">
        <w:rPr>
          <w:lang w:val="en-ZA"/>
        </w:rPr>
        <w:t xml:space="preserve"> </w:t>
      </w:r>
      <w:r w:rsidR="00503C74" w:rsidRPr="00E77CEF">
        <w:rPr>
          <w:lang w:val="en-ZA"/>
        </w:rPr>
        <w:t>“</w:t>
      </w:r>
      <w:r w:rsidR="00D51267" w:rsidRPr="00E77CEF">
        <w:rPr>
          <w:lang w:val="en-ZA"/>
        </w:rPr>
        <w:t xml:space="preserve">In 1895, biogas was recovered from a </w:t>
      </w:r>
      <w:r w:rsidR="00F415A5" w:rsidRPr="00E77CEF">
        <w:rPr>
          <w:lang w:val="en-ZA"/>
        </w:rPr>
        <w:t xml:space="preserve">“carefully designed” </w:t>
      </w:r>
      <w:r w:rsidR="00D51267" w:rsidRPr="00E77CEF">
        <w:rPr>
          <w:lang w:val="en-ZA"/>
        </w:rPr>
        <w:t xml:space="preserve">sewage treatment </w:t>
      </w:r>
      <w:r w:rsidR="000F540A" w:rsidRPr="00E77CEF">
        <w:rPr>
          <w:lang w:val="en-ZA"/>
        </w:rPr>
        <w:t>system</w:t>
      </w:r>
      <w:r w:rsidR="00D51267" w:rsidRPr="00E77CEF">
        <w:rPr>
          <w:lang w:val="en-ZA"/>
        </w:rPr>
        <w:t xml:space="preserve"> in England which was then used as fuel to light street lamps in Exeter</w:t>
      </w:r>
      <w:r w:rsidR="00503C74" w:rsidRPr="00E77CEF">
        <w:rPr>
          <w:lang w:val="en-ZA"/>
        </w:rPr>
        <w:t>”</w:t>
      </w:r>
      <w:r w:rsidR="00D51267" w:rsidRPr="00E77CEF">
        <w:rPr>
          <w:lang w:val="en-ZA"/>
        </w:rPr>
        <w:t xml:space="preserve"> </w:t>
      </w:r>
      <w:sdt>
        <w:sdtPr>
          <w:rPr>
            <w:lang w:val="en-ZA"/>
          </w:rPr>
          <w:id w:val="6736251"/>
          <w:citation/>
        </w:sdtPr>
        <w:sdtContent>
          <w:r w:rsidR="00BD7CBA" w:rsidRPr="00E77CEF">
            <w:fldChar w:fldCharType="begin"/>
          </w:r>
          <w:r w:rsidR="007971E7" w:rsidRPr="00E77CEF">
            <w:instrText xml:space="preserve"> CITATION CTi75 \l 1033 </w:instrText>
          </w:r>
          <w:r w:rsidR="00BD7CBA" w:rsidRPr="00E77CEF">
            <w:fldChar w:fldCharType="separate"/>
          </w:r>
          <w:r w:rsidR="00D51267" w:rsidRPr="00E77CEF">
            <w:rPr>
              <w:noProof/>
            </w:rPr>
            <w:t>(Tietjen, 1975)</w:t>
          </w:r>
          <w:r w:rsidR="00BD7CBA" w:rsidRPr="00E77CEF">
            <w:fldChar w:fldCharType="end"/>
          </w:r>
        </w:sdtContent>
      </w:sdt>
      <w:r w:rsidR="00D51267" w:rsidRPr="00E77CEF">
        <w:rPr>
          <w:lang w:val="en-ZA"/>
        </w:rPr>
        <w:t>.</w:t>
      </w:r>
      <w:r w:rsidR="00142F37" w:rsidRPr="00E77CEF">
        <w:rPr>
          <w:lang w:val="en-ZA"/>
        </w:rPr>
        <w:t xml:space="preserve"> </w:t>
      </w:r>
      <w:r w:rsidR="00503C74" w:rsidRPr="00E77CEF">
        <w:rPr>
          <w:lang w:val="en-ZA"/>
        </w:rPr>
        <w:t>“</w:t>
      </w:r>
      <w:r w:rsidR="00142F37" w:rsidRPr="00E77CEF">
        <w:rPr>
          <w:lang w:val="en-ZA"/>
        </w:rPr>
        <w:t xml:space="preserve">Later, the biogas production was promoted after the development of microbiology research led by </w:t>
      </w:r>
      <w:proofErr w:type="spellStart"/>
      <w:r w:rsidR="00F415A5" w:rsidRPr="00E77CEF">
        <w:rPr>
          <w:lang w:val="en-ZA"/>
        </w:rPr>
        <w:t>Bu</w:t>
      </w:r>
      <w:r w:rsidR="00142F37" w:rsidRPr="00E77CEF">
        <w:rPr>
          <w:lang w:val="en-ZA"/>
        </w:rPr>
        <w:t>swell</w:t>
      </w:r>
      <w:proofErr w:type="spellEnd"/>
      <w:r w:rsidR="00142F37" w:rsidRPr="00E77CEF">
        <w:rPr>
          <w:lang w:val="en-ZA"/>
        </w:rPr>
        <w:t xml:space="preserve"> and others in </w:t>
      </w:r>
      <w:r w:rsidRPr="00E77CEF">
        <w:rPr>
          <w:lang w:val="en-ZA"/>
        </w:rPr>
        <w:t>1930 to identify anaerobic bacteria and the conditions</w:t>
      </w:r>
      <w:r w:rsidR="00503C74" w:rsidRPr="00E77CEF">
        <w:rPr>
          <w:lang w:val="en-ZA"/>
        </w:rPr>
        <w:t xml:space="preserve">” </w:t>
      </w:r>
      <w:sdt>
        <w:sdtPr>
          <w:rPr>
            <w:lang w:val="en-ZA"/>
          </w:rPr>
          <w:id w:val="6736252"/>
          <w:citation/>
        </w:sdtPr>
        <w:sdtContent>
          <w:r w:rsidR="00BD7CBA" w:rsidRPr="00E77CEF">
            <w:fldChar w:fldCharType="begin"/>
          </w:r>
          <w:r w:rsidR="007971E7" w:rsidRPr="00E77CEF">
            <w:instrText xml:space="preserve"> CITATION CTi75 \l 1033 </w:instrText>
          </w:r>
          <w:r w:rsidR="00BD7CBA" w:rsidRPr="00E77CEF">
            <w:fldChar w:fldCharType="separate"/>
          </w:r>
          <w:r w:rsidR="00142F37" w:rsidRPr="00E77CEF">
            <w:rPr>
              <w:noProof/>
            </w:rPr>
            <w:t>(Tietjen, 1975)</w:t>
          </w:r>
          <w:r w:rsidR="00BD7CBA" w:rsidRPr="00E77CEF">
            <w:fldChar w:fldCharType="end"/>
          </w:r>
        </w:sdtContent>
      </w:sdt>
      <w:r w:rsidR="00142F37" w:rsidRPr="00E77CEF">
        <w:rPr>
          <w:lang w:val="en-ZA"/>
        </w:rPr>
        <w:t xml:space="preserve">. </w:t>
      </w:r>
      <w:r w:rsidR="00F415A5" w:rsidRPr="00E77CEF">
        <w:rPr>
          <w:lang w:val="en-ZA"/>
        </w:rPr>
        <w:t xml:space="preserve">Gradually, anaerobic digestion </w:t>
      </w:r>
      <w:r w:rsidR="001473F6" w:rsidRPr="00E77CEF">
        <w:rPr>
          <w:lang w:val="en-ZA"/>
        </w:rPr>
        <w:t xml:space="preserve">(AD) </w:t>
      </w:r>
      <w:r w:rsidR="00F415A5" w:rsidRPr="00E77CEF">
        <w:rPr>
          <w:lang w:val="en-ZA"/>
        </w:rPr>
        <w:t>technology were used in small and medium scale in different energy and agricultural field around the</w:t>
      </w:r>
      <w:r w:rsidR="006321EC" w:rsidRPr="00E77CEF">
        <w:rPr>
          <w:lang w:val="en-ZA"/>
        </w:rPr>
        <w:t xml:space="preserve"> world. Small and low-tech</w:t>
      </w:r>
      <w:r w:rsidR="00F415A5" w:rsidRPr="00E77CEF">
        <w:rPr>
          <w:lang w:val="en-ZA"/>
        </w:rPr>
        <w:t xml:space="preserve"> digesters were used to generate biogas for </w:t>
      </w:r>
      <w:r w:rsidR="006321EC" w:rsidRPr="00E77CEF">
        <w:rPr>
          <w:lang w:val="en-ZA"/>
        </w:rPr>
        <w:t xml:space="preserve">different </w:t>
      </w:r>
      <w:r w:rsidR="00F415A5" w:rsidRPr="00E77CEF">
        <w:rPr>
          <w:lang w:val="en-ZA"/>
        </w:rPr>
        <w:t>cooking and lighting purposes during 1950s</w:t>
      </w:r>
      <w:r w:rsidR="008D6028" w:rsidRPr="00E77CEF">
        <w:rPr>
          <w:lang w:val="en-ZA"/>
        </w:rPr>
        <w:t xml:space="preserve">. </w:t>
      </w:r>
      <w:r w:rsidR="006321EC" w:rsidRPr="00E77CEF">
        <w:rPr>
          <w:lang w:val="en-ZA"/>
        </w:rPr>
        <w:t>“</w:t>
      </w:r>
      <w:r w:rsidR="001473F6" w:rsidRPr="00E77CEF">
        <w:t>In Europe, AD process was used rapidl</w:t>
      </w:r>
      <w:r w:rsidR="006321EC" w:rsidRPr="00E77CEF">
        <w:t>y during and after World War II</w:t>
      </w:r>
      <w:r w:rsidR="001473F6" w:rsidRPr="00E77CEF">
        <w:t xml:space="preserve"> when energy supplies were reduced drastically</w:t>
      </w:r>
      <w:r w:rsidR="006321EC" w:rsidRPr="00E77CEF">
        <w:t>”</w:t>
      </w:r>
      <w:r w:rsidR="008D6028" w:rsidRPr="00E77CEF">
        <w:t xml:space="preserve"> </w:t>
      </w:r>
      <w:sdt>
        <w:sdtPr>
          <w:rPr>
            <w:lang w:val="en-ZA"/>
          </w:rPr>
          <w:id w:val="6736253"/>
          <w:citation/>
        </w:sdtPr>
        <w:sdtContent>
          <w:r w:rsidR="00BD7CBA" w:rsidRPr="00E77CEF">
            <w:fldChar w:fldCharType="begin"/>
          </w:r>
          <w:r w:rsidR="007971E7" w:rsidRPr="00E77CEF">
            <w:instrText xml:space="preserve"> CITATION Mey76 \l 1033 </w:instrText>
          </w:r>
          <w:r w:rsidR="00BD7CBA" w:rsidRPr="00E77CEF">
            <w:fldChar w:fldCharType="separate"/>
          </w:r>
          <w:r w:rsidR="008D6028" w:rsidRPr="00E77CEF">
            <w:rPr>
              <w:noProof/>
            </w:rPr>
            <w:t>(Meynell, 1976)</w:t>
          </w:r>
          <w:r w:rsidR="00BD7CBA" w:rsidRPr="00E77CEF">
            <w:fldChar w:fldCharType="end"/>
          </w:r>
        </w:sdtContent>
      </w:sdt>
      <w:r w:rsidR="008D6028" w:rsidRPr="00E77CEF">
        <w:rPr>
          <w:lang w:val="en-ZA"/>
        </w:rPr>
        <w:t>.</w:t>
      </w:r>
      <w:r w:rsidR="008D6028" w:rsidRPr="00E77CEF">
        <w:t xml:space="preserve"> </w:t>
      </w:r>
      <w:r w:rsidR="00F415A5" w:rsidRPr="00E77CEF">
        <w:rPr>
          <w:lang w:val="en-ZA"/>
        </w:rPr>
        <w:t xml:space="preserve">With the increase in research and construction facilities, </w:t>
      </w:r>
      <w:r w:rsidR="00F415A5" w:rsidRPr="00E77CEF">
        <w:t>China and India are using large high-tech</w:t>
      </w:r>
      <w:r w:rsidR="001473F6" w:rsidRPr="00E77CEF">
        <w:t xml:space="preserve"> </w:t>
      </w:r>
      <w:r w:rsidR="00F415A5" w:rsidRPr="00E77CEF">
        <w:t>digesters systems with better process</w:t>
      </w:r>
      <w:r w:rsidR="007749C1" w:rsidRPr="00E77CEF">
        <w:t xml:space="preserve"> for generation of </w:t>
      </w:r>
      <w:r w:rsidR="004C6BE2" w:rsidRPr="00E77CEF">
        <w:t>gas and fertilizer</w:t>
      </w:r>
      <w:r w:rsidR="007749C1" w:rsidRPr="00E77CEF">
        <w:t>.</w:t>
      </w:r>
      <w:r w:rsidR="001473F6" w:rsidRPr="00E77CEF">
        <w:t xml:space="preserve"> Countries like Sweden, Denmark, Germany</w:t>
      </w:r>
      <w:r w:rsidR="00FA4E57" w:rsidRPr="00E77CEF">
        <w:t>, US</w:t>
      </w:r>
      <w:r w:rsidR="001473F6" w:rsidRPr="00E77CEF">
        <w:t xml:space="preserve"> </w:t>
      </w:r>
      <w:r w:rsidR="00FA4E57" w:rsidRPr="00E77CEF">
        <w:t>have the maximize the use of large and commercial scale AD technology for heat and power combined system using organic wastes from different sources</w:t>
      </w:r>
      <w:r w:rsidR="004C6BE2" w:rsidRPr="00E77CEF">
        <w:t xml:space="preserve">. </w:t>
      </w:r>
      <w:r w:rsidR="006321EC" w:rsidRPr="00E77CEF">
        <w:t>“</w:t>
      </w:r>
      <w:r w:rsidR="004C6BE2" w:rsidRPr="00E77CEF">
        <w:t xml:space="preserve">North and South American </w:t>
      </w:r>
      <w:r w:rsidR="00D82738" w:rsidRPr="00E77CEF">
        <w:t>countries have</w:t>
      </w:r>
      <w:r w:rsidR="004C6BE2" w:rsidRPr="00E77CEF">
        <w:t xml:space="preserve"> also increased their interest in such AD technologies with </w:t>
      </w:r>
      <w:r w:rsidR="001473F6" w:rsidRPr="00E77CEF">
        <w:t>consid</w:t>
      </w:r>
      <w:r w:rsidR="004C6BE2" w:rsidRPr="00E77CEF">
        <w:t>erable number of the systems</w:t>
      </w:r>
      <w:r w:rsidR="001473F6" w:rsidRPr="00E77CEF">
        <w:t xml:space="preserve"> located in</w:t>
      </w:r>
      <w:r w:rsidR="004C6BE2" w:rsidRPr="00E77CEF">
        <w:t>, Brazil</w:t>
      </w:r>
      <w:r w:rsidR="006321EC" w:rsidRPr="00E77CEF">
        <w:t>”</w:t>
      </w:r>
      <w:r w:rsidR="005B47B2" w:rsidRPr="00E77CEF">
        <w:t xml:space="preserve"> </w:t>
      </w:r>
      <w:sdt>
        <w:sdtPr>
          <w:id w:val="6736254"/>
          <w:citation/>
        </w:sdtPr>
        <w:sdtContent>
          <w:r w:rsidR="00BD7CBA" w:rsidRPr="00E77CEF">
            <w:fldChar w:fldCharType="begin"/>
          </w:r>
          <w:r w:rsidR="007971E7" w:rsidRPr="00E77CEF">
            <w:instrText xml:space="preserve"> CITATION GLe92 \l 1033  </w:instrText>
          </w:r>
          <w:r w:rsidR="00BD7CBA" w:rsidRPr="00E77CEF">
            <w:fldChar w:fldCharType="separate"/>
          </w:r>
          <w:r w:rsidR="005B47B2" w:rsidRPr="00E77CEF">
            <w:rPr>
              <w:noProof/>
            </w:rPr>
            <w:t>(Lettinga &amp; Van, 1992)</w:t>
          </w:r>
          <w:r w:rsidR="00BD7CBA" w:rsidRPr="00E77CEF">
            <w:fldChar w:fldCharType="end"/>
          </w:r>
        </w:sdtContent>
      </w:sdt>
      <w:r w:rsidR="00D62F9D" w:rsidRPr="00E77CEF">
        <w:t>.</w:t>
      </w:r>
    </w:p>
    <w:p w:rsidR="00251AAA" w:rsidRPr="00E77CEF" w:rsidRDefault="00251AAA" w:rsidP="00E77CEF">
      <w:pPr>
        <w:pStyle w:val="Heading2"/>
        <w:numPr>
          <w:ilvl w:val="1"/>
          <w:numId w:val="9"/>
        </w:numPr>
      </w:pPr>
      <w:bookmarkStart w:id="40" w:name="_Toc83972805"/>
      <w:r w:rsidRPr="00E77CEF">
        <w:lastRenderedPageBreak/>
        <w:t>Biogas scenario in Nepal</w:t>
      </w:r>
      <w:bookmarkEnd w:id="40"/>
    </w:p>
    <w:p w:rsidR="00480C97" w:rsidRPr="00E77CEF" w:rsidRDefault="00614F38" w:rsidP="00E77CEF">
      <w:pPr>
        <w:pStyle w:val="Normal10"/>
      </w:pPr>
      <w:r w:rsidRPr="00E77CEF">
        <w:t>The history of biogas</w:t>
      </w:r>
      <w:r w:rsidR="00951738" w:rsidRPr="00E77CEF">
        <w:t xml:space="preserve"> technology</w:t>
      </w:r>
      <w:r w:rsidRPr="00E77CEF">
        <w:t xml:space="preserve"> in Nepal dates back to </w:t>
      </w:r>
      <w:r w:rsidR="00180E56" w:rsidRPr="00E77CEF">
        <w:t>mid-1950s</w:t>
      </w:r>
      <w:r w:rsidR="00695ACC" w:rsidRPr="00E77CEF">
        <w:t xml:space="preserve">. </w:t>
      </w:r>
      <w:r w:rsidR="00951738" w:rsidRPr="00E77CEF">
        <w:t>“</w:t>
      </w:r>
      <w:r w:rsidR="00695ACC" w:rsidRPr="00E77CEF">
        <w:t>In 1955, the first model</w:t>
      </w:r>
      <w:r w:rsidRPr="00E77CEF">
        <w:t xml:space="preserve"> of biogas</w:t>
      </w:r>
      <w:r w:rsidR="00695ACC" w:rsidRPr="00E77CEF">
        <w:t xml:space="preserve"> technology was introduced in Nepal by L</w:t>
      </w:r>
      <w:r w:rsidRPr="00E77CEF">
        <w:t xml:space="preserve">ate Father B R </w:t>
      </w:r>
      <w:proofErr w:type="spellStart"/>
      <w:r w:rsidRPr="00E77CEF">
        <w:t>Saubolle</w:t>
      </w:r>
      <w:proofErr w:type="spellEnd"/>
      <w:r w:rsidR="00695ACC" w:rsidRPr="00E77CEF">
        <w:t>, a school teacher</w:t>
      </w:r>
      <w:r w:rsidRPr="00E77CEF">
        <w:t xml:space="preserve"> at S</w:t>
      </w:r>
      <w:r w:rsidR="00695ACC" w:rsidRPr="00E77CEF">
        <w:t xml:space="preserve">t. Xavier’s School, Godavari, </w:t>
      </w:r>
      <w:r w:rsidR="00180E56" w:rsidRPr="00E77CEF">
        <w:t>and Kathmandu</w:t>
      </w:r>
      <w:r w:rsidR="00692E46" w:rsidRPr="00E77CEF">
        <w:t xml:space="preserve">. The system was developed using a </w:t>
      </w:r>
      <w:r w:rsidRPr="00E77CEF">
        <w:t xml:space="preserve">200-liter oil drum </w:t>
      </w:r>
      <w:r w:rsidR="00692E46" w:rsidRPr="00E77CEF">
        <w:t>with a metallic gas holder</w:t>
      </w:r>
      <w:r w:rsidR="00951738" w:rsidRPr="00E77CEF">
        <w:t>”</w:t>
      </w:r>
      <w:r w:rsidR="00930642" w:rsidRPr="00E77CEF">
        <w:t xml:space="preserve"> </w:t>
      </w:r>
      <w:sdt>
        <w:sdtPr>
          <w:id w:val="6736259"/>
          <w:citation/>
        </w:sdtPr>
        <w:sdtContent>
          <w:r w:rsidR="00BD7CBA" w:rsidRPr="00E77CEF">
            <w:fldChar w:fldCharType="begin"/>
          </w:r>
          <w:r w:rsidR="007971E7" w:rsidRPr="00E77CEF">
            <w:instrText xml:space="preserve"> CITATION Amr15 \l 1033 </w:instrText>
          </w:r>
          <w:r w:rsidR="00BD7CBA" w:rsidRPr="00E77CEF">
            <w:fldChar w:fldCharType="separate"/>
          </w:r>
          <w:r w:rsidR="00930642" w:rsidRPr="00E77CEF">
            <w:rPr>
              <w:noProof/>
            </w:rPr>
            <w:t>(Karki, Nakarmi, Dhital, Shrma, &amp; Kumar, 2015)</w:t>
          </w:r>
          <w:r w:rsidR="00BD7CBA" w:rsidRPr="00E77CEF">
            <w:fldChar w:fldCharType="end"/>
          </w:r>
        </w:sdtContent>
      </w:sdt>
      <w:r w:rsidRPr="00E77CEF">
        <w:t>.</w:t>
      </w:r>
      <w:r w:rsidR="008003A6" w:rsidRPr="00E77CEF">
        <w:t xml:space="preserve"> </w:t>
      </w:r>
      <w:r w:rsidR="00B00785" w:rsidRPr="00E77CEF">
        <w:t xml:space="preserve">During 1970s, national wide promotion of home biogas technology was actively played </w:t>
      </w:r>
      <w:r w:rsidR="00180E56" w:rsidRPr="00E77CEF">
        <w:t>by Agricultural</w:t>
      </w:r>
      <w:r w:rsidRPr="00E77CEF">
        <w:t xml:space="preserve"> Develo</w:t>
      </w:r>
      <w:r w:rsidR="00B00785" w:rsidRPr="00E77CEF">
        <w:t xml:space="preserve">pment Bank of Nepal (ADB/N) by providing soft </w:t>
      </w:r>
      <w:r w:rsidRPr="00E77CEF">
        <w:t>loans to the interested</w:t>
      </w:r>
      <w:r w:rsidR="00B00785" w:rsidRPr="00E77CEF">
        <w:t xml:space="preserve"> households</w:t>
      </w:r>
      <w:r w:rsidR="005546DC" w:rsidRPr="00E77CEF">
        <w:t xml:space="preserve"> </w:t>
      </w:r>
      <w:sdt>
        <w:sdtPr>
          <w:id w:val="6736255"/>
          <w:citation/>
        </w:sdtPr>
        <w:sdtContent>
          <w:r w:rsidR="00BD7CBA" w:rsidRPr="00E77CEF">
            <w:fldChar w:fldCharType="begin"/>
          </w:r>
          <w:r w:rsidR="007971E7" w:rsidRPr="00E77CEF">
            <w:instrText xml:space="preserve"> CITATION Sur11 \l 1033  </w:instrText>
          </w:r>
          <w:r w:rsidR="00BD7CBA" w:rsidRPr="00E77CEF">
            <w:fldChar w:fldCharType="separate"/>
          </w:r>
          <w:r w:rsidR="00930642" w:rsidRPr="00E77CEF">
            <w:rPr>
              <w:noProof/>
            </w:rPr>
            <w:t>(KC, 2011)</w:t>
          </w:r>
          <w:r w:rsidR="00BD7CBA" w:rsidRPr="00E77CEF">
            <w:fldChar w:fldCharType="end"/>
          </w:r>
        </w:sdtContent>
      </w:sdt>
      <w:r w:rsidR="00B00785" w:rsidRPr="00E77CEF">
        <w:t>.</w:t>
      </w:r>
      <w:r w:rsidR="008003A6" w:rsidRPr="00E77CEF">
        <w:t xml:space="preserve"> </w:t>
      </w:r>
      <w:r w:rsidR="00695ACC" w:rsidRPr="00E77CEF">
        <w:t>The Biogas Su</w:t>
      </w:r>
      <w:r w:rsidR="005847FB" w:rsidRPr="00E77CEF">
        <w:t>pport Programme Phase I (BSP I) and gradually</w:t>
      </w:r>
      <w:r w:rsidR="00146C71" w:rsidRPr="00E77CEF">
        <w:t xml:space="preserve"> </w:t>
      </w:r>
      <w:r w:rsidR="00B00785" w:rsidRPr="00E77CEF">
        <w:t>BSP II</w:t>
      </w:r>
      <w:r w:rsidR="005847FB" w:rsidRPr="00E77CEF">
        <w:t>/III/IV wa</w:t>
      </w:r>
      <w:r w:rsidR="00146C71" w:rsidRPr="00E77CEF">
        <w:t xml:space="preserve">s launched during </w:t>
      </w:r>
      <w:r w:rsidR="007D23EC" w:rsidRPr="00E77CEF">
        <w:t>1992</w:t>
      </w:r>
      <w:r w:rsidR="00146C71" w:rsidRPr="00E77CEF">
        <w:t>-200</w:t>
      </w:r>
      <w:r w:rsidR="007D23EC" w:rsidRPr="00E77CEF">
        <w:t>3</w:t>
      </w:r>
      <w:r w:rsidR="00146C71" w:rsidRPr="00E77CEF">
        <w:t xml:space="preserve"> </w:t>
      </w:r>
      <w:r w:rsidR="00B00785" w:rsidRPr="00E77CEF">
        <w:t>which lead to construction of mo</w:t>
      </w:r>
      <w:r w:rsidR="00146C71" w:rsidRPr="00E77CEF">
        <w:t>re than 2</w:t>
      </w:r>
      <w:r w:rsidR="00D82738">
        <w:t>,</w:t>
      </w:r>
      <w:r w:rsidR="00180E56" w:rsidRPr="00E77CEF">
        <w:t>50,000</w:t>
      </w:r>
      <w:r w:rsidR="00146C71" w:rsidRPr="00E77CEF">
        <w:t xml:space="preserve"> </w:t>
      </w:r>
      <w:r w:rsidR="007D23EC" w:rsidRPr="00E77CEF">
        <w:t xml:space="preserve">plants </w:t>
      </w:r>
      <w:r w:rsidR="00146C71" w:rsidRPr="00E77CEF">
        <w:t>supported by the Government of Nepal (</w:t>
      </w:r>
      <w:proofErr w:type="spellStart"/>
      <w:r w:rsidR="00146C71" w:rsidRPr="00E77CEF">
        <w:t>GoN</w:t>
      </w:r>
      <w:proofErr w:type="spellEnd"/>
      <w:r w:rsidR="00146C71" w:rsidRPr="00E77CEF">
        <w:t xml:space="preserve">) and </w:t>
      </w:r>
      <w:r w:rsidR="00695ACC" w:rsidRPr="00E77CEF">
        <w:t>Netherlands Developm</w:t>
      </w:r>
      <w:r w:rsidR="00146C71" w:rsidRPr="00E77CEF">
        <w:t>ent Organization-Nepal (SNV/N).</w:t>
      </w:r>
      <w:r w:rsidR="007D23EC" w:rsidRPr="00E77CEF">
        <w:t xml:space="preserve"> </w:t>
      </w:r>
      <w:r w:rsidR="005847FB" w:rsidRPr="00E77CEF">
        <w:t>“</w:t>
      </w:r>
      <w:r w:rsidR="00B00785" w:rsidRPr="00E77CEF">
        <w:t>By the year 2014, 3</w:t>
      </w:r>
      <w:r w:rsidR="007D23EC" w:rsidRPr="00E77CEF">
        <w:t>,</w:t>
      </w:r>
      <w:r w:rsidR="00B00785" w:rsidRPr="00E77CEF">
        <w:t>50</w:t>
      </w:r>
      <w:r w:rsidR="007D23EC" w:rsidRPr="00E77CEF">
        <w:t xml:space="preserve">,000 </w:t>
      </w:r>
      <w:r w:rsidR="00B00785" w:rsidRPr="00E77CEF">
        <w:t>household</w:t>
      </w:r>
      <w:r w:rsidR="007D23EC" w:rsidRPr="00E77CEF">
        <w:t xml:space="preserve"> plants had </w:t>
      </w:r>
      <w:r w:rsidR="00B00785" w:rsidRPr="00E77CEF">
        <w:t>been installed in the country.</w:t>
      </w:r>
      <w:r w:rsidR="007D23EC" w:rsidRPr="00E77CEF">
        <w:t xml:space="preserve"> </w:t>
      </w:r>
      <w:r w:rsidR="00695ACC" w:rsidRPr="00E77CEF">
        <w:t>At present the biogas technology is being promoted b</w:t>
      </w:r>
      <w:r w:rsidR="007D23EC" w:rsidRPr="00E77CEF">
        <w:t xml:space="preserve">y </w:t>
      </w:r>
      <w:r w:rsidR="00695ACC" w:rsidRPr="00E77CEF">
        <w:t>Alternative Energy Promotion Center (AEPC)</w:t>
      </w:r>
      <w:r w:rsidR="005847FB" w:rsidRPr="00E77CEF">
        <w:t>”</w:t>
      </w:r>
      <w:r w:rsidR="00930642" w:rsidRPr="00E77CEF">
        <w:t xml:space="preserve"> </w:t>
      </w:r>
      <w:sdt>
        <w:sdtPr>
          <w:id w:val="6736260"/>
          <w:citation/>
        </w:sdtPr>
        <w:sdtContent>
          <w:r w:rsidR="00BD7CBA" w:rsidRPr="00E77CEF">
            <w:fldChar w:fldCharType="begin"/>
          </w:r>
          <w:r w:rsidR="007971E7" w:rsidRPr="00E77CEF">
            <w:instrText xml:space="preserve"> CITATION Amr15 \l 1033 </w:instrText>
          </w:r>
          <w:r w:rsidR="00BD7CBA" w:rsidRPr="00E77CEF">
            <w:fldChar w:fldCharType="separate"/>
          </w:r>
          <w:r w:rsidR="00930642" w:rsidRPr="00E77CEF">
            <w:rPr>
              <w:noProof/>
            </w:rPr>
            <w:t>(Karki, Nakarmi, Dhital, Shrma, &amp; Kumar, 2015)</w:t>
          </w:r>
          <w:r w:rsidR="00BD7CBA" w:rsidRPr="00E77CEF">
            <w:fldChar w:fldCharType="end"/>
          </w:r>
        </w:sdtContent>
      </w:sdt>
      <w:r w:rsidR="00480C97" w:rsidRPr="00E77CEF">
        <w:t>.</w:t>
      </w:r>
    </w:p>
    <w:p w:rsidR="00076E9D" w:rsidRPr="00E77CEF" w:rsidRDefault="00076E9D" w:rsidP="00E77CEF">
      <w:pPr>
        <w:pStyle w:val="Heading2"/>
        <w:numPr>
          <w:ilvl w:val="1"/>
          <w:numId w:val="9"/>
        </w:numPr>
      </w:pPr>
      <w:bookmarkStart w:id="41" w:name="_Toc83972806"/>
      <w:proofErr w:type="spellStart"/>
      <w:r w:rsidRPr="00E77CEF">
        <w:t>BioCNG</w:t>
      </w:r>
      <w:proofErr w:type="spellEnd"/>
      <w:r w:rsidRPr="00E77CEF">
        <w:t xml:space="preserve"> technology</w:t>
      </w:r>
      <w:bookmarkEnd w:id="41"/>
      <w:r w:rsidR="000C0E54" w:rsidRPr="00E77CEF">
        <w:t xml:space="preserve"> </w:t>
      </w:r>
    </w:p>
    <w:p w:rsidR="00EB5C44" w:rsidRPr="00E77CEF" w:rsidRDefault="00193E0A" w:rsidP="00E77CEF">
      <w:pPr>
        <w:pStyle w:val="Normal10"/>
      </w:pPr>
      <w:r w:rsidRPr="00E77CEF">
        <w:t xml:space="preserve">Bio-gasification has awesome natural benefits compared to petroleum power generation. Coal burning causes adverse </w:t>
      </w:r>
      <w:r w:rsidR="006D0DA7" w:rsidRPr="00E77CEF">
        <w:t xml:space="preserve">human and </w:t>
      </w:r>
      <w:r w:rsidRPr="00E77CEF">
        <w:t>environmental</w:t>
      </w:r>
      <w:r w:rsidR="006D0DA7" w:rsidRPr="00E77CEF">
        <w:t xml:space="preserve"> effects</w:t>
      </w:r>
      <w:r w:rsidRPr="00E77CEF">
        <w:t>. Concerning the expanding issue </w:t>
      </w:r>
      <w:r w:rsidR="006D0DA7" w:rsidRPr="00E77CEF">
        <w:t xml:space="preserve">of </w:t>
      </w:r>
      <w:r w:rsidRPr="00E77CEF">
        <w:t>energy and waste problems, biogas derived from </w:t>
      </w:r>
      <w:r w:rsidR="004D03C9" w:rsidRPr="00E77CEF">
        <w:t>organic matter</w:t>
      </w:r>
      <w:r w:rsidRPr="00E77CEF">
        <w:t xml:space="preserve"> is continuously getting to be a clean generation solution</w:t>
      </w:r>
      <w:r w:rsidR="006D0DA7" w:rsidRPr="00E77CEF">
        <w:t xml:space="preserve"> </w:t>
      </w:r>
      <w:sdt>
        <w:sdtPr>
          <w:id w:val="2752665"/>
          <w:citation/>
        </w:sdtPr>
        <w:sdtContent>
          <w:r w:rsidR="00BD7CBA" w:rsidRPr="00E77CEF">
            <w:fldChar w:fldCharType="begin"/>
          </w:r>
          <w:r w:rsidR="00E77CEF" w:rsidRPr="00E77CEF">
            <w:instrText xml:space="preserve"> CITATION Hol09 \l 1033 </w:instrText>
          </w:r>
          <w:r w:rsidR="00BD7CBA" w:rsidRPr="00E77CEF">
            <w:fldChar w:fldCharType="separate"/>
          </w:r>
          <w:r w:rsidR="006D0DA7" w:rsidRPr="00E77CEF">
            <w:rPr>
              <w:noProof/>
            </w:rPr>
            <w:t>(Holm, J.B, &amp; Seadi, 2009)</w:t>
          </w:r>
          <w:r w:rsidR="00BD7CBA" w:rsidRPr="00E77CEF">
            <w:rPr>
              <w:noProof/>
            </w:rPr>
            <w:fldChar w:fldCharType="end"/>
          </w:r>
        </w:sdtContent>
      </w:sdt>
      <w:r w:rsidR="006D0DA7" w:rsidRPr="00E77CEF">
        <w:t>. The different processes used for the production of biogas and its upgrading technology are briefly discussed below.</w:t>
      </w:r>
    </w:p>
    <w:p w:rsidR="00430DD3" w:rsidRPr="00E77CEF" w:rsidRDefault="00CF3318" w:rsidP="00E77CEF">
      <w:pPr>
        <w:pStyle w:val="Normal10"/>
      </w:pPr>
      <w:r w:rsidRPr="00E77CEF">
        <w:rPr>
          <w:noProof/>
        </w:rPr>
        <w:drawing>
          <wp:inline distT="0" distB="0" distL="0" distR="0">
            <wp:extent cx="5274945" cy="2591885"/>
            <wp:effectExtent l="19050" t="0" r="1905" b="0"/>
            <wp:docPr id="2" name="Picture 1" descr="C:\Users\iBiotech\Desktop\Figure1-Anaerobic-Digestion-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otech\Desktop\Figure1-Anaerobic-Digestion-Process.jpg"/>
                    <pic:cNvPicPr>
                      <a:picLocks noChangeAspect="1" noChangeArrowheads="1"/>
                    </pic:cNvPicPr>
                  </pic:nvPicPr>
                  <pic:blipFill>
                    <a:blip r:embed="rId13" cstate="print"/>
                    <a:srcRect/>
                    <a:stretch>
                      <a:fillRect/>
                    </a:stretch>
                  </pic:blipFill>
                  <pic:spPr bwMode="auto">
                    <a:xfrm>
                      <a:off x="0" y="0"/>
                      <a:ext cx="5274945" cy="2591885"/>
                    </a:xfrm>
                    <a:prstGeom prst="rect">
                      <a:avLst/>
                    </a:prstGeom>
                    <a:noFill/>
                    <a:ln w="9525">
                      <a:noFill/>
                      <a:miter lim="800000"/>
                      <a:headEnd/>
                      <a:tailEnd/>
                    </a:ln>
                  </pic:spPr>
                </pic:pic>
              </a:graphicData>
            </a:graphic>
          </wp:inline>
        </w:drawing>
      </w:r>
    </w:p>
    <w:p w:rsidR="00CF3318" w:rsidRPr="00E77CEF" w:rsidRDefault="00430DD3" w:rsidP="002309A6">
      <w:pPr>
        <w:pStyle w:val="Normal10"/>
        <w:jc w:val="center"/>
      </w:pPr>
      <w:bookmarkStart w:id="42" w:name="_Toc83715064"/>
      <w:r w:rsidRPr="00E77CEF">
        <w:lastRenderedPageBreak/>
        <w:t xml:space="preserve">Figure </w:t>
      </w:r>
      <w:r w:rsidR="00BD7CBA">
        <w:fldChar w:fldCharType="begin"/>
      </w:r>
      <w:r w:rsidR="00B8125D">
        <w:instrText xml:space="preserve"> SEQ Figure \* ARABIC </w:instrText>
      </w:r>
      <w:r w:rsidR="00BD7CBA">
        <w:fldChar w:fldCharType="separate"/>
      </w:r>
      <w:r w:rsidR="003959D0">
        <w:rPr>
          <w:noProof/>
        </w:rPr>
        <w:t>3</w:t>
      </w:r>
      <w:r w:rsidR="00BD7CBA">
        <w:rPr>
          <w:noProof/>
        </w:rPr>
        <w:fldChar w:fldCharType="end"/>
      </w:r>
      <w:r w:rsidR="008A3281" w:rsidRPr="00E77CEF">
        <w:t xml:space="preserve">: </w:t>
      </w:r>
      <w:proofErr w:type="spellStart"/>
      <w:r w:rsidRPr="00E77CEF">
        <w:t>BioCNG</w:t>
      </w:r>
      <w:proofErr w:type="spellEnd"/>
      <w:r w:rsidRPr="00E77CEF">
        <w:t xml:space="preserve"> process flow </w:t>
      </w:r>
      <w:bookmarkEnd w:id="42"/>
      <w:r w:rsidR="002309A6" w:rsidRPr="00E77CEF">
        <w:t>diagram</w:t>
      </w:r>
      <w:r w:rsidR="002309A6">
        <w:t xml:space="preserve"> </w:t>
      </w:r>
      <w:sdt>
        <w:sdtPr>
          <w:id w:val="2752682"/>
          <w:citation/>
        </w:sdtPr>
        <w:sdtContent>
          <w:r w:rsidR="00BD7CBA" w:rsidRPr="00E77CEF">
            <w:fldChar w:fldCharType="begin"/>
          </w:r>
          <w:r w:rsidR="00E77CEF" w:rsidRPr="00E77CEF">
            <w:instrText xml:space="preserve"> CITATION htt \l 1033  </w:instrText>
          </w:r>
          <w:r w:rsidR="00BD7CBA" w:rsidRPr="00E77CEF">
            <w:fldChar w:fldCharType="separate"/>
          </w:r>
          <w:r w:rsidR="00686E24" w:rsidRPr="00E77CEF">
            <w:rPr>
              <w:noProof/>
            </w:rPr>
            <w:t>(EESI, 2018)</w:t>
          </w:r>
          <w:r w:rsidR="00BD7CBA" w:rsidRPr="00E77CEF">
            <w:rPr>
              <w:noProof/>
            </w:rPr>
            <w:fldChar w:fldCharType="end"/>
          </w:r>
        </w:sdtContent>
      </w:sdt>
    </w:p>
    <w:p w:rsidR="000C0E54" w:rsidRPr="00E77CEF" w:rsidRDefault="000C78E0" w:rsidP="00E77CEF">
      <w:pPr>
        <w:pStyle w:val="Normal10"/>
        <w:numPr>
          <w:ilvl w:val="0"/>
          <w:numId w:val="14"/>
        </w:numPr>
      </w:pPr>
      <w:r w:rsidRPr="00E77CEF">
        <w:t>Feeding</w:t>
      </w:r>
      <w:r w:rsidR="000C0E54" w:rsidRPr="00E77CEF">
        <w:t xml:space="preserve"> of organic waste</w:t>
      </w:r>
    </w:p>
    <w:p w:rsidR="000C78E0" w:rsidRPr="00E77CEF" w:rsidRDefault="000C78E0" w:rsidP="00E77CEF">
      <w:pPr>
        <w:pStyle w:val="Normal10"/>
      </w:pPr>
      <w:r w:rsidRPr="00E77CEF">
        <w:t>The feeding raw materials like cow dung, chicken litter, and press mud and vegetables waste are fed in the preparation tank. In the preparation tank water has also to be fed in equal ratio with the raw materials so for that water is taken through water tank which are placed at certain</w:t>
      </w:r>
      <w:r w:rsidRPr="00E77CEF">
        <w:rPr>
          <w:spacing w:val="-9"/>
        </w:rPr>
        <w:t xml:space="preserve"> </w:t>
      </w:r>
      <w:r w:rsidRPr="00E77CEF">
        <w:t>height. The</w:t>
      </w:r>
      <w:r w:rsidRPr="00E77CEF">
        <w:rPr>
          <w:spacing w:val="-10"/>
        </w:rPr>
        <w:t xml:space="preserve"> </w:t>
      </w:r>
      <w:r w:rsidRPr="00E77CEF">
        <w:t>raw</w:t>
      </w:r>
      <w:r w:rsidRPr="00E77CEF">
        <w:rPr>
          <w:spacing w:val="-9"/>
        </w:rPr>
        <w:t xml:space="preserve"> </w:t>
      </w:r>
      <w:r w:rsidRPr="00E77CEF">
        <w:t>materials</w:t>
      </w:r>
      <w:r w:rsidRPr="00E77CEF">
        <w:rPr>
          <w:spacing w:val="-8"/>
        </w:rPr>
        <w:t xml:space="preserve"> </w:t>
      </w:r>
      <w:r w:rsidRPr="00E77CEF">
        <w:t>should</w:t>
      </w:r>
      <w:r w:rsidRPr="00E77CEF">
        <w:rPr>
          <w:spacing w:val="-9"/>
        </w:rPr>
        <w:t xml:space="preserve"> </w:t>
      </w:r>
      <w:r w:rsidRPr="00E77CEF">
        <w:t>be</w:t>
      </w:r>
      <w:r w:rsidRPr="00E77CEF">
        <w:rPr>
          <w:spacing w:val="-10"/>
        </w:rPr>
        <w:t xml:space="preserve"> </w:t>
      </w:r>
      <w:r w:rsidRPr="00E77CEF">
        <w:t>of</w:t>
      </w:r>
      <w:r w:rsidRPr="00E77CEF">
        <w:rPr>
          <w:spacing w:val="-9"/>
        </w:rPr>
        <w:t xml:space="preserve"> </w:t>
      </w:r>
      <w:r w:rsidRPr="00E77CEF">
        <w:t>small</w:t>
      </w:r>
      <w:r w:rsidRPr="00E77CEF">
        <w:rPr>
          <w:spacing w:val="-7"/>
        </w:rPr>
        <w:t xml:space="preserve"> </w:t>
      </w:r>
      <w:r w:rsidRPr="00E77CEF">
        <w:t>size</w:t>
      </w:r>
      <w:r w:rsidRPr="00E77CEF">
        <w:rPr>
          <w:spacing w:val="-10"/>
        </w:rPr>
        <w:t xml:space="preserve"> </w:t>
      </w:r>
      <w:r w:rsidRPr="00E77CEF">
        <w:t>and</w:t>
      </w:r>
      <w:r w:rsidRPr="00E77CEF">
        <w:rPr>
          <w:spacing w:val="-9"/>
        </w:rPr>
        <w:t xml:space="preserve"> </w:t>
      </w:r>
      <w:r w:rsidRPr="00E77CEF">
        <w:t>should</w:t>
      </w:r>
      <w:r w:rsidRPr="00E77CEF">
        <w:rPr>
          <w:spacing w:val="-8"/>
        </w:rPr>
        <w:t xml:space="preserve"> </w:t>
      </w:r>
      <w:r w:rsidRPr="00E77CEF">
        <w:t>be</w:t>
      </w:r>
      <w:r w:rsidRPr="00E77CEF">
        <w:rPr>
          <w:spacing w:val="-10"/>
        </w:rPr>
        <w:t xml:space="preserve"> </w:t>
      </w:r>
      <w:r w:rsidRPr="00E77CEF">
        <w:t>properly</w:t>
      </w:r>
      <w:r w:rsidRPr="00E77CEF">
        <w:rPr>
          <w:spacing w:val="-13"/>
        </w:rPr>
        <w:t xml:space="preserve"> </w:t>
      </w:r>
      <w:r w:rsidRPr="00E77CEF">
        <w:t>mixed</w:t>
      </w:r>
      <w:r w:rsidRPr="00E77CEF">
        <w:rPr>
          <w:spacing w:val="-8"/>
        </w:rPr>
        <w:t xml:space="preserve"> </w:t>
      </w:r>
      <w:r w:rsidRPr="00E77CEF">
        <w:t>with</w:t>
      </w:r>
      <w:r w:rsidRPr="00E77CEF">
        <w:rPr>
          <w:spacing w:val="-9"/>
        </w:rPr>
        <w:t xml:space="preserve"> </w:t>
      </w:r>
      <w:r w:rsidRPr="00E77CEF">
        <w:t>water so an agitator is placed in preparation tank. It dissolves feeder materials clearly with water. The materials collected in the preparation tank is in gel like form and there is provision for sending these to digester through p</w:t>
      </w:r>
      <w:r w:rsidR="006A3A0B" w:rsidRPr="00E77CEF">
        <w:t xml:space="preserve">ipeline by the use of feed pump </w:t>
      </w:r>
      <w:sdt>
        <w:sdtPr>
          <w:id w:val="31654099"/>
          <w:citation/>
        </w:sdtPr>
        <w:sdtContent>
          <w:r w:rsidR="00BD7CBA" w:rsidRPr="00E77CEF">
            <w:fldChar w:fldCharType="begin"/>
          </w:r>
          <w:r w:rsidR="00E77CEF" w:rsidRPr="00E77CEF">
            <w:instrText xml:space="preserve"> CITATION Sye06 \l 1033 </w:instrText>
          </w:r>
          <w:r w:rsidR="00BD7CBA" w:rsidRPr="00E77CEF">
            <w:fldChar w:fldCharType="separate"/>
          </w:r>
          <w:r w:rsidR="006A3A0B" w:rsidRPr="00E77CEF">
            <w:rPr>
              <w:noProof/>
            </w:rPr>
            <w:t>(Ilyas, 2006)</w:t>
          </w:r>
          <w:r w:rsidR="00BD7CBA" w:rsidRPr="00E77CEF">
            <w:rPr>
              <w:noProof/>
            </w:rPr>
            <w:fldChar w:fldCharType="end"/>
          </w:r>
        </w:sdtContent>
      </w:sdt>
      <w:r w:rsidR="006A3A0B" w:rsidRPr="00E77CEF">
        <w:t>.</w:t>
      </w:r>
    </w:p>
    <w:p w:rsidR="00FF67FE" w:rsidRPr="00E77CEF" w:rsidRDefault="00530BAC" w:rsidP="00E77CEF">
      <w:pPr>
        <w:pStyle w:val="Normal10"/>
        <w:numPr>
          <w:ilvl w:val="0"/>
          <w:numId w:val="14"/>
        </w:numPr>
      </w:pPr>
      <w:r w:rsidRPr="00E77CEF">
        <w:t>Anaerobic digestion</w:t>
      </w:r>
    </w:p>
    <w:p w:rsidR="00A82DA7" w:rsidRPr="00E77CEF" w:rsidRDefault="00A10F02" w:rsidP="00E77CEF">
      <w:pPr>
        <w:pStyle w:val="Normal10"/>
        <w:rPr>
          <w:lang w:val="en-GB"/>
        </w:rPr>
      </w:pPr>
      <w:r w:rsidRPr="00E77CEF">
        <w:t>Anaerobic digestion uses the process of fermentation to breakdown organic matter to produce biogas that has high content of methane (typically 50-75%). This reduces the disposed organic waste volume and weight to be land filled. Odors of municipal wastes are eliminated and the emission of carbon dioxide and methane are reduced in the environment.</w:t>
      </w:r>
      <w:r w:rsidR="005609D2" w:rsidRPr="00E77CEF">
        <w:t xml:space="preserve"> </w:t>
      </w:r>
      <w:r w:rsidR="009039F7" w:rsidRPr="00E77CEF">
        <w:t xml:space="preserve">Hydrolysis is the first stage where carbohydrates, proteins and lipids are converted into glucose, </w:t>
      </w:r>
      <w:r w:rsidR="00C259EB" w:rsidRPr="00E77CEF">
        <w:t xml:space="preserve">glycerol and pyridines. During </w:t>
      </w:r>
      <w:proofErr w:type="spellStart"/>
      <w:r w:rsidR="00C259EB" w:rsidRPr="00E77CEF">
        <w:t>acidogenesis</w:t>
      </w:r>
      <w:proofErr w:type="spellEnd"/>
      <w:r w:rsidR="00C259EB" w:rsidRPr="00E77CEF">
        <w:t xml:space="preserve">, sugar, amino acid and fatty acids are converted into acetic acids, carbon dioxide and hydrogen. In </w:t>
      </w:r>
      <w:proofErr w:type="spellStart"/>
      <w:r w:rsidR="00C259EB" w:rsidRPr="00E77CEF">
        <w:t>acetogenesis</w:t>
      </w:r>
      <w:proofErr w:type="spellEnd"/>
      <w:r w:rsidR="00C259EB" w:rsidRPr="00E77CEF">
        <w:t xml:space="preserve">, </w:t>
      </w:r>
      <w:proofErr w:type="spellStart"/>
      <w:r w:rsidR="00C259EB" w:rsidRPr="00E77CEF">
        <w:t>a</w:t>
      </w:r>
      <w:r w:rsidR="005609D2" w:rsidRPr="00E77CEF">
        <w:t>cetogen</w:t>
      </w:r>
      <w:proofErr w:type="spellEnd"/>
      <w:r w:rsidR="005609D2" w:rsidRPr="00E77CEF">
        <w:t xml:space="preserve"> convert</w:t>
      </w:r>
      <w:r w:rsidR="00C259EB" w:rsidRPr="00E77CEF">
        <w:t xml:space="preserve">s the remaining volatile fatty acids and alcohol into </w:t>
      </w:r>
      <w:proofErr w:type="spellStart"/>
      <w:r w:rsidR="00C259EB" w:rsidRPr="00E77CEF">
        <w:t>methanogenic</w:t>
      </w:r>
      <w:proofErr w:type="spellEnd"/>
      <w:r w:rsidR="00C259EB" w:rsidRPr="00E77CEF">
        <w:t xml:space="preserve"> </w:t>
      </w:r>
      <w:proofErr w:type="spellStart"/>
      <w:r w:rsidR="00C259EB" w:rsidRPr="00E77CEF">
        <w:t>susbtrate</w:t>
      </w:r>
      <w:proofErr w:type="spellEnd"/>
      <w:r w:rsidR="00C259EB" w:rsidRPr="00E77CEF">
        <w:t xml:space="preserve"> </w:t>
      </w:r>
      <w:r w:rsidR="005609D2" w:rsidRPr="00E77CEF">
        <w:t xml:space="preserve">while </w:t>
      </w:r>
      <w:proofErr w:type="spellStart"/>
      <w:r w:rsidR="005609D2" w:rsidRPr="00E77CEF">
        <w:t>methanogen</w:t>
      </w:r>
      <w:proofErr w:type="spellEnd"/>
      <w:r w:rsidR="005609D2" w:rsidRPr="00E77CEF">
        <w:t xml:space="preserve"> convert this product to methane</w:t>
      </w:r>
      <w:r w:rsidR="00C259EB" w:rsidRPr="00E77CEF">
        <w:t xml:space="preserve"> in </w:t>
      </w:r>
      <w:proofErr w:type="spellStart"/>
      <w:r w:rsidR="00C259EB" w:rsidRPr="00E77CEF">
        <w:t>methanogensis</w:t>
      </w:r>
      <w:proofErr w:type="spellEnd"/>
      <w:r w:rsidR="00C259EB" w:rsidRPr="00E77CEF">
        <w:t xml:space="preserve"> stage</w:t>
      </w:r>
      <w:r w:rsidR="005609D2" w:rsidRPr="00E77CEF">
        <w:t xml:space="preserve">. </w:t>
      </w:r>
      <w:r w:rsidR="00A82DA7" w:rsidRPr="00E77CEF">
        <w:t>The different temperature ranges for a</w:t>
      </w:r>
      <w:r w:rsidR="00A82DA7" w:rsidRPr="00E77CEF">
        <w:rPr>
          <w:lang w:val="en-GB"/>
        </w:rPr>
        <w:t>anaerobic</w:t>
      </w:r>
      <w:r w:rsidR="005609D2" w:rsidRPr="00E77CEF">
        <w:rPr>
          <w:lang w:val="en-GB"/>
        </w:rPr>
        <w:t xml:space="preserve"> digestion</w:t>
      </w:r>
      <w:r w:rsidR="00A82DA7" w:rsidRPr="00E77CEF">
        <w:rPr>
          <w:lang w:val="en-GB"/>
        </w:rPr>
        <w:t>s are listed below.</w:t>
      </w:r>
    </w:p>
    <w:p w:rsidR="005609D2" w:rsidRPr="00E77CEF" w:rsidRDefault="005609D2" w:rsidP="00E77CEF">
      <w:pPr>
        <w:pStyle w:val="Normal10"/>
        <w:numPr>
          <w:ilvl w:val="0"/>
          <w:numId w:val="28"/>
        </w:numPr>
        <w:rPr>
          <w:lang w:val="en-GB"/>
        </w:rPr>
      </w:pPr>
      <w:proofErr w:type="spellStart"/>
      <w:r w:rsidRPr="00E77CEF">
        <w:rPr>
          <w:lang w:val="en-GB"/>
        </w:rPr>
        <w:t>Psychrophilic</w:t>
      </w:r>
      <w:proofErr w:type="spellEnd"/>
      <w:r w:rsidR="00A82DA7" w:rsidRPr="00E77CEF">
        <w:rPr>
          <w:lang w:val="en-GB"/>
        </w:rPr>
        <w:t xml:space="preserve"> condition ranges from 13-17</w:t>
      </w:r>
      <w:r w:rsidRPr="00E77CEF">
        <w:rPr>
          <w:lang w:val="en-GB"/>
        </w:rPr>
        <w:t xml:space="preserve"> °C</w:t>
      </w:r>
      <w:r w:rsidR="00A82DA7" w:rsidRPr="00E77CEF">
        <w:rPr>
          <w:lang w:val="en-GB"/>
        </w:rPr>
        <w:t xml:space="preserve"> (landfill/ swamp</w:t>
      </w:r>
      <w:r w:rsidRPr="00E77CEF">
        <w:rPr>
          <w:lang w:val="en-GB"/>
        </w:rPr>
        <w:t>)</w:t>
      </w:r>
    </w:p>
    <w:p w:rsidR="005609D2" w:rsidRPr="00E77CEF" w:rsidRDefault="005609D2" w:rsidP="00E77CEF">
      <w:pPr>
        <w:pStyle w:val="Normal10"/>
        <w:numPr>
          <w:ilvl w:val="0"/>
          <w:numId w:val="28"/>
        </w:numPr>
        <w:rPr>
          <w:lang w:val="en-GB"/>
        </w:rPr>
      </w:pPr>
      <w:proofErr w:type="spellStart"/>
      <w:r w:rsidRPr="00E77CEF">
        <w:rPr>
          <w:lang w:val="en-GB"/>
        </w:rPr>
        <w:t>Mesophilic</w:t>
      </w:r>
      <w:proofErr w:type="spellEnd"/>
      <w:r w:rsidR="00A82DA7" w:rsidRPr="00E77CEF">
        <w:rPr>
          <w:lang w:val="en-GB"/>
        </w:rPr>
        <w:t xml:space="preserve"> condition ranges form 33</w:t>
      </w:r>
      <w:r w:rsidRPr="00E77CEF">
        <w:rPr>
          <w:lang w:val="en-GB"/>
        </w:rPr>
        <w:t>-38 °C</w:t>
      </w:r>
      <w:r w:rsidR="00A82DA7" w:rsidRPr="00E77CEF">
        <w:rPr>
          <w:lang w:val="en-GB"/>
        </w:rPr>
        <w:t xml:space="preserve"> (</w:t>
      </w:r>
      <w:r w:rsidRPr="00E77CEF">
        <w:rPr>
          <w:lang w:val="en-GB"/>
        </w:rPr>
        <w:t>anaerobic digester)</w:t>
      </w:r>
    </w:p>
    <w:p w:rsidR="00264709" w:rsidRPr="00E77CEF" w:rsidRDefault="00A82DA7" w:rsidP="00E77CEF">
      <w:pPr>
        <w:pStyle w:val="Normal10"/>
        <w:numPr>
          <w:ilvl w:val="0"/>
          <w:numId w:val="28"/>
        </w:numPr>
        <w:rPr>
          <w:lang w:val="en-GB"/>
        </w:rPr>
      </w:pPr>
      <w:proofErr w:type="spellStart"/>
      <w:r w:rsidRPr="00E77CEF">
        <w:rPr>
          <w:lang w:val="en-GB"/>
        </w:rPr>
        <w:t>Thermophilic</w:t>
      </w:r>
      <w:proofErr w:type="spellEnd"/>
      <w:r w:rsidRPr="00E77CEF">
        <w:rPr>
          <w:lang w:val="en-GB"/>
        </w:rPr>
        <w:t xml:space="preserve"> </w:t>
      </w:r>
      <w:r w:rsidR="005609D2" w:rsidRPr="00E77CEF">
        <w:rPr>
          <w:lang w:val="en-GB"/>
        </w:rPr>
        <w:t>condition</w:t>
      </w:r>
      <w:r w:rsidRPr="00E77CEF">
        <w:rPr>
          <w:lang w:val="en-GB"/>
        </w:rPr>
        <w:t xml:space="preserve"> ranges from </w:t>
      </w:r>
      <w:r w:rsidR="005609D2" w:rsidRPr="00E77CEF">
        <w:rPr>
          <w:lang w:val="en-GB"/>
        </w:rPr>
        <w:t>55-60 °C</w:t>
      </w:r>
      <w:r w:rsidRPr="00E77CEF">
        <w:rPr>
          <w:lang w:val="en-GB"/>
        </w:rPr>
        <w:t xml:space="preserve"> (</w:t>
      </w:r>
      <w:proofErr w:type="spellStart"/>
      <w:r w:rsidRPr="00E77CEF">
        <w:rPr>
          <w:lang w:val="en-GB"/>
        </w:rPr>
        <w:t>gothermally</w:t>
      </w:r>
      <w:proofErr w:type="spellEnd"/>
      <w:r w:rsidRPr="00E77CEF">
        <w:rPr>
          <w:lang w:val="en-GB"/>
        </w:rPr>
        <w:t xml:space="preserve"> heated ecosystem</w:t>
      </w:r>
      <w:r w:rsidR="006A3A0B" w:rsidRPr="00E77CEF">
        <w:rPr>
          <w:lang w:val="en-GB"/>
        </w:rPr>
        <w:t>)</w:t>
      </w:r>
    </w:p>
    <w:p w:rsidR="00F67C7B" w:rsidRPr="00E77CEF" w:rsidRDefault="006A3A0B" w:rsidP="00E77CEF">
      <w:pPr>
        <w:pStyle w:val="Normal10"/>
        <w:rPr>
          <w:lang w:val="en-GB"/>
        </w:rPr>
      </w:pPr>
      <w:r w:rsidRPr="00E77CEF">
        <w:rPr>
          <w:lang w:val="en-GB"/>
        </w:rPr>
        <w:t xml:space="preserve"> </w:t>
      </w:r>
      <w:sdt>
        <w:sdtPr>
          <w:rPr>
            <w:lang w:val="en-GB"/>
          </w:rPr>
          <w:id w:val="31654100"/>
          <w:citation/>
        </w:sdtPr>
        <w:sdtContent>
          <w:r w:rsidR="00BD7CBA" w:rsidRPr="00E77CEF">
            <w:rPr>
              <w:lang w:val="en-GB"/>
            </w:rPr>
            <w:fldChar w:fldCharType="begin"/>
          </w:r>
          <w:r w:rsidR="00264709" w:rsidRPr="00E77CEF">
            <w:instrText xml:space="preserve"> CITATION Mal19 \l 1033 </w:instrText>
          </w:r>
          <w:r w:rsidR="00BD7CBA" w:rsidRPr="00E77CEF">
            <w:rPr>
              <w:lang w:val="en-GB"/>
            </w:rPr>
            <w:fldChar w:fldCharType="separate"/>
          </w:r>
          <w:r w:rsidR="00264709" w:rsidRPr="00E77CEF">
            <w:rPr>
              <w:noProof/>
            </w:rPr>
            <w:t>(Malik, Gunjal, Khasulla, &amp; Gunjal, 2019)</w:t>
          </w:r>
          <w:r w:rsidR="00BD7CBA" w:rsidRPr="00E77CEF">
            <w:rPr>
              <w:lang w:val="en-GB"/>
            </w:rPr>
            <w:fldChar w:fldCharType="end"/>
          </w:r>
        </w:sdtContent>
      </w:sdt>
    </w:p>
    <w:p w:rsidR="007C4144" w:rsidRPr="00E77CEF" w:rsidRDefault="005757E4" w:rsidP="00E77CEF">
      <w:pPr>
        <w:keepNext/>
        <w:rPr>
          <w:rFonts w:cs="Times New Roman"/>
          <w:szCs w:val="24"/>
        </w:rPr>
      </w:pPr>
      <w:r w:rsidRPr="00E77CEF">
        <w:rPr>
          <w:rFonts w:cs="Times New Roman"/>
          <w:noProof/>
          <w:color w:val="000000" w:themeColor="text1"/>
          <w:szCs w:val="24"/>
        </w:rPr>
        <w:lastRenderedPageBreak/>
        <w:drawing>
          <wp:inline distT="0" distB="0" distL="0" distR="0">
            <wp:extent cx="5274945" cy="3077210"/>
            <wp:effectExtent l="19050" t="0" r="209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757E4" w:rsidRPr="00E77CEF" w:rsidRDefault="007C4144" w:rsidP="00E77CEF">
      <w:pPr>
        <w:pStyle w:val="Figure"/>
        <w:spacing w:line="360" w:lineRule="auto"/>
        <w:jc w:val="center"/>
        <w:rPr>
          <w:rFonts w:cs="Times New Roman"/>
          <w:szCs w:val="24"/>
          <w:lang w:val="en-GB"/>
        </w:rPr>
      </w:pPr>
      <w:bookmarkStart w:id="43" w:name="_Toc83715065"/>
      <w:r w:rsidRPr="00E77CEF">
        <w:rPr>
          <w:rFonts w:cs="Times New Roman"/>
          <w:szCs w:val="24"/>
        </w:rPr>
        <w:t xml:space="preserve">Figure </w:t>
      </w:r>
      <w:r w:rsidR="00BD7CBA" w:rsidRPr="00E77CEF">
        <w:rPr>
          <w:rFonts w:cs="Times New Roman"/>
          <w:szCs w:val="24"/>
        </w:rPr>
        <w:fldChar w:fldCharType="begin"/>
      </w:r>
      <w:r w:rsidR="00E77CEF" w:rsidRPr="00E77CEF">
        <w:rPr>
          <w:rFonts w:cs="Times New Roman"/>
          <w:szCs w:val="24"/>
        </w:rPr>
        <w:instrText xml:space="preserve"> SEQ Figure \* ARABIC </w:instrText>
      </w:r>
      <w:r w:rsidR="00BD7CBA" w:rsidRPr="00E77CEF">
        <w:rPr>
          <w:rFonts w:cs="Times New Roman"/>
          <w:szCs w:val="24"/>
        </w:rPr>
        <w:fldChar w:fldCharType="separate"/>
      </w:r>
      <w:r w:rsidR="003959D0">
        <w:rPr>
          <w:rFonts w:cs="Times New Roman"/>
          <w:noProof/>
          <w:szCs w:val="24"/>
        </w:rPr>
        <w:t>4</w:t>
      </w:r>
      <w:r w:rsidR="00BD7CBA" w:rsidRPr="00E77CEF">
        <w:rPr>
          <w:rFonts w:cs="Times New Roman"/>
          <w:noProof/>
          <w:szCs w:val="24"/>
        </w:rPr>
        <w:fldChar w:fldCharType="end"/>
      </w:r>
      <w:r w:rsidRPr="00E77CEF">
        <w:rPr>
          <w:rFonts w:cs="Times New Roman"/>
          <w:szCs w:val="24"/>
        </w:rPr>
        <w:t>: Anaerobic digestion process flow</w:t>
      </w:r>
      <w:bookmarkEnd w:id="43"/>
    </w:p>
    <w:p w:rsidR="00530BAC" w:rsidRPr="00E77CEF" w:rsidRDefault="000C0E54" w:rsidP="00E77CEF">
      <w:pPr>
        <w:pStyle w:val="Normal10"/>
        <w:numPr>
          <w:ilvl w:val="0"/>
          <w:numId w:val="14"/>
        </w:numPr>
      </w:pPr>
      <w:r w:rsidRPr="00E77CEF">
        <w:t>Purification</w:t>
      </w:r>
      <w:r w:rsidR="00530BAC" w:rsidRPr="00E77CEF">
        <w:t xml:space="preserve"> of raw biogas</w:t>
      </w:r>
    </w:p>
    <w:p w:rsidR="002213CF" w:rsidRPr="00E77CEF" w:rsidRDefault="00763ACE" w:rsidP="00E77CEF">
      <w:pPr>
        <w:pStyle w:val="Normal10"/>
      </w:pPr>
      <w:r w:rsidRPr="00E77CEF">
        <w:t>The raw biogas has to be upgraded and H</w:t>
      </w:r>
      <w:r w:rsidRPr="00E77CEF">
        <w:rPr>
          <w:vertAlign w:val="subscript"/>
        </w:rPr>
        <w:t>2</w:t>
      </w:r>
      <w:r w:rsidRPr="00E77CEF">
        <w:t>S has to be scrubbed and removed which ranges from (0.1-0.3)% and after removing the H</w:t>
      </w:r>
      <w:r w:rsidRPr="00E77CEF">
        <w:rPr>
          <w:vertAlign w:val="subscript"/>
        </w:rPr>
        <w:t>2</w:t>
      </w:r>
      <w:r w:rsidRPr="00E77CEF">
        <w:t>S content the same gas is then passed thr</w:t>
      </w:r>
      <w:r w:rsidR="00026506" w:rsidRPr="00E77CEF">
        <w:t>o</w:t>
      </w:r>
      <w:r w:rsidRPr="00E77CEF">
        <w:t>u</w:t>
      </w:r>
      <w:r w:rsidR="001F12EA" w:rsidRPr="00E77CEF">
        <w:t>gh</w:t>
      </w:r>
      <w:r w:rsidRPr="00E77CEF">
        <w:t xml:space="preserve"> the CO</w:t>
      </w:r>
      <w:r w:rsidRPr="00E77CEF">
        <w:rPr>
          <w:vertAlign w:val="subscript"/>
        </w:rPr>
        <w:t>2</w:t>
      </w:r>
      <w:r w:rsidRPr="00E77CEF">
        <w:t xml:space="preserve"> scrubbers and the CO</w:t>
      </w:r>
      <w:r w:rsidRPr="00E77CEF">
        <w:rPr>
          <w:vertAlign w:val="subscript"/>
        </w:rPr>
        <w:t>2</w:t>
      </w:r>
      <w:r w:rsidRPr="00E77CEF">
        <w:t xml:space="preserve"> is removed and the high pure methane is formed. </w:t>
      </w:r>
      <w:r w:rsidR="00A10F02" w:rsidRPr="00E77CEF">
        <w:t xml:space="preserve">Purification of biogas to </w:t>
      </w:r>
      <w:proofErr w:type="spellStart"/>
      <w:r w:rsidR="00A10F02" w:rsidRPr="00E77CEF">
        <w:t>BioCNG</w:t>
      </w:r>
      <w:proofErr w:type="spellEnd"/>
      <w:r w:rsidR="00A10F02" w:rsidRPr="00E77CEF">
        <w:t xml:space="preserve"> helps to eliminate the impurities like H</w:t>
      </w:r>
      <w:r w:rsidR="00A10F02" w:rsidRPr="00E77CEF">
        <w:rPr>
          <w:vertAlign w:val="subscript"/>
        </w:rPr>
        <w:t>2</w:t>
      </w:r>
      <w:r w:rsidR="00A10F02" w:rsidRPr="00E77CEF">
        <w:t>O, N</w:t>
      </w:r>
      <w:r w:rsidR="00A10F02" w:rsidRPr="00E77CEF">
        <w:rPr>
          <w:vertAlign w:val="subscript"/>
        </w:rPr>
        <w:t>2</w:t>
      </w:r>
      <w:r w:rsidR="00A10F02" w:rsidRPr="00E77CEF">
        <w:t>, O</w:t>
      </w:r>
      <w:r w:rsidR="00A10F02" w:rsidRPr="00E77CEF">
        <w:rPr>
          <w:vertAlign w:val="subscript"/>
        </w:rPr>
        <w:t>2</w:t>
      </w:r>
      <w:r w:rsidR="00A10F02" w:rsidRPr="00E77CEF">
        <w:t>, H</w:t>
      </w:r>
      <w:r w:rsidR="00A10F02" w:rsidRPr="00E77CEF">
        <w:rPr>
          <w:vertAlign w:val="subscript"/>
        </w:rPr>
        <w:t>2</w:t>
      </w:r>
      <w:r w:rsidR="00A10F02" w:rsidRPr="00E77CEF">
        <w:t>S, NH</w:t>
      </w:r>
      <w:r w:rsidR="00A10F02" w:rsidRPr="00E77CEF">
        <w:rPr>
          <w:vertAlign w:val="subscript"/>
        </w:rPr>
        <w:t>3</w:t>
      </w:r>
      <w:r w:rsidR="00A10F02" w:rsidRPr="00E77CEF">
        <w:t>, and CO</w:t>
      </w:r>
      <w:r w:rsidR="00A10F02" w:rsidRPr="00E77CEF">
        <w:rPr>
          <w:vertAlign w:val="subscript"/>
        </w:rPr>
        <w:t>2</w:t>
      </w:r>
      <w:r w:rsidR="00A10F02" w:rsidRPr="00E77CEF">
        <w:t xml:space="preserve"> are eliminated from biogas. Thus, fermentable organic wastes are converted into clean, cheap and versatile fuel.</w:t>
      </w:r>
      <w:r w:rsidR="005609D2" w:rsidRPr="00E77CEF">
        <w:t xml:space="preserve"> Generally, </w:t>
      </w:r>
      <w:r w:rsidR="001B29B6" w:rsidRPr="00E77CEF">
        <w:t xml:space="preserve">physical absorption, chemical absorption, </w:t>
      </w:r>
      <w:r w:rsidR="005609D2" w:rsidRPr="00E77CEF">
        <w:t>pressurized water adsorption, membrane permeation</w:t>
      </w:r>
      <w:r w:rsidR="001B29B6" w:rsidRPr="00E77CEF">
        <w:t xml:space="preserve"> </w:t>
      </w:r>
      <w:r w:rsidR="005609D2" w:rsidRPr="00E77CEF">
        <w:t xml:space="preserve">and biological filtration methods are used to purify </w:t>
      </w:r>
      <w:r w:rsidR="001B29B6" w:rsidRPr="00E77CEF">
        <w:t>such</w:t>
      </w:r>
      <w:r w:rsidR="005609D2" w:rsidRPr="00E77CEF">
        <w:t xml:space="preserve"> impurities.</w:t>
      </w:r>
      <w:r w:rsidR="00445E97" w:rsidRPr="00E77CEF">
        <w:t xml:space="preserve"> The calorific value of </w:t>
      </w:r>
      <w:proofErr w:type="spellStart"/>
      <w:r w:rsidR="00445E97" w:rsidRPr="00E77CEF">
        <w:t>BioCNG</w:t>
      </w:r>
      <w:proofErr w:type="spellEnd"/>
      <w:r w:rsidR="00445E97" w:rsidRPr="00E77CEF">
        <w:t xml:space="preserve"> is about 52 MJ/kg which is higher than the calorific value of petrol (48 </w:t>
      </w:r>
      <w:r w:rsidR="000867FC" w:rsidRPr="00E77CEF">
        <w:t xml:space="preserve">MJ/kg) and diesel (44.8 MJ/kg) </w:t>
      </w:r>
      <w:sdt>
        <w:sdtPr>
          <w:id w:val="31654108"/>
          <w:citation/>
        </w:sdtPr>
        <w:sdtContent>
          <w:r w:rsidR="00BD7CBA" w:rsidRPr="00E77CEF">
            <w:fldChar w:fldCharType="begin"/>
          </w:r>
          <w:r w:rsidR="000867FC" w:rsidRPr="00E77CEF">
            <w:instrText xml:space="preserve"> CITATION Pav21 \l 1033 </w:instrText>
          </w:r>
          <w:r w:rsidR="00BD7CBA" w:rsidRPr="00E77CEF">
            <w:fldChar w:fldCharType="separate"/>
          </w:r>
          <w:r w:rsidR="000867FC" w:rsidRPr="00E77CEF">
            <w:rPr>
              <w:noProof/>
            </w:rPr>
            <w:t>(Pavan, Muthamma, Nakaya, &amp; Harish, 2021)</w:t>
          </w:r>
          <w:r w:rsidR="00BD7CBA" w:rsidRPr="00E77CEF">
            <w:fldChar w:fldCharType="end"/>
          </w:r>
        </w:sdtContent>
      </w:sdt>
    </w:p>
    <w:p w:rsidR="008A3281" w:rsidRPr="00E77CEF" w:rsidRDefault="008A3281" w:rsidP="00EB6497">
      <w:pPr>
        <w:pStyle w:val="Normal10"/>
        <w:spacing w:before="0"/>
      </w:pPr>
      <w:bookmarkStart w:id="44" w:name="_Toc83715035"/>
      <w:r w:rsidRPr="00E77CEF">
        <w:t xml:space="preserve">Table </w:t>
      </w:r>
      <w:r w:rsidR="00BD7CBA">
        <w:fldChar w:fldCharType="begin"/>
      </w:r>
      <w:r w:rsidR="00B8125D">
        <w:instrText xml:space="preserve"> SEQ Table \* ARABIC </w:instrText>
      </w:r>
      <w:r w:rsidR="00BD7CBA">
        <w:fldChar w:fldCharType="separate"/>
      </w:r>
      <w:r w:rsidR="003959D0">
        <w:rPr>
          <w:noProof/>
        </w:rPr>
        <w:t>4</w:t>
      </w:r>
      <w:r w:rsidR="00BD7CBA">
        <w:rPr>
          <w:noProof/>
        </w:rPr>
        <w:fldChar w:fldCharType="end"/>
      </w:r>
      <w:r w:rsidRPr="00E77CEF">
        <w:t>: Biogas equivalence to other fuel</w:t>
      </w:r>
      <w:bookmarkEnd w:id="44"/>
      <w:r w:rsidR="00EB6497" w:rsidRPr="00EB6497">
        <w:t xml:space="preserve"> </w:t>
      </w:r>
      <w:sdt>
        <w:sdtPr>
          <w:id w:val="31654109"/>
          <w:citation/>
        </w:sdtPr>
        <w:sdtContent>
          <w:r w:rsidR="00BD7CBA" w:rsidRPr="00E77CEF">
            <w:fldChar w:fldCharType="begin"/>
          </w:r>
          <w:r w:rsidR="00EB6497" w:rsidRPr="00E77CEF">
            <w:instrText xml:space="preserve"> CITATION Pav21 \l 1033 </w:instrText>
          </w:r>
          <w:r w:rsidR="00BD7CBA" w:rsidRPr="00E77CEF">
            <w:fldChar w:fldCharType="separate"/>
          </w:r>
          <w:r w:rsidR="00EB6497" w:rsidRPr="00E77CEF">
            <w:rPr>
              <w:noProof/>
            </w:rPr>
            <w:t>(Pavan, Muthamma, Nakaya, &amp; Harish, 2021)</w:t>
          </w:r>
          <w:r w:rsidR="00BD7CBA" w:rsidRPr="00E77CEF">
            <w:fldChar w:fldCharType="end"/>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3"/>
        <w:gridCol w:w="1244"/>
        <w:gridCol w:w="1018"/>
        <w:gridCol w:w="1033"/>
        <w:gridCol w:w="961"/>
        <w:gridCol w:w="892"/>
        <w:gridCol w:w="812"/>
        <w:gridCol w:w="798"/>
        <w:gridCol w:w="1016"/>
      </w:tblGrid>
      <w:tr w:rsidR="00C247C1" w:rsidRPr="00E77CEF" w:rsidTr="00C247C1">
        <w:trPr>
          <w:trHeight w:val="260"/>
          <w:jc w:val="center"/>
        </w:trPr>
        <w:tc>
          <w:tcPr>
            <w:tcW w:w="326" w:type="pct"/>
          </w:tcPr>
          <w:p w:rsidR="00C247C1" w:rsidRPr="00E77CEF" w:rsidRDefault="00C247C1" w:rsidP="00E77CEF">
            <w:pPr>
              <w:pStyle w:val="Normal10"/>
              <w:spacing w:before="0" w:after="0"/>
            </w:pPr>
            <w:r w:rsidRPr="00E77CEF">
              <w:t>S.N.</w:t>
            </w:r>
          </w:p>
        </w:tc>
        <w:tc>
          <w:tcPr>
            <w:tcW w:w="748" w:type="pct"/>
          </w:tcPr>
          <w:p w:rsidR="00C247C1" w:rsidRPr="00E77CEF" w:rsidRDefault="00C247C1" w:rsidP="00E77CEF">
            <w:pPr>
              <w:pStyle w:val="Normal10"/>
              <w:spacing w:before="0" w:after="0"/>
            </w:pPr>
            <w:r w:rsidRPr="00E77CEF">
              <w:t>Fuel</w:t>
            </w:r>
          </w:p>
        </w:tc>
        <w:tc>
          <w:tcPr>
            <w:tcW w:w="612" w:type="pct"/>
          </w:tcPr>
          <w:p w:rsidR="00C247C1" w:rsidRPr="00E77CEF" w:rsidRDefault="00C247C1" w:rsidP="00E77CEF">
            <w:pPr>
              <w:pStyle w:val="Normal10"/>
              <w:spacing w:before="0" w:after="0"/>
            </w:pPr>
            <w:r w:rsidRPr="00E77CEF">
              <w:t>Kerosene</w:t>
            </w:r>
          </w:p>
        </w:tc>
        <w:tc>
          <w:tcPr>
            <w:tcW w:w="621" w:type="pct"/>
          </w:tcPr>
          <w:p w:rsidR="00C247C1" w:rsidRPr="00E77CEF" w:rsidRDefault="00C247C1" w:rsidP="00E77CEF">
            <w:pPr>
              <w:pStyle w:val="Normal10"/>
              <w:spacing w:before="0" w:after="0"/>
            </w:pPr>
            <w:r w:rsidRPr="00E77CEF">
              <w:t>Firewood</w:t>
            </w:r>
          </w:p>
        </w:tc>
        <w:tc>
          <w:tcPr>
            <w:tcW w:w="578" w:type="pct"/>
          </w:tcPr>
          <w:p w:rsidR="00C247C1" w:rsidRPr="00E77CEF" w:rsidRDefault="00C247C1" w:rsidP="00E77CEF">
            <w:pPr>
              <w:pStyle w:val="Normal10"/>
              <w:spacing w:before="0" w:after="0"/>
            </w:pPr>
            <w:r w:rsidRPr="00E77CEF">
              <w:t>Cow dung</w:t>
            </w:r>
          </w:p>
        </w:tc>
        <w:tc>
          <w:tcPr>
            <w:tcW w:w="536" w:type="pct"/>
          </w:tcPr>
          <w:p w:rsidR="00C247C1" w:rsidRPr="00E77CEF" w:rsidRDefault="00C247C1" w:rsidP="00E77CEF">
            <w:pPr>
              <w:pStyle w:val="Normal10"/>
              <w:spacing w:before="0" w:after="0"/>
            </w:pPr>
            <w:r w:rsidRPr="00E77CEF">
              <w:t>Charcoal</w:t>
            </w:r>
          </w:p>
        </w:tc>
        <w:tc>
          <w:tcPr>
            <w:tcW w:w="488" w:type="pct"/>
          </w:tcPr>
          <w:p w:rsidR="00C247C1" w:rsidRPr="00E77CEF" w:rsidRDefault="00C247C1" w:rsidP="00E77CEF">
            <w:pPr>
              <w:pStyle w:val="Normal10"/>
              <w:spacing w:before="0" w:after="0"/>
            </w:pPr>
            <w:r w:rsidRPr="00E77CEF">
              <w:t>Butane</w:t>
            </w:r>
          </w:p>
        </w:tc>
        <w:tc>
          <w:tcPr>
            <w:tcW w:w="480" w:type="pct"/>
          </w:tcPr>
          <w:p w:rsidR="00C247C1" w:rsidRPr="00E77CEF" w:rsidRDefault="00C247C1" w:rsidP="00E77CEF">
            <w:pPr>
              <w:pStyle w:val="Normal10"/>
              <w:spacing w:before="0" w:after="0"/>
            </w:pPr>
            <w:r w:rsidRPr="00E77CEF">
              <w:t>Coal gas</w:t>
            </w:r>
          </w:p>
        </w:tc>
        <w:tc>
          <w:tcPr>
            <w:tcW w:w="611" w:type="pct"/>
          </w:tcPr>
          <w:p w:rsidR="00C247C1" w:rsidRPr="00E77CEF" w:rsidRDefault="00C247C1" w:rsidP="00E77CEF">
            <w:pPr>
              <w:pStyle w:val="Normal10"/>
              <w:spacing w:before="0" w:after="0"/>
            </w:pPr>
            <w:r w:rsidRPr="00E77CEF">
              <w:t>Electricity</w:t>
            </w:r>
          </w:p>
        </w:tc>
      </w:tr>
      <w:tr w:rsidR="00C247C1" w:rsidRPr="00E77CEF" w:rsidTr="00C247C1">
        <w:trPr>
          <w:trHeight w:val="188"/>
          <w:jc w:val="center"/>
        </w:trPr>
        <w:tc>
          <w:tcPr>
            <w:tcW w:w="326" w:type="pct"/>
          </w:tcPr>
          <w:p w:rsidR="00C247C1" w:rsidRPr="00E77CEF" w:rsidRDefault="00C247C1" w:rsidP="00E77CEF">
            <w:pPr>
              <w:pStyle w:val="Normal10"/>
              <w:spacing w:before="0" w:after="0"/>
            </w:pPr>
            <w:r w:rsidRPr="00E77CEF">
              <w:t>1</w:t>
            </w:r>
          </w:p>
        </w:tc>
        <w:tc>
          <w:tcPr>
            <w:tcW w:w="748" w:type="pct"/>
          </w:tcPr>
          <w:p w:rsidR="00C247C1" w:rsidRPr="00E77CEF" w:rsidRDefault="00C247C1" w:rsidP="00E77CEF">
            <w:pPr>
              <w:pStyle w:val="Normal10"/>
              <w:spacing w:before="0" w:after="0"/>
            </w:pPr>
            <w:r w:rsidRPr="00E77CEF">
              <w:t>1 m</w:t>
            </w:r>
            <w:r w:rsidRPr="00E77CEF">
              <w:rPr>
                <w:vertAlign w:val="superscript"/>
              </w:rPr>
              <w:t>3</w:t>
            </w:r>
            <w:r w:rsidRPr="00E77CEF">
              <w:t xml:space="preserve"> biogas</w:t>
            </w:r>
          </w:p>
        </w:tc>
        <w:tc>
          <w:tcPr>
            <w:tcW w:w="612" w:type="pct"/>
          </w:tcPr>
          <w:p w:rsidR="00C247C1" w:rsidRPr="00E77CEF" w:rsidRDefault="00C247C1" w:rsidP="00E77CEF">
            <w:pPr>
              <w:pStyle w:val="Normal10"/>
              <w:spacing w:before="0" w:after="0"/>
            </w:pPr>
            <w:r w:rsidRPr="00E77CEF">
              <w:t>0.620 L</w:t>
            </w:r>
          </w:p>
        </w:tc>
        <w:tc>
          <w:tcPr>
            <w:tcW w:w="621" w:type="pct"/>
          </w:tcPr>
          <w:p w:rsidR="00C247C1" w:rsidRPr="00E77CEF" w:rsidRDefault="00C247C1" w:rsidP="00E77CEF">
            <w:pPr>
              <w:pStyle w:val="Normal10"/>
              <w:spacing w:before="0" w:after="0"/>
            </w:pPr>
            <w:r w:rsidRPr="00E77CEF">
              <w:t>5.56 Kg</w:t>
            </w:r>
          </w:p>
        </w:tc>
        <w:tc>
          <w:tcPr>
            <w:tcW w:w="578" w:type="pct"/>
          </w:tcPr>
          <w:p w:rsidR="00C247C1" w:rsidRPr="00E77CEF" w:rsidRDefault="00C247C1" w:rsidP="00E77CEF">
            <w:pPr>
              <w:pStyle w:val="Normal10"/>
              <w:spacing w:before="0" w:after="0"/>
            </w:pPr>
            <w:r w:rsidRPr="00E77CEF">
              <w:t>12.296 Kg</w:t>
            </w:r>
          </w:p>
        </w:tc>
        <w:tc>
          <w:tcPr>
            <w:tcW w:w="536" w:type="pct"/>
          </w:tcPr>
          <w:p w:rsidR="00C247C1" w:rsidRPr="00E77CEF" w:rsidRDefault="00C247C1" w:rsidP="00E77CEF">
            <w:pPr>
              <w:pStyle w:val="Normal10"/>
              <w:spacing w:before="0" w:after="0"/>
            </w:pPr>
            <w:r w:rsidRPr="00E77CEF">
              <w:t>1.458 Kg</w:t>
            </w:r>
          </w:p>
        </w:tc>
        <w:tc>
          <w:tcPr>
            <w:tcW w:w="488" w:type="pct"/>
          </w:tcPr>
          <w:p w:rsidR="00C247C1" w:rsidRPr="00E77CEF" w:rsidRDefault="00C247C1" w:rsidP="00E77CEF">
            <w:pPr>
              <w:pStyle w:val="Normal10"/>
              <w:spacing w:before="0" w:after="0"/>
            </w:pPr>
            <w:r w:rsidRPr="00E77CEF">
              <w:t>0.433 Kg</w:t>
            </w:r>
          </w:p>
        </w:tc>
        <w:tc>
          <w:tcPr>
            <w:tcW w:w="480" w:type="pct"/>
          </w:tcPr>
          <w:p w:rsidR="00C247C1" w:rsidRPr="00E77CEF" w:rsidRDefault="00C247C1" w:rsidP="00E77CEF">
            <w:pPr>
              <w:pStyle w:val="Normal10"/>
              <w:spacing w:before="0" w:after="0"/>
            </w:pPr>
            <w:r w:rsidRPr="00E77CEF">
              <w:t>1.177 m</w:t>
            </w:r>
            <w:r w:rsidRPr="00E77CEF">
              <w:rPr>
                <w:vertAlign w:val="superscript"/>
              </w:rPr>
              <w:t>3</w:t>
            </w:r>
          </w:p>
        </w:tc>
        <w:tc>
          <w:tcPr>
            <w:tcW w:w="611" w:type="pct"/>
          </w:tcPr>
          <w:p w:rsidR="00C247C1" w:rsidRPr="00E77CEF" w:rsidRDefault="00C247C1" w:rsidP="00E77CEF">
            <w:pPr>
              <w:pStyle w:val="Normal10"/>
              <w:spacing w:before="0" w:after="0"/>
              <w:rPr>
                <w:u w:val="words"/>
              </w:rPr>
            </w:pPr>
            <w:r w:rsidRPr="00E77CEF">
              <w:t>5.56 kWh</w:t>
            </w:r>
          </w:p>
        </w:tc>
      </w:tr>
    </w:tbl>
    <w:p w:rsidR="00530BAC" w:rsidRPr="00E77CEF" w:rsidRDefault="00530BAC" w:rsidP="00E77CEF">
      <w:pPr>
        <w:pStyle w:val="Normal10"/>
        <w:numPr>
          <w:ilvl w:val="0"/>
          <w:numId w:val="14"/>
        </w:numPr>
      </w:pPr>
      <w:r w:rsidRPr="00E77CEF">
        <w:lastRenderedPageBreak/>
        <w:t>Compression of enriched bio methane</w:t>
      </w:r>
    </w:p>
    <w:p w:rsidR="005609D2" w:rsidRPr="00E77CEF" w:rsidRDefault="005974CD" w:rsidP="00E77CEF">
      <w:pPr>
        <w:pStyle w:val="Normal10"/>
      </w:pPr>
      <w:r w:rsidRPr="00E77CEF">
        <w:t>The raw biogas formed inside the digester contains around 60 % of methane (CH</w:t>
      </w:r>
      <w:r w:rsidRPr="00E77CEF">
        <w:rPr>
          <w:vertAlign w:val="subscript"/>
        </w:rPr>
        <w:t>4</w:t>
      </w:r>
      <w:r w:rsidRPr="00E77CEF">
        <w:t>), 40% of carbon dioxide (CO</w:t>
      </w:r>
      <w:r w:rsidRPr="00E77CEF">
        <w:rPr>
          <w:vertAlign w:val="subscript"/>
        </w:rPr>
        <w:t>2</w:t>
      </w:r>
      <w:r w:rsidRPr="00E77CEF">
        <w:t xml:space="preserve">) and 0.20 </w:t>
      </w:r>
      <w:r w:rsidR="00EB6497" w:rsidRPr="00E77CEF">
        <w:t>% hydrogen</w:t>
      </w:r>
      <w:r w:rsidRPr="00E77CEF">
        <w:t xml:space="preserve"> </w:t>
      </w:r>
      <w:proofErr w:type="spellStart"/>
      <w:r w:rsidRPr="00E77CEF">
        <w:t>sulphide</w:t>
      </w:r>
      <w:proofErr w:type="spellEnd"/>
      <w:r w:rsidRPr="00E77CEF">
        <w:t xml:space="preserve"> (H</w:t>
      </w:r>
      <w:r w:rsidRPr="00E77CEF">
        <w:rPr>
          <w:vertAlign w:val="subscript"/>
        </w:rPr>
        <w:t>2</w:t>
      </w:r>
      <w:r w:rsidRPr="00E77CEF">
        <w:t xml:space="preserve">S) which is processed further for </w:t>
      </w:r>
      <w:proofErr w:type="spellStart"/>
      <w:r w:rsidRPr="00E77CEF">
        <w:t>upgradation</w:t>
      </w:r>
      <w:proofErr w:type="spellEnd"/>
      <w:r w:rsidRPr="00E77CEF">
        <w:t>. The raw biogas pass through H</w:t>
      </w:r>
      <w:r w:rsidRPr="00E77CEF">
        <w:rPr>
          <w:vertAlign w:val="subscript"/>
        </w:rPr>
        <w:t>2</w:t>
      </w:r>
      <w:r w:rsidRPr="00E77CEF">
        <w:t>S scrubber for removing H</w:t>
      </w:r>
      <w:r w:rsidRPr="00E77CEF">
        <w:rPr>
          <w:vertAlign w:val="subscript"/>
        </w:rPr>
        <w:t>2</w:t>
      </w:r>
      <w:r w:rsidRPr="00E77CEF">
        <w:t>S. Thus, CO</w:t>
      </w:r>
      <w:r w:rsidRPr="00E77CEF">
        <w:rPr>
          <w:vertAlign w:val="subscript"/>
        </w:rPr>
        <w:t>2</w:t>
      </w:r>
      <w:r w:rsidRPr="00E77CEF">
        <w:t xml:space="preserve"> and CH</w:t>
      </w:r>
      <w:r w:rsidRPr="00E77CEF">
        <w:rPr>
          <w:vertAlign w:val="subscript"/>
        </w:rPr>
        <w:t>4</w:t>
      </w:r>
      <w:r w:rsidRPr="00E77CEF">
        <w:t xml:space="preserve"> blown towards activated carbon tower for removal of CO</w:t>
      </w:r>
      <w:r w:rsidRPr="00E77CEF">
        <w:rPr>
          <w:vertAlign w:val="subscript"/>
        </w:rPr>
        <w:t>2</w:t>
      </w:r>
      <w:r w:rsidRPr="00E77CEF">
        <w:t xml:space="preserve"> partially (30-40</w:t>
      </w:r>
      <w:r w:rsidR="00247775" w:rsidRPr="00E77CEF">
        <w:t xml:space="preserve">). </w:t>
      </w:r>
      <w:r w:rsidRPr="00E77CEF">
        <w:t>Then, after partial removal of CO</w:t>
      </w:r>
      <w:r w:rsidRPr="00E77CEF">
        <w:rPr>
          <w:vertAlign w:val="subscript"/>
        </w:rPr>
        <w:t>2</w:t>
      </w:r>
      <w:r w:rsidRPr="00E77CEF">
        <w:t>, the gas further is blown (290-310 m</w:t>
      </w:r>
      <w:r w:rsidRPr="00E77CEF">
        <w:rPr>
          <w:vertAlign w:val="superscript"/>
        </w:rPr>
        <w:t>3</w:t>
      </w:r>
      <w:r w:rsidRPr="00E77CEF">
        <w:t xml:space="preserve"> per hour) towards 16 bar compressor. The 16 bar compressor compresses the gas at 15.85 bar pressure and pushed towards the membrane for separation of CO</w:t>
      </w:r>
      <w:r w:rsidRPr="00E77CEF">
        <w:rPr>
          <w:vertAlign w:val="subscript"/>
        </w:rPr>
        <w:t>2</w:t>
      </w:r>
      <w:r w:rsidRPr="00E77CEF">
        <w:t xml:space="preserve"> and CH</w:t>
      </w:r>
      <w:r w:rsidRPr="00E77CEF">
        <w:rPr>
          <w:vertAlign w:val="subscript"/>
        </w:rPr>
        <w:t>4</w:t>
      </w:r>
      <w:r w:rsidRPr="00E77CEF">
        <w:t>. Further, compressed CH</w:t>
      </w:r>
      <w:r w:rsidRPr="00E77CEF">
        <w:rPr>
          <w:vertAlign w:val="subscript"/>
        </w:rPr>
        <w:t>4</w:t>
      </w:r>
      <w:r w:rsidRPr="00E77CEF">
        <w:t xml:space="preserve">  (which should be more than 90% ) is depressurized from 15.85 bar to 0.25 </w:t>
      </w:r>
      <w:proofErr w:type="spellStart"/>
      <w:r w:rsidRPr="00E77CEF">
        <w:t>millibar</w:t>
      </w:r>
      <w:proofErr w:type="spellEnd"/>
      <w:r w:rsidRPr="00E77CEF">
        <w:t xml:space="preserve"> with the help of pressure regulating system (PRS) </w:t>
      </w:r>
      <w:sdt>
        <w:sdtPr>
          <w:id w:val="31654110"/>
          <w:citation/>
        </w:sdtPr>
        <w:sdtContent>
          <w:r w:rsidR="00BD7CBA" w:rsidRPr="00E77CEF">
            <w:fldChar w:fldCharType="begin"/>
          </w:r>
          <w:r w:rsidR="002B58B9" w:rsidRPr="00E77CEF">
            <w:instrText xml:space="preserve"> CITATION Awa21 \l 1033 </w:instrText>
          </w:r>
          <w:r w:rsidR="00BD7CBA" w:rsidRPr="00E77CEF">
            <w:fldChar w:fldCharType="separate"/>
          </w:r>
          <w:r w:rsidR="002B58B9" w:rsidRPr="00E77CEF">
            <w:rPr>
              <w:noProof/>
            </w:rPr>
            <w:t>(Awafo &amp; Amenorfe, 2021)</w:t>
          </w:r>
          <w:r w:rsidR="00BD7CBA" w:rsidRPr="00E77CEF">
            <w:fldChar w:fldCharType="end"/>
          </w:r>
        </w:sdtContent>
      </w:sdt>
      <w:r w:rsidR="00247775" w:rsidRPr="00E77CEF">
        <w:t xml:space="preserve">. </w:t>
      </w:r>
    </w:p>
    <w:p w:rsidR="009A54AF" w:rsidRPr="00E77CEF" w:rsidRDefault="009A54AF" w:rsidP="00E77CEF">
      <w:pPr>
        <w:pStyle w:val="Normal10"/>
        <w:numPr>
          <w:ilvl w:val="0"/>
          <w:numId w:val="14"/>
        </w:numPr>
      </w:pPr>
      <w:r w:rsidRPr="00E77CEF">
        <w:t xml:space="preserve">Storage of </w:t>
      </w:r>
      <w:proofErr w:type="spellStart"/>
      <w:r w:rsidRPr="00E77CEF">
        <w:t>BioCNG</w:t>
      </w:r>
      <w:proofErr w:type="spellEnd"/>
    </w:p>
    <w:p w:rsidR="00763ACE" w:rsidRPr="00E77CEF" w:rsidRDefault="00263D6D" w:rsidP="00E77CEF">
      <w:pPr>
        <w:pStyle w:val="Normal10"/>
      </w:pPr>
      <w:r w:rsidRPr="00E77CEF">
        <w:t xml:space="preserve">The </w:t>
      </w:r>
      <w:proofErr w:type="spellStart"/>
      <w:r w:rsidR="00763ACE" w:rsidRPr="00E77CEF">
        <w:t>BioCNG</w:t>
      </w:r>
      <w:proofErr w:type="spellEnd"/>
      <w:r w:rsidR="00763ACE" w:rsidRPr="00E77CEF">
        <w:t xml:space="preserve"> cylinders</w:t>
      </w:r>
      <w:r w:rsidRPr="00E77CEF">
        <w:t xml:space="preserve"> </w:t>
      </w:r>
      <w:r w:rsidR="00763ACE" w:rsidRPr="00E77CEF">
        <w:t xml:space="preserve">are placed on trucks and brought to a fuelling station or at the customer site, where it can be distributed </w:t>
      </w:r>
      <w:r w:rsidRPr="00E77CEF">
        <w:t xml:space="preserve">or </w:t>
      </w:r>
      <w:r w:rsidR="00763ACE" w:rsidRPr="00E77CEF">
        <w:t xml:space="preserve">use for their application in </w:t>
      </w:r>
      <w:r w:rsidRPr="00E77CEF">
        <w:t>cooking, heating and transportation</w:t>
      </w:r>
      <w:r w:rsidR="00763ACE" w:rsidRPr="00E77CEF">
        <w:t xml:space="preserve">. The cascades are made up of high strength stainless steel which can handle pressure </w:t>
      </w:r>
      <w:proofErr w:type="spellStart"/>
      <w:r w:rsidR="00763ACE" w:rsidRPr="00E77CEF">
        <w:t>upto</w:t>
      </w:r>
      <w:proofErr w:type="spellEnd"/>
      <w:r w:rsidR="00763ACE" w:rsidRPr="00E77CEF">
        <w:t xml:space="preserve"> 250 bars. The cascade of capacity 500 kg, 400 kg and 100 kg are used for</w:t>
      </w:r>
      <w:r w:rsidR="005A4185" w:rsidRPr="00E77CEF">
        <w:t xml:space="preserve"> transportation at costumer end </w:t>
      </w:r>
      <w:sdt>
        <w:sdtPr>
          <w:id w:val="31654111"/>
          <w:citation/>
        </w:sdtPr>
        <w:sdtContent>
          <w:r w:rsidR="00BD7CBA" w:rsidRPr="00E77CEF">
            <w:fldChar w:fldCharType="begin"/>
          </w:r>
          <w:r w:rsidR="00501FDA" w:rsidRPr="00E77CEF">
            <w:instrText xml:space="preserve"> CITATION Pav21 \l 1033 </w:instrText>
          </w:r>
          <w:r w:rsidR="00BD7CBA" w:rsidRPr="00E77CEF">
            <w:fldChar w:fldCharType="separate"/>
          </w:r>
          <w:r w:rsidR="005A4185" w:rsidRPr="00E77CEF">
            <w:rPr>
              <w:noProof/>
            </w:rPr>
            <w:t>(Pavan, Muthamma, Nakaya, &amp; Harish, 2021)</w:t>
          </w:r>
          <w:r w:rsidR="00BD7CBA" w:rsidRPr="00E77CEF">
            <w:fldChar w:fldCharType="end"/>
          </w:r>
        </w:sdtContent>
      </w:sdt>
    </w:p>
    <w:p w:rsidR="00530BAC" w:rsidRPr="00E77CEF" w:rsidRDefault="00530BAC" w:rsidP="00E77CEF">
      <w:pPr>
        <w:pStyle w:val="Normal10"/>
        <w:numPr>
          <w:ilvl w:val="0"/>
          <w:numId w:val="14"/>
        </w:numPr>
      </w:pPr>
      <w:r w:rsidRPr="00E77CEF">
        <w:t xml:space="preserve">Fertilization </w:t>
      </w:r>
    </w:p>
    <w:p w:rsidR="00530BAC" w:rsidRPr="00E77CEF" w:rsidRDefault="00763ACE" w:rsidP="00E77CEF">
      <w:pPr>
        <w:pStyle w:val="Normal10"/>
      </w:pPr>
      <w:r w:rsidRPr="00E77CEF">
        <w:t xml:space="preserve">Each day, a portion of the treated feedstock becomes slurry and shall be pumped into a nearby storage lagoon. This slurry shall be separated into solid and liquid manure. Solid manure will be dried on land and excess liquid component shall be sprayed on the rows of solid component before further drying and bagging. </w:t>
      </w:r>
      <w:r w:rsidR="00A10F02" w:rsidRPr="00E77CEF">
        <w:t xml:space="preserve">The slurry that comes out from digestion </w:t>
      </w:r>
      <w:r w:rsidR="00263D6D" w:rsidRPr="00E77CEF">
        <w:t>can acts</w:t>
      </w:r>
      <w:r w:rsidR="00A10F02" w:rsidRPr="00E77CEF">
        <w:t xml:space="preserve"> as a </w:t>
      </w:r>
      <w:r w:rsidR="00263D6D" w:rsidRPr="00E77CEF">
        <w:t xml:space="preserve">high quality organic fertilizer to enhance </w:t>
      </w:r>
      <w:r w:rsidR="00A10F02" w:rsidRPr="00E77CEF">
        <w:t>agriculture</w:t>
      </w:r>
      <w:r w:rsidR="00263D6D" w:rsidRPr="00E77CEF">
        <w:t xml:space="preserve"> productivity. This help to minimize use of chemical fertilizer </w:t>
      </w:r>
      <w:r w:rsidR="00A10F02" w:rsidRPr="00E77CEF">
        <w:t>and provide an eco-friendly way of maintaining productivit</w:t>
      </w:r>
      <w:r w:rsidR="009F78B3" w:rsidRPr="00E77CEF">
        <w:t xml:space="preserve">y and soil health </w:t>
      </w:r>
      <w:sdt>
        <w:sdtPr>
          <w:id w:val="31654112"/>
          <w:citation/>
        </w:sdtPr>
        <w:sdtContent>
          <w:r w:rsidR="00BD7CBA" w:rsidRPr="00E77CEF">
            <w:fldChar w:fldCharType="begin"/>
          </w:r>
          <w:r w:rsidR="009F78B3" w:rsidRPr="00E77CEF">
            <w:instrText xml:space="preserve"> CITATION Sha17 \l 1033 </w:instrText>
          </w:r>
          <w:r w:rsidR="00BD7CBA" w:rsidRPr="00E77CEF">
            <w:fldChar w:fldCharType="separate"/>
          </w:r>
          <w:r w:rsidR="009F78B3" w:rsidRPr="00E77CEF">
            <w:rPr>
              <w:noProof/>
            </w:rPr>
            <w:t>(Shah, et al., 2017)</w:t>
          </w:r>
          <w:r w:rsidR="00BD7CBA" w:rsidRPr="00E77CEF">
            <w:fldChar w:fldCharType="end"/>
          </w:r>
        </w:sdtContent>
      </w:sdt>
    </w:p>
    <w:p w:rsidR="00530BAC" w:rsidRPr="00E77CEF" w:rsidRDefault="00F67C7B" w:rsidP="00E77CEF">
      <w:pPr>
        <w:pStyle w:val="Heading2"/>
        <w:numPr>
          <w:ilvl w:val="1"/>
          <w:numId w:val="9"/>
        </w:numPr>
      </w:pPr>
      <w:bookmarkStart w:id="45" w:name="_TOC_250033"/>
      <w:bookmarkStart w:id="46" w:name="_Toc83972807"/>
      <w:r w:rsidRPr="00E77CEF">
        <w:t>Parameters affecting bio</w:t>
      </w:r>
      <w:r w:rsidRPr="00E77CEF">
        <w:rPr>
          <w:spacing w:val="4"/>
        </w:rPr>
        <w:t xml:space="preserve"> </w:t>
      </w:r>
      <w:bookmarkEnd w:id="45"/>
      <w:r w:rsidRPr="00E77CEF">
        <w:t>gasification</w:t>
      </w:r>
      <w:bookmarkEnd w:id="46"/>
    </w:p>
    <w:p w:rsidR="00F67C7B" w:rsidRPr="00E77CEF" w:rsidRDefault="00F67C7B" w:rsidP="00E77CEF">
      <w:pPr>
        <w:pStyle w:val="Normal10"/>
        <w:numPr>
          <w:ilvl w:val="0"/>
          <w:numId w:val="16"/>
        </w:numPr>
      </w:pPr>
      <w:r w:rsidRPr="00E77CEF">
        <w:t>Substrate temperature</w:t>
      </w:r>
    </w:p>
    <w:p w:rsidR="004E6393" w:rsidRPr="00E77CEF" w:rsidRDefault="00F67C7B" w:rsidP="00E77CEF">
      <w:pPr>
        <w:pStyle w:val="Normal10"/>
      </w:pPr>
      <w:r w:rsidRPr="00E77CEF">
        <w:lastRenderedPageBreak/>
        <w:t xml:space="preserve">Anaerobic </w:t>
      </w:r>
      <w:r w:rsidR="00616E40" w:rsidRPr="00E77CEF">
        <w:t>digestion process occurs b</w:t>
      </w:r>
      <w:r w:rsidRPr="00E77CEF">
        <w:t>etween 3</w:t>
      </w:r>
      <w:r w:rsidR="009A54AF" w:rsidRPr="00E77CEF">
        <w:t>0°C-</w:t>
      </w:r>
      <w:r w:rsidRPr="00E77CEF">
        <w:t>70°</w:t>
      </w:r>
      <w:r w:rsidR="00616E40" w:rsidRPr="00E77CEF">
        <w:t xml:space="preserve">C. The process of </w:t>
      </w:r>
      <w:proofErr w:type="spellStart"/>
      <w:r w:rsidR="00616E40" w:rsidRPr="00E77CEF">
        <w:t>biogasification</w:t>
      </w:r>
      <w:proofErr w:type="spellEnd"/>
      <w:r w:rsidR="009A54AF" w:rsidRPr="00E77CEF">
        <w:t xml:space="preserve"> </w:t>
      </w:r>
      <w:r w:rsidRPr="00E77CEF">
        <w:t>slow</w:t>
      </w:r>
      <w:r w:rsidR="009A54AF" w:rsidRPr="00E77CEF">
        <w:t>s</w:t>
      </w:r>
      <w:r w:rsidRPr="00E77CEF">
        <w:t xml:space="preserve"> down considerably below 30</w:t>
      </w:r>
      <w:r w:rsidRPr="00E77CEF">
        <w:rPr>
          <w:vertAlign w:val="superscript"/>
        </w:rPr>
        <w:t>o</w:t>
      </w:r>
      <w:r w:rsidRPr="00E77CEF">
        <w:t>C, the optimum</w:t>
      </w:r>
      <w:r w:rsidRPr="00E77CEF">
        <w:tab/>
        <w:t>begin</w:t>
      </w:r>
      <w:r w:rsidR="009A54AF" w:rsidRPr="00E77CEF">
        <w:t xml:space="preserve"> at </w:t>
      </w:r>
      <w:r w:rsidRPr="00E77CEF">
        <w:t>35-38</w:t>
      </w:r>
      <w:r w:rsidRPr="00E77CEF">
        <w:rPr>
          <w:vertAlign w:val="superscript"/>
        </w:rPr>
        <w:t>o</w:t>
      </w:r>
      <w:r w:rsidRPr="00E77CEF">
        <w:t xml:space="preserve">C which </w:t>
      </w:r>
      <w:r w:rsidRPr="00E77CEF">
        <w:rPr>
          <w:spacing w:val="-3"/>
        </w:rPr>
        <w:t xml:space="preserve">is </w:t>
      </w:r>
      <w:r w:rsidRPr="00E77CEF">
        <w:t xml:space="preserve">known as the </w:t>
      </w:r>
      <w:proofErr w:type="spellStart"/>
      <w:r w:rsidRPr="00E77CEF">
        <w:t>mysophyllic</w:t>
      </w:r>
      <w:proofErr w:type="spellEnd"/>
      <w:r w:rsidRPr="00E77CEF">
        <w:t xml:space="preserve"> range. Above this temperature the process slows between 40-45</w:t>
      </w:r>
      <w:r w:rsidRPr="00E77CEF">
        <w:rPr>
          <w:vertAlign w:val="superscript"/>
        </w:rPr>
        <w:t>o</w:t>
      </w:r>
      <w:r w:rsidRPr="00E77CEF">
        <w:t>C</w:t>
      </w:r>
      <w:r w:rsidR="009A54AF" w:rsidRPr="00E77CEF">
        <w:t xml:space="preserve"> </w:t>
      </w:r>
      <w:r w:rsidRPr="00E77CEF">
        <w:t>and then increase to a peak between 55-60</w:t>
      </w:r>
      <w:r w:rsidRPr="00E77CEF">
        <w:rPr>
          <w:vertAlign w:val="superscript"/>
        </w:rPr>
        <w:t>o</w:t>
      </w:r>
      <w:r w:rsidR="00424CDC" w:rsidRPr="00E77CEF">
        <w:t xml:space="preserve">C known as the </w:t>
      </w:r>
      <w:proofErr w:type="spellStart"/>
      <w:r w:rsidR="00424CDC" w:rsidRPr="00E77CEF">
        <w:t>thermophi</w:t>
      </w:r>
      <w:r w:rsidRPr="00E77CEF">
        <w:t>lic</w:t>
      </w:r>
      <w:proofErr w:type="spellEnd"/>
      <w:r w:rsidRPr="00E77CEF">
        <w:rPr>
          <w:spacing w:val="-17"/>
        </w:rPr>
        <w:t xml:space="preserve"> </w:t>
      </w:r>
      <w:r w:rsidR="00732B9B" w:rsidRPr="00E77CEF">
        <w:t>range</w:t>
      </w:r>
      <w:r w:rsidR="00B8023E" w:rsidRPr="00E77CEF">
        <w:t xml:space="preserve"> </w:t>
      </w:r>
      <w:sdt>
        <w:sdtPr>
          <w:id w:val="31654113"/>
          <w:citation/>
        </w:sdtPr>
        <w:sdtContent>
          <w:r w:rsidR="00BD7CBA" w:rsidRPr="00E77CEF">
            <w:fldChar w:fldCharType="begin"/>
          </w:r>
          <w:r w:rsidR="00B8023E" w:rsidRPr="00E77CEF">
            <w:instrText xml:space="preserve"> CITATION Bac19 \l 1033 </w:instrText>
          </w:r>
          <w:r w:rsidR="00BD7CBA" w:rsidRPr="00E77CEF">
            <w:fldChar w:fldCharType="separate"/>
          </w:r>
          <w:r w:rsidR="00B8023E" w:rsidRPr="00E77CEF">
            <w:rPr>
              <w:noProof/>
            </w:rPr>
            <w:t>(Baccioli, et al., 2019)</w:t>
          </w:r>
          <w:r w:rsidR="00BD7CBA" w:rsidRPr="00E77CEF">
            <w:fldChar w:fldCharType="end"/>
          </w:r>
        </w:sdtContent>
      </w:sdt>
    </w:p>
    <w:p w:rsidR="008A3281" w:rsidRPr="00E77CEF" w:rsidRDefault="008A3281" w:rsidP="00EB6497">
      <w:pPr>
        <w:pStyle w:val="Normal10"/>
        <w:spacing w:before="0"/>
      </w:pPr>
      <w:bookmarkStart w:id="47" w:name="_Toc83715036"/>
      <w:r w:rsidRPr="00E77CEF">
        <w:t xml:space="preserve">Table </w:t>
      </w:r>
      <w:r w:rsidR="00BD7CBA">
        <w:fldChar w:fldCharType="begin"/>
      </w:r>
      <w:r w:rsidR="00B8125D">
        <w:instrText xml:space="preserve"> SEQ Table \* ARABIC </w:instrText>
      </w:r>
      <w:r w:rsidR="00BD7CBA">
        <w:fldChar w:fldCharType="separate"/>
      </w:r>
      <w:r w:rsidR="003959D0">
        <w:rPr>
          <w:noProof/>
        </w:rPr>
        <w:t>5</w:t>
      </w:r>
      <w:r w:rsidR="00BD7CBA">
        <w:rPr>
          <w:noProof/>
        </w:rPr>
        <w:fldChar w:fldCharType="end"/>
      </w:r>
      <w:r w:rsidRPr="00E77CEF">
        <w:t>: Substrate temperature for different bacteria</w:t>
      </w:r>
      <w:bookmarkEnd w:id="47"/>
      <w:r w:rsidR="00EB6497" w:rsidRPr="00EB6497">
        <w:t xml:space="preserve"> </w:t>
      </w:r>
      <w:sdt>
        <w:sdtPr>
          <w:id w:val="31654114"/>
          <w:citation/>
        </w:sdtPr>
        <w:sdtContent>
          <w:r w:rsidR="00BD7CBA" w:rsidRPr="00E77CEF">
            <w:fldChar w:fldCharType="begin"/>
          </w:r>
          <w:r w:rsidR="00EB6497" w:rsidRPr="00E77CEF">
            <w:instrText xml:space="preserve"> CITATION Bac19 \l 1033 </w:instrText>
          </w:r>
          <w:r w:rsidR="00BD7CBA" w:rsidRPr="00E77CEF">
            <w:fldChar w:fldCharType="separate"/>
          </w:r>
          <w:r w:rsidR="00EB6497" w:rsidRPr="00E77CEF">
            <w:rPr>
              <w:noProof/>
            </w:rPr>
            <w:t>(Baccioli, et al., 2019)</w:t>
          </w:r>
          <w:r w:rsidR="00BD7CBA" w:rsidRPr="00E77CEF">
            <w:fldChar w:fldCharType="end"/>
          </w:r>
        </w:sdtContent>
      </w:sdt>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49"/>
        <w:gridCol w:w="3803"/>
        <w:gridCol w:w="2665"/>
      </w:tblGrid>
      <w:tr w:rsidR="00616E40" w:rsidRPr="00E77CEF" w:rsidTr="00616E40">
        <w:trPr>
          <w:trHeight w:val="476"/>
          <w:jc w:val="center"/>
        </w:trPr>
        <w:tc>
          <w:tcPr>
            <w:tcW w:w="1112" w:type="pct"/>
          </w:tcPr>
          <w:p w:rsidR="00616E40" w:rsidRPr="00E77CEF" w:rsidRDefault="00616E40" w:rsidP="00E77CEF">
            <w:pPr>
              <w:pStyle w:val="Normal10"/>
              <w:spacing w:before="0" w:after="0"/>
            </w:pPr>
            <w:r w:rsidRPr="00E77CEF">
              <w:t>S.N.</w:t>
            </w:r>
          </w:p>
        </w:tc>
        <w:tc>
          <w:tcPr>
            <w:tcW w:w="2286" w:type="pct"/>
          </w:tcPr>
          <w:p w:rsidR="00616E40" w:rsidRPr="00E77CEF" w:rsidRDefault="00616E40" w:rsidP="00E77CEF">
            <w:pPr>
              <w:pStyle w:val="Normal10"/>
              <w:spacing w:before="0" w:after="0"/>
            </w:pPr>
            <w:r w:rsidRPr="00E77CEF">
              <w:t>Digestion</w:t>
            </w:r>
          </w:p>
        </w:tc>
        <w:tc>
          <w:tcPr>
            <w:tcW w:w="1602" w:type="pct"/>
          </w:tcPr>
          <w:p w:rsidR="00616E40" w:rsidRPr="00E77CEF" w:rsidRDefault="00616E40" w:rsidP="00E77CEF">
            <w:pPr>
              <w:pStyle w:val="Normal10"/>
              <w:spacing w:before="0" w:after="0"/>
            </w:pPr>
            <w:r w:rsidRPr="00E77CEF">
              <w:t>Optimum</w:t>
            </w:r>
          </w:p>
        </w:tc>
      </w:tr>
      <w:tr w:rsidR="00616E40" w:rsidRPr="00E77CEF" w:rsidTr="00616E40">
        <w:trPr>
          <w:trHeight w:val="412"/>
          <w:jc w:val="center"/>
        </w:trPr>
        <w:tc>
          <w:tcPr>
            <w:tcW w:w="1112" w:type="pct"/>
          </w:tcPr>
          <w:p w:rsidR="00616E40" w:rsidRPr="00E77CEF" w:rsidRDefault="00616E40" w:rsidP="00E77CEF">
            <w:pPr>
              <w:pStyle w:val="Normal10"/>
              <w:spacing w:before="0" w:after="0"/>
            </w:pPr>
            <w:r w:rsidRPr="00E77CEF">
              <w:t>1</w:t>
            </w:r>
          </w:p>
        </w:tc>
        <w:tc>
          <w:tcPr>
            <w:tcW w:w="2286" w:type="pct"/>
          </w:tcPr>
          <w:p w:rsidR="00616E40" w:rsidRPr="00E77CEF" w:rsidRDefault="00616E40" w:rsidP="00E77CEF">
            <w:pPr>
              <w:pStyle w:val="Normal10"/>
              <w:spacing w:before="0" w:after="0"/>
            </w:pPr>
            <w:proofErr w:type="spellStart"/>
            <w:r w:rsidRPr="00E77CEF">
              <w:t>Psycrophilic</w:t>
            </w:r>
            <w:proofErr w:type="spellEnd"/>
          </w:p>
        </w:tc>
        <w:tc>
          <w:tcPr>
            <w:tcW w:w="1602" w:type="pct"/>
          </w:tcPr>
          <w:p w:rsidR="00616E40" w:rsidRPr="00E77CEF" w:rsidRDefault="00616E40" w:rsidP="00E77CEF">
            <w:pPr>
              <w:pStyle w:val="Normal10"/>
              <w:spacing w:before="0" w:after="0"/>
            </w:pPr>
            <w:r w:rsidRPr="00E77CEF">
              <w:t>15-18 °C</w:t>
            </w:r>
          </w:p>
        </w:tc>
      </w:tr>
      <w:tr w:rsidR="00616E40" w:rsidRPr="00E77CEF" w:rsidTr="00616E40">
        <w:trPr>
          <w:trHeight w:val="417"/>
          <w:jc w:val="center"/>
        </w:trPr>
        <w:tc>
          <w:tcPr>
            <w:tcW w:w="1112" w:type="pct"/>
          </w:tcPr>
          <w:p w:rsidR="00616E40" w:rsidRPr="00E77CEF" w:rsidRDefault="00616E40" w:rsidP="00E77CEF">
            <w:pPr>
              <w:pStyle w:val="Normal10"/>
              <w:spacing w:before="0" w:after="0"/>
            </w:pPr>
            <w:r w:rsidRPr="00E77CEF">
              <w:t>2</w:t>
            </w:r>
          </w:p>
        </w:tc>
        <w:tc>
          <w:tcPr>
            <w:tcW w:w="2286" w:type="pct"/>
          </w:tcPr>
          <w:p w:rsidR="00616E40" w:rsidRPr="00E77CEF" w:rsidRDefault="00616E40" w:rsidP="00E77CEF">
            <w:pPr>
              <w:pStyle w:val="Normal10"/>
              <w:spacing w:before="0" w:after="0"/>
            </w:pPr>
            <w:proofErr w:type="spellStart"/>
            <w:r w:rsidRPr="00E77CEF">
              <w:t>Mesophilic</w:t>
            </w:r>
            <w:proofErr w:type="spellEnd"/>
          </w:p>
        </w:tc>
        <w:tc>
          <w:tcPr>
            <w:tcW w:w="1602" w:type="pct"/>
          </w:tcPr>
          <w:p w:rsidR="00616E40" w:rsidRPr="00E77CEF" w:rsidRDefault="00616E40" w:rsidP="00E77CEF">
            <w:pPr>
              <w:pStyle w:val="Normal10"/>
              <w:spacing w:before="0" w:after="0"/>
            </w:pPr>
            <w:r w:rsidRPr="00E77CEF">
              <w:t>28-33 °C</w:t>
            </w:r>
          </w:p>
        </w:tc>
      </w:tr>
      <w:tr w:rsidR="00616E40" w:rsidRPr="00E77CEF" w:rsidTr="00616E40">
        <w:trPr>
          <w:trHeight w:val="412"/>
          <w:jc w:val="center"/>
        </w:trPr>
        <w:tc>
          <w:tcPr>
            <w:tcW w:w="1112" w:type="pct"/>
          </w:tcPr>
          <w:p w:rsidR="00616E40" w:rsidRPr="00E77CEF" w:rsidRDefault="00616E40" w:rsidP="00E77CEF">
            <w:pPr>
              <w:pStyle w:val="Normal10"/>
              <w:spacing w:before="0" w:after="0"/>
            </w:pPr>
            <w:r w:rsidRPr="00E77CEF">
              <w:t>3</w:t>
            </w:r>
          </w:p>
        </w:tc>
        <w:tc>
          <w:tcPr>
            <w:tcW w:w="2286" w:type="pct"/>
          </w:tcPr>
          <w:p w:rsidR="00616E40" w:rsidRPr="00E77CEF" w:rsidRDefault="00616E40" w:rsidP="00E77CEF">
            <w:pPr>
              <w:pStyle w:val="Normal10"/>
              <w:spacing w:before="0" w:after="0"/>
            </w:pPr>
            <w:proofErr w:type="spellStart"/>
            <w:r w:rsidRPr="00E77CEF">
              <w:t>Thermophilic</w:t>
            </w:r>
            <w:proofErr w:type="spellEnd"/>
          </w:p>
        </w:tc>
        <w:tc>
          <w:tcPr>
            <w:tcW w:w="1602" w:type="pct"/>
          </w:tcPr>
          <w:p w:rsidR="00616E40" w:rsidRPr="00E77CEF" w:rsidRDefault="00616E40" w:rsidP="00E77CEF">
            <w:pPr>
              <w:pStyle w:val="Normal10"/>
              <w:spacing w:before="0" w:after="0"/>
            </w:pPr>
            <w:r w:rsidRPr="00E77CEF">
              <w:t>50-60 °C</w:t>
            </w:r>
          </w:p>
        </w:tc>
      </w:tr>
    </w:tbl>
    <w:p w:rsidR="00B97015" w:rsidRPr="00E77CEF" w:rsidRDefault="00F67C7B" w:rsidP="00E77CEF">
      <w:pPr>
        <w:pStyle w:val="Normal10"/>
        <w:numPr>
          <w:ilvl w:val="0"/>
          <w:numId w:val="16"/>
        </w:numPr>
      </w:pPr>
      <w:r w:rsidRPr="00E77CEF">
        <w:t xml:space="preserve">Retention </w:t>
      </w:r>
      <w:r w:rsidR="009A54AF" w:rsidRPr="00E77CEF">
        <w:t>time</w:t>
      </w:r>
    </w:p>
    <w:p w:rsidR="00732B9B" w:rsidRPr="00E77CEF" w:rsidRDefault="00F67C7B" w:rsidP="00E77CEF">
      <w:pPr>
        <w:pStyle w:val="Normal10"/>
      </w:pPr>
      <w:r w:rsidRPr="00E77CEF">
        <w:t xml:space="preserve">The retention time is the theoretical </w:t>
      </w:r>
      <w:r w:rsidR="003B1A59" w:rsidRPr="00E77CEF">
        <w:t xml:space="preserve">average </w:t>
      </w:r>
      <w:r w:rsidRPr="00E77CEF">
        <w:t xml:space="preserve">time </w:t>
      </w:r>
      <w:r w:rsidR="003B1A59" w:rsidRPr="00E77CEF">
        <w:t xml:space="preserve">interval </w:t>
      </w:r>
      <w:r w:rsidRPr="00E77CEF">
        <w:t xml:space="preserve">that </w:t>
      </w:r>
      <w:r w:rsidR="003B1A59" w:rsidRPr="00E77CEF">
        <w:t xml:space="preserve">the substrate </w:t>
      </w:r>
      <w:r w:rsidRPr="00E77CEF">
        <w:t>would remain in the digester.</w:t>
      </w:r>
      <w:r w:rsidR="003B1A59" w:rsidRPr="00E77CEF">
        <w:t xml:space="preserve"> It is calculated as the volume of the digester </w:t>
      </w:r>
      <w:proofErr w:type="spellStart"/>
      <w:r w:rsidR="003B1A59" w:rsidRPr="00E77CEF">
        <w:t>devided</w:t>
      </w:r>
      <w:proofErr w:type="spellEnd"/>
      <w:r w:rsidR="003B1A59" w:rsidRPr="00E77CEF">
        <w:t> by the volume of the slurry included per day. The gas generation rate will drop when the retention time is decreased and the method may come up short due to a condition called wash out where the microbes culture decrease to the point that they are now not compelling. Depending on the digester temperature, f</w:t>
      </w:r>
      <w:r w:rsidR="00424CDC" w:rsidRPr="00E77CEF">
        <w:t>or a cow-dung plant, retention time varies from 40 to 60 days</w:t>
      </w:r>
      <w:r w:rsidR="003B1A59" w:rsidRPr="00E77CEF">
        <w:t>.</w:t>
      </w:r>
      <w:r w:rsidR="00F63C62" w:rsidRPr="00E77CEF">
        <w:t xml:space="preserve"> </w:t>
      </w:r>
      <w:sdt>
        <w:sdtPr>
          <w:id w:val="31654116"/>
          <w:citation/>
        </w:sdtPr>
        <w:sdtContent>
          <w:r w:rsidR="00BD7CBA" w:rsidRPr="00E77CEF">
            <w:fldChar w:fldCharType="begin"/>
          </w:r>
          <w:r w:rsidR="00F63C62" w:rsidRPr="00E77CEF">
            <w:instrText xml:space="preserve"> CITATION Awa21 \l 1033 </w:instrText>
          </w:r>
          <w:r w:rsidR="00BD7CBA" w:rsidRPr="00E77CEF">
            <w:fldChar w:fldCharType="separate"/>
          </w:r>
          <w:r w:rsidR="00F63C62" w:rsidRPr="00E77CEF">
            <w:rPr>
              <w:noProof/>
            </w:rPr>
            <w:t>(Awafo &amp; Amenorfe, 2021)</w:t>
          </w:r>
          <w:r w:rsidR="00BD7CBA" w:rsidRPr="00E77CEF">
            <w:fldChar w:fldCharType="end"/>
          </w:r>
        </w:sdtContent>
      </w:sdt>
      <w:r w:rsidR="00F63C62" w:rsidRPr="00E77CEF">
        <w:t>.</w:t>
      </w:r>
    </w:p>
    <w:p w:rsidR="00530BAC" w:rsidRPr="00E77CEF" w:rsidRDefault="00B97015" w:rsidP="00E77CEF">
      <w:pPr>
        <w:pStyle w:val="Normal10"/>
        <w:numPr>
          <w:ilvl w:val="0"/>
          <w:numId w:val="16"/>
        </w:numPr>
      </w:pPr>
      <w:r w:rsidRPr="00E77CEF">
        <w:t>pH level</w:t>
      </w:r>
    </w:p>
    <w:p w:rsidR="00C247C1" w:rsidRPr="00E77CEF" w:rsidRDefault="000C4F6B" w:rsidP="00E77CEF">
      <w:pPr>
        <w:pStyle w:val="Normal10"/>
      </w:pPr>
      <w:r w:rsidRPr="00E77CEF">
        <w:t xml:space="preserve">The pH is a major determining parameter in </w:t>
      </w:r>
      <w:proofErr w:type="spellStart"/>
      <w:r w:rsidRPr="00E77CEF">
        <w:t>biogasification</w:t>
      </w:r>
      <w:proofErr w:type="spellEnd"/>
      <w:r w:rsidRPr="00E77CEF">
        <w:t xml:space="preserve">. </w:t>
      </w:r>
      <w:r w:rsidR="000A2124" w:rsidRPr="00E77CEF">
        <w:t xml:space="preserve">The bacteria live best in slightly alkaline condition. Once the method of digestion starts under anaerobic conditions, the pH will ordinarily take on a esteem of between 7 and 8.5 </w:t>
      </w:r>
      <w:sdt>
        <w:sdtPr>
          <w:id w:val="31654117"/>
          <w:citation/>
        </w:sdtPr>
        <w:sdtContent>
          <w:r w:rsidR="00BD7CBA" w:rsidRPr="00E77CEF">
            <w:fldChar w:fldCharType="begin"/>
          </w:r>
          <w:r w:rsidR="00F63C62" w:rsidRPr="00E77CEF">
            <w:instrText xml:space="preserve"> CITATION Sye06 \l 1033 </w:instrText>
          </w:r>
          <w:r w:rsidR="00BD7CBA" w:rsidRPr="00E77CEF">
            <w:fldChar w:fldCharType="separate"/>
          </w:r>
          <w:r w:rsidR="00F63C62" w:rsidRPr="00E77CEF">
            <w:rPr>
              <w:noProof/>
            </w:rPr>
            <w:t>(Ilyas, 2006)</w:t>
          </w:r>
          <w:r w:rsidR="00BD7CBA" w:rsidRPr="00E77CEF">
            <w:fldChar w:fldCharType="end"/>
          </w:r>
        </w:sdtContent>
      </w:sdt>
      <w:r w:rsidR="000A2124" w:rsidRPr="00E77CEF">
        <w:t>.</w:t>
      </w:r>
    </w:p>
    <w:p w:rsidR="008A3281" w:rsidRPr="00E77CEF" w:rsidRDefault="008A3281" w:rsidP="00EB6497">
      <w:pPr>
        <w:pStyle w:val="Normal10"/>
      </w:pPr>
      <w:bookmarkStart w:id="48" w:name="_Toc83715037"/>
      <w:r w:rsidRPr="00E77CEF">
        <w:t xml:space="preserve">Table </w:t>
      </w:r>
      <w:r w:rsidR="00BD7CBA">
        <w:fldChar w:fldCharType="begin"/>
      </w:r>
      <w:r w:rsidR="00B8125D">
        <w:instrText xml:space="preserve"> SEQ Table \* ARABIC </w:instrText>
      </w:r>
      <w:r w:rsidR="00BD7CBA">
        <w:fldChar w:fldCharType="separate"/>
      </w:r>
      <w:r w:rsidR="003959D0">
        <w:rPr>
          <w:noProof/>
        </w:rPr>
        <w:t>6</w:t>
      </w:r>
      <w:r w:rsidR="00BD7CBA">
        <w:rPr>
          <w:noProof/>
        </w:rPr>
        <w:fldChar w:fldCharType="end"/>
      </w:r>
      <w:r w:rsidRPr="00E77CEF">
        <w:t>: pH level for biogas production</w:t>
      </w:r>
      <w:bookmarkEnd w:id="48"/>
      <w:r w:rsidR="00EB6497">
        <w:t xml:space="preserve"> </w:t>
      </w:r>
      <w:sdt>
        <w:sdtPr>
          <w:id w:val="31654118"/>
          <w:citation/>
        </w:sdtPr>
        <w:sdtContent>
          <w:r w:rsidR="00BD7CBA" w:rsidRPr="00E77CEF">
            <w:fldChar w:fldCharType="begin"/>
          </w:r>
          <w:r w:rsidR="00EB6497" w:rsidRPr="00E77CEF">
            <w:instrText xml:space="preserve"> CITATION Sye06 \l 1033 </w:instrText>
          </w:r>
          <w:r w:rsidR="00BD7CBA" w:rsidRPr="00E77CEF">
            <w:fldChar w:fldCharType="separate"/>
          </w:r>
          <w:r w:rsidR="00EB6497" w:rsidRPr="00E77CEF">
            <w:rPr>
              <w:noProof/>
            </w:rPr>
            <w:t>(Ilyas, 2006)</w:t>
          </w:r>
          <w:r w:rsidR="00BD7CBA" w:rsidRPr="00E77CEF">
            <w:fldChar w:fldCharType="end"/>
          </w:r>
        </w:sdtContent>
      </w:sdt>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86"/>
        <w:gridCol w:w="1806"/>
        <w:gridCol w:w="5225"/>
      </w:tblGrid>
      <w:tr w:rsidR="00B97015" w:rsidRPr="00E77CEF" w:rsidTr="00C247C1">
        <w:trPr>
          <w:trHeight w:val="412"/>
          <w:jc w:val="center"/>
        </w:trPr>
        <w:tc>
          <w:tcPr>
            <w:tcW w:w="773" w:type="pct"/>
          </w:tcPr>
          <w:p w:rsidR="00B97015" w:rsidRPr="00E77CEF" w:rsidRDefault="00B97015" w:rsidP="00E77CEF">
            <w:pPr>
              <w:pStyle w:val="Normal10"/>
              <w:spacing w:before="0" w:after="0"/>
            </w:pPr>
            <w:r w:rsidRPr="00E77CEF">
              <w:t>pH</w:t>
            </w:r>
          </w:p>
        </w:tc>
        <w:tc>
          <w:tcPr>
            <w:tcW w:w="1086" w:type="pct"/>
          </w:tcPr>
          <w:p w:rsidR="00B97015" w:rsidRPr="00E77CEF" w:rsidRDefault="00B97015" w:rsidP="00E77CEF">
            <w:pPr>
              <w:pStyle w:val="Normal10"/>
              <w:spacing w:before="0" w:after="0"/>
            </w:pPr>
            <w:r w:rsidRPr="00E77CEF">
              <w:t>7-7.2</w:t>
            </w:r>
          </w:p>
        </w:tc>
        <w:tc>
          <w:tcPr>
            <w:tcW w:w="3141" w:type="pct"/>
          </w:tcPr>
          <w:p w:rsidR="00B97015" w:rsidRPr="00E77CEF" w:rsidRDefault="00B97015" w:rsidP="00E77CEF">
            <w:pPr>
              <w:pStyle w:val="Normal10"/>
              <w:spacing w:before="0" w:after="0"/>
            </w:pPr>
            <w:r w:rsidRPr="00E77CEF">
              <w:t>Optimum</w:t>
            </w:r>
          </w:p>
        </w:tc>
      </w:tr>
      <w:tr w:rsidR="00B97015" w:rsidRPr="00E77CEF" w:rsidTr="00C247C1">
        <w:trPr>
          <w:trHeight w:val="413"/>
          <w:jc w:val="center"/>
        </w:trPr>
        <w:tc>
          <w:tcPr>
            <w:tcW w:w="773" w:type="pct"/>
          </w:tcPr>
          <w:p w:rsidR="00B97015" w:rsidRPr="00E77CEF" w:rsidRDefault="00B97015" w:rsidP="00E77CEF">
            <w:pPr>
              <w:pStyle w:val="Normal10"/>
              <w:spacing w:before="0" w:after="0"/>
            </w:pPr>
            <w:r w:rsidRPr="00E77CEF">
              <w:t>pH</w:t>
            </w:r>
          </w:p>
        </w:tc>
        <w:tc>
          <w:tcPr>
            <w:tcW w:w="1086" w:type="pct"/>
          </w:tcPr>
          <w:p w:rsidR="00B97015" w:rsidRPr="00E77CEF" w:rsidRDefault="00B97015" w:rsidP="00E77CEF">
            <w:pPr>
              <w:pStyle w:val="Normal10"/>
              <w:spacing w:before="0" w:after="0"/>
            </w:pPr>
            <w:r w:rsidRPr="00E77CEF">
              <w:t>&lt; 6.2</w:t>
            </w:r>
          </w:p>
        </w:tc>
        <w:tc>
          <w:tcPr>
            <w:tcW w:w="3141" w:type="pct"/>
          </w:tcPr>
          <w:p w:rsidR="00B97015" w:rsidRPr="00E77CEF" w:rsidRDefault="00B83B46" w:rsidP="00E77CEF">
            <w:pPr>
              <w:pStyle w:val="Normal10"/>
              <w:spacing w:before="0" w:after="0"/>
            </w:pPr>
            <w:r w:rsidRPr="00E77CEF">
              <w:t>Acidic</w:t>
            </w:r>
          </w:p>
        </w:tc>
      </w:tr>
      <w:tr w:rsidR="00B97015" w:rsidRPr="00E77CEF" w:rsidTr="00C247C1">
        <w:trPr>
          <w:trHeight w:val="417"/>
          <w:jc w:val="center"/>
        </w:trPr>
        <w:tc>
          <w:tcPr>
            <w:tcW w:w="773" w:type="pct"/>
          </w:tcPr>
          <w:p w:rsidR="00B97015" w:rsidRPr="00E77CEF" w:rsidRDefault="00B97015" w:rsidP="00E77CEF">
            <w:pPr>
              <w:pStyle w:val="Normal10"/>
              <w:spacing w:before="0" w:after="0"/>
            </w:pPr>
            <w:r w:rsidRPr="00E77CEF">
              <w:t>pH</w:t>
            </w:r>
          </w:p>
        </w:tc>
        <w:tc>
          <w:tcPr>
            <w:tcW w:w="1086" w:type="pct"/>
          </w:tcPr>
          <w:p w:rsidR="00B97015" w:rsidRPr="00E77CEF" w:rsidRDefault="00B97015" w:rsidP="00E77CEF">
            <w:pPr>
              <w:pStyle w:val="Normal10"/>
              <w:spacing w:before="0" w:after="0"/>
            </w:pPr>
            <w:r w:rsidRPr="00E77CEF">
              <w:t>&gt; 7.6</w:t>
            </w:r>
          </w:p>
        </w:tc>
        <w:tc>
          <w:tcPr>
            <w:tcW w:w="3141" w:type="pct"/>
          </w:tcPr>
          <w:p w:rsidR="00B97015" w:rsidRPr="00E77CEF" w:rsidRDefault="00B83B46" w:rsidP="00E77CEF">
            <w:pPr>
              <w:pStyle w:val="Normal10"/>
              <w:spacing w:before="0" w:after="0"/>
            </w:pPr>
            <w:r w:rsidRPr="00E77CEF">
              <w:t>Basic</w:t>
            </w:r>
          </w:p>
        </w:tc>
      </w:tr>
    </w:tbl>
    <w:p w:rsidR="00B97015" w:rsidRPr="00E77CEF" w:rsidRDefault="00B97015" w:rsidP="00E77CEF">
      <w:pPr>
        <w:pStyle w:val="Normal10"/>
        <w:numPr>
          <w:ilvl w:val="0"/>
          <w:numId w:val="16"/>
        </w:numPr>
      </w:pPr>
      <w:r w:rsidRPr="00E77CEF">
        <w:t>C/N</w:t>
      </w:r>
      <w:r w:rsidRPr="00E77CEF">
        <w:rPr>
          <w:spacing w:val="-16"/>
        </w:rPr>
        <w:t xml:space="preserve"> </w:t>
      </w:r>
      <w:r w:rsidRPr="00E77CEF">
        <w:t>ratio</w:t>
      </w:r>
    </w:p>
    <w:p w:rsidR="00B3557C" w:rsidRPr="00E77CEF" w:rsidRDefault="000C4F6B" w:rsidP="00E77CEF">
      <w:pPr>
        <w:pStyle w:val="Normal10"/>
      </w:pPr>
      <w:r w:rsidRPr="00E77CEF">
        <w:lastRenderedPageBreak/>
        <w:t>Carbon</w:t>
      </w:r>
      <w:r w:rsidR="00B97015" w:rsidRPr="00E77CEF">
        <w:t xml:space="preserve"> and nitro</w:t>
      </w:r>
      <w:r w:rsidR="004602AE" w:rsidRPr="00E77CEF">
        <w:t xml:space="preserve">gen </w:t>
      </w:r>
      <w:r w:rsidRPr="00E77CEF">
        <w:t xml:space="preserve">are the most supplements </w:t>
      </w:r>
      <w:r w:rsidR="00B97015" w:rsidRPr="00E77CEF">
        <w:t xml:space="preserve">for anaerobic bacteria. </w:t>
      </w:r>
      <w:r w:rsidRPr="00E77CEF">
        <w:t>Whereas carbon supplies vitality</w:t>
      </w:r>
      <w:r w:rsidR="00B97015" w:rsidRPr="00E77CEF">
        <w:t xml:space="preserve">, nitrogen is </w:t>
      </w:r>
      <w:r w:rsidRPr="00E77CEF">
        <w:t>required</w:t>
      </w:r>
      <w:r w:rsidR="00B97015" w:rsidRPr="00E77CEF">
        <w:t xml:space="preserve"> for building up the cell str</w:t>
      </w:r>
      <w:r w:rsidR="004602AE" w:rsidRPr="00E77CEF">
        <w:t xml:space="preserve">ucture. </w:t>
      </w:r>
      <w:r w:rsidR="00B97015" w:rsidRPr="00E77CEF">
        <w:t xml:space="preserve">Bio degradable carbon to </w:t>
      </w:r>
      <w:r w:rsidRPr="00E77CEF">
        <w:t>accessible</w:t>
      </w:r>
      <w:r w:rsidR="00B97015" w:rsidRPr="00E77CEF">
        <w:t xml:space="preserve"> nitrogen </w:t>
      </w:r>
      <w:r w:rsidRPr="00E77CEF">
        <w:t>portion</w:t>
      </w:r>
      <w:r w:rsidR="00B97015" w:rsidRPr="00E77CEF">
        <w:t xml:space="preserve"> of 25:1 has been found to be </w:t>
      </w:r>
      <w:r w:rsidRPr="00E77CEF">
        <w:t>perfect</w:t>
      </w:r>
      <w:r w:rsidR="00B97015" w:rsidRPr="00E77CEF">
        <w:t xml:space="preserve"> for biogas</w:t>
      </w:r>
      <w:r w:rsidRPr="00E77CEF">
        <w:t xml:space="preserve"> generation</w:t>
      </w:r>
      <w:r w:rsidR="00B97015" w:rsidRPr="00E77CEF">
        <w:t xml:space="preserve">. The bacteria </w:t>
      </w:r>
      <w:r w:rsidRPr="00E77CEF">
        <w:t>utilize c</w:t>
      </w:r>
      <w:r w:rsidR="00B97015" w:rsidRPr="00E77CEF">
        <w:t xml:space="preserve">arbon 25 to 30 times as </w:t>
      </w:r>
      <w:r w:rsidR="004D03C9" w:rsidRPr="00E77CEF">
        <w:t>quickly</w:t>
      </w:r>
      <w:r w:rsidR="00B97015" w:rsidRPr="00E77CEF">
        <w:t xml:space="preserve"> as nitrogen, </w:t>
      </w:r>
      <w:r w:rsidRPr="00E77CEF">
        <w:t xml:space="preserve">hence the ideal C/N ratio is </w:t>
      </w:r>
      <w:r w:rsidR="00F63C62" w:rsidRPr="00E77CEF">
        <w:t xml:space="preserve">25 to 30:1 </w:t>
      </w:r>
      <w:sdt>
        <w:sdtPr>
          <w:id w:val="31654119"/>
          <w:citation/>
        </w:sdtPr>
        <w:sdtContent>
          <w:r w:rsidR="00BD7CBA" w:rsidRPr="00E77CEF">
            <w:fldChar w:fldCharType="begin"/>
          </w:r>
          <w:r w:rsidR="00E77CEF" w:rsidRPr="00E77CEF">
            <w:instrText xml:space="preserve"> CITATION Sha17 \l 1033 </w:instrText>
          </w:r>
          <w:r w:rsidR="00BD7CBA" w:rsidRPr="00E77CEF">
            <w:fldChar w:fldCharType="separate"/>
          </w:r>
          <w:r w:rsidR="00F63C62" w:rsidRPr="00E77CEF">
            <w:rPr>
              <w:noProof/>
            </w:rPr>
            <w:t>(Shah, et al., 2017)</w:t>
          </w:r>
          <w:r w:rsidR="00BD7CBA" w:rsidRPr="00E77CEF">
            <w:rPr>
              <w:noProof/>
            </w:rPr>
            <w:fldChar w:fldCharType="end"/>
          </w:r>
        </w:sdtContent>
      </w:sdt>
      <w:r w:rsidRPr="00E77CEF">
        <w:t xml:space="preserve">. </w:t>
      </w:r>
      <w:r w:rsidR="00B97015" w:rsidRPr="00E77CEF">
        <w:t>The C/N ratio of some of the commonly used material is present in table below.</w:t>
      </w:r>
    </w:p>
    <w:p w:rsidR="008A3281" w:rsidRPr="00E77CEF" w:rsidRDefault="008A3281" w:rsidP="00E77CEF">
      <w:pPr>
        <w:pStyle w:val="Normal10"/>
      </w:pPr>
      <w:bookmarkStart w:id="49" w:name="_Toc83715038"/>
      <w:r w:rsidRPr="00E77CEF">
        <w:t xml:space="preserve">Table </w:t>
      </w:r>
      <w:r w:rsidR="00BD7CBA">
        <w:fldChar w:fldCharType="begin"/>
      </w:r>
      <w:r w:rsidR="00B8125D">
        <w:instrText xml:space="preserve"> SEQ Table \* ARABIC </w:instrText>
      </w:r>
      <w:r w:rsidR="00BD7CBA">
        <w:fldChar w:fldCharType="separate"/>
      </w:r>
      <w:r w:rsidR="003959D0">
        <w:rPr>
          <w:noProof/>
        </w:rPr>
        <w:t>7</w:t>
      </w:r>
      <w:r w:rsidR="00BD7CBA">
        <w:rPr>
          <w:noProof/>
        </w:rPr>
        <w:fldChar w:fldCharType="end"/>
      </w:r>
      <w:r w:rsidRPr="00E77CEF">
        <w:t>: C/N ratio for different organic waste</w:t>
      </w:r>
      <w:bookmarkEnd w:id="49"/>
      <w:r w:rsidR="002309A6">
        <w:t xml:space="preserve"> </w:t>
      </w:r>
      <w:sdt>
        <w:sdtPr>
          <w:id w:val="31654120"/>
          <w:citation/>
        </w:sdtPr>
        <w:sdtContent>
          <w:r w:rsidR="00BD7CBA" w:rsidRPr="00E77CEF">
            <w:fldChar w:fldCharType="begin"/>
          </w:r>
          <w:r w:rsidR="002309A6" w:rsidRPr="00E77CEF">
            <w:instrText xml:space="preserve"> CITATION Sha17 \l 1033 </w:instrText>
          </w:r>
          <w:r w:rsidR="00BD7CBA" w:rsidRPr="00E77CEF">
            <w:fldChar w:fldCharType="separate"/>
          </w:r>
          <w:r w:rsidR="002309A6" w:rsidRPr="00E77CEF">
            <w:rPr>
              <w:noProof/>
            </w:rPr>
            <w:t>(Shah, et al., 2017)</w:t>
          </w:r>
          <w:r w:rsidR="00BD7CBA" w:rsidRPr="00E77CEF">
            <w:fldChar w:fldCharType="end"/>
          </w:r>
        </w:sdtContent>
      </w:sdt>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682"/>
        <w:gridCol w:w="4055"/>
        <w:gridCol w:w="2580"/>
      </w:tblGrid>
      <w:tr w:rsidR="00B97015" w:rsidRPr="00E77CEF" w:rsidTr="00B3557C">
        <w:trPr>
          <w:trHeight w:val="412"/>
          <w:jc w:val="center"/>
        </w:trPr>
        <w:tc>
          <w:tcPr>
            <w:tcW w:w="1011" w:type="pct"/>
          </w:tcPr>
          <w:p w:rsidR="00B97015" w:rsidRPr="00E77CEF" w:rsidRDefault="009375F3" w:rsidP="00E77CEF">
            <w:pPr>
              <w:pStyle w:val="Normal10"/>
              <w:spacing w:before="0" w:after="0"/>
            </w:pPr>
            <w:r w:rsidRPr="00E77CEF">
              <w:t>S. N</w:t>
            </w:r>
            <w:r w:rsidR="00B97015" w:rsidRPr="00E77CEF">
              <w:t>.</w:t>
            </w:r>
          </w:p>
        </w:tc>
        <w:tc>
          <w:tcPr>
            <w:tcW w:w="2438" w:type="pct"/>
          </w:tcPr>
          <w:p w:rsidR="00B97015" w:rsidRPr="00E77CEF" w:rsidRDefault="00B97015" w:rsidP="00E77CEF">
            <w:pPr>
              <w:pStyle w:val="Normal10"/>
              <w:spacing w:before="0" w:after="0"/>
            </w:pPr>
            <w:r w:rsidRPr="00E77CEF">
              <w:t>Raw Material</w:t>
            </w:r>
          </w:p>
        </w:tc>
        <w:tc>
          <w:tcPr>
            <w:tcW w:w="1551" w:type="pct"/>
          </w:tcPr>
          <w:p w:rsidR="00B97015" w:rsidRPr="00E77CEF" w:rsidRDefault="00B97015" w:rsidP="00E77CEF">
            <w:pPr>
              <w:pStyle w:val="Normal10"/>
              <w:spacing w:before="0" w:after="0"/>
            </w:pPr>
            <w:r w:rsidRPr="00E77CEF">
              <w:t>C/N Ratio</w:t>
            </w:r>
          </w:p>
        </w:tc>
      </w:tr>
      <w:tr w:rsidR="00B97015" w:rsidRPr="00E77CEF" w:rsidTr="00B3557C">
        <w:trPr>
          <w:trHeight w:val="417"/>
          <w:jc w:val="center"/>
        </w:trPr>
        <w:tc>
          <w:tcPr>
            <w:tcW w:w="1011" w:type="pct"/>
          </w:tcPr>
          <w:p w:rsidR="00B97015" w:rsidRPr="00E77CEF" w:rsidRDefault="00640B0D" w:rsidP="00E77CEF">
            <w:pPr>
              <w:pStyle w:val="Normal10"/>
              <w:spacing w:before="0" w:after="0"/>
            </w:pPr>
            <w:r w:rsidRPr="00E77CEF">
              <w:t>1</w:t>
            </w:r>
          </w:p>
        </w:tc>
        <w:tc>
          <w:tcPr>
            <w:tcW w:w="2438" w:type="pct"/>
          </w:tcPr>
          <w:p w:rsidR="00B97015" w:rsidRPr="00E77CEF" w:rsidRDefault="00B97015" w:rsidP="00E77CEF">
            <w:pPr>
              <w:pStyle w:val="Normal10"/>
              <w:spacing w:before="0" w:after="0"/>
            </w:pPr>
            <w:r w:rsidRPr="00E77CEF">
              <w:t>Human excreta</w:t>
            </w:r>
          </w:p>
        </w:tc>
        <w:tc>
          <w:tcPr>
            <w:tcW w:w="1551" w:type="pct"/>
          </w:tcPr>
          <w:p w:rsidR="00B97015" w:rsidRPr="00E77CEF" w:rsidRDefault="00B97015" w:rsidP="00E77CEF">
            <w:pPr>
              <w:pStyle w:val="Normal10"/>
              <w:spacing w:before="0" w:after="0"/>
            </w:pPr>
            <w:r w:rsidRPr="00E77CEF">
              <w:t>8</w:t>
            </w:r>
          </w:p>
        </w:tc>
      </w:tr>
      <w:tr w:rsidR="00B97015" w:rsidRPr="00E77CEF" w:rsidTr="00B3557C">
        <w:trPr>
          <w:trHeight w:val="412"/>
          <w:jc w:val="center"/>
        </w:trPr>
        <w:tc>
          <w:tcPr>
            <w:tcW w:w="1011" w:type="pct"/>
          </w:tcPr>
          <w:p w:rsidR="00B97015" w:rsidRPr="00E77CEF" w:rsidRDefault="00640B0D" w:rsidP="00E77CEF">
            <w:pPr>
              <w:pStyle w:val="Normal10"/>
              <w:spacing w:before="0" w:after="0"/>
            </w:pPr>
            <w:r w:rsidRPr="00E77CEF">
              <w:t>2</w:t>
            </w:r>
          </w:p>
        </w:tc>
        <w:tc>
          <w:tcPr>
            <w:tcW w:w="2438" w:type="pct"/>
          </w:tcPr>
          <w:p w:rsidR="00B97015" w:rsidRPr="00E77CEF" w:rsidRDefault="00B97015" w:rsidP="00E77CEF">
            <w:pPr>
              <w:pStyle w:val="Normal10"/>
              <w:spacing w:before="0" w:after="0"/>
            </w:pPr>
            <w:r w:rsidRPr="00E77CEF">
              <w:t>Chicken waste</w:t>
            </w:r>
          </w:p>
        </w:tc>
        <w:tc>
          <w:tcPr>
            <w:tcW w:w="1551" w:type="pct"/>
          </w:tcPr>
          <w:p w:rsidR="00B97015" w:rsidRPr="00E77CEF" w:rsidRDefault="00B97015" w:rsidP="00E77CEF">
            <w:pPr>
              <w:pStyle w:val="Normal10"/>
              <w:spacing w:before="0" w:after="0"/>
            </w:pPr>
            <w:r w:rsidRPr="00E77CEF">
              <w:t>10</w:t>
            </w:r>
          </w:p>
        </w:tc>
      </w:tr>
      <w:tr w:rsidR="00B97015" w:rsidRPr="00E77CEF" w:rsidTr="00B3557C">
        <w:trPr>
          <w:trHeight w:val="412"/>
          <w:jc w:val="center"/>
        </w:trPr>
        <w:tc>
          <w:tcPr>
            <w:tcW w:w="1011" w:type="pct"/>
          </w:tcPr>
          <w:p w:rsidR="00B97015" w:rsidRPr="00E77CEF" w:rsidRDefault="00640B0D" w:rsidP="00E77CEF">
            <w:pPr>
              <w:pStyle w:val="Normal10"/>
              <w:spacing w:before="0" w:after="0"/>
            </w:pPr>
            <w:r w:rsidRPr="00E77CEF">
              <w:t>3</w:t>
            </w:r>
          </w:p>
        </w:tc>
        <w:tc>
          <w:tcPr>
            <w:tcW w:w="2438" w:type="pct"/>
          </w:tcPr>
          <w:p w:rsidR="00B97015" w:rsidRPr="00E77CEF" w:rsidRDefault="00B97015" w:rsidP="00E77CEF">
            <w:pPr>
              <w:pStyle w:val="Normal10"/>
              <w:spacing w:before="0" w:after="0"/>
            </w:pPr>
            <w:r w:rsidRPr="00E77CEF">
              <w:t>Pig dung</w:t>
            </w:r>
          </w:p>
        </w:tc>
        <w:tc>
          <w:tcPr>
            <w:tcW w:w="1551" w:type="pct"/>
          </w:tcPr>
          <w:p w:rsidR="00B97015" w:rsidRPr="00E77CEF" w:rsidRDefault="00B97015" w:rsidP="00E77CEF">
            <w:pPr>
              <w:pStyle w:val="Normal10"/>
              <w:spacing w:before="0" w:after="0"/>
            </w:pPr>
            <w:r w:rsidRPr="00E77CEF">
              <w:t>18</w:t>
            </w:r>
          </w:p>
        </w:tc>
      </w:tr>
      <w:tr w:rsidR="00B97015" w:rsidRPr="00E77CEF" w:rsidTr="00B3557C">
        <w:trPr>
          <w:trHeight w:val="417"/>
          <w:jc w:val="center"/>
        </w:trPr>
        <w:tc>
          <w:tcPr>
            <w:tcW w:w="1011" w:type="pct"/>
          </w:tcPr>
          <w:p w:rsidR="00B97015" w:rsidRPr="00E77CEF" w:rsidRDefault="00640B0D" w:rsidP="00E77CEF">
            <w:pPr>
              <w:pStyle w:val="Normal10"/>
              <w:spacing w:before="0" w:after="0"/>
            </w:pPr>
            <w:r w:rsidRPr="00E77CEF">
              <w:t>4</w:t>
            </w:r>
          </w:p>
        </w:tc>
        <w:tc>
          <w:tcPr>
            <w:tcW w:w="2438" w:type="pct"/>
          </w:tcPr>
          <w:p w:rsidR="00B97015" w:rsidRPr="00E77CEF" w:rsidRDefault="00B97015" w:rsidP="00E77CEF">
            <w:pPr>
              <w:pStyle w:val="Normal10"/>
              <w:spacing w:before="0" w:after="0"/>
            </w:pPr>
            <w:r w:rsidRPr="00E77CEF">
              <w:t>Cow/Buffalo dung</w:t>
            </w:r>
          </w:p>
        </w:tc>
        <w:tc>
          <w:tcPr>
            <w:tcW w:w="1551" w:type="pct"/>
          </w:tcPr>
          <w:p w:rsidR="00B97015" w:rsidRPr="00E77CEF" w:rsidRDefault="00B97015" w:rsidP="00E77CEF">
            <w:pPr>
              <w:pStyle w:val="Normal10"/>
              <w:spacing w:before="0" w:after="0"/>
            </w:pPr>
            <w:r w:rsidRPr="00E77CEF">
              <w:t>24</w:t>
            </w:r>
          </w:p>
        </w:tc>
      </w:tr>
      <w:tr w:rsidR="00B97015" w:rsidRPr="00E77CEF" w:rsidTr="00B3557C">
        <w:trPr>
          <w:trHeight w:val="412"/>
          <w:jc w:val="center"/>
        </w:trPr>
        <w:tc>
          <w:tcPr>
            <w:tcW w:w="1011" w:type="pct"/>
          </w:tcPr>
          <w:p w:rsidR="00B97015" w:rsidRPr="00E77CEF" w:rsidRDefault="00640B0D" w:rsidP="00E77CEF">
            <w:pPr>
              <w:pStyle w:val="Normal10"/>
              <w:spacing w:before="0" w:after="0"/>
            </w:pPr>
            <w:r w:rsidRPr="00E77CEF">
              <w:t>5</w:t>
            </w:r>
          </w:p>
        </w:tc>
        <w:tc>
          <w:tcPr>
            <w:tcW w:w="2438" w:type="pct"/>
          </w:tcPr>
          <w:p w:rsidR="00B97015" w:rsidRPr="00E77CEF" w:rsidRDefault="00B97015" w:rsidP="00E77CEF">
            <w:pPr>
              <w:pStyle w:val="Normal10"/>
              <w:spacing w:before="0" w:after="0"/>
            </w:pPr>
            <w:r w:rsidRPr="00E77CEF">
              <w:t>Water hyacinth</w:t>
            </w:r>
          </w:p>
        </w:tc>
        <w:tc>
          <w:tcPr>
            <w:tcW w:w="1551" w:type="pct"/>
          </w:tcPr>
          <w:p w:rsidR="00B97015" w:rsidRPr="00E77CEF" w:rsidRDefault="00B97015" w:rsidP="00E77CEF">
            <w:pPr>
              <w:pStyle w:val="Normal10"/>
              <w:spacing w:before="0" w:after="0"/>
            </w:pPr>
            <w:r w:rsidRPr="00E77CEF">
              <w:t>25</w:t>
            </w:r>
          </w:p>
        </w:tc>
      </w:tr>
      <w:tr w:rsidR="00B97015" w:rsidRPr="00E77CEF" w:rsidTr="00B3557C">
        <w:trPr>
          <w:trHeight w:val="417"/>
          <w:jc w:val="center"/>
        </w:trPr>
        <w:tc>
          <w:tcPr>
            <w:tcW w:w="1011" w:type="pct"/>
          </w:tcPr>
          <w:p w:rsidR="00B97015" w:rsidRPr="00E77CEF" w:rsidRDefault="00640B0D" w:rsidP="00E77CEF">
            <w:pPr>
              <w:pStyle w:val="Normal10"/>
              <w:spacing w:before="0" w:after="0"/>
            </w:pPr>
            <w:r w:rsidRPr="00E77CEF">
              <w:t>6</w:t>
            </w:r>
          </w:p>
        </w:tc>
        <w:tc>
          <w:tcPr>
            <w:tcW w:w="2438" w:type="pct"/>
          </w:tcPr>
          <w:p w:rsidR="00B97015" w:rsidRPr="00E77CEF" w:rsidRDefault="00B97015" w:rsidP="00E77CEF">
            <w:pPr>
              <w:pStyle w:val="Normal10"/>
              <w:spacing w:before="0" w:after="0"/>
            </w:pPr>
            <w:r w:rsidRPr="00E77CEF">
              <w:t>Straw(maize)</w:t>
            </w:r>
          </w:p>
        </w:tc>
        <w:tc>
          <w:tcPr>
            <w:tcW w:w="1551" w:type="pct"/>
          </w:tcPr>
          <w:p w:rsidR="00B97015" w:rsidRPr="00E77CEF" w:rsidRDefault="00B97015" w:rsidP="00E77CEF">
            <w:pPr>
              <w:pStyle w:val="Normal10"/>
              <w:spacing w:before="0" w:after="0"/>
            </w:pPr>
            <w:r w:rsidRPr="00E77CEF">
              <w:t>60</w:t>
            </w:r>
          </w:p>
        </w:tc>
      </w:tr>
    </w:tbl>
    <w:p w:rsidR="00966A9E" w:rsidRPr="00E77CEF" w:rsidRDefault="00966A9E" w:rsidP="00E77CEF">
      <w:pPr>
        <w:pStyle w:val="Normal10"/>
        <w:spacing w:before="0" w:after="0"/>
      </w:pPr>
    </w:p>
    <w:p w:rsidR="00A46005" w:rsidRPr="00E77CEF" w:rsidRDefault="00A46005" w:rsidP="00E77CEF">
      <w:pPr>
        <w:pStyle w:val="ListParagraph"/>
        <w:numPr>
          <w:ilvl w:val="0"/>
          <w:numId w:val="16"/>
        </w:numPr>
        <w:rPr>
          <w:rFonts w:cs="Times New Roman"/>
          <w:szCs w:val="24"/>
        </w:rPr>
      </w:pPr>
      <w:r w:rsidRPr="00E77CEF">
        <w:rPr>
          <w:rFonts w:cs="Times New Roman"/>
          <w:szCs w:val="24"/>
        </w:rPr>
        <w:t>Pressure</w:t>
      </w:r>
    </w:p>
    <w:p w:rsidR="00F229F7" w:rsidRPr="00E77CEF" w:rsidRDefault="00A46005" w:rsidP="00E77CEF">
      <w:pPr>
        <w:ind w:left="360"/>
        <w:rPr>
          <w:rFonts w:cs="Times New Roman"/>
          <w:szCs w:val="24"/>
        </w:rPr>
      </w:pPr>
      <w:r w:rsidRPr="00E77CEF">
        <w:rPr>
          <w:rFonts w:cs="Times New Roman"/>
          <w:szCs w:val="24"/>
        </w:rPr>
        <w:t xml:space="preserve">In the anaerobic digestion process, pressure is the blending control which impacts the gas circulation for technologies lacking mixing facilities. An increase in the partial CO2 pressure decreases the pH value lowering the non-ionized ammonia concentration. On the other hand, a decrease in the partial CO2 pressure increases the pH level lowering the non-ionized hydrogen </w:t>
      </w:r>
      <w:proofErr w:type="spellStart"/>
      <w:r w:rsidRPr="00E77CEF">
        <w:rPr>
          <w:rFonts w:cs="Times New Roman"/>
          <w:szCs w:val="24"/>
        </w:rPr>
        <w:t>sulphide</w:t>
      </w:r>
      <w:proofErr w:type="spellEnd"/>
      <w:r w:rsidRPr="00E77CEF">
        <w:rPr>
          <w:rFonts w:cs="Times New Roman"/>
          <w:szCs w:val="24"/>
        </w:rPr>
        <w:t xml:space="preserve"> concentration </w:t>
      </w:r>
      <w:sdt>
        <w:sdtPr>
          <w:rPr>
            <w:rFonts w:cs="Times New Roman"/>
            <w:szCs w:val="24"/>
          </w:rPr>
          <w:id w:val="26362287"/>
          <w:citation/>
        </w:sdtPr>
        <w:sdtContent>
          <w:r w:rsidR="00BD7CBA" w:rsidRPr="00E77CEF">
            <w:rPr>
              <w:rFonts w:cs="Times New Roman"/>
              <w:szCs w:val="24"/>
            </w:rPr>
            <w:fldChar w:fldCharType="begin"/>
          </w:r>
          <w:r w:rsidR="00E77CEF" w:rsidRPr="00E77CEF">
            <w:rPr>
              <w:rFonts w:cs="Times New Roman"/>
              <w:szCs w:val="24"/>
            </w:rPr>
            <w:instrText xml:space="preserve"> CITATION Sye06 \l 1033 </w:instrText>
          </w:r>
          <w:r w:rsidR="00BD7CBA" w:rsidRPr="00E77CEF">
            <w:rPr>
              <w:rFonts w:cs="Times New Roman"/>
              <w:szCs w:val="24"/>
            </w:rPr>
            <w:fldChar w:fldCharType="separate"/>
          </w:r>
          <w:r w:rsidRPr="00E77CEF">
            <w:rPr>
              <w:rFonts w:cs="Times New Roman"/>
              <w:noProof/>
              <w:szCs w:val="24"/>
            </w:rPr>
            <w:t>(Ilyas, 2006)</w:t>
          </w:r>
          <w:r w:rsidR="00BD7CBA" w:rsidRPr="00E77CEF">
            <w:rPr>
              <w:rFonts w:cs="Times New Roman"/>
              <w:noProof/>
              <w:szCs w:val="24"/>
            </w:rPr>
            <w:fldChar w:fldCharType="end"/>
          </w:r>
        </w:sdtContent>
      </w:sdt>
      <w:r w:rsidRPr="00E77CEF">
        <w:rPr>
          <w:rFonts w:cs="Times New Roman"/>
          <w:szCs w:val="24"/>
        </w:rPr>
        <w:t xml:space="preserve">. </w:t>
      </w:r>
    </w:p>
    <w:p w:rsidR="008379B4" w:rsidRPr="00E77CEF" w:rsidRDefault="00D0248A" w:rsidP="00E77CEF">
      <w:pPr>
        <w:pStyle w:val="Heading2"/>
        <w:numPr>
          <w:ilvl w:val="1"/>
          <w:numId w:val="9"/>
        </w:numPr>
      </w:pPr>
      <w:bookmarkStart w:id="50" w:name="_Toc83972808"/>
      <w:r w:rsidRPr="00E77CEF">
        <w:t>Current s</w:t>
      </w:r>
      <w:r w:rsidR="00236040" w:rsidRPr="00E77CEF">
        <w:t>t</w:t>
      </w:r>
      <w:r w:rsidR="008568C1" w:rsidRPr="00E77CEF">
        <w:t>atus</w:t>
      </w:r>
      <w:r w:rsidRPr="00E77CEF">
        <w:t xml:space="preserve"> of </w:t>
      </w:r>
      <w:proofErr w:type="spellStart"/>
      <w:r w:rsidRPr="00E77CEF">
        <w:t>BioCNG</w:t>
      </w:r>
      <w:proofErr w:type="spellEnd"/>
      <w:r w:rsidR="00236040" w:rsidRPr="00E77CEF">
        <w:t xml:space="preserve"> in Nepal</w:t>
      </w:r>
      <w:bookmarkEnd w:id="50"/>
    </w:p>
    <w:p w:rsidR="00236040" w:rsidRPr="00E77CEF" w:rsidRDefault="000D29AD" w:rsidP="00E77CEF">
      <w:pPr>
        <w:pStyle w:val="Normal10"/>
      </w:pPr>
      <w:r w:rsidRPr="00E77CEF">
        <w:rPr>
          <w:color w:val="000000" w:themeColor="text1"/>
        </w:rPr>
        <w:t xml:space="preserve">Few organizations are converting organic waste to </w:t>
      </w:r>
      <w:proofErr w:type="spellStart"/>
      <w:r w:rsidRPr="00E77CEF">
        <w:rPr>
          <w:color w:val="000000" w:themeColor="text1"/>
        </w:rPr>
        <w:t>BioCNG</w:t>
      </w:r>
      <w:proofErr w:type="spellEnd"/>
      <w:r w:rsidRPr="00E77CEF">
        <w:rPr>
          <w:color w:val="000000" w:themeColor="text1"/>
        </w:rPr>
        <w:t xml:space="preserve"> for cooking purpose as substitution of LPG. Since last 4 years (2017-2021), </w:t>
      </w:r>
      <w:proofErr w:type="spellStart"/>
      <w:r w:rsidRPr="00E77CEF">
        <w:rPr>
          <w:color w:val="000000" w:themeColor="text1"/>
        </w:rPr>
        <w:t>BioCNG</w:t>
      </w:r>
      <w:proofErr w:type="spellEnd"/>
      <w:r w:rsidRPr="00E77CEF">
        <w:rPr>
          <w:color w:val="000000" w:themeColor="text1"/>
        </w:rPr>
        <w:t xml:space="preserve"> were introduced in Nepal for institutional cooking and electrification purposes.</w:t>
      </w:r>
      <w:r w:rsidR="00A4541C" w:rsidRPr="00E77CEF">
        <w:rPr>
          <w:color w:val="000000" w:themeColor="text1"/>
        </w:rPr>
        <w:t xml:space="preserve"> </w:t>
      </w:r>
      <w:proofErr w:type="spellStart"/>
      <w:r w:rsidRPr="00E77CEF">
        <w:rPr>
          <w:color w:val="000000" w:themeColor="text1"/>
        </w:rPr>
        <w:t>Envipower</w:t>
      </w:r>
      <w:proofErr w:type="spellEnd"/>
      <w:r w:rsidRPr="00E77CEF">
        <w:rPr>
          <w:color w:val="000000" w:themeColor="text1"/>
        </w:rPr>
        <w:t xml:space="preserve"> Energy and Fertilizers Pvt. Ltd. is Nepal’s first</w:t>
      </w:r>
      <w:r w:rsidR="00FC746B" w:rsidRPr="00E77CEF">
        <w:rPr>
          <w:color w:val="000000" w:themeColor="text1"/>
        </w:rPr>
        <w:t xml:space="preserve"> commercial </w:t>
      </w:r>
      <w:proofErr w:type="spellStart"/>
      <w:r w:rsidR="00FC746B" w:rsidRPr="00E77CEF">
        <w:rPr>
          <w:color w:val="000000" w:themeColor="text1"/>
        </w:rPr>
        <w:t>BioCNG</w:t>
      </w:r>
      <w:proofErr w:type="spellEnd"/>
      <w:r w:rsidR="00FC746B" w:rsidRPr="00E77CEF">
        <w:rPr>
          <w:color w:val="000000" w:themeColor="text1"/>
        </w:rPr>
        <w:t xml:space="preserve"> plant located at </w:t>
      </w:r>
      <w:proofErr w:type="spellStart"/>
      <w:r w:rsidR="00FC746B" w:rsidRPr="00E77CEF">
        <w:rPr>
          <w:color w:val="000000" w:themeColor="text1"/>
        </w:rPr>
        <w:t>Sukrauli</w:t>
      </w:r>
      <w:proofErr w:type="spellEnd"/>
      <w:r w:rsidR="00FC746B" w:rsidRPr="00E77CEF">
        <w:rPr>
          <w:color w:val="000000" w:themeColor="text1"/>
        </w:rPr>
        <w:t xml:space="preserve">, </w:t>
      </w:r>
      <w:proofErr w:type="spellStart"/>
      <w:r w:rsidR="00FC746B" w:rsidRPr="00E77CEF">
        <w:rPr>
          <w:color w:val="000000" w:themeColor="text1"/>
        </w:rPr>
        <w:t>Nawalparasi</w:t>
      </w:r>
      <w:proofErr w:type="spellEnd"/>
      <w:r w:rsidR="00FC746B" w:rsidRPr="00E77CEF">
        <w:rPr>
          <w:color w:val="000000" w:themeColor="text1"/>
        </w:rPr>
        <w:t xml:space="preserve"> with capacity of producing 2 </w:t>
      </w:r>
      <w:proofErr w:type="spellStart"/>
      <w:r w:rsidR="00FC746B" w:rsidRPr="00E77CEF">
        <w:rPr>
          <w:color w:val="000000" w:themeColor="text1"/>
        </w:rPr>
        <w:t>tonnes</w:t>
      </w:r>
      <w:proofErr w:type="spellEnd"/>
      <w:r w:rsidR="00FC746B" w:rsidRPr="00E77CEF">
        <w:rPr>
          <w:color w:val="000000" w:themeColor="text1"/>
        </w:rPr>
        <w:t xml:space="preserve"> of </w:t>
      </w:r>
      <w:proofErr w:type="spellStart"/>
      <w:r w:rsidR="00FC746B" w:rsidRPr="00E77CEF">
        <w:rPr>
          <w:color w:val="000000" w:themeColor="text1"/>
        </w:rPr>
        <w:t>BioCNG</w:t>
      </w:r>
      <w:proofErr w:type="spellEnd"/>
      <w:r w:rsidR="00FC746B" w:rsidRPr="00E77CEF">
        <w:rPr>
          <w:color w:val="000000" w:themeColor="text1"/>
        </w:rPr>
        <w:t xml:space="preserve"> and 25 </w:t>
      </w:r>
      <w:proofErr w:type="spellStart"/>
      <w:r w:rsidR="00FC746B" w:rsidRPr="00E77CEF">
        <w:rPr>
          <w:color w:val="000000" w:themeColor="text1"/>
        </w:rPr>
        <w:t>tonnes</w:t>
      </w:r>
      <w:proofErr w:type="spellEnd"/>
      <w:r w:rsidR="00FC746B" w:rsidRPr="00E77CEF">
        <w:rPr>
          <w:color w:val="000000" w:themeColor="text1"/>
        </w:rPr>
        <w:t xml:space="preserve"> of organic fertilizer daily which requires 30-40 </w:t>
      </w:r>
      <w:proofErr w:type="spellStart"/>
      <w:r w:rsidR="00FC746B" w:rsidRPr="00E77CEF">
        <w:rPr>
          <w:color w:val="000000" w:themeColor="text1"/>
        </w:rPr>
        <w:t>tonnes</w:t>
      </w:r>
      <w:proofErr w:type="spellEnd"/>
      <w:r w:rsidR="00FC746B" w:rsidRPr="00E77CEF">
        <w:rPr>
          <w:color w:val="000000" w:themeColor="text1"/>
        </w:rPr>
        <w:t xml:space="preserve"> of organic waste. The company has invested NPR 22 corer to establish the plant.</w:t>
      </w:r>
      <w:r w:rsidR="00A4541C" w:rsidRPr="00E77CEF">
        <w:rPr>
          <w:color w:val="000000" w:themeColor="text1"/>
        </w:rPr>
        <w:t xml:space="preserve"> </w:t>
      </w:r>
      <w:r w:rsidR="00FE4B41" w:rsidRPr="00E77CEF">
        <w:t xml:space="preserve">On the other hand, </w:t>
      </w:r>
      <w:proofErr w:type="spellStart"/>
      <w:r w:rsidRPr="00E77CEF">
        <w:t>Gandaki</w:t>
      </w:r>
      <w:proofErr w:type="spellEnd"/>
      <w:r w:rsidRPr="00E77CEF">
        <w:t xml:space="preserve"> </w:t>
      </w:r>
      <w:proofErr w:type="spellStart"/>
      <w:r w:rsidRPr="00E77CEF">
        <w:t>Urja</w:t>
      </w:r>
      <w:proofErr w:type="spellEnd"/>
      <w:r w:rsidRPr="00E77CEF">
        <w:t xml:space="preserve"> Pvt. </w:t>
      </w:r>
      <w:r w:rsidRPr="00E77CEF">
        <w:lastRenderedPageBreak/>
        <w:t xml:space="preserve">Ltd., </w:t>
      </w:r>
      <w:r w:rsidR="00FE4B41" w:rsidRPr="00E77CEF">
        <w:t xml:space="preserve">is second and </w:t>
      </w:r>
      <w:r w:rsidRPr="00E77CEF">
        <w:t>Nepal’s</w:t>
      </w:r>
      <w:r w:rsidR="00FE4B41" w:rsidRPr="00E77CEF">
        <w:t xml:space="preserve"> largest commercial scale </w:t>
      </w:r>
      <w:proofErr w:type="spellStart"/>
      <w:r w:rsidR="00FE4B41" w:rsidRPr="00E77CEF">
        <w:t>BioCNG</w:t>
      </w:r>
      <w:proofErr w:type="spellEnd"/>
      <w:r w:rsidR="00306D85" w:rsidRPr="00E77CEF">
        <w:t xml:space="preserve"> plant. </w:t>
      </w:r>
      <w:r w:rsidR="00306D85" w:rsidRPr="00E77CEF">
        <w:rPr>
          <w:color w:val="000000" w:themeColor="text1"/>
        </w:rPr>
        <w:t xml:space="preserve">The feeding capacity of the plant is 45 </w:t>
      </w:r>
      <w:r w:rsidR="005019B3" w:rsidRPr="00E77CEF">
        <w:rPr>
          <w:color w:val="000000" w:themeColor="text1"/>
        </w:rPr>
        <w:t>TPD</w:t>
      </w:r>
      <w:r w:rsidR="00306D85" w:rsidRPr="00E77CEF">
        <w:rPr>
          <w:color w:val="000000" w:themeColor="text1"/>
        </w:rPr>
        <w:t xml:space="preserve"> </w:t>
      </w:r>
      <w:r w:rsidR="006D11CD" w:rsidRPr="00E77CEF">
        <w:rPr>
          <w:color w:val="000000" w:themeColor="text1"/>
        </w:rPr>
        <w:t>of organic waste to generate 100</w:t>
      </w:r>
      <w:r w:rsidR="00306D85" w:rsidRPr="00E77CEF">
        <w:rPr>
          <w:color w:val="000000" w:themeColor="text1"/>
        </w:rPr>
        <w:t xml:space="preserve"> cylinders of </w:t>
      </w:r>
      <w:r w:rsidR="006D11CD" w:rsidRPr="00E77CEF">
        <w:rPr>
          <w:color w:val="000000" w:themeColor="text1"/>
        </w:rPr>
        <w:t>gas and 2</w:t>
      </w:r>
      <w:r w:rsidR="00306D85" w:rsidRPr="00E77CEF">
        <w:rPr>
          <w:color w:val="000000" w:themeColor="text1"/>
        </w:rPr>
        <w:t xml:space="preserve"> </w:t>
      </w:r>
      <w:proofErr w:type="spellStart"/>
      <w:r w:rsidR="00D712DF" w:rsidRPr="00E77CEF">
        <w:rPr>
          <w:color w:val="000000" w:themeColor="text1"/>
        </w:rPr>
        <w:t>tonnes</w:t>
      </w:r>
      <w:proofErr w:type="spellEnd"/>
      <w:r w:rsidR="00D712DF" w:rsidRPr="00E77CEF">
        <w:rPr>
          <w:color w:val="000000" w:themeColor="text1"/>
        </w:rPr>
        <w:t xml:space="preserve"> of </w:t>
      </w:r>
      <w:r w:rsidR="006D11CD" w:rsidRPr="00E77CEF">
        <w:rPr>
          <w:color w:val="000000" w:themeColor="text1"/>
        </w:rPr>
        <w:t>fertilizer</w:t>
      </w:r>
      <w:r w:rsidR="00D712DF" w:rsidRPr="00E77CEF">
        <w:rPr>
          <w:color w:val="000000" w:themeColor="text1"/>
        </w:rPr>
        <w:t xml:space="preserve"> dail</w:t>
      </w:r>
      <w:r w:rsidR="00306D85" w:rsidRPr="00E77CEF">
        <w:rPr>
          <w:color w:val="000000" w:themeColor="text1"/>
        </w:rPr>
        <w:t xml:space="preserve">y. </w:t>
      </w:r>
      <w:r w:rsidR="00306D85" w:rsidRPr="00E77CEF">
        <w:t>In</w:t>
      </w:r>
      <w:r w:rsidRPr="00E77CEF">
        <w:t xml:space="preserve"> late 2019</w:t>
      </w:r>
      <w:r w:rsidR="00306D85" w:rsidRPr="00E77CEF">
        <w:t>,</w:t>
      </w:r>
      <w:r w:rsidRPr="00E77CEF">
        <w:t xml:space="preserve"> it received </w:t>
      </w:r>
      <w:r w:rsidR="00306D85" w:rsidRPr="00E77CEF">
        <w:t xml:space="preserve">NPR 5 corer </w:t>
      </w:r>
      <w:r w:rsidRPr="00E77CEF">
        <w:t>from IFC-backed Business Oxygen (BO2), Nepal’s first private equity fund and the country’s only climate-focu</w:t>
      </w:r>
      <w:r w:rsidR="00306D85" w:rsidRPr="00E77CEF">
        <w:t>sed fund.</w:t>
      </w:r>
      <w:r w:rsidR="00A4541C" w:rsidRPr="00E77CEF">
        <w:t xml:space="preserve"> </w:t>
      </w:r>
      <w:proofErr w:type="spellStart"/>
      <w:r w:rsidR="00FE4B41" w:rsidRPr="00E77CEF">
        <w:t>Khilung</w:t>
      </w:r>
      <w:proofErr w:type="spellEnd"/>
      <w:r w:rsidR="00FE4B41" w:rsidRPr="00E77CEF">
        <w:t xml:space="preserve"> </w:t>
      </w:r>
      <w:proofErr w:type="spellStart"/>
      <w:r w:rsidR="00FE4B41" w:rsidRPr="00E77CEF">
        <w:t>Kalika</w:t>
      </w:r>
      <w:proofErr w:type="spellEnd"/>
      <w:r w:rsidR="00FE4B41" w:rsidRPr="00E77CEF">
        <w:t xml:space="preserve"> Agro Farm Pvt. Ltd. </w:t>
      </w:r>
      <w:r w:rsidR="00306D85" w:rsidRPr="00E77CEF">
        <w:t xml:space="preserve">located at </w:t>
      </w:r>
      <w:proofErr w:type="spellStart"/>
      <w:r w:rsidR="00306D85" w:rsidRPr="00E77CEF">
        <w:t>Syanja</w:t>
      </w:r>
      <w:proofErr w:type="spellEnd"/>
      <w:r w:rsidR="00306D85" w:rsidRPr="00E77CEF">
        <w:t xml:space="preserve"> is the only plant </w:t>
      </w:r>
      <w:r w:rsidR="001E00C3" w:rsidRPr="00E77CEF">
        <w:t xml:space="preserve">with agro farm and biogas plant </w:t>
      </w:r>
      <w:r w:rsidR="00306D85" w:rsidRPr="00E77CEF">
        <w:t>to generate</w:t>
      </w:r>
      <w:r w:rsidR="00FE4B41" w:rsidRPr="00E77CEF">
        <w:t xml:space="preserve"> </w:t>
      </w:r>
      <w:proofErr w:type="spellStart"/>
      <w:r w:rsidR="00FE4B41" w:rsidRPr="00E77CEF">
        <w:t>BioCNG</w:t>
      </w:r>
      <w:proofErr w:type="spellEnd"/>
      <w:r w:rsidR="00FE4B41" w:rsidRPr="00E77CEF">
        <w:t xml:space="preserve"> for ele</w:t>
      </w:r>
      <w:r w:rsidR="00306D85" w:rsidRPr="00E77CEF">
        <w:t>ctricity production of 350 kW</w:t>
      </w:r>
      <w:r w:rsidR="00291B27" w:rsidRPr="00E77CEF">
        <w:t xml:space="preserve"> for internal electricity consumption</w:t>
      </w:r>
      <w:r w:rsidR="00306D85" w:rsidRPr="00E77CEF">
        <w:t>.</w:t>
      </w:r>
      <w:r w:rsidR="00A4541C" w:rsidRPr="00E77CEF">
        <w:t xml:space="preserve"> </w:t>
      </w:r>
      <w:r w:rsidR="004D46B0" w:rsidRPr="00E77CEF">
        <w:t xml:space="preserve">Companies sell these gas cylinders to school and hospitals canteens, restaurants and banquets for cooking purposes. </w:t>
      </w:r>
      <w:r w:rsidR="00A4541C" w:rsidRPr="00E77CEF">
        <w:t xml:space="preserve">World Bank in collaboration with Alternative Energy Promotion Center, </w:t>
      </w:r>
      <w:proofErr w:type="spellStart"/>
      <w:r w:rsidR="00A4541C" w:rsidRPr="00E77CEF">
        <w:t>GoN</w:t>
      </w:r>
      <w:proofErr w:type="spellEnd"/>
      <w:r w:rsidR="00A4541C" w:rsidRPr="00E77CEF">
        <w:t xml:space="preserve"> funds the 40% of the total investment on machinery and equipments for the development of the plant. Till now, 15 companies have received the license for producing </w:t>
      </w:r>
      <w:proofErr w:type="spellStart"/>
      <w:r w:rsidR="00A4541C" w:rsidRPr="00E77CEF">
        <w:t>BioCNG</w:t>
      </w:r>
      <w:proofErr w:type="spellEnd"/>
      <w:r w:rsidR="00A4541C" w:rsidRPr="00E77CEF">
        <w:t xml:space="preserve"> from organic waste and additional 17 are in process of getting the license.</w:t>
      </w:r>
    </w:p>
    <w:p w:rsidR="00AD1CAD" w:rsidRPr="00E77CEF" w:rsidRDefault="00AD1CAD" w:rsidP="00E77CEF">
      <w:pPr>
        <w:pStyle w:val="Normal10"/>
      </w:pPr>
    </w:p>
    <w:p w:rsidR="00310593" w:rsidRPr="00E77CEF" w:rsidRDefault="00310593" w:rsidP="00E77CEF">
      <w:pPr>
        <w:pStyle w:val="Normal10"/>
        <w:rPr>
          <w:color w:val="000000" w:themeColor="text1"/>
        </w:rPr>
      </w:pPr>
    </w:p>
    <w:p w:rsidR="00141803" w:rsidRPr="00E77CEF" w:rsidRDefault="00210B06" w:rsidP="00E77CEF">
      <w:pPr>
        <w:pStyle w:val="Heading1"/>
      </w:pPr>
      <w:r w:rsidRPr="00E77CEF">
        <w:br w:type="page"/>
      </w:r>
      <w:bookmarkStart w:id="51" w:name="_Toc83972809"/>
      <w:r w:rsidR="002C076A" w:rsidRPr="00E77CEF">
        <w:lastRenderedPageBreak/>
        <w:t xml:space="preserve">CHAPTER THREE: </w:t>
      </w:r>
      <w:r w:rsidR="0043436F" w:rsidRPr="00E77CEF">
        <w:t>RESEARCH METHODOLOGY</w:t>
      </w:r>
      <w:bookmarkEnd w:id="51"/>
    </w:p>
    <w:p w:rsidR="00300949" w:rsidRPr="00E77CEF" w:rsidRDefault="0066277F" w:rsidP="00E77CEF">
      <w:pPr>
        <w:pStyle w:val="Normal10"/>
      </w:pPr>
      <w:r w:rsidRPr="00E77CEF">
        <w:t>This chapter addres</w:t>
      </w:r>
      <w:r w:rsidR="00587E7A" w:rsidRPr="00E77CEF">
        <w:t>ses the selection of different procedures</w:t>
      </w:r>
      <w:r w:rsidRPr="00E77CEF">
        <w:t xml:space="preserve"> </w:t>
      </w:r>
      <w:r w:rsidR="00587E7A" w:rsidRPr="00E77CEF">
        <w:t xml:space="preserve">and tools </w:t>
      </w:r>
      <w:r w:rsidRPr="00E77CEF">
        <w:t>used to collect and evaluate data</w:t>
      </w:r>
      <w:r w:rsidR="00587E7A" w:rsidRPr="00E77CEF">
        <w:t xml:space="preserve"> that is based on constructivist approach and case study type research strategy. </w:t>
      </w:r>
      <w:r w:rsidRPr="00E77CEF">
        <w:t>Detail methodology used in this research which includes research design, research strategy, research pr</w:t>
      </w:r>
      <w:r w:rsidR="00350B0C" w:rsidRPr="00E77CEF">
        <w:t xml:space="preserve">ocess, </w:t>
      </w:r>
      <w:r w:rsidRPr="00E77CEF">
        <w:t>tool creat</w:t>
      </w:r>
      <w:r w:rsidR="00587E7A" w:rsidRPr="00E77CEF">
        <w:t xml:space="preserve">ion, data collection procedures </w:t>
      </w:r>
      <w:r w:rsidRPr="00E77CEF">
        <w:t xml:space="preserve">and data </w:t>
      </w:r>
      <w:r w:rsidR="00587E7A" w:rsidRPr="00E77CEF">
        <w:t xml:space="preserve">analysis techniques are </w:t>
      </w:r>
      <w:r w:rsidR="00E1520E" w:rsidRPr="00E77CEF">
        <w:t>explained herein.</w:t>
      </w:r>
    </w:p>
    <w:p w:rsidR="003F4B9E" w:rsidRPr="00E77CEF" w:rsidRDefault="00436490" w:rsidP="00E77CEF">
      <w:pPr>
        <w:pStyle w:val="Heading2"/>
        <w:numPr>
          <w:ilvl w:val="1"/>
          <w:numId w:val="19"/>
        </w:numPr>
      </w:pPr>
      <w:bookmarkStart w:id="52" w:name="_Toc83972810"/>
      <w:r w:rsidRPr="00E77CEF">
        <w:t>Research framework</w:t>
      </w:r>
      <w:bookmarkEnd w:id="52"/>
    </w:p>
    <w:p w:rsidR="00F0040E" w:rsidRPr="00E77CEF" w:rsidRDefault="00CE08E1" w:rsidP="00E77CEF">
      <w:pPr>
        <w:pStyle w:val="Normal10"/>
      </w:pPr>
      <w:r w:rsidRPr="00E77CEF">
        <w:rPr>
          <w:lang w:val="en-ZA"/>
        </w:rPr>
        <w:t>The research study sought</w:t>
      </w:r>
      <w:r w:rsidR="00F0040E" w:rsidRPr="00E77CEF">
        <w:rPr>
          <w:lang w:val="en-ZA"/>
        </w:rPr>
        <w:t xml:space="preserve"> to analyze</w:t>
      </w:r>
      <w:r w:rsidRPr="00E77CEF">
        <w:rPr>
          <w:lang w:val="en-ZA"/>
        </w:rPr>
        <w:t xml:space="preserve"> the technical and financial study</w:t>
      </w:r>
      <w:r w:rsidR="007E68B3" w:rsidRPr="00E77CEF">
        <w:rPr>
          <w:lang w:val="en-ZA"/>
        </w:rPr>
        <w:t xml:space="preserve"> of </w:t>
      </w:r>
      <w:r w:rsidRPr="00E77CEF">
        <w:rPr>
          <w:lang w:val="en-ZA"/>
        </w:rPr>
        <w:t xml:space="preserve">energy </w:t>
      </w:r>
      <w:r w:rsidR="007E68B3" w:rsidRPr="00E77CEF">
        <w:rPr>
          <w:lang w:val="en-ZA"/>
        </w:rPr>
        <w:t xml:space="preserve">generation </w:t>
      </w:r>
      <w:r w:rsidRPr="00E77CEF">
        <w:rPr>
          <w:lang w:val="en-ZA"/>
        </w:rPr>
        <w:t xml:space="preserve">through </w:t>
      </w:r>
      <w:r w:rsidR="00F0040E" w:rsidRPr="00E77CEF">
        <w:rPr>
          <w:lang w:val="en-ZA"/>
        </w:rPr>
        <w:t>anaerobic digestion</w:t>
      </w:r>
      <w:r w:rsidR="007E68B3" w:rsidRPr="00E77CEF">
        <w:rPr>
          <w:lang w:val="en-ZA"/>
        </w:rPr>
        <w:t xml:space="preserve"> of waste organic matter at </w:t>
      </w:r>
      <w:proofErr w:type="spellStart"/>
      <w:r w:rsidR="00F0040E" w:rsidRPr="00E77CEF">
        <w:rPr>
          <w:lang w:val="en-ZA"/>
        </w:rPr>
        <w:t>BioCNG</w:t>
      </w:r>
      <w:proofErr w:type="spellEnd"/>
      <w:r w:rsidR="00F0040E" w:rsidRPr="00E77CEF">
        <w:rPr>
          <w:lang w:val="en-ZA"/>
        </w:rPr>
        <w:t xml:space="preserve"> plant of </w:t>
      </w:r>
      <w:proofErr w:type="spellStart"/>
      <w:r w:rsidR="00F0040E" w:rsidRPr="00E77CEF">
        <w:rPr>
          <w:lang w:val="en-ZA"/>
        </w:rPr>
        <w:t>Gandaki</w:t>
      </w:r>
      <w:proofErr w:type="spellEnd"/>
      <w:r w:rsidR="00F0040E" w:rsidRPr="00E77CEF">
        <w:rPr>
          <w:lang w:val="en-ZA"/>
        </w:rPr>
        <w:t xml:space="preserve"> </w:t>
      </w:r>
      <w:proofErr w:type="spellStart"/>
      <w:r w:rsidR="00F0040E" w:rsidRPr="00E77CEF">
        <w:rPr>
          <w:lang w:val="en-ZA"/>
        </w:rPr>
        <w:t>Urja</w:t>
      </w:r>
      <w:proofErr w:type="spellEnd"/>
      <w:r w:rsidR="00F0040E" w:rsidRPr="00E77CEF">
        <w:rPr>
          <w:lang w:val="en-ZA"/>
        </w:rPr>
        <w:t xml:space="preserve"> Pvt. Ltd, </w:t>
      </w:r>
      <w:proofErr w:type="spellStart"/>
      <w:r w:rsidR="00F0040E" w:rsidRPr="00E77CEF">
        <w:rPr>
          <w:lang w:val="en-ZA"/>
        </w:rPr>
        <w:t>Pokhara</w:t>
      </w:r>
      <w:proofErr w:type="spellEnd"/>
      <w:r w:rsidR="00F0040E" w:rsidRPr="00E77CEF">
        <w:rPr>
          <w:lang w:val="en-ZA"/>
        </w:rPr>
        <w:t xml:space="preserve">. </w:t>
      </w:r>
      <w:r w:rsidR="00350B0C" w:rsidRPr="00E77CEF">
        <w:t xml:space="preserve">This research will </w:t>
      </w:r>
      <w:r w:rsidR="00066D40" w:rsidRPr="00E77CEF">
        <w:t>audit</w:t>
      </w:r>
      <w:r w:rsidR="00350B0C" w:rsidRPr="00E77CEF">
        <w:t xml:space="preserve"> past </w:t>
      </w:r>
      <w:r w:rsidR="00066D40" w:rsidRPr="00E77CEF">
        <w:t xml:space="preserve">works, highlight the variation in biogas </w:t>
      </w:r>
      <w:r w:rsidR="00350B0C" w:rsidRPr="00E77CEF">
        <w:t>production</w:t>
      </w:r>
      <w:r w:rsidR="00066D40" w:rsidRPr="00E77CEF">
        <w:t>,</w:t>
      </w:r>
      <w:r w:rsidR="00350B0C" w:rsidRPr="00E77CEF">
        <w:t xml:space="preserve"> </w:t>
      </w:r>
      <w:r w:rsidR="00066D40" w:rsidRPr="00E77CEF">
        <w:t>discover</w:t>
      </w:r>
      <w:r w:rsidR="00350B0C" w:rsidRPr="00E77CEF">
        <w:t xml:space="preserve"> the key </w:t>
      </w:r>
      <w:r w:rsidR="00066D40" w:rsidRPr="00E77CEF">
        <w:t>players of cost contributors and give an overview o</w:t>
      </w:r>
      <w:r w:rsidR="00350B0C" w:rsidRPr="00E77CEF">
        <w:t xml:space="preserve">f the whole </w:t>
      </w:r>
      <w:r w:rsidR="00066D40" w:rsidRPr="00E77CEF">
        <w:t>processes</w:t>
      </w:r>
      <w:r w:rsidR="00350B0C" w:rsidRPr="00E77CEF">
        <w:t xml:space="preserve"> towards scaling-up and commercialization when performing a techno-financial analysis.</w:t>
      </w:r>
      <w:r w:rsidR="00766427" w:rsidRPr="00E77CEF">
        <w:t xml:space="preserve"> The technical objectives include maximizing biogas productivity and process stabilization. The </w:t>
      </w:r>
      <w:r w:rsidR="00066D40" w:rsidRPr="00E77CEF">
        <w:t xml:space="preserve">financial targets </w:t>
      </w:r>
      <w:r w:rsidR="00766427" w:rsidRPr="00E77CEF">
        <w:t xml:space="preserve">are to </w:t>
      </w:r>
      <w:r w:rsidR="00066D40" w:rsidRPr="00E77CEF">
        <w:t xml:space="preserve">play down the generation cost and </w:t>
      </w:r>
      <w:r w:rsidR="00766427" w:rsidRPr="00E77CEF">
        <w:t xml:space="preserve">maximize the </w:t>
      </w:r>
      <w:r w:rsidR="00066D40" w:rsidRPr="00E77CEF">
        <w:t xml:space="preserve">financial benefits. Financial analysis is based on the process design </w:t>
      </w:r>
      <w:r w:rsidR="00766427" w:rsidRPr="00E77CEF">
        <w:t xml:space="preserve">which includes the cost assessments and investment analysis. </w:t>
      </w:r>
      <w:r w:rsidRPr="00E77CEF">
        <w:rPr>
          <w:lang w:val="en-ZA"/>
        </w:rPr>
        <w:t xml:space="preserve">The research design sought to address </w:t>
      </w:r>
      <w:r w:rsidR="00F0040E" w:rsidRPr="00E77CEF">
        <w:rPr>
          <w:lang w:val="en-ZA"/>
        </w:rPr>
        <w:t xml:space="preserve">the following research queries regarding the </w:t>
      </w:r>
      <w:proofErr w:type="spellStart"/>
      <w:r w:rsidR="00F0040E" w:rsidRPr="00E77CEF">
        <w:rPr>
          <w:lang w:val="en-ZA"/>
        </w:rPr>
        <w:t>BioCNG</w:t>
      </w:r>
      <w:proofErr w:type="spellEnd"/>
      <w:r w:rsidR="00F0040E" w:rsidRPr="00E77CEF">
        <w:rPr>
          <w:lang w:val="en-ZA"/>
        </w:rPr>
        <w:t xml:space="preserve"> technology and business:</w:t>
      </w:r>
    </w:p>
    <w:p w:rsidR="000462D5" w:rsidRPr="00E77CEF" w:rsidRDefault="000462D5" w:rsidP="00E77CEF">
      <w:pPr>
        <w:pStyle w:val="Normal10"/>
        <w:numPr>
          <w:ilvl w:val="0"/>
          <w:numId w:val="17"/>
        </w:numPr>
        <w:rPr>
          <w:color w:val="000000" w:themeColor="text1"/>
        </w:rPr>
      </w:pPr>
      <w:r w:rsidRPr="00E77CEF">
        <w:rPr>
          <w:color w:val="000000" w:themeColor="text1"/>
        </w:rPr>
        <w:t>Study site and time</w:t>
      </w:r>
    </w:p>
    <w:p w:rsidR="000462D5" w:rsidRPr="00E77CEF" w:rsidRDefault="000462D5" w:rsidP="00E77CEF">
      <w:pPr>
        <w:pStyle w:val="Normal10"/>
        <w:numPr>
          <w:ilvl w:val="0"/>
          <w:numId w:val="17"/>
        </w:numPr>
        <w:rPr>
          <w:color w:val="000000" w:themeColor="text1"/>
        </w:rPr>
      </w:pPr>
      <w:r w:rsidRPr="00E77CEF">
        <w:rPr>
          <w:color w:val="000000" w:themeColor="text1"/>
        </w:rPr>
        <w:t>Feedstock evaluation</w:t>
      </w:r>
    </w:p>
    <w:p w:rsidR="002E1278" w:rsidRPr="00E77CEF" w:rsidRDefault="002E1278" w:rsidP="00E77CEF">
      <w:pPr>
        <w:pStyle w:val="Normal10"/>
        <w:numPr>
          <w:ilvl w:val="0"/>
          <w:numId w:val="17"/>
        </w:numPr>
        <w:rPr>
          <w:color w:val="000000" w:themeColor="text1"/>
        </w:rPr>
      </w:pPr>
      <w:r w:rsidRPr="00E77CEF">
        <w:rPr>
          <w:color w:val="000000" w:themeColor="text1"/>
        </w:rPr>
        <w:t xml:space="preserve">Anaerobic digestion </w:t>
      </w:r>
      <w:r w:rsidR="00E9636A" w:rsidRPr="00E77CEF">
        <w:rPr>
          <w:color w:val="000000" w:themeColor="text1"/>
        </w:rPr>
        <w:t>parameters</w:t>
      </w:r>
    </w:p>
    <w:p w:rsidR="000462D5" w:rsidRPr="00E77CEF" w:rsidRDefault="000462D5" w:rsidP="00E77CEF">
      <w:pPr>
        <w:pStyle w:val="Normal10"/>
        <w:numPr>
          <w:ilvl w:val="0"/>
          <w:numId w:val="17"/>
        </w:numPr>
        <w:rPr>
          <w:color w:val="000000" w:themeColor="text1"/>
        </w:rPr>
      </w:pPr>
      <w:r w:rsidRPr="00E77CEF">
        <w:rPr>
          <w:color w:val="000000" w:themeColor="text1"/>
        </w:rPr>
        <w:t xml:space="preserve">Raw biogas purification </w:t>
      </w:r>
      <w:r w:rsidR="00E9636A" w:rsidRPr="00E77CEF">
        <w:rPr>
          <w:color w:val="000000" w:themeColor="text1"/>
        </w:rPr>
        <w:t>process</w:t>
      </w:r>
    </w:p>
    <w:p w:rsidR="000462D5" w:rsidRPr="00E77CEF" w:rsidRDefault="000462D5" w:rsidP="00E77CEF">
      <w:pPr>
        <w:pStyle w:val="Normal10"/>
        <w:numPr>
          <w:ilvl w:val="0"/>
          <w:numId w:val="17"/>
        </w:numPr>
        <w:rPr>
          <w:color w:val="000000" w:themeColor="text1"/>
        </w:rPr>
      </w:pPr>
      <w:r w:rsidRPr="00E77CEF">
        <w:rPr>
          <w:color w:val="000000" w:themeColor="text1"/>
        </w:rPr>
        <w:t xml:space="preserve">Enrich </w:t>
      </w:r>
      <w:proofErr w:type="spellStart"/>
      <w:r w:rsidRPr="00E77CEF">
        <w:rPr>
          <w:color w:val="000000" w:themeColor="text1"/>
        </w:rPr>
        <w:t>biomethane</w:t>
      </w:r>
      <w:proofErr w:type="spellEnd"/>
      <w:r w:rsidRPr="00E77CEF">
        <w:rPr>
          <w:color w:val="000000" w:themeColor="text1"/>
        </w:rPr>
        <w:t xml:space="preserve"> compression technology</w:t>
      </w:r>
    </w:p>
    <w:p w:rsidR="000462D5" w:rsidRPr="00E77CEF" w:rsidRDefault="000462D5" w:rsidP="00E77CEF">
      <w:pPr>
        <w:pStyle w:val="Normal10"/>
        <w:numPr>
          <w:ilvl w:val="0"/>
          <w:numId w:val="17"/>
        </w:numPr>
        <w:rPr>
          <w:color w:val="000000" w:themeColor="text1"/>
        </w:rPr>
      </w:pPr>
      <w:proofErr w:type="spellStart"/>
      <w:r w:rsidRPr="00E77CEF">
        <w:rPr>
          <w:color w:val="000000" w:themeColor="text1"/>
        </w:rPr>
        <w:t>BioCNG</w:t>
      </w:r>
      <w:proofErr w:type="spellEnd"/>
      <w:r w:rsidRPr="00E77CEF">
        <w:rPr>
          <w:color w:val="000000" w:themeColor="text1"/>
        </w:rPr>
        <w:t xml:space="preserve"> storage facility</w:t>
      </w:r>
    </w:p>
    <w:p w:rsidR="00E9636A" w:rsidRPr="00E77CEF" w:rsidRDefault="000462D5" w:rsidP="00E77CEF">
      <w:pPr>
        <w:pStyle w:val="Normal10"/>
        <w:numPr>
          <w:ilvl w:val="0"/>
          <w:numId w:val="17"/>
        </w:numPr>
        <w:rPr>
          <w:color w:val="000000" w:themeColor="text1"/>
        </w:rPr>
      </w:pPr>
      <w:r w:rsidRPr="00E77CEF">
        <w:rPr>
          <w:color w:val="000000" w:themeColor="text1"/>
        </w:rPr>
        <w:t xml:space="preserve">Organic fertilizer production </w:t>
      </w:r>
      <w:r w:rsidR="00E9636A" w:rsidRPr="00E77CEF">
        <w:rPr>
          <w:color w:val="000000" w:themeColor="text1"/>
        </w:rPr>
        <w:t>system</w:t>
      </w:r>
    </w:p>
    <w:p w:rsidR="000462D5" w:rsidRPr="00E77CEF" w:rsidRDefault="00E9636A" w:rsidP="00E77CEF">
      <w:pPr>
        <w:pStyle w:val="Normal10"/>
        <w:numPr>
          <w:ilvl w:val="0"/>
          <w:numId w:val="17"/>
        </w:numPr>
        <w:rPr>
          <w:color w:val="000000" w:themeColor="text1"/>
        </w:rPr>
      </w:pPr>
      <w:proofErr w:type="spellStart"/>
      <w:r w:rsidRPr="00E77CEF">
        <w:rPr>
          <w:color w:val="000000" w:themeColor="text1"/>
        </w:rPr>
        <w:t>BioCNG</w:t>
      </w:r>
      <w:proofErr w:type="spellEnd"/>
      <w:r w:rsidRPr="00E77CEF">
        <w:rPr>
          <w:color w:val="000000" w:themeColor="text1"/>
        </w:rPr>
        <w:t xml:space="preserve"> </w:t>
      </w:r>
      <w:proofErr w:type="spellStart"/>
      <w:r w:rsidR="005E47CC" w:rsidRPr="00E77CEF">
        <w:rPr>
          <w:color w:val="000000" w:themeColor="text1"/>
        </w:rPr>
        <w:t>vs</w:t>
      </w:r>
      <w:proofErr w:type="spellEnd"/>
      <w:r w:rsidR="005E47CC" w:rsidRPr="00E77CEF">
        <w:rPr>
          <w:color w:val="000000" w:themeColor="text1"/>
        </w:rPr>
        <w:t xml:space="preserve"> </w:t>
      </w:r>
      <w:r w:rsidR="00C86314" w:rsidRPr="00E77CEF">
        <w:rPr>
          <w:color w:val="000000" w:themeColor="text1"/>
        </w:rPr>
        <w:t>petroleum</w:t>
      </w:r>
      <w:r w:rsidRPr="00E77CEF">
        <w:rPr>
          <w:color w:val="000000" w:themeColor="text1"/>
        </w:rPr>
        <w:t xml:space="preserve"> </w:t>
      </w:r>
      <w:r w:rsidR="005E47CC" w:rsidRPr="00E77CEF">
        <w:rPr>
          <w:color w:val="000000" w:themeColor="text1"/>
        </w:rPr>
        <w:t>comparison</w:t>
      </w:r>
    </w:p>
    <w:p w:rsidR="000462D5" w:rsidRPr="00E77CEF" w:rsidRDefault="005E47CC" w:rsidP="00E77CEF">
      <w:pPr>
        <w:pStyle w:val="Normal10"/>
        <w:numPr>
          <w:ilvl w:val="0"/>
          <w:numId w:val="17"/>
        </w:numPr>
        <w:rPr>
          <w:color w:val="000000" w:themeColor="text1"/>
        </w:rPr>
      </w:pPr>
      <w:r w:rsidRPr="00E77CEF">
        <w:rPr>
          <w:color w:val="000000" w:themeColor="text1"/>
        </w:rPr>
        <w:lastRenderedPageBreak/>
        <w:t>E</w:t>
      </w:r>
      <w:r w:rsidR="000462D5" w:rsidRPr="00E77CEF">
        <w:rPr>
          <w:color w:val="000000" w:themeColor="text1"/>
        </w:rPr>
        <w:t xml:space="preserve">nvironmental performance </w:t>
      </w:r>
    </w:p>
    <w:p w:rsidR="005E47CC" w:rsidRPr="00E77CEF" w:rsidRDefault="000462D5" w:rsidP="00E77CEF">
      <w:pPr>
        <w:pStyle w:val="Normal10"/>
        <w:numPr>
          <w:ilvl w:val="0"/>
          <w:numId w:val="17"/>
        </w:numPr>
        <w:rPr>
          <w:color w:val="000000" w:themeColor="text1"/>
        </w:rPr>
      </w:pPr>
      <w:r w:rsidRPr="00E77CEF">
        <w:rPr>
          <w:color w:val="000000" w:themeColor="text1"/>
        </w:rPr>
        <w:t xml:space="preserve">Future prospects of </w:t>
      </w:r>
      <w:proofErr w:type="spellStart"/>
      <w:r w:rsidRPr="00E77CEF">
        <w:rPr>
          <w:color w:val="000000" w:themeColor="text1"/>
        </w:rPr>
        <w:t>BioCNG</w:t>
      </w:r>
      <w:proofErr w:type="spellEnd"/>
      <w:r w:rsidR="00492EC1" w:rsidRPr="00E77CEF">
        <w:rPr>
          <w:color w:val="000000" w:themeColor="text1"/>
        </w:rPr>
        <w:t xml:space="preserve"> applications</w:t>
      </w:r>
    </w:p>
    <w:p w:rsidR="000462D5" w:rsidRPr="00E77CEF" w:rsidRDefault="005E47CC" w:rsidP="00E77CEF">
      <w:pPr>
        <w:pStyle w:val="Normal10"/>
        <w:numPr>
          <w:ilvl w:val="0"/>
          <w:numId w:val="17"/>
        </w:numPr>
        <w:rPr>
          <w:color w:val="000000" w:themeColor="text1"/>
        </w:rPr>
      </w:pPr>
      <w:proofErr w:type="spellStart"/>
      <w:r w:rsidRPr="00E77CEF">
        <w:rPr>
          <w:color w:val="000000" w:themeColor="text1"/>
        </w:rPr>
        <w:t>BioCNG</w:t>
      </w:r>
      <w:proofErr w:type="spellEnd"/>
      <w:r w:rsidRPr="00E77CEF">
        <w:rPr>
          <w:color w:val="000000" w:themeColor="text1"/>
        </w:rPr>
        <w:t xml:space="preserve"> production cost</w:t>
      </w:r>
    </w:p>
    <w:p w:rsidR="005E47CC" w:rsidRPr="00E77CEF" w:rsidRDefault="005E47CC" w:rsidP="00E77CEF">
      <w:pPr>
        <w:pStyle w:val="Normal10"/>
        <w:numPr>
          <w:ilvl w:val="0"/>
          <w:numId w:val="17"/>
        </w:numPr>
        <w:rPr>
          <w:color w:val="000000" w:themeColor="text1"/>
        </w:rPr>
      </w:pPr>
      <w:r w:rsidRPr="00E77CEF">
        <w:rPr>
          <w:color w:val="000000" w:themeColor="text1"/>
        </w:rPr>
        <w:t xml:space="preserve">Commercialization of </w:t>
      </w:r>
      <w:proofErr w:type="spellStart"/>
      <w:r w:rsidRPr="00E77CEF">
        <w:rPr>
          <w:color w:val="000000" w:themeColor="text1"/>
        </w:rPr>
        <w:t>BioCNG</w:t>
      </w:r>
      <w:proofErr w:type="spellEnd"/>
    </w:p>
    <w:p w:rsidR="00CE08E1" w:rsidRPr="00E77CEF" w:rsidRDefault="005E47CC" w:rsidP="00E77CEF">
      <w:pPr>
        <w:pStyle w:val="Normal10"/>
        <w:numPr>
          <w:ilvl w:val="0"/>
          <w:numId w:val="17"/>
        </w:numPr>
        <w:rPr>
          <w:color w:val="000000" w:themeColor="text1"/>
        </w:rPr>
      </w:pPr>
      <w:r w:rsidRPr="00E77CEF">
        <w:rPr>
          <w:color w:val="000000" w:themeColor="text1"/>
        </w:rPr>
        <w:t>Cost-benefit analysis</w:t>
      </w:r>
    </w:p>
    <w:p w:rsidR="00E11264" w:rsidRPr="00E77CEF" w:rsidRDefault="00BD7CBA" w:rsidP="00E77CEF">
      <w:pPr>
        <w:pStyle w:val="Normal10"/>
        <w:rPr>
          <w:color w:val="000000" w:themeColor="text1"/>
        </w:rPr>
      </w:pPr>
      <w:r>
        <w:rPr>
          <w:noProof/>
          <w:color w:val="000000" w:themeColor="text1"/>
        </w:rPr>
        <w:pict>
          <v:group id="Group 18" o:spid="_x0000_s1026" style="position:absolute;left:0;text-align:left;margin-left:-23.75pt;margin-top:2.55pt;width:435.65pt;height:365.25pt;z-index:251676672" coordorigin="1685,1219" coordsize="8713,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">
            <v:group id="Group 6" o:spid="_x0000_s1027" style="position:absolute;left:1925;top:3431;width:8091;height:2984" coordorigin="1925,1604" coordsize="809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 o:spid="_x0000_s1028" style="position:absolute;left:1925;top:1607;width:1775;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309A6" w:rsidRDefault="002309A6" w:rsidP="00063C6B">
                      <w:pPr>
                        <w:spacing w:before="0" w:after="0"/>
                        <w:rPr>
                          <w:b/>
                          <w:sz w:val="20"/>
                        </w:rPr>
                      </w:pPr>
                      <w:r w:rsidRPr="00063C6B">
                        <w:rPr>
                          <w:b/>
                          <w:sz w:val="20"/>
                        </w:rPr>
                        <w:t>Value chain</w:t>
                      </w:r>
                    </w:p>
                    <w:p w:rsidR="002309A6" w:rsidRPr="00063C6B" w:rsidRDefault="002309A6" w:rsidP="00063C6B">
                      <w:pPr>
                        <w:spacing w:before="0" w:after="0"/>
                        <w:rPr>
                          <w:b/>
                          <w:sz w:val="20"/>
                        </w:rPr>
                      </w:pPr>
                      <w:r>
                        <w:rPr>
                          <w:b/>
                          <w:sz w:val="20"/>
                        </w:rPr>
                        <w:t>-</w:t>
                      </w:r>
                      <w:r w:rsidRPr="00063C6B">
                        <w:rPr>
                          <w:sz w:val="20"/>
                        </w:rPr>
                        <w:t>Waste Collection</w:t>
                      </w:r>
                    </w:p>
                    <w:p w:rsidR="002309A6" w:rsidRDefault="002309A6" w:rsidP="00063C6B">
                      <w:pPr>
                        <w:spacing w:before="0" w:after="0"/>
                        <w:rPr>
                          <w:sz w:val="20"/>
                        </w:rPr>
                      </w:pPr>
                      <w:r>
                        <w:rPr>
                          <w:sz w:val="20"/>
                        </w:rPr>
                        <w:t>-</w:t>
                      </w:r>
                      <w:r w:rsidRPr="00063C6B">
                        <w:rPr>
                          <w:sz w:val="20"/>
                        </w:rPr>
                        <w:t>Pretreatment</w:t>
                      </w:r>
                    </w:p>
                    <w:p w:rsidR="002309A6" w:rsidRDefault="002309A6" w:rsidP="00063C6B">
                      <w:pPr>
                        <w:spacing w:before="0" w:after="0"/>
                        <w:rPr>
                          <w:sz w:val="20"/>
                        </w:rPr>
                      </w:pPr>
                      <w:r>
                        <w:rPr>
                          <w:sz w:val="20"/>
                        </w:rPr>
                        <w:t>-Anaerobic digestion</w:t>
                      </w:r>
                    </w:p>
                    <w:p w:rsidR="002309A6" w:rsidRDefault="002309A6" w:rsidP="00063C6B">
                      <w:pPr>
                        <w:spacing w:before="0" w:after="0"/>
                        <w:rPr>
                          <w:sz w:val="20"/>
                        </w:rPr>
                      </w:pPr>
                      <w:r>
                        <w:rPr>
                          <w:sz w:val="20"/>
                        </w:rPr>
                        <w:t>-Biogas upgrading</w:t>
                      </w:r>
                    </w:p>
                    <w:p w:rsidR="002309A6" w:rsidRPr="00063C6B" w:rsidRDefault="002309A6" w:rsidP="00063C6B">
                      <w:pPr>
                        <w:spacing w:before="0" w:after="0"/>
                        <w:rPr>
                          <w:sz w:val="20"/>
                        </w:rPr>
                      </w:pPr>
                      <w:r>
                        <w:rPr>
                          <w:sz w:val="20"/>
                        </w:rPr>
                        <w:t>-Fertilization</w:t>
                      </w:r>
                      <w:r w:rsidRPr="00063C6B">
                        <w:rPr>
                          <w:sz w:val="20"/>
                        </w:rPr>
                        <w:t xml:space="preserve"> </w:t>
                      </w:r>
                    </w:p>
                    <w:p w:rsidR="002309A6" w:rsidRPr="00063C6B" w:rsidRDefault="002309A6" w:rsidP="00063C6B">
                      <w:pPr>
                        <w:spacing w:before="0" w:after="0"/>
                        <w:rPr>
                          <w:sz w:val="20"/>
                        </w:rPr>
                      </w:pPr>
                    </w:p>
                  </w:txbxContent>
                </v:textbox>
              </v:rect>
              <v:rect id="Rectangle 3" o:spid="_x0000_s1029" style="position:absolute;left:4009;top:1604;width:1775;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309A6" w:rsidRDefault="002309A6" w:rsidP="00063C6B">
                      <w:pPr>
                        <w:spacing w:before="0" w:after="0"/>
                        <w:rPr>
                          <w:b/>
                          <w:sz w:val="20"/>
                        </w:rPr>
                      </w:pPr>
                      <w:r>
                        <w:rPr>
                          <w:b/>
                          <w:sz w:val="20"/>
                        </w:rPr>
                        <w:t>Process specifics</w:t>
                      </w:r>
                    </w:p>
                    <w:p w:rsidR="002309A6" w:rsidRDefault="002309A6" w:rsidP="00063C6B">
                      <w:pPr>
                        <w:spacing w:before="0" w:after="0"/>
                        <w:rPr>
                          <w:sz w:val="20"/>
                        </w:rPr>
                      </w:pPr>
                      <w:r>
                        <w:rPr>
                          <w:b/>
                          <w:sz w:val="20"/>
                        </w:rPr>
                        <w:t>-</w:t>
                      </w:r>
                      <w:r>
                        <w:rPr>
                          <w:sz w:val="20"/>
                        </w:rPr>
                        <w:t>Digesters, agitators, pumps</w:t>
                      </w:r>
                    </w:p>
                    <w:p w:rsidR="002309A6" w:rsidRDefault="002309A6" w:rsidP="00063C6B">
                      <w:pPr>
                        <w:spacing w:before="0" w:after="0"/>
                        <w:rPr>
                          <w:sz w:val="20"/>
                        </w:rPr>
                      </w:pPr>
                      <w:r>
                        <w:rPr>
                          <w:sz w:val="20"/>
                        </w:rPr>
                        <w:t>-Nutrient addition</w:t>
                      </w:r>
                    </w:p>
                    <w:p w:rsidR="002309A6" w:rsidRDefault="002309A6" w:rsidP="00063C6B">
                      <w:pPr>
                        <w:spacing w:before="0" w:after="0"/>
                        <w:rPr>
                          <w:sz w:val="20"/>
                        </w:rPr>
                      </w:pPr>
                      <w:r>
                        <w:rPr>
                          <w:sz w:val="20"/>
                        </w:rPr>
                        <w:t>-Water mixing</w:t>
                      </w:r>
                    </w:p>
                    <w:p w:rsidR="002309A6" w:rsidRPr="00063C6B" w:rsidRDefault="002309A6" w:rsidP="00063C6B">
                      <w:pPr>
                        <w:spacing w:before="0" w:after="0"/>
                        <w:rPr>
                          <w:sz w:val="20"/>
                        </w:rPr>
                      </w:pPr>
                      <w:r>
                        <w:rPr>
                          <w:sz w:val="20"/>
                        </w:rPr>
                        <w:t xml:space="preserve">-Heating digesters </w:t>
                      </w:r>
                    </w:p>
                    <w:p w:rsidR="002309A6" w:rsidRPr="00063C6B" w:rsidRDefault="002309A6" w:rsidP="00063C6B">
                      <w:pPr>
                        <w:spacing w:before="0" w:after="0"/>
                        <w:rPr>
                          <w:sz w:val="20"/>
                        </w:rPr>
                      </w:pPr>
                    </w:p>
                  </w:txbxContent>
                </v:textbox>
              </v:rect>
              <v:rect id="Rectangle 4" o:spid="_x0000_s1030" style="position:absolute;left:6096;top:1604;width:1775;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309A6" w:rsidRDefault="002309A6" w:rsidP="00E11264">
                      <w:pPr>
                        <w:spacing w:before="0" w:after="0"/>
                        <w:rPr>
                          <w:b/>
                          <w:sz w:val="20"/>
                        </w:rPr>
                      </w:pPr>
                      <w:r>
                        <w:rPr>
                          <w:b/>
                          <w:sz w:val="20"/>
                        </w:rPr>
                        <w:t>Cost assessment</w:t>
                      </w:r>
                    </w:p>
                    <w:p w:rsidR="002309A6" w:rsidRPr="00E11264" w:rsidRDefault="002309A6" w:rsidP="00E11264">
                      <w:pPr>
                        <w:spacing w:before="0" w:after="0"/>
                        <w:rPr>
                          <w:sz w:val="20"/>
                        </w:rPr>
                      </w:pPr>
                      <w:r>
                        <w:rPr>
                          <w:b/>
                          <w:sz w:val="20"/>
                        </w:rPr>
                        <w:t>-</w:t>
                      </w:r>
                      <w:r w:rsidRPr="00E11264">
                        <w:rPr>
                          <w:sz w:val="20"/>
                        </w:rPr>
                        <w:t xml:space="preserve">Capital cost </w:t>
                      </w:r>
                      <w:r w:rsidR="004D03C9" w:rsidRPr="00E11264">
                        <w:rPr>
                          <w:sz w:val="20"/>
                        </w:rPr>
                        <w:t>(fixed</w:t>
                      </w:r>
                      <w:r w:rsidRPr="00E11264">
                        <w:rPr>
                          <w:sz w:val="20"/>
                        </w:rPr>
                        <w:t>, working)</w:t>
                      </w:r>
                    </w:p>
                    <w:p w:rsidR="002309A6" w:rsidRPr="00063C6B" w:rsidRDefault="002309A6" w:rsidP="00E11264">
                      <w:pPr>
                        <w:spacing w:before="0" w:after="0"/>
                        <w:rPr>
                          <w:sz w:val="20"/>
                        </w:rPr>
                      </w:pPr>
                      <w:r w:rsidRPr="00E11264">
                        <w:rPr>
                          <w:sz w:val="20"/>
                        </w:rPr>
                        <w:t xml:space="preserve">-Operating cost (raw materials, utilities, labor, </w:t>
                      </w:r>
                      <w:r w:rsidR="004D03C9" w:rsidRPr="00E11264">
                        <w:rPr>
                          <w:sz w:val="20"/>
                        </w:rPr>
                        <w:t>and repairs</w:t>
                      </w:r>
                      <w:r w:rsidRPr="00E11264">
                        <w:rPr>
                          <w:sz w:val="20"/>
                        </w:rPr>
                        <w:t>)</w:t>
                      </w:r>
                    </w:p>
                  </w:txbxContent>
                </v:textbox>
              </v:rect>
              <v:rect id="Rectangle 5" o:spid="_x0000_s1031" style="position:absolute;left:8241;top:1606;width:1775;height:2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309A6" w:rsidRDefault="002309A6" w:rsidP="00E11264">
                      <w:pPr>
                        <w:spacing w:before="0" w:after="0"/>
                        <w:rPr>
                          <w:b/>
                          <w:sz w:val="20"/>
                        </w:rPr>
                      </w:pPr>
                      <w:r>
                        <w:rPr>
                          <w:b/>
                          <w:sz w:val="20"/>
                        </w:rPr>
                        <w:t>Investment analysis</w:t>
                      </w:r>
                    </w:p>
                    <w:p w:rsidR="002309A6" w:rsidRPr="00E11264" w:rsidRDefault="002309A6" w:rsidP="00E11264">
                      <w:pPr>
                        <w:spacing w:before="0" w:after="0"/>
                        <w:rPr>
                          <w:sz w:val="20"/>
                        </w:rPr>
                      </w:pPr>
                      <w:r w:rsidRPr="00E11264">
                        <w:rPr>
                          <w:sz w:val="20"/>
                        </w:rPr>
                        <w:t>-Project lifetime</w:t>
                      </w:r>
                    </w:p>
                    <w:p w:rsidR="002309A6" w:rsidRPr="00E11264" w:rsidRDefault="002309A6" w:rsidP="00E11264">
                      <w:pPr>
                        <w:spacing w:before="0" w:after="0"/>
                        <w:rPr>
                          <w:sz w:val="20"/>
                        </w:rPr>
                      </w:pPr>
                      <w:r w:rsidRPr="00E11264">
                        <w:rPr>
                          <w:sz w:val="20"/>
                        </w:rPr>
                        <w:t>-Discount rate</w:t>
                      </w:r>
                    </w:p>
                    <w:p w:rsidR="002309A6" w:rsidRPr="00E11264" w:rsidRDefault="002309A6" w:rsidP="00E11264">
                      <w:pPr>
                        <w:spacing w:before="0" w:after="0"/>
                        <w:rPr>
                          <w:sz w:val="20"/>
                        </w:rPr>
                      </w:pPr>
                      <w:r w:rsidRPr="00E11264">
                        <w:rPr>
                          <w:sz w:val="20"/>
                        </w:rPr>
                        <w:t>-Payback period</w:t>
                      </w:r>
                    </w:p>
                    <w:p w:rsidR="002309A6" w:rsidRPr="00E11264" w:rsidRDefault="002309A6" w:rsidP="00E11264">
                      <w:pPr>
                        <w:spacing w:before="0" w:after="0"/>
                        <w:rPr>
                          <w:sz w:val="20"/>
                        </w:rPr>
                      </w:pPr>
                      <w:r w:rsidRPr="00E11264">
                        <w:rPr>
                          <w:sz w:val="20"/>
                        </w:rPr>
                        <w:t>-Net present value</w:t>
                      </w:r>
                    </w:p>
                    <w:p w:rsidR="002309A6" w:rsidRPr="00E11264" w:rsidRDefault="002309A6" w:rsidP="00E11264">
                      <w:pPr>
                        <w:spacing w:before="0" w:after="0"/>
                        <w:rPr>
                          <w:b/>
                          <w:sz w:val="20"/>
                        </w:rPr>
                      </w:pPr>
                      <w:r w:rsidRPr="00E11264">
                        <w:rPr>
                          <w:sz w:val="20"/>
                        </w:rPr>
                        <w:t>-IRR</w:t>
                      </w:r>
                    </w:p>
                    <w:p w:rsidR="002309A6" w:rsidRPr="00063C6B" w:rsidRDefault="002309A6" w:rsidP="00E11264">
                      <w:pPr>
                        <w:spacing w:before="0" w:after="0"/>
                        <w:rPr>
                          <w:sz w:val="20"/>
                        </w:rPr>
                      </w:pPr>
                    </w:p>
                  </w:txbxContent>
                </v:textbox>
              </v:rect>
            </v:group>
            <v:group id="Group 17" o:spid="_x0000_s1032" style="position:absolute;left:4005;top:1219;width:4215;height:7305" coordorigin="4005,1219" coordsize="4215,7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Text Box 8" o:spid="_x0000_s1033" type="#_x0000_t202" style="position:absolute;left:4017;top:2397;width:3928;height:1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w3cIA&#10;AADbAAAADwAAAGRycy9kb3ducmV2LnhtbERPzWoCMRC+F3yHMIKXolmlVVmNIi2C7aVd9QGGzbhZ&#10;TSbLJur69k2h0Nt8fL+zXHfOihu1ofasYDzKQBCXXtdcKTgetsM5iBCRNVrPpOBBAdar3tMSc+3v&#10;XNBtHyuRQjjkqMDE2ORShtKQwzDyDXHiTr51GBNsK6lbvKdwZ+Uky6bSYc2pwWBDb4bKy/7qFHx/&#10;zK6vX8XzrDl/vuxM97DF9t0qNeh3mwWISF38F/+5dzrNn8LvL+k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TDdwgAAANsAAAAPAAAAAAAAAAAAAAAAAJgCAABkcnMvZG93&#10;bnJldi54bWxQSwUGAAAAAAQABAD1AAAAhwMAAAAA&#10;" strokecolor="white [3212]">
                <v:textbox style="mso-fit-shape-to-text:t">
                  <w:txbxContent>
                    <w:p w:rsidR="002309A6" w:rsidRDefault="002309A6">
                      <w:r>
                        <w:t>Technology framework and progress</w:t>
                      </w:r>
                    </w:p>
                  </w:txbxContent>
                </v:textbox>
              </v:shape>
              <v:shape id="Text Box 9" o:spid="_x0000_s1034" type="#_x0000_t202" style="position:absolute;left:4005;top:7511;width:3928;height:1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kr8IA&#10;AADbAAAADwAAAGRycy9kb3ducmV2LnhtbERP22oCMRB9L/QfwhR8KTVb8bo1iiiC7Utd6wcMm3Gz&#10;bTJZNlHXv2+EQt/mcK4zX3bOigu1ofas4LWfgSAuva65UnD82r5MQYSIrNF6JgU3CrBcPD7MMdf+&#10;ygVdDrESKYRDjgpMjE0uZSgNOQx93xAn7uRbhzHBtpK6xWsKd1YOsmwsHdacGgw2tDZU/hzOTsH+&#10;fXIefRbPk+b7Y7gz3c0W241VqvfUrd5AROriv/jPvdNp/gzu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qSvwgAAANsAAAAPAAAAAAAAAAAAAAAAAJgCAABkcnMvZG93&#10;bnJldi54bWxQSwUGAAAAAAQABAD1AAAAhwMAAAAA&#10;" strokecolor="white [3212]">
                <v:textbox style="mso-fit-shape-to-text:t">
                  <w:txbxContent>
                    <w:p w:rsidR="002309A6" w:rsidRDefault="002309A6" w:rsidP="00E11264">
                      <w:r>
                        <w:t>Market study and sensitive analysis</w:t>
                      </w:r>
                    </w:p>
                  </w:txbxContent>
                </v:textbox>
              </v:shape>
              <v:shape id="Text Box 10" o:spid="_x0000_s1035" type="#_x0000_t202" style="position:absolute;left:4015;top:1219;width:4205;height:1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Hj8IA&#10;AADbAAAADwAAAGRycy9kb3ducmV2LnhtbERP3WrCMBS+F3yHcITdyEwnc0pnKmNDcLtxdT7AoTlr&#10;qslJaVKtb79cDLz8+P7Xm8FZcaEuNJ4VPM0yEMSV1w3XCo4/28cViBCRNVrPpOBGATbFeLTGXPsr&#10;l3Q5xFqkEA45KjAxtrmUoTLkMMx8S5y4X985jAl2tdQdXlO4s3KeZS/SYcOpwWBL74aq86F3Cr4/&#10;l/1iX06X7enreWeGmy23H1aph8nw9goi0hDv4n/3TiuYp/X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MePwgAAANsAAAAPAAAAAAAAAAAAAAAAAJgCAABkcnMvZG93&#10;bnJldi54bWxQSwUGAAAAAAQABAD1AAAAhwMAAAAA&#10;" strokecolor="white [3212]">
                <v:textbox style="mso-fit-shape-to-text:t">
                  <w:txbxContent>
                    <w:p w:rsidR="002309A6" w:rsidRDefault="002309A6" w:rsidP="00592466">
                      <w:r>
                        <w:t>Dynamic connection and optimization</w:t>
                      </w:r>
                    </w:p>
                  </w:txbxContent>
                </v:textbox>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6" type="#_x0000_t105" style="position:absolute;left:2093;top:1965;width:8305;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RlsEA&#10;AADbAAAADwAAAGRycy9kb3ducmV2LnhtbESPQYvCMBSE74L/ITzBm6YqLFKNIuLqwl7WKnh9NM+2&#10;mLyUJmu7/nqzIHgcZuYbZrnurBF3anzlWMFknIAgzp2uuFBwPn2O5iB8QNZoHJOCP/KwXvV7S0y1&#10;a/lI9ywUIkLYp6igDKFOpfR5SRb92NXE0bu6xmKIsimkbrCNcGvkNEk+pMWK40KJNW1Lym/Zr1Xw&#10;/eM0JrPDfluY9mJ3eGoNP5QaDrrNAkSgLrzDr/aXVjCdwP+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wEZbBAAAA2wAAAA8AAAAAAAAAAAAAAAAAmAIAAGRycy9kb3du&#10;cmV2LnhtbFBLBQYAAAAABAAEAPUAAACGAwAAAAA=&#10;"/>
            <v:shape id="AutoShape 15" o:spid="_x0000_s1037" type="#_x0000_t105" style="position:absolute;left:1685;top:6752;width:8305;height:58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pZsIA&#10;AADbAAAADwAAAGRycy9kb3ducmV2LnhtbESP3YrCMBSE7xd8h3AE79bUyspajSIL/tyJXR/g2Bzb&#10;YnNSkmytb78RBC+HmfmGWa5704iOnK8tK5iMExDEhdU1lwrOv9vPbxA+IGtsLJOCB3lYrwYfS8y0&#10;vfOJujyUIkLYZ6igCqHNpPRFRQb92LbE0btaZzBE6UqpHd4j3DQyTZKZNFhzXKiwpZ+Kilv+ZxTs&#10;J9h9zXe72/R6cdvjLHeH9nhRajTsNwsQgfrwDr/aB60gTe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qlmwgAAANsAAAAPAAAAAAAAAAAAAAAAAJgCAABkcnMvZG93&#10;bnJldi54bWxQSwUGAAAAAAQABAD1AAAAhwMAAAAA&#10;"/>
          </v:group>
        </w:pict>
      </w:r>
    </w:p>
    <w:p w:rsidR="00E11264" w:rsidRPr="00E77CEF" w:rsidRDefault="00E11264" w:rsidP="00E77CEF">
      <w:pPr>
        <w:pStyle w:val="Normal10"/>
        <w:rPr>
          <w:color w:val="000000" w:themeColor="text1"/>
        </w:rPr>
      </w:pPr>
    </w:p>
    <w:p w:rsidR="0047171B" w:rsidRPr="00E77CEF" w:rsidRDefault="0047171B" w:rsidP="00E77CEF">
      <w:pPr>
        <w:pStyle w:val="Normal10"/>
      </w:pPr>
    </w:p>
    <w:p w:rsidR="0047171B" w:rsidRPr="00E77CEF" w:rsidRDefault="0047171B" w:rsidP="00E77CEF">
      <w:pPr>
        <w:pStyle w:val="Normal10"/>
      </w:pPr>
    </w:p>
    <w:p w:rsidR="0047171B" w:rsidRPr="00E77CEF" w:rsidRDefault="0047171B" w:rsidP="00E77CEF">
      <w:pPr>
        <w:pStyle w:val="Normal10"/>
      </w:pPr>
    </w:p>
    <w:p w:rsidR="0047171B" w:rsidRPr="00E77CEF" w:rsidRDefault="0047171B" w:rsidP="00E77CEF">
      <w:pPr>
        <w:pStyle w:val="Normal10"/>
      </w:pPr>
    </w:p>
    <w:p w:rsidR="0047171B" w:rsidRPr="00E77CEF" w:rsidRDefault="0047171B" w:rsidP="00E77CEF">
      <w:pPr>
        <w:pStyle w:val="Normal10"/>
      </w:pPr>
    </w:p>
    <w:p w:rsidR="00E1272B" w:rsidRPr="00E77CEF" w:rsidRDefault="00E1272B" w:rsidP="00E77CEF">
      <w:pPr>
        <w:pStyle w:val="Normal10"/>
      </w:pPr>
    </w:p>
    <w:p w:rsidR="00E1272B" w:rsidRPr="00E77CEF" w:rsidRDefault="00E1272B" w:rsidP="00E77CEF">
      <w:pPr>
        <w:pStyle w:val="Normal10"/>
      </w:pPr>
    </w:p>
    <w:p w:rsidR="00E1272B" w:rsidRPr="00E77CEF" w:rsidRDefault="00E1272B" w:rsidP="00E77CEF">
      <w:pPr>
        <w:pStyle w:val="Normal10"/>
      </w:pPr>
    </w:p>
    <w:p w:rsidR="00E1272B" w:rsidRPr="00E77CEF" w:rsidRDefault="00E1272B" w:rsidP="00E77CEF">
      <w:pPr>
        <w:pStyle w:val="Normal10"/>
      </w:pPr>
    </w:p>
    <w:p w:rsidR="00F011E7" w:rsidRPr="00E77CEF" w:rsidRDefault="00F011E7" w:rsidP="00E77CEF">
      <w:pPr>
        <w:pStyle w:val="Normal10"/>
      </w:pPr>
    </w:p>
    <w:p w:rsidR="008A3281" w:rsidRPr="00E77CEF" w:rsidRDefault="008A3281" w:rsidP="00E77CEF">
      <w:pPr>
        <w:pStyle w:val="Normal10"/>
        <w:jc w:val="center"/>
      </w:pPr>
      <w:bookmarkStart w:id="53" w:name="_Toc83715066"/>
      <w:r w:rsidRPr="00E77CEF">
        <w:t xml:space="preserve">Figure </w:t>
      </w:r>
      <w:r w:rsidR="00BD7CBA">
        <w:fldChar w:fldCharType="begin"/>
      </w:r>
      <w:r w:rsidR="00B8125D">
        <w:instrText xml:space="preserve"> SEQ Figure \* ARABIC </w:instrText>
      </w:r>
      <w:r w:rsidR="00BD7CBA">
        <w:fldChar w:fldCharType="separate"/>
      </w:r>
      <w:r w:rsidR="003959D0">
        <w:rPr>
          <w:noProof/>
        </w:rPr>
        <w:t>5</w:t>
      </w:r>
      <w:r w:rsidR="00BD7CBA">
        <w:rPr>
          <w:noProof/>
        </w:rPr>
        <w:fldChar w:fldCharType="end"/>
      </w:r>
      <w:r w:rsidRPr="00E77CEF">
        <w:t xml:space="preserve">: Research framework for </w:t>
      </w:r>
      <w:proofErr w:type="spellStart"/>
      <w:r w:rsidRPr="00E77CEF">
        <w:t>BioCNG</w:t>
      </w:r>
      <w:proofErr w:type="spellEnd"/>
      <w:r w:rsidRPr="00E77CEF">
        <w:t xml:space="preserve"> production and commercialization</w:t>
      </w:r>
      <w:bookmarkEnd w:id="53"/>
    </w:p>
    <w:p w:rsidR="002E320C" w:rsidRPr="00E77CEF" w:rsidRDefault="00436490" w:rsidP="00E77CEF">
      <w:pPr>
        <w:pStyle w:val="Heading2"/>
        <w:numPr>
          <w:ilvl w:val="1"/>
          <w:numId w:val="19"/>
        </w:numPr>
      </w:pPr>
      <w:bookmarkStart w:id="54" w:name="_Toc83972811"/>
      <w:r w:rsidRPr="00E77CEF">
        <w:t>Methodology for research</w:t>
      </w:r>
      <w:bookmarkEnd w:id="54"/>
    </w:p>
    <w:p w:rsidR="00A23977" w:rsidRPr="00E77CEF" w:rsidRDefault="00633BA7" w:rsidP="00E77CEF">
      <w:pPr>
        <w:pStyle w:val="Normal10"/>
      </w:pPr>
      <w:r w:rsidRPr="00E77CEF">
        <w:t xml:space="preserve">The research methodology starts with the problem identification. The problem of the </w:t>
      </w:r>
      <w:proofErr w:type="spellStart"/>
      <w:r w:rsidRPr="00E77CEF">
        <w:t>BioCNG</w:t>
      </w:r>
      <w:proofErr w:type="spellEnd"/>
      <w:r w:rsidRPr="00E77CEF">
        <w:t xml:space="preserve"> industry is indentified </w:t>
      </w:r>
      <w:r w:rsidR="00B81DE4" w:rsidRPr="00E77CEF">
        <w:t xml:space="preserve">by over-viewing its production and distribution through interviews and literature reviews. Literature review is done by going through </w:t>
      </w:r>
      <w:r w:rsidR="004D03C9" w:rsidRPr="00E77CEF">
        <w:lastRenderedPageBreak/>
        <w:t>report and</w:t>
      </w:r>
      <w:r w:rsidR="00B81DE4" w:rsidRPr="00E77CEF">
        <w:t xml:space="preserve"> published journal from internet. Primary data of monthly production and sales of both products (</w:t>
      </w:r>
      <w:proofErr w:type="spellStart"/>
      <w:r w:rsidR="00B81DE4" w:rsidRPr="00E77CEF">
        <w:t>BioCNG</w:t>
      </w:r>
      <w:proofErr w:type="spellEnd"/>
      <w:r w:rsidR="00B81DE4" w:rsidRPr="00E77CEF">
        <w:t xml:space="preserve"> &amp; fertilizer) over the months, and its supply chain is studied through participation. Questionnaires are forwarded to the managers and experts from industries and feedback are collected. Lastly, conclusion are drawn and the management committee are suggested for making the selection decision</w:t>
      </w:r>
      <w:r w:rsidR="005C4EF5" w:rsidRPr="00E77CEF">
        <w:t xml:space="preserve"> in improving its supply chain.</w:t>
      </w:r>
    </w:p>
    <w:p w:rsidR="001F0D4A" w:rsidRPr="00E77CEF" w:rsidRDefault="006B54CA" w:rsidP="00E77CEF">
      <w:pPr>
        <w:keepNext/>
        <w:jc w:val="center"/>
        <w:rPr>
          <w:rFonts w:cs="Times New Roman"/>
          <w:szCs w:val="24"/>
        </w:rPr>
      </w:pPr>
      <w:r w:rsidRPr="00E77CEF">
        <w:rPr>
          <w:rFonts w:cs="Times New Roman"/>
          <w:noProof/>
          <w:szCs w:val="24"/>
        </w:rPr>
        <w:drawing>
          <wp:inline distT="0" distB="0" distL="0" distR="0">
            <wp:extent cx="5271201" cy="5445457"/>
            <wp:effectExtent l="19050" t="0" r="5649" b="0"/>
            <wp:docPr id="17" name="Picture 17" descr="C:\Users\iBiotec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Biotech\Desktop\Untitled.png"/>
                    <pic:cNvPicPr>
                      <a:picLocks noChangeAspect="1" noChangeArrowheads="1"/>
                    </pic:cNvPicPr>
                  </pic:nvPicPr>
                  <pic:blipFill>
                    <a:blip r:embed="rId19" cstate="print"/>
                    <a:srcRect/>
                    <a:stretch>
                      <a:fillRect/>
                    </a:stretch>
                  </pic:blipFill>
                  <pic:spPr bwMode="auto">
                    <a:xfrm>
                      <a:off x="0" y="0"/>
                      <a:ext cx="5274945" cy="5449325"/>
                    </a:xfrm>
                    <a:prstGeom prst="rect">
                      <a:avLst/>
                    </a:prstGeom>
                    <a:noFill/>
                    <a:ln w="9525">
                      <a:noFill/>
                      <a:miter lim="800000"/>
                      <a:headEnd/>
                      <a:tailEnd/>
                    </a:ln>
                  </pic:spPr>
                </pic:pic>
              </a:graphicData>
            </a:graphic>
          </wp:inline>
        </w:drawing>
      </w:r>
    </w:p>
    <w:p w:rsidR="005B4368" w:rsidRPr="00E77CEF" w:rsidRDefault="001F0D4A" w:rsidP="00E77CEF">
      <w:pPr>
        <w:pStyle w:val="Figure"/>
        <w:spacing w:line="360" w:lineRule="auto"/>
        <w:jc w:val="center"/>
        <w:rPr>
          <w:rFonts w:cs="Times New Roman"/>
          <w:szCs w:val="24"/>
        </w:rPr>
      </w:pPr>
      <w:bookmarkStart w:id="55" w:name="_Toc83715067"/>
      <w:r w:rsidRPr="00E77CEF">
        <w:rPr>
          <w:rFonts w:cs="Times New Roman"/>
          <w:szCs w:val="24"/>
        </w:rPr>
        <w:t xml:space="preserve">Figure </w:t>
      </w:r>
      <w:r w:rsidR="00BD7CBA" w:rsidRPr="00E77CEF">
        <w:rPr>
          <w:rFonts w:cs="Times New Roman"/>
          <w:szCs w:val="24"/>
        </w:rPr>
        <w:fldChar w:fldCharType="begin"/>
      </w:r>
      <w:r w:rsidR="00E77CEF" w:rsidRPr="00E77CEF">
        <w:rPr>
          <w:rFonts w:cs="Times New Roman"/>
          <w:szCs w:val="24"/>
        </w:rPr>
        <w:instrText xml:space="preserve"> SEQ Figure \* ARABIC </w:instrText>
      </w:r>
      <w:r w:rsidR="00BD7CBA" w:rsidRPr="00E77CEF">
        <w:rPr>
          <w:rFonts w:cs="Times New Roman"/>
          <w:szCs w:val="24"/>
        </w:rPr>
        <w:fldChar w:fldCharType="separate"/>
      </w:r>
      <w:r w:rsidR="003959D0">
        <w:rPr>
          <w:rFonts w:cs="Times New Roman"/>
          <w:noProof/>
          <w:szCs w:val="24"/>
        </w:rPr>
        <w:t>6</w:t>
      </w:r>
      <w:r w:rsidR="00BD7CBA" w:rsidRPr="00E77CEF">
        <w:rPr>
          <w:rFonts w:cs="Times New Roman"/>
          <w:noProof/>
          <w:szCs w:val="24"/>
        </w:rPr>
        <w:fldChar w:fldCharType="end"/>
      </w:r>
      <w:r w:rsidRPr="00E77CEF">
        <w:rPr>
          <w:rFonts w:cs="Times New Roman"/>
          <w:szCs w:val="24"/>
        </w:rPr>
        <w:t>: Methodology of research</w:t>
      </w:r>
      <w:bookmarkEnd w:id="55"/>
    </w:p>
    <w:p w:rsidR="00EB4017" w:rsidRPr="00E77CEF" w:rsidRDefault="009333C7" w:rsidP="00E77CEF">
      <w:pPr>
        <w:pStyle w:val="Heading2"/>
        <w:numPr>
          <w:ilvl w:val="1"/>
          <w:numId w:val="19"/>
        </w:numPr>
      </w:pPr>
      <w:bookmarkStart w:id="56" w:name="_Toc83972812"/>
      <w:r w:rsidRPr="00E77CEF">
        <w:t>Study site</w:t>
      </w:r>
      <w:bookmarkEnd w:id="56"/>
    </w:p>
    <w:p w:rsidR="009333C7" w:rsidRPr="00E77CEF" w:rsidRDefault="009333C7" w:rsidP="00E77CEF">
      <w:pPr>
        <w:pStyle w:val="Normal10"/>
      </w:pPr>
      <w:r w:rsidRPr="00E77CEF">
        <w:t xml:space="preserve">Since 2018, two large </w:t>
      </w:r>
      <w:r w:rsidR="005010DA" w:rsidRPr="00E77CEF">
        <w:t xml:space="preserve">commercial </w:t>
      </w:r>
      <w:proofErr w:type="spellStart"/>
      <w:r w:rsidRPr="00E77CEF">
        <w:t>BioCNG</w:t>
      </w:r>
      <w:proofErr w:type="spellEnd"/>
      <w:r w:rsidRPr="00E77CEF">
        <w:t xml:space="preserve"> plants are i</w:t>
      </w:r>
      <w:r w:rsidR="005010DA" w:rsidRPr="00E77CEF">
        <w:t xml:space="preserve">n operation. </w:t>
      </w:r>
      <w:proofErr w:type="spellStart"/>
      <w:r w:rsidR="005010DA" w:rsidRPr="00E77CEF">
        <w:t>Envipower</w:t>
      </w:r>
      <w:proofErr w:type="spellEnd"/>
      <w:r w:rsidR="005010DA" w:rsidRPr="00E77CEF">
        <w:t xml:space="preserve"> Energy and Fertilizer Pvt. Ltd is the first of its kind in Nepal which is situated at </w:t>
      </w:r>
      <w:proofErr w:type="spellStart"/>
      <w:r w:rsidR="005010DA" w:rsidRPr="00E77CEF">
        <w:lastRenderedPageBreak/>
        <w:t>Nawalparasi</w:t>
      </w:r>
      <w:proofErr w:type="spellEnd"/>
      <w:r w:rsidR="005010DA" w:rsidRPr="00E77CEF">
        <w:t xml:space="preserve">. Likewise, </w:t>
      </w:r>
      <w:proofErr w:type="spellStart"/>
      <w:r w:rsidR="005010DA" w:rsidRPr="00E77CEF">
        <w:t>Gandaki</w:t>
      </w:r>
      <w:proofErr w:type="spellEnd"/>
      <w:r w:rsidR="005010DA" w:rsidRPr="00E77CEF">
        <w:t xml:space="preserve"> </w:t>
      </w:r>
      <w:proofErr w:type="spellStart"/>
      <w:r w:rsidR="005010DA" w:rsidRPr="00E77CEF">
        <w:t>Urja</w:t>
      </w:r>
      <w:proofErr w:type="spellEnd"/>
      <w:r w:rsidR="005010DA" w:rsidRPr="00E77CEF">
        <w:t xml:space="preserve"> is the second and largest commercial </w:t>
      </w:r>
      <w:proofErr w:type="spellStart"/>
      <w:r w:rsidR="005010DA" w:rsidRPr="00E77CEF">
        <w:t>BioCNG</w:t>
      </w:r>
      <w:proofErr w:type="spellEnd"/>
      <w:r w:rsidR="005010DA" w:rsidRPr="00E77CEF">
        <w:t xml:space="preserve"> plant in Nepal in operation. It is located in </w:t>
      </w:r>
      <w:proofErr w:type="spellStart"/>
      <w:r w:rsidR="005010DA" w:rsidRPr="00E77CEF">
        <w:t>Majhuwa</w:t>
      </w:r>
      <w:proofErr w:type="spellEnd"/>
      <w:r w:rsidR="005010DA" w:rsidRPr="00E77CEF">
        <w:t xml:space="preserve">, </w:t>
      </w:r>
      <w:proofErr w:type="spellStart"/>
      <w:r w:rsidR="005010DA" w:rsidRPr="00E77CEF">
        <w:t>Pokhara</w:t>
      </w:r>
      <w:proofErr w:type="spellEnd"/>
      <w:r w:rsidR="005010DA" w:rsidRPr="00E77CEF">
        <w:t xml:space="preserve"> Metropolitan City. The data collection for the research was done in </w:t>
      </w:r>
      <w:proofErr w:type="spellStart"/>
      <w:r w:rsidR="005010DA" w:rsidRPr="00E77CEF">
        <w:t>Gandaki</w:t>
      </w:r>
      <w:proofErr w:type="spellEnd"/>
      <w:r w:rsidR="005010DA" w:rsidRPr="00E77CEF">
        <w:t xml:space="preserve"> </w:t>
      </w:r>
      <w:proofErr w:type="spellStart"/>
      <w:r w:rsidR="005010DA" w:rsidRPr="00E77CEF">
        <w:t>Urja</w:t>
      </w:r>
      <w:proofErr w:type="spellEnd"/>
      <w:r w:rsidR="005010DA" w:rsidRPr="00E77CEF">
        <w:t xml:space="preserve"> plant. The company is </w:t>
      </w:r>
      <w:r w:rsidR="005010DA" w:rsidRPr="00E77CEF">
        <w:rPr>
          <w:color w:val="000000" w:themeColor="text1"/>
        </w:rPr>
        <w:t>managed by a group of young entrepreneurs and energy experts who focuses more in research and innovation in clean tech business. This made an easy environment to select the site for the research. Also the distance to travel from Kathmandu is also short in comparison to the other one.</w:t>
      </w:r>
    </w:p>
    <w:p w:rsidR="007C6677" w:rsidRPr="00E77CEF" w:rsidRDefault="00436490" w:rsidP="00E77CEF">
      <w:pPr>
        <w:pStyle w:val="Heading2"/>
        <w:numPr>
          <w:ilvl w:val="1"/>
          <w:numId w:val="19"/>
        </w:numPr>
      </w:pPr>
      <w:bookmarkStart w:id="57" w:name="_Toc83972813"/>
      <w:r w:rsidRPr="00E77CEF">
        <w:t>Data collection</w:t>
      </w:r>
      <w:bookmarkEnd w:id="57"/>
    </w:p>
    <w:p w:rsidR="00D90EEC" w:rsidRPr="00E77CEF" w:rsidRDefault="00F70C40" w:rsidP="00E77CEF">
      <w:pPr>
        <w:pStyle w:val="Normal10"/>
        <w:rPr>
          <w:lang w:val="en-ZA"/>
        </w:rPr>
      </w:pPr>
      <w:r w:rsidRPr="00E77CEF">
        <w:t xml:space="preserve">The data and information presented in this study </w:t>
      </w:r>
      <w:r w:rsidR="002D7CC0" w:rsidRPr="00E77CEF">
        <w:rPr>
          <w:lang w:val="en-ZA"/>
        </w:rPr>
        <w:t xml:space="preserve">were gathered from a variety of sources that </w:t>
      </w:r>
      <w:r w:rsidRPr="00E77CEF">
        <w:rPr>
          <w:lang w:val="en-ZA"/>
        </w:rPr>
        <w:t>incorporate</w:t>
      </w:r>
      <w:r w:rsidR="002D7CC0" w:rsidRPr="00E77CEF">
        <w:rPr>
          <w:lang w:val="en-ZA"/>
        </w:rPr>
        <w:t xml:space="preserve"> literature review of the journal articles, previously conducted technical assessment and a wide array economic foundation on financial analysis. For the case study, a well-arranged questionnaire was used to gather the information on waste sources, energy generation</w:t>
      </w:r>
      <w:r w:rsidR="00F04F5F" w:rsidRPr="00E77CEF">
        <w:rPr>
          <w:lang w:val="en-ZA"/>
        </w:rPr>
        <w:t xml:space="preserve"> and market</w:t>
      </w:r>
      <w:r w:rsidR="002D7CC0" w:rsidRPr="00E77CEF">
        <w:rPr>
          <w:lang w:val="en-ZA"/>
        </w:rPr>
        <w:t>. In the study also used was an array of existi</w:t>
      </w:r>
      <w:r w:rsidR="00F04F5F" w:rsidRPr="00E77CEF">
        <w:rPr>
          <w:lang w:val="en-ZA"/>
        </w:rPr>
        <w:t>ng studies on similar projects.</w:t>
      </w:r>
    </w:p>
    <w:p w:rsidR="008E5FEE" w:rsidRPr="00E77CEF" w:rsidRDefault="008E5FEE" w:rsidP="00E77CEF">
      <w:pPr>
        <w:rPr>
          <w:rFonts w:cs="Times New Roman"/>
          <w:szCs w:val="24"/>
          <w:lang w:val="en-ZA"/>
        </w:rPr>
      </w:pPr>
      <w:r w:rsidRPr="00E77CEF">
        <w:rPr>
          <w:rFonts w:cs="Times New Roman"/>
          <w:szCs w:val="24"/>
          <w:lang w:val="en-ZA"/>
        </w:rPr>
        <w:t>The plant study was conducted on the month of April 2021. The analysis of the feedstock available, gas and fertilizer production and gas up</w:t>
      </w:r>
      <w:r w:rsidR="001F0D4A" w:rsidRPr="00E77CEF">
        <w:rPr>
          <w:rFonts w:cs="Times New Roman"/>
          <w:szCs w:val="24"/>
          <w:lang w:val="en-ZA"/>
        </w:rPr>
        <w:t>-</w:t>
      </w:r>
      <w:r w:rsidRPr="00E77CEF">
        <w:rPr>
          <w:rFonts w:cs="Times New Roman"/>
          <w:szCs w:val="24"/>
          <w:lang w:val="en-ZA"/>
        </w:rPr>
        <w:t>gradation study was performed for a week.</w:t>
      </w:r>
    </w:p>
    <w:p w:rsidR="00D90EEC" w:rsidRPr="00E77CEF" w:rsidRDefault="00D90EEC" w:rsidP="00E77CEF">
      <w:pPr>
        <w:keepNext/>
        <w:rPr>
          <w:rFonts w:cs="Times New Roman"/>
          <w:szCs w:val="24"/>
        </w:rPr>
      </w:pPr>
      <w:r w:rsidRPr="00E77CEF">
        <w:rPr>
          <w:rFonts w:cs="Times New Roman"/>
          <w:noProof/>
          <w:szCs w:val="24"/>
        </w:rPr>
        <w:drawing>
          <wp:inline distT="0" distB="0" distL="0" distR="0">
            <wp:extent cx="5556799" cy="2847975"/>
            <wp:effectExtent l="19050" t="0" r="5801" b="0"/>
            <wp:docPr id="18" name="Picture 18" descr="C:\Users\iBiotec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Biotech\Desktop\Untitled.png"/>
                    <pic:cNvPicPr>
                      <a:picLocks noChangeAspect="1" noChangeArrowheads="1"/>
                    </pic:cNvPicPr>
                  </pic:nvPicPr>
                  <pic:blipFill>
                    <a:blip r:embed="rId20" cstate="print"/>
                    <a:srcRect/>
                    <a:stretch>
                      <a:fillRect/>
                    </a:stretch>
                  </pic:blipFill>
                  <pic:spPr bwMode="auto">
                    <a:xfrm>
                      <a:off x="0" y="0"/>
                      <a:ext cx="5556799" cy="2847975"/>
                    </a:xfrm>
                    <a:prstGeom prst="rect">
                      <a:avLst/>
                    </a:prstGeom>
                    <a:noFill/>
                    <a:ln w="9525">
                      <a:noFill/>
                      <a:miter lim="800000"/>
                      <a:headEnd/>
                      <a:tailEnd/>
                    </a:ln>
                  </pic:spPr>
                </pic:pic>
              </a:graphicData>
            </a:graphic>
          </wp:inline>
        </w:drawing>
      </w:r>
    </w:p>
    <w:p w:rsidR="008E5FEE" w:rsidRPr="00E77CEF" w:rsidRDefault="00D90EEC" w:rsidP="00E77CEF">
      <w:pPr>
        <w:pStyle w:val="Figure"/>
        <w:spacing w:line="360" w:lineRule="auto"/>
        <w:jc w:val="center"/>
        <w:rPr>
          <w:rFonts w:cs="Times New Roman"/>
          <w:szCs w:val="24"/>
          <w:lang w:val="en-ZA"/>
        </w:rPr>
      </w:pPr>
      <w:bookmarkStart w:id="58" w:name="_Toc83715068"/>
      <w:r w:rsidRPr="00E77CEF">
        <w:rPr>
          <w:rFonts w:cs="Times New Roman"/>
          <w:szCs w:val="24"/>
        </w:rPr>
        <w:t xml:space="preserve">Figure </w:t>
      </w:r>
      <w:r w:rsidR="00BD7CBA" w:rsidRPr="00E77CEF">
        <w:rPr>
          <w:rFonts w:cs="Times New Roman"/>
          <w:szCs w:val="24"/>
        </w:rPr>
        <w:fldChar w:fldCharType="begin"/>
      </w:r>
      <w:r w:rsidR="00E77CEF" w:rsidRPr="00E77CEF">
        <w:rPr>
          <w:rFonts w:cs="Times New Roman"/>
          <w:szCs w:val="24"/>
        </w:rPr>
        <w:instrText xml:space="preserve"> SEQ Figure \* ARABIC </w:instrText>
      </w:r>
      <w:r w:rsidR="00BD7CBA" w:rsidRPr="00E77CEF">
        <w:rPr>
          <w:rFonts w:cs="Times New Roman"/>
          <w:szCs w:val="24"/>
        </w:rPr>
        <w:fldChar w:fldCharType="separate"/>
      </w:r>
      <w:r w:rsidR="003959D0">
        <w:rPr>
          <w:rFonts w:cs="Times New Roman"/>
          <w:noProof/>
          <w:szCs w:val="24"/>
        </w:rPr>
        <w:t>7</w:t>
      </w:r>
      <w:r w:rsidR="00BD7CBA" w:rsidRPr="00E77CEF">
        <w:rPr>
          <w:rFonts w:cs="Times New Roman"/>
          <w:noProof/>
          <w:szCs w:val="24"/>
        </w:rPr>
        <w:fldChar w:fldCharType="end"/>
      </w:r>
      <w:r w:rsidRPr="00E77CEF">
        <w:rPr>
          <w:rFonts w:cs="Times New Roman"/>
          <w:szCs w:val="24"/>
        </w:rPr>
        <w:t xml:space="preserve">: </w:t>
      </w:r>
      <w:r w:rsidR="00C523EA" w:rsidRPr="00E77CEF">
        <w:rPr>
          <w:rFonts w:cs="Times New Roman"/>
          <w:szCs w:val="24"/>
        </w:rPr>
        <w:t xml:space="preserve">Research architect </w:t>
      </w:r>
      <w:r w:rsidR="00F70C40" w:rsidRPr="00E77CEF">
        <w:rPr>
          <w:rFonts w:cs="Times New Roman"/>
          <w:szCs w:val="24"/>
        </w:rPr>
        <w:t>process diagram</w:t>
      </w:r>
      <w:bookmarkStart w:id="59" w:name="_Toc456351478"/>
      <w:bookmarkStart w:id="60" w:name="_Toc475809147"/>
      <w:bookmarkEnd w:id="58"/>
    </w:p>
    <w:p w:rsidR="002D7CC0" w:rsidRPr="00E77CEF" w:rsidRDefault="000E19AA" w:rsidP="00E77CEF">
      <w:pPr>
        <w:pStyle w:val="Normal10"/>
        <w:numPr>
          <w:ilvl w:val="0"/>
          <w:numId w:val="18"/>
        </w:numPr>
      </w:pPr>
      <w:r>
        <w:lastRenderedPageBreak/>
        <w:t>Primary d</w:t>
      </w:r>
      <w:r w:rsidR="002D7CC0" w:rsidRPr="00E77CEF">
        <w:t>ata</w:t>
      </w:r>
      <w:bookmarkEnd w:id="59"/>
      <w:bookmarkEnd w:id="60"/>
    </w:p>
    <w:p w:rsidR="002D7CC0" w:rsidRPr="00E77CEF" w:rsidRDefault="002D7CC0" w:rsidP="00E77CEF">
      <w:pPr>
        <w:pStyle w:val="Normal10"/>
      </w:pPr>
      <w:r w:rsidRPr="00E77CEF">
        <w:t>Under primary source, relevant information has been collected by qu</w:t>
      </w:r>
      <w:r w:rsidR="00260CBC" w:rsidRPr="00E77CEF">
        <w:t xml:space="preserve">estionnaire survey </w:t>
      </w:r>
      <w:r w:rsidRPr="00E77CEF">
        <w:t xml:space="preserve">through interviews, observations, document reviews and visual data </w:t>
      </w:r>
      <w:r w:rsidR="00260CBC" w:rsidRPr="00E77CEF">
        <w:t xml:space="preserve">analysis. </w:t>
      </w:r>
      <w:r w:rsidR="00260CBC" w:rsidRPr="00E77CEF">
        <w:rPr>
          <w:lang w:val="en-ZA"/>
        </w:rPr>
        <w:t xml:space="preserve">Information was gathered from journals, research studies, library database and </w:t>
      </w:r>
      <w:r w:rsidR="008E5FEE" w:rsidRPr="00E77CEF">
        <w:rPr>
          <w:lang w:val="en-ZA"/>
        </w:rPr>
        <w:t>SCADA in the study site</w:t>
      </w:r>
      <w:r w:rsidR="00260CBC" w:rsidRPr="00E77CEF">
        <w:rPr>
          <w:lang w:val="en-ZA"/>
        </w:rPr>
        <w:t xml:space="preserve">. Data on the status of biogas usage, energy sources previously used; amount of money used for energy sources, the experience of using biogas, i.e. the opportunities and barriers for the adoption of large-scale </w:t>
      </w:r>
      <w:proofErr w:type="spellStart"/>
      <w:r w:rsidR="00260CBC" w:rsidRPr="00E77CEF">
        <w:rPr>
          <w:lang w:val="en-ZA"/>
        </w:rPr>
        <w:t>biodigester</w:t>
      </w:r>
      <w:proofErr w:type="spellEnd"/>
      <w:r w:rsidR="00260CBC" w:rsidRPr="00E77CEF">
        <w:rPr>
          <w:lang w:val="en-ZA"/>
        </w:rPr>
        <w:t xml:space="preserve"> for energy production and the benefits.</w:t>
      </w:r>
    </w:p>
    <w:p w:rsidR="002D7CC0" w:rsidRPr="00E77CEF" w:rsidRDefault="000E19AA" w:rsidP="00E77CEF">
      <w:pPr>
        <w:pStyle w:val="Normal10"/>
        <w:numPr>
          <w:ilvl w:val="0"/>
          <w:numId w:val="18"/>
        </w:numPr>
      </w:pPr>
      <w:bookmarkStart w:id="61" w:name="_Toc456351479"/>
      <w:bookmarkStart w:id="62" w:name="_Toc475809148"/>
      <w:r>
        <w:t>Secondary d</w:t>
      </w:r>
      <w:r w:rsidR="002D7CC0" w:rsidRPr="00E77CEF">
        <w:t>ata</w:t>
      </w:r>
      <w:bookmarkEnd w:id="61"/>
      <w:bookmarkEnd w:id="62"/>
    </w:p>
    <w:p w:rsidR="008E5FEE" w:rsidRPr="00E77CEF" w:rsidRDefault="002D7CC0" w:rsidP="00E77CEF">
      <w:pPr>
        <w:pStyle w:val="Normal10"/>
      </w:pPr>
      <w:r w:rsidRPr="00E77CEF">
        <w:t xml:space="preserve">Under secondary source, relevant information has been collected through reviewing records and publications of </w:t>
      </w:r>
      <w:proofErr w:type="spellStart"/>
      <w:r w:rsidR="003C4DEC" w:rsidRPr="00E77CEF">
        <w:t>BioCNG</w:t>
      </w:r>
      <w:proofErr w:type="spellEnd"/>
      <w:r w:rsidR="003C4DEC" w:rsidRPr="00E77CEF">
        <w:t xml:space="preserve"> in Nepal through</w:t>
      </w:r>
      <w:r w:rsidRPr="00E77CEF">
        <w:t xml:space="preserve"> website, journals, magazines and research papers.</w:t>
      </w:r>
    </w:p>
    <w:p w:rsidR="00754CA7" w:rsidRPr="00E77CEF" w:rsidRDefault="00754CA7" w:rsidP="00E77CEF">
      <w:pPr>
        <w:pStyle w:val="Heading2"/>
        <w:numPr>
          <w:ilvl w:val="1"/>
          <w:numId w:val="19"/>
        </w:numPr>
      </w:pPr>
      <w:bookmarkStart w:id="63" w:name="_Toc83972814"/>
      <w:r w:rsidRPr="00E77CEF">
        <w:t>Data analysis</w:t>
      </w:r>
      <w:bookmarkEnd w:id="63"/>
    </w:p>
    <w:p w:rsidR="008E5FEE" w:rsidRPr="00E77CEF" w:rsidRDefault="008A1330" w:rsidP="00E77CEF">
      <w:pPr>
        <w:pStyle w:val="Normal10"/>
        <w:rPr>
          <w:lang w:val="en-ZA"/>
        </w:rPr>
      </w:pPr>
      <w:r w:rsidRPr="00E77CEF">
        <w:t xml:space="preserve">Once the information was captured in survey arrange, Microsoft excel spread sheet </w:t>
      </w:r>
      <w:r w:rsidR="008E5FEE" w:rsidRPr="00E77CEF">
        <w:t>was utilized to capture the data from each survey. The information was organized in a way that made it conceivable to examine information on a question-by-question premise and recognize the errors.</w:t>
      </w:r>
      <w:r w:rsidRPr="00E77CEF">
        <w:t xml:space="preserve"> </w:t>
      </w:r>
      <w:r w:rsidR="001D01F1" w:rsidRPr="00E77CEF">
        <w:rPr>
          <w:lang w:val="en-ZA"/>
        </w:rPr>
        <w:t>A comparative analysis was used to interpret the data collected. This was done through comparison with experience and studies from other countries on bioga</w:t>
      </w:r>
      <w:r w:rsidR="00676315" w:rsidRPr="00E77CEF">
        <w:rPr>
          <w:lang w:val="en-ZA"/>
        </w:rPr>
        <w:t xml:space="preserve">s technology. The </w:t>
      </w:r>
      <w:r w:rsidR="001D01F1" w:rsidRPr="00E77CEF">
        <w:rPr>
          <w:lang w:val="en-ZA"/>
        </w:rPr>
        <w:t>past failures and current achievements of biogas technology, in rural areas and status of the technology, the availability of feedstock’s for the digesters, and state of knowledge of operating and maintaining digesters were compared to reach a conclusion. The analysis of current consumption pathways with prices of organic residues as w</w:t>
      </w:r>
      <w:r w:rsidR="00676315" w:rsidRPr="00E77CEF">
        <w:rPr>
          <w:lang w:val="en-ZA"/>
        </w:rPr>
        <w:t xml:space="preserve">ell as the current </w:t>
      </w:r>
      <w:r w:rsidR="001D01F1" w:rsidRPr="00E77CEF">
        <w:rPr>
          <w:lang w:val="en-ZA"/>
        </w:rPr>
        <w:t xml:space="preserve">situation was determined for realization of proper and beneficial running of </w:t>
      </w:r>
      <w:proofErr w:type="spellStart"/>
      <w:r w:rsidR="00676315" w:rsidRPr="00E77CEF">
        <w:rPr>
          <w:lang w:val="en-ZA"/>
        </w:rPr>
        <w:t>BioCNG</w:t>
      </w:r>
      <w:proofErr w:type="spellEnd"/>
      <w:r w:rsidR="00676315" w:rsidRPr="00E77CEF">
        <w:rPr>
          <w:lang w:val="en-ZA"/>
        </w:rPr>
        <w:t xml:space="preserve"> facilities.</w:t>
      </w:r>
    </w:p>
    <w:p w:rsidR="00004659" w:rsidRPr="00E77CEF" w:rsidRDefault="00004659" w:rsidP="00E77CEF">
      <w:pPr>
        <w:pStyle w:val="Normal10"/>
      </w:pPr>
    </w:p>
    <w:p w:rsidR="00C86314" w:rsidRPr="00E77CEF" w:rsidRDefault="00C86314" w:rsidP="00E77CEF">
      <w:pPr>
        <w:pStyle w:val="Normal10"/>
        <w:rPr>
          <w:rFonts w:eastAsiaTheme="majorEastAsia"/>
          <w:color w:val="000000" w:themeColor="text1"/>
        </w:rPr>
      </w:pPr>
      <w:r w:rsidRPr="00E77CEF">
        <w:br w:type="page"/>
      </w:r>
    </w:p>
    <w:p w:rsidR="002C076A" w:rsidRPr="00E77CEF" w:rsidRDefault="002C076A" w:rsidP="002309A6">
      <w:pPr>
        <w:pStyle w:val="Heading1"/>
      </w:pPr>
      <w:bookmarkStart w:id="64" w:name="_Toc83972815"/>
      <w:r w:rsidRPr="00E77CEF">
        <w:lastRenderedPageBreak/>
        <w:t>CHAPTER FOUR: RESULTS AND DISCUSSIONS</w:t>
      </w:r>
      <w:bookmarkEnd w:id="64"/>
    </w:p>
    <w:p w:rsidR="00A56E71" w:rsidRPr="00E77CEF" w:rsidRDefault="00A56E71" w:rsidP="002309A6">
      <w:pPr>
        <w:pStyle w:val="Heading2"/>
        <w:numPr>
          <w:ilvl w:val="1"/>
          <w:numId w:val="20"/>
        </w:numPr>
      </w:pPr>
      <w:bookmarkStart w:id="65" w:name="_Toc83972816"/>
      <w:r w:rsidRPr="00E77CEF">
        <w:t>Technical analysis</w:t>
      </w:r>
      <w:bookmarkEnd w:id="65"/>
    </w:p>
    <w:p w:rsidR="00505597" w:rsidRPr="00E77CEF" w:rsidRDefault="001A49C1" w:rsidP="002309A6">
      <w:pPr>
        <w:pStyle w:val="Heading3"/>
      </w:pPr>
      <w:bookmarkStart w:id="66" w:name="_Toc83972817"/>
      <w:r w:rsidRPr="00E77CEF">
        <w:t>Selection of place and</w:t>
      </w:r>
      <w:r w:rsidR="00505597" w:rsidRPr="00E77CEF">
        <w:t xml:space="preserve"> time </w:t>
      </w:r>
      <w:r w:rsidRPr="00E77CEF">
        <w:t>for the study</w:t>
      </w:r>
      <w:bookmarkEnd w:id="66"/>
    </w:p>
    <w:p w:rsidR="00A66F58" w:rsidRPr="00E77CEF" w:rsidRDefault="005328C5" w:rsidP="002309A6">
      <w:pPr>
        <w:pStyle w:val="Normal10"/>
        <w:rPr>
          <w:color w:val="000000" w:themeColor="text1"/>
        </w:rPr>
      </w:pPr>
      <w:r w:rsidRPr="00E77CEF">
        <w:rPr>
          <w:color w:val="000000" w:themeColor="text1"/>
        </w:rPr>
        <w:t xml:space="preserve">Till date only two </w:t>
      </w:r>
      <w:r w:rsidR="0006338E" w:rsidRPr="00E77CEF">
        <w:rPr>
          <w:color w:val="000000" w:themeColor="text1"/>
        </w:rPr>
        <w:t xml:space="preserve">commercial </w:t>
      </w:r>
      <w:proofErr w:type="spellStart"/>
      <w:r w:rsidRPr="00E77CEF">
        <w:rPr>
          <w:color w:val="000000" w:themeColor="text1"/>
        </w:rPr>
        <w:t>BioCNG</w:t>
      </w:r>
      <w:proofErr w:type="spellEnd"/>
      <w:r w:rsidRPr="00E77CEF">
        <w:rPr>
          <w:color w:val="000000" w:themeColor="text1"/>
        </w:rPr>
        <w:t xml:space="preserve"> plant are in operation: </w:t>
      </w:r>
      <w:proofErr w:type="spellStart"/>
      <w:r w:rsidRPr="00E77CEF">
        <w:rPr>
          <w:color w:val="000000" w:themeColor="text1"/>
        </w:rPr>
        <w:t>Gandaki</w:t>
      </w:r>
      <w:proofErr w:type="spellEnd"/>
      <w:r w:rsidRPr="00E77CEF">
        <w:rPr>
          <w:color w:val="000000" w:themeColor="text1"/>
        </w:rPr>
        <w:t xml:space="preserve"> </w:t>
      </w:r>
      <w:proofErr w:type="spellStart"/>
      <w:r w:rsidRPr="00E77CEF">
        <w:rPr>
          <w:color w:val="000000" w:themeColor="text1"/>
        </w:rPr>
        <w:t>Urja</w:t>
      </w:r>
      <w:proofErr w:type="spellEnd"/>
      <w:r w:rsidRPr="00E77CEF">
        <w:rPr>
          <w:color w:val="000000" w:themeColor="text1"/>
        </w:rPr>
        <w:t xml:space="preserve"> Pvt. Ltd. and </w:t>
      </w:r>
      <w:proofErr w:type="spellStart"/>
      <w:r w:rsidRPr="00E77CEF">
        <w:rPr>
          <w:color w:val="000000" w:themeColor="text1"/>
        </w:rPr>
        <w:t>Envipower</w:t>
      </w:r>
      <w:proofErr w:type="spellEnd"/>
      <w:r w:rsidRPr="00E77CEF">
        <w:rPr>
          <w:color w:val="000000" w:themeColor="text1"/>
        </w:rPr>
        <w:t xml:space="preserve"> Energy and Fertilizer Pvt. Ltd. situated</w:t>
      </w:r>
      <w:r w:rsidR="0006338E" w:rsidRPr="00E77CEF">
        <w:rPr>
          <w:color w:val="000000" w:themeColor="text1"/>
        </w:rPr>
        <w:t xml:space="preserve"> at </w:t>
      </w:r>
      <w:proofErr w:type="spellStart"/>
      <w:r w:rsidR="0006338E" w:rsidRPr="00E77CEF">
        <w:rPr>
          <w:color w:val="000000" w:themeColor="text1"/>
        </w:rPr>
        <w:t>Pokhara</w:t>
      </w:r>
      <w:proofErr w:type="spellEnd"/>
      <w:r w:rsidR="0006338E" w:rsidRPr="00E77CEF">
        <w:rPr>
          <w:color w:val="000000" w:themeColor="text1"/>
        </w:rPr>
        <w:t xml:space="preserve"> </w:t>
      </w:r>
      <w:r w:rsidR="00EB6497" w:rsidRPr="00E77CEF">
        <w:rPr>
          <w:color w:val="000000" w:themeColor="text1"/>
        </w:rPr>
        <w:t xml:space="preserve">and </w:t>
      </w:r>
      <w:proofErr w:type="spellStart"/>
      <w:r w:rsidR="00EB6497" w:rsidRPr="00E77CEF">
        <w:rPr>
          <w:color w:val="000000" w:themeColor="text1"/>
        </w:rPr>
        <w:t>Nawalparasi</w:t>
      </w:r>
      <w:proofErr w:type="spellEnd"/>
      <w:r w:rsidR="0006338E" w:rsidRPr="00E77CEF">
        <w:rPr>
          <w:color w:val="000000" w:themeColor="text1"/>
        </w:rPr>
        <w:t xml:space="preserve"> respectively.</w:t>
      </w:r>
      <w:r w:rsidRPr="00E77CEF">
        <w:rPr>
          <w:color w:val="000000" w:themeColor="text1"/>
        </w:rPr>
        <w:t xml:space="preserve"> </w:t>
      </w:r>
      <w:r w:rsidR="0006338E" w:rsidRPr="00E77CEF">
        <w:rPr>
          <w:color w:val="000000" w:themeColor="text1"/>
        </w:rPr>
        <w:t xml:space="preserve">As </w:t>
      </w:r>
      <w:proofErr w:type="spellStart"/>
      <w:r w:rsidR="0006338E" w:rsidRPr="00E77CEF">
        <w:rPr>
          <w:color w:val="000000" w:themeColor="text1"/>
        </w:rPr>
        <w:t>Gandaki</w:t>
      </w:r>
      <w:proofErr w:type="spellEnd"/>
      <w:r w:rsidR="0006338E" w:rsidRPr="00E77CEF">
        <w:rPr>
          <w:color w:val="000000" w:themeColor="text1"/>
        </w:rPr>
        <w:t xml:space="preserve"> </w:t>
      </w:r>
      <w:proofErr w:type="spellStart"/>
      <w:r w:rsidR="0006338E" w:rsidRPr="00E77CEF">
        <w:rPr>
          <w:color w:val="000000" w:themeColor="text1"/>
        </w:rPr>
        <w:t>Urja</w:t>
      </w:r>
      <w:proofErr w:type="spellEnd"/>
      <w:r w:rsidR="0006338E" w:rsidRPr="00E77CEF">
        <w:rPr>
          <w:color w:val="000000" w:themeColor="text1"/>
        </w:rPr>
        <w:t xml:space="preserve"> has the largest and</w:t>
      </w:r>
      <w:r w:rsidR="004639D2" w:rsidRPr="00E77CEF">
        <w:rPr>
          <w:color w:val="000000" w:themeColor="text1"/>
        </w:rPr>
        <w:t xml:space="preserve"> </w:t>
      </w:r>
      <w:r w:rsidR="0006338E" w:rsidRPr="00E77CEF">
        <w:rPr>
          <w:color w:val="000000" w:themeColor="text1"/>
        </w:rPr>
        <w:t xml:space="preserve">high-tech </w:t>
      </w:r>
      <w:proofErr w:type="spellStart"/>
      <w:r w:rsidR="0006338E" w:rsidRPr="00E77CEF">
        <w:rPr>
          <w:color w:val="000000" w:themeColor="text1"/>
        </w:rPr>
        <w:t>BioCNG</w:t>
      </w:r>
      <w:proofErr w:type="spellEnd"/>
      <w:r w:rsidR="0006338E" w:rsidRPr="00E77CEF">
        <w:rPr>
          <w:color w:val="000000" w:themeColor="text1"/>
        </w:rPr>
        <w:t xml:space="preserve"> plant in the country with </w:t>
      </w:r>
      <w:r w:rsidR="00E824F7" w:rsidRPr="00E77CEF">
        <w:rPr>
          <w:color w:val="000000" w:themeColor="text1"/>
        </w:rPr>
        <w:t>less travelling distance from Kathmandu, t</w:t>
      </w:r>
      <w:r w:rsidR="000974C5" w:rsidRPr="00E77CEF">
        <w:rPr>
          <w:color w:val="000000" w:themeColor="text1"/>
        </w:rPr>
        <w:t xml:space="preserve">he site was selected for the research. The study was conducted during </w:t>
      </w:r>
      <w:r w:rsidR="00E824F7" w:rsidRPr="00E77CEF">
        <w:rPr>
          <w:color w:val="000000" w:themeColor="text1"/>
        </w:rPr>
        <w:t>the month of April</w:t>
      </w:r>
      <w:r w:rsidR="000974C5" w:rsidRPr="00E77CEF">
        <w:rPr>
          <w:color w:val="000000" w:themeColor="text1"/>
        </w:rPr>
        <w:t xml:space="preserve"> and t</w:t>
      </w:r>
      <w:r w:rsidR="002F653C" w:rsidRPr="00E77CEF">
        <w:rPr>
          <w:color w:val="000000" w:themeColor="text1"/>
        </w:rPr>
        <w:t xml:space="preserve">he </w:t>
      </w:r>
      <w:r w:rsidR="00A66F58" w:rsidRPr="00E77CEF">
        <w:rPr>
          <w:color w:val="000000" w:themeColor="text1"/>
        </w:rPr>
        <w:t xml:space="preserve">geographical parameters </w:t>
      </w:r>
      <w:r w:rsidR="006365B4" w:rsidRPr="00E77CEF">
        <w:rPr>
          <w:color w:val="000000" w:themeColor="text1"/>
        </w:rPr>
        <w:t xml:space="preserve">measured during study period </w:t>
      </w:r>
      <w:r w:rsidR="00A66F58" w:rsidRPr="00E77CEF">
        <w:rPr>
          <w:color w:val="000000" w:themeColor="text1"/>
        </w:rPr>
        <w:t>are listed below:</w:t>
      </w:r>
    </w:p>
    <w:p w:rsidR="0079641F" w:rsidRPr="00E77CEF" w:rsidRDefault="0079641F" w:rsidP="002309A6">
      <w:pPr>
        <w:pStyle w:val="Normal10"/>
      </w:pPr>
      <w:bookmarkStart w:id="67" w:name="_Toc83715039"/>
      <w:r w:rsidRPr="00E77CEF">
        <w:t xml:space="preserve">Table </w:t>
      </w:r>
      <w:r w:rsidR="00BD7CBA">
        <w:fldChar w:fldCharType="begin"/>
      </w:r>
      <w:r w:rsidR="00B8125D">
        <w:instrText xml:space="preserve"> SEQ Table \* ARABIC </w:instrText>
      </w:r>
      <w:r w:rsidR="00BD7CBA">
        <w:fldChar w:fldCharType="separate"/>
      </w:r>
      <w:r w:rsidR="003959D0">
        <w:rPr>
          <w:noProof/>
        </w:rPr>
        <w:t>8</w:t>
      </w:r>
      <w:r w:rsidR="00BD7CBA">
        <w:rPr>
          <w:noProof/>
        </w:rPr>
        <w:fldChar w:fldCharType="end"/>
      </w:r>
      <w:r w:rsidRPr="00E77CEF">
        <w:t>: Geographical parameters measured during study period</w:t>
      </w:r>
      <w:bookmarkEnd w:id="67"/>
    </w:p>
    <w:tbl>
      <w:tblPr>
        <w:tblStyle w:val="TableGrid"/>
        <w:tblW w:w="5000" w:type="pct"/>
        <w:tblLook w:val="04A0"/>
      </w:tblPr>
      <w:tblGrid>
        <w:gridCol w:w="1741"/>
        <w:gridCol w:w="3160"/>
        <w:gridCol w:w="3622"/>
      </w:tblGrid>
      <w:tr w:rsidR="006365B4" w:rsidRPr="00E77CEF" w:rsidTr="006365B4">
        <w:tc>
          <w:tcPr>
            <w:tcW w:w="1021" w:type="pct"/>
          </w:tcPr>
          <w:p w:rsidR="006365B4" w:rsidRPr="00E77CEF" w:rsidRDefault="006365B4" w:rsidP="002309A6">
            <w:pPr>
              <w:pStyle w:val="Normal10"/>
              <w:spacing w:before="0" w:after="0"/>
              <w:rPr>
                <w:color w:val="000000" w:themeColor="text1"/>
              </w:rPr>
            </w:pPr>
            <w:r w:rsidRPr="00E77CEF">
              <w:rPr>
                <w:color w:val="000000" w:themeColor="text1"/>
              </w:rPr>
              <w:t>S.N.</w:t>
            </w:r>
          </w:p>
        </w:tc>
        <w:tc>
          <w:tcPr>
            <w:tcW w:w="1854" w:type="pct"/>
          </w:tcPr>
          <w:p w:rsidR="006365B4" w:rsidRPr="00E77CEF" w:rsidRDefault="006365B4" w:rsidP="002309A6">
            <w:pPr>
              <w:pStyle w:val="Normal10"/>
              <w:spacing w:before="0" w:after="0"/>
              <w:rPr>
                <w:color w:val="000000" w:themeColor="text1"/>
              </w:rPr>
            </w:pPr>
            <w:r w:rsidRPr="00E77CEF">
              <w:rPr>
                <w:color w:val="000000" w:themeColor="text1"/>
              </w:rPr>
              <w:t>Parameters</w:t>
            </w:r>
          </w:p>
        </w:tc>
        <w:tc>
          <w:tcPr>
            <w:tcW w:w="2125" w:type="pct"/>
          </w:tcPr>
          <w:p w:rsidR="006365B4" w:rsidRPr="00E77CEF" w:rsidRDefault="00A971D0" w:rsidP="002309A6">
            <w:pPr>
              <w:pStyle w:val="Normal10"/>
              <w:spacing w:before="0" w:after="0"/>
              <w:rPr>
                <w:color w:val="000000" w:themeColor="text1"/>
              </w:rPr>
            </w:pPr>
            <w:r w:rsidRPr="00E77CEF">
              <w:rPr>
                <w:color w:val="000000" w:themeColor="text1"/>
              </w:rPr>
              <w:t>Valu</w:t>
            </w:r>
            <w:r w:rsidR="008D76EA" w:rsidRPr="00E77CEF">
              <w:rPr>
                <w:color w:val="000000" w:themeColor="text1"/>
              </w:rPr>
              <w:t>e</w:t>
            </w:r>
          </w:p>
        </w:tc>
      </w:tr>
      <w:tr w:rsidR="006365B4" w:rsidRPr="00E77CEF" w:rsidTr="006365B4">
        <w:tc>
          <w:tcPr>
            <w:tcW w:w="1021" w:type="pct"/>
          </w:tcPr>
          <w:p w:rsidR="006365B4" w:rsidRPr="00E77CEF" w:rsidRDefault="006365B4" w:rsidP="002309A6">
            <w:pPr>
              <w:pStyle w:val="Normal10"/>
              <w:spacing w:before="0" w:after="0"/>
              <w:rPr>
                <w:color w:val="000000" w:themeColor="text1"/>
              </w:rPr>
            </w:pPr>
            <w:r w:rsidRPr="00E77CEF">
              <w:rPr>
                <w:color w:val="000000" w:themeColor="text1"/>
              </w:rPr>
              <w:t>1</w:t>
            </w:r>
          </w:p>
        </w:tc>
        <w:tc>
          <w:tcPr>
            <w:tcW w:w="1854" w:type="pct"/>
          </w:tcPr>
          <w:p w:rsidR="006365B4" w:rsidRPr="00E77CEF" w:rsidRDefault="006365B4" w:rsidP="002309A6">
            <w:pPr>
              <w:pStyle w:val="Normal10"/>
              <w:spacing w:before="0" w:after="0"/>
              <w:rPr>
                <w:color w:val="000000" w:themeColor="text1"/>
              </w:rPr>
            </w:pPr>
            <w:r w:rsidRPr="00E77CEF">
              <w:rPr>
                <w:color w:val="000000" w:themeColor="text1"/>
              </w:rPr>
              <w:t>Latitude</w:t>
            </w:r>
          </w:p>
        </w:tc>
        <w:tc>
          <w:tcPr>
            <w:tcW w:w="2125" w:type="pct"/>
          </w:tcPr>
          <w:p w:rsidR="006365B4" w:rsidRPr="00E77CEF" w:rsidRDefault="006365B4" w:rsidP="002309A6">
            <w:pPr>
              <w:pStyle w:val="Normal10"/>
              <w:spacing w:before="0" w:after="0"/>
              <w:rPr>
                <w:color w:val="000000" w:themeColor="text1"/>
              </w:rPr>
            </w:pPr>
            <w:r w:rsidRPr="00E77CEF">
              <w:rPr>
                <w:color w:val="000000" w:themeColor="text1"/>
              </w:rPr>
              <w:t>28°05’49’’N</w:t>
            </w:r>
          </w:p>
        </w:tc>
      </w:tr>
      <w:tr w:rsidR="006365B4" w:rsidRPr="00E77CEF" w:rsidTr="006365B4">
        <w:tc>
          <w:tcPr>
            <w:tcW w:w="1021" w:type="pct"/>
          </w:tcPr>
          <w:p w:rsidR="006365B4" w:rsidRPr="00E77CEF" w:rsidRDefault="006365B4" w:rsidP="002309A6">
            <w:pPr>
              <w:pStyle w:val="Normal10"/>
              <w:spacing w:before="0" w:after="0"/>
              <w:rPr>
                <w:color w:val="000000" w:themeColor="text1"/>
              </w:rPr>
            </w:pPr>
            <w:r w:rsidRPr="00E77CEF">
              <w:rPr>
                <w:color w:val="000000" w:themeColor="text1"/>
              </w:rPr>
              <w:t>2</w:t>
            </w:r>
          </w:p>
        </w:tc>
        <w:tc>
          <w:tcPr>
            <w:tcW w:w="1854" w:type="pct"/>
          </w:tcPr>
          <w:p w:rsidR="006365B4" w:rsidRPr="00E77CEF" w:rsidRDefault="006365B4" w:rsidP="002309A6">
            <w:pPr>
              <w:pStyle w:val="Normal10"/>
              <w:spacing w:before="0" w:after="0"/>
              <w:rPr>
                <w:color w:val="000000" w:themeColor="text1"/>
              </w:rPr>
            </w:pPr>
            <w:r w:rsidRPr="00E77CEF">
              <w:rPr>
                <w:color w:val="000000" w:themeColor="text1"/>
              </w:rPr>
              <w:t>Longitude</w:t>
            </w:r>
          </w:p>
        </w:tc>
        <w:tc>
          <w:tcPr>
            <w:tcW w:w="2125" w:type="pct"/>
          </w:tcPr>
          <w:p w:rsidR="006365B4" w:rsidRPr="00E77CEF" w:rsidRDefault="006365B4" w:rsidP="002309A6">
            <w:pPr>
              <w:pStyle w:val="Normal10"/>
              <w:spacing w:before="0" w:after="0"/>
              <w:rPr>
                <w:color w:val="000000" w:themeColor="text1"/>
              </w:rPr>
            </w:pPr>
            <w:r w:rsidRPr="00E77CEF">
              <w:rPr>
                <w:color w:val="000000" w:themeColor="text1"/>
              </w:rPr>
              <w:t>84°05’14’’E</w:t>
            </w:r>
          </w:p>
        </w:tc>
      </w:tr>
      <w:tr w:rsidR="006365B4" w:rsidRPr="00E77CEF" w:rsidTr="006365B4">
        <w:tc>
          <w:tcPr>
            <w:tcW w:w="1021" w:type="pct"/>
          </w:tcPr>
          <w:p w:rsidR="006365B4" w:rsidRPr="00E77CEF" w:rsidRDefault="006365B4" w:rsidP="002309A6">
            <w:pPr>
              <w:pStyle w:val="Normal10"/>
              <w:spacing w:before="0" w:after="0"/>
              <w:rPr>
                <w:color w:val="000000" w:themeColor="text1"/>
              </w:rPr>
            </w:pPr>
            <w:r w:rsidRPr="00E77CEF">
              <w:rPr>
                <w:color w:val="000000" w:themeColor="text1"/>
              </w:rPr>
              <w:t>3</w:t>
            </w:r>
          </w:p>
        </w:tc>
        <w:tc>
          <w:tcPr>
            <w:tcW w:w="1854" w:type="pct"/>
          </w:tcPr>
          <w:p w:rsidR="006365B4" w:rsidRPr="00E77CEF" w:rsidRDefault="006365B4" w:rsidP="002309A6">
            <w:pPr>
              <w:pStyle w:val="Normal10"/>
              <w:spacing w:before="0" w:after="0"/>
              <w:rPr>
                <w:color w:val="000000" w:themeColor="text1"/>
              </w:rPr>
            </w:pPr>
            <w:r w:rsidRPr="00E77CEF">
              <w:rPr>
                <w:color w:val="000000" w:themeColor="text1"/>
              </w:rPr>
              <w:t>Altitude</w:t>
            </w:r>
          </w:p>
        </w:tc>
        <w:tc>
          <w:tcPr>
            <w:tcW w:w="2125" w:type="pct"/>
          </w:tcPr>
          <w:p w:rsidR="006365B4" w:rsidRPr="00E77CEF" w:rsidRDefault="006365B4" w:rsidP="002309A6">
            <w:pPr>
              <w:pStyle w:val="Normal10"/>
              <w:spacing w:before="0" w:after="0"/>
              <w:rPr>
                <w:color w:val="000000" w:themeColor="text1"/>
              </w:rPr>
            </w:pPr>
            <w:r w:rsidRPr="00E77CEF">
              <w:rPr>
                <w:color w:val="000000" w:themeColor="text1"/>
              </w:rPr>
              <w:t>588m AMSL</w:t>
            </w:r>
          </w:p>
        </w:tc>
      </w:tr>
      <w:tr w:rsidR="006365B4" w:rsidRPr="00E77CEF" w:rsidTr="006365B4">
        <w:tc>
          <w:tcPr>
            <w:tcW w:w="1021" w:type="pct"/>
          </w:tcPr>
          <w:p w:rsidR="006365B4" w:rsidRPr="00E77CEF" w:rsidRDefault="006365B4" w:rsidP="002309A6">
            <w:pPr>
              <w:pStyle w:val="Normal10"/>
              <w:spacing w:before="0" w:after="0"/>
              <w:rPr>
                <w:color w:val="000000" w:themeColor="text1"/>
              </w:rPr>
            </w:pPr>
            <w:r w:rsidRPr="00E77CEF">
              <w:rPr>
                <w:color w:val="000000" w:themeColor="text1"/>
              </w:rPr>
              <w:t>4</w:t>
            </w:r>
          </w:p>
        </w:tc>
        <w:tc>
          <w:tcPr>
            <w:tcW w:w="1854" w:type="pct"/>
          </w:tcPr>
          <w:p w:rsidR="006365B4" w:rsidRPr="00E77CEF" w:rsidRDefault="006365B4" w:rsidP="002309A6">
            <w:pPr>
              <w:pStyle w:val="Normal10"/>
              <w:spacing w:before="0" w:after="0"/>
              <w:rPr>
                <w:color w:val="000000" w:themeColor="text1"/>
              </w:rPr>
            </w:pPr>
            <w:r w:rsidRPr="00E77CEF">
              <w:rPr>
                <w:color w:val="000000" w:themeColor="text1"/>
              </w:rPr>
              <w:t>Average Ambient Temperature</w:t>
            </w:r>
          </w:p>
        </w:tc>
        <w:tc>
          <w:tcPr>
            <w:tcW w:w="2125" w:type="pct"/>
          </w:tcPr>
          <w:p w:rsidR="006365B4" w:rsidRPr="00E77CEF" w:rsidRDefault="006365B4" w:rsidP="002309A6">
            <w:pPr>
              <w:pStyle w:val="Normal10"/>
              <w:spacing w:before="0" w:after="0"/>
              <w:rPr>
                <w:color w:val="000000" w:themeColor="text1"/>
              </w:rPr>
            </w:pPr>
            <w:r w:rsidRPr="00E77CEF">
              <w:rPr>
                <w:color w:val="000000" w:themeColor="text1"/>
              </w:rPr>
              <w:t>24.3°C</w:t>
            </w:r>
          </w:p>
        </w:tc>
      </w:tr>
    </w:tbl>
    <w:p w:rsidR="009D6832" w:rsidRPr="00E77CEF" w:rsidRDefault="009D6832" w:rsidP="002309A6">
      <w:pPr>
        <w:pStyle w:val="Heading3"/>
        <w:numPr>
          <w:ilvl w:val="0"/>
          <w:numId w:val="0"/>
        </w:numPr>
        <w:ind w:left="720"/>
      </w:pPr>
    </w:p>
    <w:p w:rsidR="00777094" w:rsidRPr="00E77CEF" w:rsidRDefault="00B40D74" w:rsidP="002309A6">
      <w:pPr>
        <w:pStyle w:val="Heading3"/>
      </w:pPr>
      <w:bookmarkStart w:id="68" w:name="_Toc83972818"/>
      <w:r w:rsidRPr="00E77CEF">
        <w:t>Evaluation of the feedstock available in the system</w:t>
      </w:r>
      <w:bookmarkEnd w:id="68"/>
    </w:p>
    <w:p w:rsidR="00817EDE" w:rsidRPr="00E77CEF" w:rsidRDefault="00065AA3" w:rsidP="002309A6">
      <w:pPr>
        <w:pStyle w:val="Normal10"/>
        <w:rPr>
          <w:color w:val="000000" w:themeColor="text1"/>
          <w:lang w:val="en-GB"/>
        </w:rPr>
      </w:pPr>
      <w:r w:rsidRPr="00E77CEF">
        <w:rPr>
          <w:color w:val="000000" w:themeColor="text1"/>
        </w:rPr>
        <w:t>The amount of gas produ</w:t>
      </w:r>
      <w:r w:rsidR="00397408" w:rsidRPr="00E77CEF">
        <w:rPr>
          <w:color w:val="000000" w:themeColor="text1"/>
        </w:rPr>
        <w:t>ced</w:t>
      </w:r>
      <w:r w:rsidRPr="00E77CEF">
        <w:rPr>
          <w:color w:val="000000" w:themeColor="text1"/>
        </w:rPr>
        <w:t xml:space="preserve"> in biogas di</w:t>
      </w:r>
      <w:r w:rsidR="00755F74" w:rsidRPr="00E77CEF">
        <w:rPr>
          <w:color w:val="000000" w:themeColor="text1"/>
        </w:rPr>
        <w:t xml:space="preserve">gester </w:t>
      </w:r>
      <w:r w:rsidR="004D1FC9" w:rsidRPr="00E77CEF">
        <w:rPr>
          <w:color w:val="000000" w:themeColor="text1"/>
        </w:rPr>
        <w:t xml:space="preserve">also </w:t>
      </w:r>
      <w:r w:rsidR="00755F74" w:rsidRPr="00E77CEF">
        <w:rPr>
          <w:color w:val="000000" w:themeColor="text1"/>
        </w:rPr>
        <w:t>depends upon the quality and quantity of feed</w:t>
      </w:r>
      <w:r w:rsidR="00D158D3" w:rsidRPr="00E77CEF">
        <w:rPr>
          <w:color w:val="000000" w:themeColor="text1"/>
        </w:rPr>
        <w:t>stock</w:t>
      </w:r>
      <w:r w:rsidRPr="00E77CEF">
        <w:rPr>
          <w:color w:val="000000" w:themeColor="text1"/>
        </w:rPr>
        <w:t xml:space="preserve"> added to it daily provided the plant </w:t>
      </w:r>
      <w:r w:rsidR="00755F74" w:rsidRPr="00E77CEF">
        <w:rPr>
          <w:color w:val="000000" w:themeColor="text1"/>
        </w:rPr>
        <w:t>is technically all right. Cow</w:t>
      </w:r>
      <w:r w:rsidRPr="00E77CEF">
        <w:rPr>
          <w:color w:val="000000" w:themeColor="text1"/>
        </w:rPr>
        <w:t xml:space="preserve"> dung</w:t>
      </w:r>
      <w:r w:rsidR="00755F74" w:rsidRPr="00E77CEF">
        <w:rPr>
          <w:color w:val="000000" w:themeColor="text1"/>
        </w:rPr>
        <w:t>, chicken litter and pig manure</w:t>
      </w:r>
      <w:r w:rsidRPr="00E77CEF">
        <w:rPr>
          <w:color w:val="000000" w:themeColor="text1"/>
        </w:rPr>
        <w:t xml:space="preserve"> were the </w:t>
      </w:r>
      <w:r w:rsidR="00755F74" w:rsidRPr="00E77CEF">
        <w:rPr>
          <w:color w:val="000000" w:themeColor="text1"/>
        </w:rPr>
        <w:t xml:space="preserve">major </w:t>
      </w:r>
      <w:r w:rsidR="00D158D3" w:rsidRPr="00E77CEF">
        <w:rPr>
          <w:color w:val="000000" w:themeColor="text1"/>
        </w:rPr>
        <w:t xml:space="preserve">feedstock </w:t>
      </w:r>
      <w:r w:rsidR="00755F74" w:rsidRPr="00E77CEF">
        <w:rPr>
          <w:color w:val="000000" w:themeColor="text1"/>
        </w:rPr>
        <w:t xml:space="preserve">used. </w:t>
      </w:r>
      <w:r w:rsidRPr="00E77CEF">
        <w:rPr>
          <w:color w:val="000000" w:themeColor="text1"/>
          <w:lang w:val="en-GB"/>
        </w:rPr>
        <w:t xml:space="preserve">The sources for these </w:t>
      </w:r>
      <w:r w:rsidR="00D158D3" w:rsidRPr="00E77CEF">
        <w:rPr>
          <w:color w:val="000000" w:themeColor="text1"/>
        </w:rPr>
        <w:t>feedstock</w:t>
      </w:r>
      <w:r w:rsidRPr="00E77CEF">
        <w:rPr>
          <w:color w:val="000000" w:themeColor="text1"/>
          <w:lang w:val="en-GB"/>
        </w:rPr>
        <w:t xml:space="preserve"> and thei</w:t>
      </w:r>
      <w:r w:rsidR="005019B3" w:rsidRPr="00E77CEF">
        <w:rPr>
          <w:color w:val="000000" w:themeColor="text1"/>
          <w:lang w:val="en-GB"/>
        </w:rPr>
        <w:t>r</w:t>
      </w:r>
      <w:r w:rsidR="004D1231" w:rsidRPr="00E77CEF">
        <w:rPr>
          <w:color w:val="000000" w:themeColor="text1"/>
          <w:lang w:val="en-GB"/>
        </w:rPr>
        <w:t xml:space="preserve"> average </w:t>
      </w:r>
      <w:r w:rsidR="00755F74" w:rsidRPr="00E77CEF">
        <w:rPr>
          <w:color w:val="000000" w:themeColor="text1"/>
          <w:lang w:val="en-GB"/>
        </w:rPr>
        <w:t>availability</w:t>
      </w:r>
      <w:r w:rsidR="00045A0B" w:rsidRPr="00E77CEF">
        <w:rPr>
          <w:color w:val="000000" w:themeColor="text1"/>
          <w:lang w:val="en-GB"/>
        </w:rPr>
        <w:t xml:space="preserve"> </w:t>
      </w:r>
      <w:r w:rsidR="0029311F" w:rsidRPr="00E77CEF">
        <w:rPr>
          <w:color w:val="000000" w:themeColor="text1"/>
          <w:lang w:val="en-GB"/>
        </w:rPr>
        <w:t>quantity</w:t>
      </w:r>
      <w:r w:rsidR="00A420E4" w:rsidRPr="00E77CEF">
        <w:rPr>
          <w:color w:val="000000" w:themeColor="text1"/>
          <w:lang w:val="en-GB"/>
        </w:rPr>
        <w:t xml:space="preserve"> with lab test results</w:t>
      </w:r>
      <w:r w:rsidR="0029311F" w:rsidRPr="00E77CEF">
        <w:rPr>
          <w:color w:val="000000" w:themeColor="text1"/>
          <w:lang w:val="en-GB"/>
        </w:rPr>
        <w:t xml:space="preserve"> </w:t>
      </w:r>
      <w:r w:rsidR="005019B3" w:rsidRPr="00E77CEF">
        <w:rPr>
          <w:color w:val="000000" w:themeColor="text1"/>
          <w:lang w:val="en-GB"/>
        </w:rPr>
        <w:t xml:space="preserve">from 1-30 </w:t>
      </w:r>
      <w:r w:rsidR="00D158D3" w:rsidRPr="00E77CEF">
        <w:rPr>
          <w:color w:val="000000" w:themeColor="text1"/>
          <w:lang w:val="en-GB"/>
        </w:rPr>
        <w:t>April 2021</w:t>
      </w:r>
      <w:r w:rsidR="00755F74" w:rsidRPr="00E77CEF">
        <w:rPr>
          <w:color w:val="000000" w:themeColor="text1"/>
          <w:lang w:val="en-GB"/>
        </w:rPr>
        <w:t xml:space="preserve"> </w:t>
      </w:r>
      <w:r w:rsidR="00D158D3" w:rsidRPr="00E77CEF">
        <w:rPr>
          <w:color w:val="000000" w:themeColor="text1"/>
          <w:lang w:val="en-GB"/>
        </w:rPr>
        <w:t>is</w:t>
      </w:r>
      <w:r w:rsidR="00755F74" w:rsidRPr="00E77CEF">
        <w:rPr>
          <w:color w:val="000000" w:themeColor="text1"/>
          <w:lang w:val="en-GB"/>
        </w:rPr>
        <w:t xml:space="preserve"> </w:t>
      </w:r>
      <w:r w:rsidRPr="00E77CEF">
        <w:rPr>
          <w:color w:val="000000" w:themeColor="text1"/>
          <w:lang w:val="en-GB"/>
        </w:rPr>
        <w:t>table</w:t>
      </w:r>
      <w:r w:rsidR="00755F74" w:rsidRPr="00E77CEF">
        <w:rPr>
          <w:color w:val="000000" w:themeColor="text1"/>
          <w:lang w:val="en-GB"/>
        </w:rPr>
        <w:t>d</w:t>
      </w:r>
      <w:r w:rsidRPr="00E77CEF">
        <w:rPr>
          <w:color w:val="000000" w:themeColor="text1"/>
          <w:lang w:val="en-GB"/>
        </w:rPr>
        <w:t xml:space="preserve"> below:</w:t>
      </w:r>
    </w:p>
    <w:p w:rsidR="0079641F" w:rsidRPr="00E77CEF" w:rsidRDefault="0079641F" w:rsidP="002309A6">
      <w:pPr>
        <w:pStyle w:val="Normal10"/>
      </w:pPr>
      <w:bookmarkStart w:id="69" w:name="_Toc83715040"/>
      <w:r w:rsidRPr="00E77CEF">
        <w:t xml:space="preserve">Table </w:t>
      </w:r>
      <w:r w:rsidR="00BD7CBA">
        <w:fldChar w:fldCharType="begin"/>
      </w:r>
      <w:r w:rsidR="00B8125D">
        <w:instrText xml:space="preserve"> SEQ Table \* ARABIC </w:instrText>
      </w:r>
      <w:r w:rsidR="00BD7CBA">
        <w:fldChar w:fldCharType="separate"/>
      </w:r>
      <w:r w:rsidR="003959D0">
        <w:rPr>
          <w:noProof/>
        </w:rPr>
        <w:t>9</w:t>
      </w:r>
      <w:r w:rsidR="00BD7CBA">
        <w:rPr>
          <w:noProof/>
        </w:rPr>
        <w:fldChar w:fldCharType="end"/>
      </w:r>
      <w:r w:rsidR="0067364A" w:rsidRPr="00E77CEF">
        <w:t xml:space="preserve">: </w:t>
      </w:r>
      <w:r w:rsidRPr="00E77CEF">
        <w:t>Sources and average availability quantity of different feedstock</w:t>
      </w:r>
      <w:bookmarkEnd w:id="69"/>
    </w:p>
    <w:tbl>
      <w:tblPr>
        <w:tblStyle w:val="TableGrid"/>
        <w:tblW w:w="5000" w:type="pct"/>
        <w:tblLook w:val="04A0"/>
      </w:tblPr>
      <w:tblGrid>
        <w:gridCol w:w="788"/>
        <w:gridCol w:w="3530"/>
        <w:gridCol w:w="2102"/>
        <w:gridCol w:w="2103"/>
      </w:tblGrid>
      <w:tr w:rsidR="004D7020" w:rsidRPr="00E77CEF" w:rsidTr="00381302">
        <w:trPr>
          <w:trHeight w:val="300"/>
        </w:trPr>
        <w:tc>
          <w:tcPr>
            <w:tcW w:w="462" w:type="pct"/>
            <w:noWrap/>
            <w:hideMark/>
          </w:tcPr>
          <w:p w:rsidR="004D7020" w:rsidRPr="00E77CEF" w:rsidRDefault="004D7020" w:rsidP="002309A6">
            <w:pPr>
              <w:pStyle w:val="Normal10"/>
              <w:spacing w:before="0" w:after="0"/>
              <w:rPr>
                <w:color w:val="000000" w:themeColor="text1"/>
              </w:rPr>
            </w:pPr>
            <w:r w:rsidRPr="00E77CEF">
              <w:rPr>
                <w:color w:val="000000" w:themeColor="text1"/>
              </w:rPr>
              <w:t>S.N.</w:t>
            </w:r>
          </w:p>
        </w:tc>
        <w:tc>
          <w:tcPr>
            <w:tcW w:w="2071" w:type="pct"/>
            <w:noWrap/>
            <w:hideMark/>
          </w:tcPr>
          <w:p w:rsidR="004D7020" w:rsidRPr="00E77CEF" w:rsidRDefault="004D7020" w:rsidP="002309A6">
            <w:pPr>
              <w:pStyle w:val="Normal10"/>
              <w:spacing w:before="0" w:after="0"/>
              <w:rPr>
                <w:color w:val="000000" w:themeColor="text1"/>
              </w:rPr>
            </w:pPr>
            <w:r w:rsidRPr="00E77CEF">
              <w:rPr>
                <w:color w:val="000000" w:themeColor="text1"/>
              </w:rPr>
              <w:t>Source</w:t>
            </w:r>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Feed</w:t>
            </w:r>
            <w:r w:rsidR="00172936" w:rsidRPr="00E77CEF">
              <w:rPr>
                <w:color w:val="000000" w:themeColor="text1"/>
              </w:rPr>
              <w:t>stock</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Quantity (</w:t>
            </w:r>
            <w:r w:rsidR="005019B3" w:rsidRPr="00E77CEF">
              <w:rPr>
                <w:color w:val="000000" w:themeColor="text1"/>
              </w:rPr>
              <w:t>TPD</w:t>
            </w:r>
            <w:r w:rsidRPr="00E77CEF">
              <w:rPr>
                <w:color w:val="000000" w:themeColor="text1"/>
              </w:rPr>
              <w:t>)</w:t>
            </w:r>
          </w:p>
        </w:tc>
      </w:tr>
      <w:tr w:rsidR="004D7020" w:rsidRPr="00E77CEF" w:rsidTr="00381302">
        <w:trPr>
          <w:trHeight w:val="300"/>
        </w:trPr>
        <w:tc>
          <w:tcPr>
            <w:tcW w:w="462" w:type="pct"/>
            <w:noWrap/>
            <w:hideMark/>
          </w:tcPr>
          <w:p w:rsidR="004D7020" w:rsidRPr="00E77CEF" w:rsidRDefault="004D7020" w:rsidP="002309A6">
            <w:pPr>
              <w:pStyle w:val="Normal10"/>
              <w:spacing w:before="0" w:after="0"/>
              <w:rPr>
                <w:color w:val="000000" w:themeColor="text1"/>
              </w:rPr>
            </w:pPr>
            <w:r w:rsidRPr="00E77CEF">
              <w:rPr>
                <w:color w:val="000000" w:themeColor="text1"/>
              </w:rPr>
              <w:t>1</w:t>
            </w:r>
          </w:p>
        </w:tc>
        <w:tc>
          <w:tcPr>
            <w:tcW w:w="2071" w:type="pct"/>
            <w:noWrap/>
            <w:hideMark/>
          </w:tcPr>
          <w:p w:rsidR="004D7020" w:rsidRPr="00E77CEF" w:rsidRDefault="004D7020" w:rsidP="002309A6">
            <w:pPr>
              <w:pStyle w:val="Normal10"/>
              <w:spacing w:before="0" w:after="0"/>
              <w:rPr>
                <w:color w:val="000000" w:themeColor="text1"/>
              </w:rPr>
            </w:pPr>
            <w:proofErr w:type="spellStart"/>
            <w:r w:rsidRPr="00E77CEF">
              <w:rPr>
                <w:color w:val="000000" w:themeColor="text1"/>
              </w:rPr>
              <w:t>Adhikari</w:t>
            </w:r>
            <w:proofErr w:type="spellEnd"/>
            <w:r w:rsidRPr="00E77CEF">
              <w:rPr>
                <w:color w:val="000000" w:themeColor="text1"/>
              </w:rPr>
              <w:t xml:space="preserve"> </w:t>
            </w:r>
            <w:proofErr w:type="spellStart"/>
            <w:r w:rsidRPr="00E77CEF">
              <w:rPr>
                <w:color w:val="000000" w:themeColor="text1"/>
              </w:rPr>
              <w:t>Gai</w:t>
            </w:r>
            <w:proofErr w:type="spellEnd"/>
            <w:r w:rsidRPr="00E77CEF">
              <w:rPr>
                <w:color w:val="000000" w:themeColor="text1"/>
              </w:rPr>
              <w:t xml:space="preserve"> Farm</w:t>
            </w:r>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Cow Dung</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1.40</w:t>
            </w:r>
          </w:p>
        </w:tc>
      </w:tr>
      <w:tr w:rsidR="004D7020" w:rsidRPr="00E77CEF" w:rsidTr="00381302">
        <w:trPr>
          <w:trHeight w:val="300"/>
        </w:trPr>
        <w:tc>
          <w:tcPr>
            <w:tcW w:w="462" w:type="pct"/>
            <w:noWrap/>
            <w:hideMark/>
          </w:tcPr>
          <w:p w:rsidR="004D7020" w:rsidRPr="00E77CEF" w:rsidRDefault="004D7020" w:rsidP="002309A6">
            <w:pPr>
              <w:pStyle w:val="Normal10"/>
              <w:spacing w:before="0" w:after="0"/>
              <w:rPr>
                <w:color w:val="000000" w:themeColor="text1"/>
              </w:rPr>
            </w:pPr>
            <w:r w:rsidRPr="00E77CEF">
              <w:rPr>
                <w:color w:val="000000" w:themeColor="text1"/>
              </w:rPr>
              <w:t>2</w:t>
            </w:r>
          </w:p>
        </w:tc>
        <w:tc>
          <w:tcPr>
            <w:tcW w:w="2071" w:type="pct"/>
            <w:noWrap/>
            <w:hideMark/>
          </w:tcPr>
          <w:p w:rsidR="004D7020" w:rsidRPr="00E77CEF" w:rsidRDefault="004D7020" w:rsidP="002309A6">
            <w:pPr>
              <w:pStyle w:val="Normal10"/>
              <w:spacing w:before="0" w:after="0"/>
              <w:rPr>
                <w:color w:val="000000" w:themeColor="text1"/>
              </w:rPr>
            </w:pPr>
            <w:proofErr w:type="spellStart"/>
            <w:r w:rsidRPr="00E77CEF">
              <w:rPr>
                <w:color w:val="000000" w:themeColor="text1"/>
              </w:rPr>
              <w:t>Kahu</w:t>
            </w:r>
            <w:proofErr w:type="spellEnd"/>
            <w:r w:rsidRPr="00E77CEF">
              <w:rPr>
                <w:color w:val="000000" w:themeColor="text1"/>
              </w:rPr>
              <w:t xml:space="preserve"> </w:t>
            </w:r>
            <w:proofErr w:type="spellStart"/>
            <w:r w:rsidRPr="00E77CEF">
              <w:rPr>
                <w:color w:val="000000" w:themeColor="text1"/>
              </w:rPr>
              <w:t>Deurali</w:t>
            </w:r>
            <w:proofErr w:type="spellEnd"/>
            <w:r w:rsidRPr="00E77CEF">
              <w:rPr>
                <w:color w:val="000000" w:themeColor="text1"/>
              </w:rPr>
              <w:t xml:space="preserve"> Farm</w:t>
            </w:r>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Cow Dung</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1.08</w:t>
            </w:r>
          </w:p>
        </w:tc>
      </w:tr>
      <w:tr w:rsidR="004D7020" w:rsidRPr="00E77CEF" w:rsidTr="00381302">
        <w:trPr>
          <w:trHeight w:val="300"/>
        </w:trPr>
        <w:tc>
          <w:tcPr>
            <w:tcW w:w="462" w:type="pct"/>
            <w:noWrap/>
            <w:hideMark/>
          </w:tcPr>
          <w:p w:rsidR="004D7020" w:rsidRPr="00E77CEF" w:rsidRDefault="007E78D3" w:rsidP="002309A6">
            <w:pPr>
              <w:pStyle w:val="Normal10"/>
              <w:spacing w:before="0" w:after="0"/>
              <w:rPr>
                <w:color w:val="000000" w:themeColor="text1"/>
              </w:rPr>
            </w:pPr>
            <w:r w:rsidRPr="00E77CEF">
              <w:rPr>
                <w:color w:val="000000" w:themeColor="text1"/>
              </w:rPr>
              <w:t>3</w:t>
            </w:r>
          </w:p>
        </w:tc>
        <w:tc>
          <w:tcPr>
            <w:tcW w:w="2071" w:type="pct"/>
            <w:noWrap/>
            <w:hideMark/>
          </w:tcPr>
          <w:p w:rsidR="004D7020" w:rsidRPr="00E77CEF" w:rsidRDefault="004D7020" w:rsidP="002309A6">
            <w:pPr>
              <w:pStyle w:val="Normal10"/>
              <w:spacing w:before="0" w:after="0"/>
              <w:rPr>
                <w:color w:val="000000" w:themeColor="text1"/>
              </w:rPr>
            </w:pPr>
            <w:proofErr w:type="spellStart"/>
            <w:r w:rsidRPr="00E77CEF">
              <w:rPr>
                <w:color w:val="000000" w:themeColor="text1"/>
              </w:rPr>
              <w:t>Hemja</w:t>
            </w:r>
            <w:proofErr w:type="spellEnd"/>
            <w:r w:rsidRPr="00E77CEF">
              <w:rPr>
                <w:color w:val="000000" w:themeColor="text1"/>
              </w:rPr>
              <w:t xml:space="preserve"> </w:t>
            </w:r>
            <w:proofErr w:type="spellStart"/>
            <w:r w:rsidRPr="00E77CEF">
              <w:rPr>
                <w:color w:val="000000" w:themeColor="text1"/>
              </w:rPr>
              <w:t>Gai</w:t>
            </w:r>
            <w:proofErr w:type="spellEnd"/>
            <w:r w:rsidRPr="00E77CEF">
              <w:rPr>
                <w:color w:val="000000" w:themeColor="text1"/>
              </w:rPr>
              <w:t xml:space="preserve"> Farm</w:t>
            </w:r>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Cow Dung</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0.38</w:t>
            </w:r>
          </w:p>
        </w:tc>
      </w:tr>
      <w:tr w:rsidR="004D7020" w:rsidRPr="00E77CEF" w:rsidTr="00381302">
        <w:trPr>
          <w:trHeight w:val="300"/>
        </w:trPr>
        <w:tc>
          <w:tcPr>
            <w:tcW w:w="462" w:type="pct"/>
            <w:noWrap/>
            <w:hideMark/>
          </w:tcPr>
          <w:p w:rsidR="004D7020" w:rsidRPr="00E77CEF" w:rsidRDefault="007E78D3" w:rsidP="002309A6">
            <w:pPr>
              <w:pStyle w:val="Normal10"/>
              <w:spacing w:before="0" w:after="0"/>
              <w:rPr>
                <w:color w:val="000000" w:themeColor="text1"/>
              </w:rPr>
            </w:pPr>
            <w:r w:rsidRPr="00E77CEF">
              <w:rPr>
                <w:color w:val="000000" w:themeColor="text1"/>
              </w:rPr>
              <w:t>4</w:t>
            </w:r>
          </w:p>
        </w:tc>
        <w:tc>
          <w:tcPr>
            <w:tcW w:w="2071" w:type="pct"/>
            <w:noWrap/>
            <w:hideMark/>
          </w:tcPr>
          <w:p w:rsidR="004D7020" w:rsidRPr="00E77CEF" w:rsidRDefault="004D7020" w:rsidP="002309A6">
            <w:pPr>
              <w:pStyle w:val="Normal10"/>
              <w:spacing w:before="0" w:after="0"/>
              <w:rPr>
                <w:color w:val="000000" w:themeColor="text1"/>
              </w:rPr>
            </w:pPr>
            <w:proofErr w:type="spellStart"/>
            <w:r w:rsidRPr="00E77CEF">
              <w:rPr>
                <w:color w:val="000000" w:themeColor="text1"/>
              </w:rPr>
              <w:t>Janaki</w:t>
            </w:r>
            <w:proofErr w:type="spellEnd"/>
            <w:r w:rsidRPr="00E77CEF">
              <w:rPr>
                <w:color w:val="000000" w:themeColor="text1"/>
              </w:rPr>
              <w:t xml:space="preserve"> </w:t>
            </w:r>
            <w:proofErr w:type="spellStart"/>
            <w:r w:rsidRPr="00E77CEF">
              <w:rPr>
                <w:color w:val="000000" w:themeColor="text1"/>
              </w:rPr>
              <w:t>Agro,Chauthe</w:t>
            </w:r>
            <w:proofErr w:type="spellEnd"/>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Cow Dung</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1.18</w:t>
            </w:r>
          </w:p>
        </w:tc>
      </w:tr>
      <w:tr w:rsidR="004D7020" w:rsidRPr="00E77CEF" w:rsidTr="00381302">
        <w:trPr>
          <w:trHeight w:val="300"/>
        </w:trPr>
        <w:tc>
          <w:tcPr>
            <w:tcW w:w="462" w:type="pct"/>
            <w:noWrap/>
            <w:hideMark/>
          </w:tcPr>
          <w:p w:rsidR="004D7020" w:rsidRPr="00E77CEF" w:rsidRDefault="007E78D3" w:rsidP="002309A6">
            <w:pPr>
              <w:pStyle w:val="Normal10"/>
              <w:spacing w:before="0" w:after="0"/>
              <w:rPr>
                <w:color w:val="000000" w:themeColor="text1"/>
              </w:rPr>
            </w:pPr>
            <w:r w:rsidRPr="00E77CEF">
              <w:rPr>
                <w:color w:val="000000" w:themeColor="text1"/>
              </w:rPr>
              <w:lastRenderedPageBreak/>
              <w:t>5</w:t>
            </w:r>
          </w:p>
        </w:tc>
        <w:tc>
          <w:tcPr>
            <w:tcW w:w="2071" w:type="pct"/>
            <w:noWrap/>
            <w:hideMark/>
          </w:tcPr>
          <w:p w:rsidR="004D7020" w:rsidRPr="00E77CEF" w:rsidRDefault="004D7020" w:rsidP="002309A6">
            <w:pPr>
              <w:pStyle w:val="Normal10"/>
              <w:spacing w:before="0" w:after="0"/>
              <w:rPr>
                <w:color w:val="000000" w:themeColor="text1"/>
              </w:rPr>
            </w:pPr>
            <w:proofErr w:type="spellStart"/>
            <w:r w:rsidRPr="00E77CEF">
              <w:rPr>
                <w:color w:val="000000" w:themeColor="text1"/>
              </w:rPr>
              <w:t>Palungtar</w:t>
            </w:r>
            <w:proofErr w:type="spellEnd"/>
            <w:r w:rsidRPr="00E77CEF">
              <w:rPr>
                <w:color w:val="000000" w:themeColor="text1"/>
              </w:rPr>
              <w:t xml:space="preserve"> Poultry</w:t>
            </w:r>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Chicken Litter</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9.60</w:t>
            </w:r>
          </w:p>
        </w:tc>
      </w:tr>
      <w:tr w:rsidR="004D7020" w:rsidRPr="00E77CEF" w:rsidTr="00381302">
        <w:trPr>
          <w:trHeight w:val="300"/>
        </w:trPr>
        <w:tc>
          <w:tcPr>
            <w:tcW w:w="462" w:type="pct"/>
            <w:noWrap/>
            <w:hideMark/>
          </w:tcPr>
          <w:p w:rsidR="004D7020" w:rsidRPr="00E77CEF" w:rsidRDefault="007E78D3" w:rsidP="002309A6">
            <w:pPr>
              <w:pStyle w:val="Normal10"/>
              <w:spacing w:before="0" w:after="0"/>
              <w:rPr>
                <w:color w:val="000000" w:themeColor="text1"/>
              </w:rPr>
            </w:pPr>
            <w:r w:rsidRPr="00E77CEF">
              <w:rPr>
                <w:color w:val="000000" w:themeColor="text1"/>
              </w:rPr>
              <w:t>6</w:t>
            </w:r>
          </w:p>
        </w:tc>
        <w:tc>
          <w:tcPr>
            <w:tcW w:w="2071" w:type="pct"/>
            <w:noWrap/>
            <w:hideMark/>
          </w:tcPr>
          <w:p w:rsidR="004D7020" w:rsidRPr="00E77CEF" w:rsidRDefault="004D7020" w:rsidP="002309A6">
            <w:pPr>
              <w:pStyle w:val="Normal10"/>
              <w:spacing w:before="0" w:after="0"/>
              <w:rPr>
                <w:color w:val="000000" w:themeColor="text1"/>
              </w:rPr>
            </w:pPr>
            <w:proofErr w:type="spellStart"/>
            <w:r w:rsidRPr="00E77CEF">
              <w:rPr>
                <w:color w:val="000000" w:themeColor="text1"/>
              </w:rPr>
              <w:t>Bhattrai</w:t>
            </w:r>
            <w:proofErr w:type="spellEnd"/>
            <w:r w:rsidRPr="00E77CEF">
              <w:rPr>
                <w:color w:val="000000" w:themeColor="text1"/>
              </w:rPr>
              <w:t xml:space="preserve"> Poultry, </w:t>
            </w:r>
            <w:proofErr w:type="spellStart"/>
            <w:r w:rsidRPr="00E77CEF">
              <w:rPr>
                <w:color w:val="000000" w:themeColor="text1"/>
              </w:rPr>
              <w:t>Bagmara</w:t>
            </w:r>
            <w:proofErr w:type="spellEnd"/>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Chicken Litter</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3.81</w:t>
            </w:r>
          </w:p>
        </w:tc>
      </w:tr>
      <w:tr w:rsidR="004D7020" w:rsidRPr="00E77CEF" w:rsidTr="00381302">
        <w:trPr>
          <w:trHeight w:val="300"/>
        </w:trPr>
        <w:tc>
          <w:tcPr>
            <w:tcW w:w="462" w:type="pct"/>
            <w:noWrap/>
            <w:hideMark/>
          </w:tcPr>
          <w:p w:rsidR="004D7020" w:rsidRPr="00E77CEF" w:rsidRDefault="007E78D3" w:rsidP="002309A6">
            <w:pPr>
              <w:pStyle w:val="Normal10"/>
              <w:spacing w:before="0" w:after="0"/>
              <w:rPr>
                <w:color w:val="000000" w:themeColor="text1"/>
              </w:rPr>
            </w:pPr>
            <w:r w:rsidRPr="00E77CEF">
              <w:rPr>
                <w:color w:val="000000" w:themeColor="text1"/>
              </w:rPr>
              <w:t>7</w:t>
            </w:r>
          </w:p>
        </w:tc>
        <w:tc>
          <w:tcPr>
            <w:tcW w:w="2071" w:type="pct"/>
            <w:noWrap/>
            <w:hideMark/>
          </w:tcPr>
          <w:p w:rsidR="004D7020" w:rsidRPr="00E77CEF" w:rsidRDefault="004D7020" w:rsidP="002309A6">
            <w:pPr>
              <w:pStyle w:val="Normal10"/>
              <w:spacing w:before="0" w:after="0"/>
              <w:rPr>
                <w:color w:val="000000" w:themeColor="text1"/>
              </w:rPr>
            </w:pPr>
            <w:proofErr w:type="spellStart"/>
            <w:r w:rsidRPr="00E77CEF">
              <w:rPr>
                <w:color w:val="000000" w:themeColor="text1"/>
              </w:rPr>
              <w:t>Bhattrai</w:t>
            </w:r>
            <w:proofErr w:type="spellEnd"/>
            <w:r w:rsidRPr="00E77CEF">
              <w:rPr>
                <w:color w:val="000000" w:themeColor="text1"/>
              </w:rPr>
              <w:t xml:space="preserve"> Poultry, </w:t>
            </w:r>
            <w:proofErr w:type="spellStart"/>
            <w:r w:rsidRPr="00E77CEF">
              <w:rPr>
                <w:color w:val="000000" w:themeColor="text1"/>
              </w:rPr>
              <w:t>Chinnedada</w:t>
            </w:r>
            <w:proofErr w:type="spellEnd"/>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Chicken Litter</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0.13</w:t>
            </w:r>
          </w:p>
        </w:tc>
      </w:tr>
      <w:tr w:rsidR="004D7020" w:rsidRPr="00E77CEF" w:rsidTr="00381302">
        <w:trPr>
          <w:trHeight w:val="300"/>
        </w:trPr>
        <w:tc>
          <w:tcPr>
            <w:tcW w:w="462" w:type="pct"/>
            <w:noWrap/>
            <w:hideMark/>
          </w:tcPr>
          <w:p w:rsidR="004D7020" w:rsidRPr="00E77CEF" w:rsidRDefault="007E78D3" w:rsidP="002309A6">
            <w:pPr>
              <w:pStyle w:val="Normal10"/>
              <w:spacing w:before="0" w:after="0"/>
              <w:rPr>
                <w:color w:val="000000" w:themeColor="text1"/>
              </w:rPr>
            </w:pPr>
            <w:r w:rsidRPr="00E77CEF">
              <w:rPr>
                <w:color w:val="000000" w:themeColor="text1"/>
              </w:rPr>
              <w:t>8</w:t>
            </w:r>
          </w:p>
        </w:tc>
        <w:tc>
          <w:tcPr>
            <w:tcW w:w="2071" w:type="pct"/>
            <w:noWrap/>
            <w:hideMark/>
          </w:tcPr>
          <w:p w:rsidR="004D7020" w:rsidRPr="00E77CEF" w:rsidRDefault="004D7020" w:rsidP="002309A6">
            <w:pPr>
              <w:pStyle w:val="Normal10"/>
              <w:spacing w:before="0" w:after="0"/>
              <w:rPr>
                <w:color w:val="000000" w:themeColor="text1"/>
              </w:rPr>
            </w:pPr>
            <w:r w:rsidRPr="00E77CEF">
              <w:rPr>
                <w:color w:val="000000" w:themeColor="text1"/>
              </w:rPr>
              <w:t xml:space="preserve">Pig Farm </w:t>
            </w:r>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Pig Manure</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0.48</w:t>
            </w:r>
          </w:p>
        </w:tc>
      </w:tr>
      <w:tr w:rsidR="004D7020" w:rsidRPr="00E77CEF" w:rsidTr="00381302">
        <w:trPr>
          <w:trHeight w:val="300"/>
        </w:trPr>
        <w:tc>
          <w:tcPr>
            <w:tcW w:w="462" w:type="pct"/>
            <w:noWrap/>
            <w:hideMark/>
          </w:tcPr>
          <w:p w:rsidR="004D7020" w:rsidRPr="00E77CEF" w:rsidRDefault="004D7020" w:rsidP="002309A6">
            <w:pPr>
              <w:pStyle w:val="Normal10"/>
              <w:spacing w:before="0" w:after="0"/>
              <w:rPr>
                <w:color w:val="000000" w:themeColor="text1"/>
              </w:rPr>
            </w:pPr>
            <w:r w:rsidRPr="00E77CEF">
              <w:rPr>
                <w:color w:val="000000" w:themeColor="text1"/>
              </w:rPr>
              <w:t> </w:t>
            </w:r>
          </w:p>
        </w:tc>
        <w:tc>
          <w:tcPr>
            <w:tcW w:w="2071" w:type="pct"/>
            <w:noWrap/>
            <w:hideMark/>
          </w:tcPr>
          <w:p w:rsidR="004D7020" w:rsidRPr="00E77CEF" w:rsidRDefault="004D7020" w:rsidP="002309A6">
            <w:pPr>
              <w:pStyle w:val="Normal10"/>
              <w:spacing w:before="0" w:after="0"/>
              <w:rPr>
                <w:color w:val="000000" w:themeColor="text1"/>
              </w:rPr>
            </w:pPr>
            <w:r w:rsidRPr="00E77CEF">
              <w:rPr>
                <w:color w:val="000000" w:themeColor="text1"/>
              </w:rPr>
              <w:t> </w:t>
            </w:r>
          </w:p>
        </w:tc>
        <w:tc>
          <w:tcPr>
            <w:tcW w:w="1233" w:type="pct"/>
            <w:noWrap/>
            <w:hideMark/>
          </w:tcPr>
          <w:p w:rsidR="004D7020" w:rsidRPr="00E77CEF" w:rsidRDefault="004D7020" w:rsidP="002309A6">
            <w:pPr>
              <w:pStyle w:val="Normal10"/>
              <w:spacing w:before="0" w:after="0"/>
              <w:rPr>
                <w:color w:val="000000" w:themeColor="text1"/>
              </w:rPr>
            </w:pPr>
            <w:r w:rsidRPr="00E77CEF">
              <w:rPr>
                <w:color w:val="000000" w:themeColor="text1"/>
              </w:rPr>
              <w:t> Total</w:t>
            </w:r>
          </w:p>
        </w:tc>
        <w:tc>
          <w:tcPr>
            <w:tcW w:w="1234" w:type="pct"/>
            <w:noWrap/>
            <w:hideMark/>
          </w:tcPr>
          <w:p w:rsidR="004D7020" w:rsidRPr="00E77CEF" w:rsidRDefault="004D7020" w:rsidP="002309A6">
            <w:pPr>
              <w:pStyle w:val="Normal10"/>
              <w:spacing w:before="0" w:after="0"/>
              <w:rPr>
                <w:color w:val="000000" w:themeColor="text1"/>
              </w:rPr>
            </w:pPr>
            <w:r w:rsidRPr="00E77CEF">
              <w:rPr>
                <w:color w:val="000000" w:themeColor="text1"/>
              </w:rPr>
              <w:t>18.06</w:t>
            </w:r>
          </w:p>
        </w:tc>
      </w:tr>
    </w:tbl>
    <w:p w:rsidR="00397408" w:rsidRPr="00E77CEF" w:rsidRDefault="00397408" w:rsidP="002309A6">
      <w:pPr>
        <w:pStyle w:val="Normal10"/>
        <w:spacing w:before="0" w:after="0"/>
      </w:pPr>
    </w:p>
    <w:p w:rsidR="00397408" w:rsidRPr="00E77CEF" w:rsidRDefault="0079641F" w:rsidP="004D03C9">
      <w:pPr>
        <w:pStyle w:val="Normal10"/>
        <w:spacing w:before="0"/>
      </w:pPr>
      <w:bookmarkStart w:id="70" w:name="_Toc83715041"/>
      <w:r w:rsidRPr="00E77CEF">
        <w:t xml:space="preserve">Table </w:t>
      </w:r>
      <w:r w:rsidR="00BD7CBA">
        <w:fldChar w:fldCharType="begin"/>
      </w:r>
      <w:r w:rsidR="00B8125D">
        <w:instrText xml:space="preserve"> SEQ Table \* ARABIC </w:instrText>
      </w:r>
      <w:r w:rsidR="00BD7CBA">
        <w:fldChar w:fldCharType="separate"/>
      </w:r>
      <w:r w:rsidR="003959D0">
        <w:rPr>
          <w:noProof/>
        </w:rPr>
        <w:t>10</w:t>
      </w:r>
      <w:r w:rsidR="00BD7CBA">
        <w:rPr>
          <w:noProof/>
        </w:rPr>
        <w:fldChar w:fldCharType="end"/>
      </w:r>
      <w:r w:rsidRPr="00E77CEF">
        <w:t>: Lab test results of feedstock</w:t>
      </w:r>
      <w:bookmarkEnd w:id="70"/>
    </w:p>
    <w:tbl>
      <w:tblPr>
        <w:tblStyle w:val="TableGrid"/>
        <w:tblW w:w="5000" w:type="pct"/>
        <w:tblLook w:val="04A0"/>
      </w:tblPr>
      <w:tblGrid>
        <w:gridCol w:w="1014"/>
        <w:gridCol w:w="4650"/>
        <w:gridCol w:w="2859"/>
      </w:tblGrid>
      <w:tr w:rsidR="00A420E4" w:rsidRPr="00E77CEF" w:rsidTr="00A971D0">
        <w:trPr>
          <w:trHeight w:val="300"/>
        </w:trPr>
        <w:tc>
          <w:tcPr>
            <w:tcW w:w="595" w:type="pct"/>
            <w:noWrap/>
            <w:hideMark/>
          </w:tcPr>
          <w:p w:rsidR="00A420E4" w:rsidRPr="00E77CEF" w:rsidRDefault="00A420E4" w:rsidP="002309A6">
            <w:pPr>
              <w:pStyle w:val="Normal10"/>
              <w:spacing w:before="0" w:after="0"/>
              <w:rPr>
                <w:color w:val="000000" w:themeColor="text1"/>
              </w:rPr>
            </w:pPr>
            <w:r w:rsidRPr="00E77CEF">
              <w:rPr>
                <w:color w:val="000000" w:themeColor="text1"/>
              </w:rPr>
              <w:t>S.N.</w:t>
            </w:r>
          </w:p>
        </w:tc>
        <w:tc>
          <w:tcPr>
            <w:tcW w:w="2728" w:type="pct"/>
            <w:noWrap/>
            <w:hideMark/>
          </w:tcPr>
          <w:p w:rsidR="00A420E4" w:rsidRPr="00E77CEF" w:rsidRDefault="00A420E4" w:rsidP="002309A6">
            <w:pPr>
              <w:pStyle w:val="Normal10"/>
              <w:spacing w:before="0" w:after="0"/>
              <w:rPr>
                <w:color w:val="000000" w:themeColor="text1"/>
              </w:rPr>
            </w:pPr>
            <w:r w:rsidRPr="00E77CEF">
              <w:rPr>
                <w:color w:val="000000" w:themeColor="text1"/>
              </w:rPr>
              <w:t>Parameter</w:t>
            </w:r>
          </w:p>
        </w:tc>
        <w:tc>
          <w:tcPr>
            <w:tcW w:w="1677" w:type="pct"/>
            <w:noWrap/>
            <w:hideMark/>
          </w:tcPr>
          <w:p w:rsidR="00A420E4" w:rsidRPr="00E77CEF" w:rsidRDefault="00A971D0" w:rsidP="002309A6">
            <w:pPr>
              <w:pStyle w:val="Normal10"/>
              <w:spacing w:before="0" w:after="0"/>
              <w:rPr>
                <w:color w:val="000000" w:themeColor="text1"/>
              </w:rPr>
            </w:pPr>
            <w:r w:rsidRPr="00E77CEF">
              <w:rPr>
                <w:color w:val="000000" w:themeColor="text1"/>
              </w:rPr>
              <w:t>Value</w:t>
            </w:r>
          </w:p>
        </w:tc>
      </w:tr>
      <w:tr w:rsidR="00A420E4" w:rsidRPr="00E77CEF" w:rsidTr="00A971D0">
        <w:trPr>
          <w:trHeight w:val="300"/>
        </w:trPr>
        <w:tc>
          <w:tcPr>
            <w:tcW w:w="595" w:type="pct"/>
            <w:noWrap/>
            <w:hideMark/>
          </w:tcPr>
          <w:p w:rsidR="00A420E4" w:rsidRPr="00E77CEF" w:rsidRDefault="00A420E4" w:rsidP="002309A6">
            <w:pPr>
              <w:pStyle w:val="Normal10"/>
              <w:spacing w:before="0" w:after="0"/>
              <w:rPr>
                <w:color w:val="000000" w:themeColor="text1"/>
              </w:rPr>
            </w:pPr>
            <w:r w:rsidRPr="00E77CEF">
              <w:rPr>
                <w:color w:val="000000" w:themeColor="text1"/>
              </w:rPr>
              <w:t>1</w:t>
            </w:r>
          </w:p>
        </w:tc>
        <w:tc>
          <w:tcPr>
            <w:tcW w:w="2728" w:type="pct"/>
            <w:noWrap/>
            <w:hideMark/>
          </w:tcPr>
          <w:p w:rsidR="00A420E4" w:rsidRPr="00E77CEF" w:rsidRDefault="00A420E4" w:rsidP="002309A6">
            <w:pPr>
              <w:pStyle w:val="Normal10"/>
              <w:spacing w:before="0" w:after="0"/>
              <w:rPr>
                <w:color w:val="000000" w:themeColor="text1"/>
              </w:rPr>
            </w:pPr>
            <w:r w:rsidRPr="00E77CEF">
              <w:rPr>
                <w:color w:val="000000" w:themeColor="text1"/>
              </w:rPr>
              <w:t>pH</w:t>
            </w:r>
          </w:p>
        </w:tc>
        <w:tc>
          <w:tcPr>
            <w:tcW w:w="1677" w:type="pct"/>
            <w:noWrap/>
            <w:hideMark/>
          </w:tcPr>
          <w:p w:rsidR="00A420E4" w:rsidRPr="00E77CEF" w:rsidRDefault="00A420E4" w:rsidP="002309A6">
            <w:pPr>
              <w:pStyle w:val="Normal10"/>
              <w:spacing w:before="0" w:after="0"/>
              <w:rPr>
                <w:color w:val="000000" w:themeColor="text1"/>
              </w:rPr>
            </w:pPr>
            <w:r w:rsidRPr="00E77CEF">
              <w:rPr>
                <w:color w:val="000000" w:themeColor="text1"/>
              </w:rPr>
              <w:t>6.43</w:t>
            </w:r>
          </w:p>
        </w:tc>
      </w:tr>
      <w:tr w:rsidR="00A420E4" w:rsidRPr="00E77CEF" w:rsidTr="00A971D0">
        <w:trPr>
          <w:trHeight w:val="300"/>
        </w:trPr>
        <w:tc>
          <w:tcPr>
            <w:tcW w:w="595" w:type="pct"/>
            <w:noWrap/>
            <w:hideMark/>
          </w:tcPr>
          <w:p w:rsidR="00A420E4" w:rsidRPr="00E77CEF" w:rsidRDefault="00A420E4" w:rsidP="002309A6">
            <w:pPr>
              <w:pStyle w:val="Normal10"/>
              <w:spacing w:before="0" w:after="0"/>
              <w:rPr>
                <w:color w:val="000000" w:themeColor="text1"/>
              </w:rPr>
            </w:pPr>
            <w:r w:rsidRPr="00E77CEF">
              <w:rPr>
                <w:color w:val="000000" w:themeColor="text1"/>
              </w:rPr>
              <w:t>2</w:t>
            </w:r>
          </w:p>
        </w:tc>
        <w:tc>
          <w:tcPr>
            <w:tcW w:w="2728" w:type="pct"/>
            <w:noWrap/>
            <w:hideMark/>
          </w:tcPr>
          <w:p w:rsidR="00A420E4" w:rsidRPr="00E77CEF" w:rsidRDefault="00A420E4" w:rsidP="002309A6">
            <w:pPr>
              <w:pStyle w:val="Normal10"/>
              <w:spacing w:before="0" w:after="0"/>
              <w:rPr>
                <w:color w:val="000000" w:themeColor="text1"/>
              </w:rPr>
            </w:pPr>
            <w:r w:rsidRPr="00E77CEF">
              <w:rPr>
                <w:color w:val="000000" w:themeColor="text1"/>
              </w:rPr>
              <w:t>TS %</w:t>
            </w:r>
          </w:p>
        </w:tc>
        <w:tc>
          <w:tcPr>
            <w:tcW w:w="1677" w:type="pct"/>
            <w:noWrap/>
            <w:hideMark/>
          </w:tcPr>
          <w:p w:rsidR="00A420E4" w:rsidRPr="00E77CEF" w:rsidRDefault="00A420E4" w:rsidP="002309A6">
            <w:pPr>
              <w:pStyle w:val="Normal10"/>
              <w:spacing w:before="0" w:after="0"/>
              <w:rPr>
                <w:color w:val="000000" w:themeColor="text1"/>
              </w:rPr>
            </w:pPr>
            <w:r w:rsidRPr="00E77CEF">
              <w:rPr>
                <w:color w:val="000000" w:themeColor="text1"/>
              </w:rPr>
              <w:t>20</w:t>
            </w:r>
          </w:p>
        </w:tc>
      </w:tr>
      <w:tr w:rsidR="00A420E4" w:rsidRPr="00E77CEF" w:rsidTr="00A971D0">
        <w:trPr>
          <w:trHeight w:val="300"/>
        </w:trPr>
        <w:tc>
          <w:tcPr>
            <w:tcW w:w="595" w:type="pct"/>
            <w:noWrap/>
            <w:hideMark/>
          </w:tcPr>
          <w:p w:rsidR="00A420E4" w:rsidRPr="00E77CEF" w:rsidRDefault="00A420E4" w:rsidP="002309A6">
            <w:pPr>
              <w:pStyle w:val="Normal10"/>
              <w:spacing w:before="0" w:after="0"/>
              <w:rPr>
                <w:color w:val="000000" w:themeColor="text1"/>
              </w:rPr>
            </w:pPr>
            <w:r w:rsidRPr="00E77CEF">
              <w:rPr>
                <w:color w:val="000000" w:themeColor="text1"/>
              </w:rPr>
              <w:t>3</w:t>
            </w:r>
          </w:p>
        </w:tc>
        <w:tc>
          <w:tcPr>
            <w:tcW w:w="2728" w:type="pct"/>
            <w:noWrap/>
            <w:hideMark/>
          </w:tcPr>
          <w:p w:rsidR="00A420E4" w:rsidRPr="00E77CEF" w:rsidRDefault="00A420E4" w:rsidP="002309A6">
            <w:pPr>
              <w:pStyle w:val="Normal10"/>
              <w:spacing w:before="0" w:after="0"/>
              <w:rPr>
                <w:color w:val="000000" w:themeColor="text1"/>
              </w:rPr>
            </w:pPr>
            <w:r w:rsidRPr="00E77CEF">
              <w:rPr>
                <w:color w:val="000000" w:themeColor="text1"/>
              </w:rPr>
              <w:t>VS %</w:t>
            </w:r>
          </w:p>
        </w:tc>
        <w:tc>
          <w:tcPr>
            <w:tcW w:w="1677" w:type="pct"/>
            <w:noWrap/>
            <w:hideMark/>
          </w:tcPr>
          <w:p w:rsidR="00A420E4" w:rsidRPr="00E77CEF" w:rsidRDefault="00A420E4" w:rsidP="002309A6">
            <w:pPr>
              <w:pStyle w:val="Normal10"/>
              <w:spacing w:before="0" w:after="0"/>
              <w:rPr>
                <w:color w:val="000000" w:themeColor="text1"/>
              </w:rPr>
            </w:pPr>
            <w:r w:rsidRPr="00E77CEF">
              <w:rPr>
                <w:color w:val="000000" w:themeColor="text1"/>
              </w:rPr>
              <w:t>70</w:t>
            </w:r>
          </w:p>
        </w:tc>
      </w:tr>
    </w:tbl>
    <w:p w:rsidR="00397408" w:rsidRPr="00E77CEF" w:rsidRDefault="00397408" w:rsidP="002309A6">
      <w:pPr>
        <w:pStyle w:val="Normal10"/>
        <w:spacing w:before="0" w:after="0"/>
      </w:pPr>
    </w:p>
    <w:p w:rsidR="007E0572" w:rsidRPr="00E77CEF" w:rsidRDefault="007E0572" w:rsidP="009D5865">
      <w:pPr>
        <w:pStyle w:val="Normal10"/>
        <w:spacing w:before="0"/>
      </w:pPr>
      <w:r w:rsidRPr="00E77CEF">
        <w:t xml:space="preserve">From the table, </w:t>
      </w:r>
      <w:proofErr w:type="spellStart"/>
      <w:r w:rsidRPr="00E77CEF">
        <w:t>palungtar</w:t>
      </w:r>
      <w:proofErr w:type="spellEnd"/>
      <w:r w:rsidRPr="00E77CEF">
        <w:t xml:space="preserve"> poultry provides 9.60 TPD of chicken litter which is the highest quantity of feedstock available for the plant during the study period. </w:t>
      </w:r>
      <w:r w:rsidR="003555EB" w:rsidRPr="00E77CEF">
        <w:t xml:space="preserve">Among the available feedstock, chicken litter was the highest with average 13.54 TPD, followed by 4.04 TPD cow dung and 0.48 TPD pig manure. </w:t>
      </w:r>
      <w:r w:rsidRPr="00E77CEF">
        <w:t xml:space="preserve">Some other sources of feedstock includes </w:t>
      </w:r>
      <w:proofErr w:type="spellStart"/>
      <w:r w:rsidRPr="00E77CEF">
        <w:t>Naghdhunga</w:t>
      </w:r>
      <w:proofErr w:type="spellEnd"/>
      <w:r w:rsidRPr="00E77CEF">
        <w:t xml:space="preserve"> Cow Farm, Jay Buddha Cow Farm, </w:t>
      </w:r>
      <w:proofErr w:type="spellStart"/>
      <w:r w:rsidRPr="00E77CEF">
        <w:t>Khilung</w:t>
      </w:r>
      <w:proofErr w:type="spellEnd"/>
      <w:r w:rsidRPr="00E77CEF">
        <w:t xml:space="preserve"> </w:t>
      </w:r>
      <w:proofErr w:type="spellStart"/>
      <w:r w:rsidRPr="00E77CEF">
        <w:t>Kalika</w:t>
      </w:r>
      <w:proofErr w:type="spellEnd"/>
      <w:r w:rsidRPr="00E77CEF">
        <w:t xml:space="preserve"> Poultry Farm and </w:t>
      </w:r>
      <w:proofErr w:type="spellStart"/>
      <w:r w:rsidRPr="00E77CEF">
        <w:t>Lumbini</w:t>
      </w:r>
      <w:proofErr w:type="spellEnd"/>
      <w:r w:rsidRPr="00E77CEF">
        <w:t xml:space="preserve"> Sugar Industry and </w:t>
      </w:r>
      <w:proofErr w:type="spellStart"/>
      <w:r w:rsidRPr="00E77CEF">
        <w:t>Pokhara</w:t>
      </w:r>
      <w:proofErr w:type="spellEnd"/>
      <w:r w:rsidRPr="00E77CEF">
        <w:t xml:space="preserve"> vegetable market. Although the total capacity of the digester is 45 TPD of waste, due to the </w:t>
      </w:r>
      <w:proofErr w:type="spellStart"/>
      <w:r w:rsidRPr="00E77CEF">
        <w:t>Covid</w:t>
      </w:r>
      <w:proofErr w:type="spellEnd"/>
      <w:r w:rsidRPr="00E77CEF">
        <w:t xml:space="preserve"> pandemic and lockdown, the demand of the </w:t>
      </w:r>
      <w:proofErr w:type="spellStart"/>
      <w:r w:rsidRPr="00E77CEF">
        <w:t>BioCNG</w:t>
      </w:r>
      <w:proofErr w:type="spellEnd"/>
      <w:r w:rsidRPr="00E77CEF">
        <w:t xml:space="preserve"> has reduced drastically, thus reducing the intake of daily feedstock to around 18 TPD.</w:t>
      </w:r>
      <w:r w:rsidR="00FB0C09" w:rsidRPr="00E77CEF">
        <w:t xml:space="preserve"> The lab test results of feedstock was pH 6.43, TS 20% and VS 70%.</w:t>
      </w:r>
    </w:p>
    <w:p w:rsidR="000F3C16" w:rsidRPr="00E77CEF" w:rsidRDefault="003E4CF3" w:rsidP="002309A6">
      <w:pPr>
        <w:pStyle w:val="Heading3"/>
      </w:pPr>
      <w:bookmarkStart w:id="71" w:name="_Toc83972819"/>
      <w:r w:rsidRPr="00E77CEF">
        <w:t xml:space="preserve">Study of </w:t>
      </w:r>
      <w:r w:rsidR="00B26330" w:rsidRPr="00E77CEF">
        <w:t>a</w:t>
      </w:r>
      <w:r w:rsidR="004547BA" w:rsidRPr="00E77CEF">
        <w:t>naerobic digestion parameter</w:t>
      </w:r>
      <w:bookmarkEnd w:id="71"/>
    </w:p>
    <w:p w:rsidR="007E78D3" w:rsidRPr="00E77CEF" w:rsidRDefault="00F97B03" w:rsidP="002309A6">
      <w:pPr>
        <w:pStyle w:val="Normal10"/>
        <w:rPr>
          <w:color w:val="000000" w:themeColor="text1"/>
        </w:rPr>
      </w:pPr>
      <w:r w:rsidRPr="00E77CEF">
        <w:rPr>
          <w:color w:val="000000" w:themeColor="text1"/>
        </w:rPr>
        <w:t>About 18 ton</w:t>
      </w:r>
      <w:r w:rsidR="008161DF" w:rsidRPr="00E77CEF">
        <w:rPr>
          <w:color w:val="000000" w:themeColor="text1"/>
        </w:rPr>
        <w:t>s</w:t>
      </w:r>
      <w:r w:rsidRPr="00E77CEF">
        <w:rPr>
          <w:color w:val="000000" w:themeColor="text1"/>
        </w:rPr>
        <w:t xml:space="preserve"> of </w:t>
      </w:r>
      <w:r w:rsidR="008161DF" w:rsidRPr="00E77CEF">
        <w:rPr>
          <w:color w:val="000000" w:themeColor="text1"/>
        </w:rPr>
        <w:t xml:space="preserve">mixed feedstock were </w:t>
      </w:r>
      <w:r w:rsidR="000F3C16" w:rsidRPr="00E77CEF">
        <w:rPr>
          <w:color w:val="000000" w:themeColor="text1"/>
        </w:rPr>
        <w:t>fed daily</w:t>
      </w:r>
      <w:r w:rsidR="008161DF" w:rsidRPr="00E77CEF">
        <w:rPr>
          <w:color w:val="000000" w:themeColor="text1"/>
        </w:rPr>
        <w:t xml:space="preserve"> during the study period</w:t>
      </w:r>
      <w:r w:rsidR="000F3C16" w:rsidRPr="00E77CEF">
        <w:rPr>
          <w:color w:val="000000" w:themeColor="text1"/>
        </w:rPr>
        <w:t xml:space="preserve"> in the prepara</w:t>
      </w:r>
      <w:r w:rsidR="008161DF" w:rsidRPr="00E77CEF">
        <w:rPr>
          <w:color w:val="000000" w:themeColor="text1"/>
        </w:rPr>
        <w:t>tion tank</w:t>
      </w:r>
      <w:r w:rsidR="00397408" w:rsidRPr="00E77CEF">
        <w:rPr>
          <w:color w:val="000000" w:themeColor="text1"/>
        </w:rPr>
        <w:t xml:space="preserve"> to produce 10</w:t>
      </w:r>
      <w:r w:rsidR="009E2CC7" w:rsidRPr="00E77CEF">
        <w:rPr>
          <w:color w:val="000000" w:themeColor="text1"/>
        </w:rPr>
        <w:t>14</w:t>
      </w:r>
      <w:r w:rsidR="00397408" w:rsidRPr="00E77CEF">
        <w:rPr>
          <w:color w:val="000000" w:themeColor="text1"/>
        </w:rPr>
        <w:t xml:space="preserve"> </w:t>
      </w:r>
      <w:r w:rsidR="00436FCE" w:rsidRPr="00E77CEF">
        <w:rPr>
          <w:color w:val="000000" w:themeColor="text1"/>
        </w:rPr>
        <w:t>m</w:t>
      </w:r>
      <w:r w:rsidR="00436FCE" w:rsidRPr="00E77CEF">
        <w:rPr>
          <w:color w:val="000000" w:themeColor="text1"/>
          <w:vertAlign w:val="superscript"/>
        </w:rPr>
        <w:t>3</w:t>
      </w:r>
      <w:r w:rsidR="00436FCE" w:rsidRPr="00E77CEF">
        <w:rPr>
          <w:color w:val="000000" w:themeColor="text1"/>
        </w:rPr>
        <w:t xml:space="preserve"> of raw biogas</w:t>
      </w:r>
      <w:r w:rsidR="006D1773" w:rsidRPr="00E77CEF">
        <w:rPr>
          <w:color w:val="000000" w:themeColor="text1"/>
        </w:rPr>
        <w:t xml:space="preserve"> and 45</w:t>
      </w:r>
      <w:r w:rsidR="009E2CC7" w:rsidRPr="00E77CEF">
        <w:rPr>
          <w:color w:val="000000" w:themeColor="text1"/>
        </w:rPr>
        <w:t xml:space="preserve">6 </w:t>
      </w:r>
      <w:r w:rsidR="00F63EAA" w:rsidRPr="00E77CEF">
        <w:rPr>
          <w:color w:val="000000" w:themeColor="text1"/>
        </w:rPr>
        <w:t xml:space="preserve">Kg of </w:t>
      </w:r>
      <w:proofErr w:type="spellStart"/>
      <w:r w:rsidR="00F63EAA" w:rsidRPr="00E77CEF">
        <w:rPr>
          <w:color w:val="000000" w:themeColor="text1"/>
        </w:rPr>
        <w:t>BioCNG</w:t>
      </w:r>
      <w:proofErr w:type="spellEnd"/>
      <w:r w:rsidR="008161DF" w:rsidRPr="00E77CEF">
        <w:rPr>
          <w:color w:val="000000" w:themeColor="text1"/>
        </w:rPr>
        <w:t xml:space="preserve">. The feedstock </w:t>
      </w:r>
      <w:r w:rsidRPr="00E77CEF">
        <w:rPr>
          <w:color w:val="000000" w:themeColor="text1"/>
        </w:rPr>
        <w:t>were</w:t>
      </w:r>
      <w:r w:rsidR="000F3C16" w:rsidRPr="00E77CEF">
        <w:rPr>
          <w:color w:val="000000" w:themeColor="text1"/>
        </w:rPr>
        <w:t xml:space="preserve"> </w:t>
      </w:r>
      <w:r w:rsidRPr="00E77CEF">
        <w:rPr>
          <w:color w:val="000000" w:themeColor="text1"/>
        </w:rPr>
        <w:t xml:space="preserve">collected </w:t>
      </w:r>
      <w:r w:rsidR="008161DF" w:rsidRPr="00E77CEF">
        <w:rPr>
          <w:color w:val="000000" w:themeColor="text1"/>
        </w:rPr>
        <w:t>from</w:t>
      </w:r>
      <w:r w:rsidRPr="00E77CEF">
        <w:rPr>
          <w:color w:val="000000" w:themeColor="text1"/>
        </w:rPr>
        <w:t xml:space="preserve"> the farm</w:t>
      </w:r>
      <w:r w:rsidR="008161DF" w:rsidRPr="00E77CEF">
        <w:rPr>
          <w:color w:val="000000" w:themeColor="text1"/>
        </w:rPr>
        <w:t>s</w:t>
      </w:r>
      <w:r w:rsidR="000F3C16" w:rsidRPr="00E77CEF">
        <w:rPr>
          <w:color w:val="000000" w:themeColor="text1"/>
        </w:rPr>
        <w:t xml:space="preserve"> through trucks and tractor. In the preparat</w:t>
      </w:r>
      <w:r w:rsidRPr="00E77CEF">
        <w:rPr>
          <w:color w:val="000000" w:themeColor="text1"/>
        </w:rPr>
        <w:t xml:space="preserve">ion tank water </w:t>
      </w:r>
      <w:r w:rsidR="008161DF" w:rsidRPr="00E77CEF">
        <w:rPr>
          <w:color w:val="000000" w:themeColor="text1"/>
        </w:rPr>
        <w:t>was supplied</w:t>
      </w:r>
      <w:r w:rsidR="000F3C16" w:rsidRPr="00E77CEF">
        <w:rPr>
          <w:color w:val="000000" w:themeColor="text1"/>
        </w:rPr>
        <w:t xml:space="preserve"> in equal ratio with the </w:t>
      </w:r>
      <w:r w:rsidR="008161DF" w:rsidRPr="00E77CEF">
        <w:rPr>
          <w:color w:val="000000" w:themeColor="text1"/>
        </w:rPr>
        <w:t>feedstock and mixed homogeneously with the help of agitator</w:t>
      </w:r>
      <w:r w:rsidR="000F3C16" w:rsidRPr="00E77CEF">
        <w:rPr>
          <w:color w:val="000000" w:themeColor="text1"/>
        </w:rPr>
        <w:t>. It dissolves feeder materials clearly with water.</w:t>
      </w:r>
      <w:r w:rsidR="00D23B0B" w:rsidRPr="00E77CEF">
        <w:rPr>
          <w:color w:val="000000" w:themeColor="text1"/>
        </w:rPr>
        <w:t xml:space="preserve"> Adding water to feedstock </w:t>
      </w:r>
      <w:r w:rsidR="00D23B0B" w:rsidRPr="00E77CEF">
        <w:t>regulate the ammonium content and other constituents of the slurry suspension</w:t>
      </w:r>
      <w:r w:rsidR="000F3C16" w:rsidRPr="00E77CEF">
        <w:rPr>
          <w:color w:val="000000" w:themeColor="text1"/>
        </w:rPr>
        <w:t xml:space="preserve"> </w:t>
      </w:r>
      <w:r w:rsidR="00D23B0B" w:rsidRPr="00E77CEF">
        <w:rPr>
          <w:color w:val="000000" w:themeColor="text1"/>
        </w:rPr>
        <w:t>.</w:t>
      </w:r>
      <w:r w:rsidR="000F3C16" w:rsidRPr="00E77CEF">
        <w:rPr>
          <w:color w:val="000000" w:themeColor="text1"/>
        </w:rPr>
        <w:t>The materials collected in the preparation t</w:t>
      </w:r>
      <w:r w:rsidRPr="00E77CEF">
        <w:rPr>
          <w:color w:val="000000" w:themeColor="text1"/>
        </w:rPr>
        <w:t xml:space="preserve">ank is in </w:t>
      </w:r>
      <w:r w:rsidR="000D2D22" w:rsidRPr="00E77CEF">
        <w:rPr>
          <w:color w:val="000000" w:themeColor="text1"/>
        </w:rPr>
        <w:t xml:space="preserve">slurry </w:t>
      </w:r>
      <w:r w:rsidRPr="00E77CEF">
        <w:rPr>
          <w:color w:val="000000" w:themeColor="text1"/>
        </w:rPr>
        <w:t>form and sent to d</w:t>
      </w:r>
      <w:r w:rsidR="000F3C16" w:rsidRPr="00E77CEF">
        <w:rPr>
          <w:color w:val="000000" w:themeColor="text1"/>
        </w:rPr>
        <w:t>igester</w:t>
      </w:r>
      <w:r w:rsidRPr="00E77CEF">
        <w:rPr>
          <w:color w:val="000000" w:themeColor="text1"/>
        </w:rPr>
        <w:t>s</w:t>
      </w:r>
      <w:r w:rsidR="000F3C16" w:rsidRPr="00E77CEF">
        <w:rPr>
          <w:color w:val="000000" w:themeColor="text1"/>
        </w:rPr>
        <w:t xml:space="preserve"> through pipeline by the use of feed pump</w:t>
      </w:r>
      <w:r w:rsidR="00651ABC" w:rsidRPr="00E77CEF">
        <w:rPr>
          <w:color w:val="000000" w:themeColor="text1"/>
        </w:rPr>
        <w:t xml:space="preserve"> on batch wise basis with interval of 10 min every hour. </w:t>
      </w:r>
      <w:r w:rsidR="00EF5AA3" w:rsidRPr="00E77CEF">
        <w:rPr>
          <w:color w:val="000000" w:themeColor="text1"/>
        </w:rPr>
        <w:t xml:space="preserve">Two chambered </w:t>
      </w:r>
      <w:r w:rsidR="00651ABC" w:rsidRPr="00E77CEF">
        <w:rPr>
          <w:color w:val="000000" w:themeColor="text1"/>
        </w:rPr>
        <w:t xml:space="preserve">Continuous Stirred Tank Reactor </w:t>
      </w:r>
      <w:r w:rsidR="00651ABC" w:rsidRPr="00E77CEF">
        <w:rPr>
          <w:color w:val="000000" w:themeColor="text1"/>
        </w:rPr>
        <w:lastRenderedPageBreak/>
        <w:t>(CSTR) anaerobic digester</w:t>
      </w:r>
      <w:r w:rsidR="00EF5AA3" w:rsidRPr="00E77CEF">
        <w:rPr>
          <w:color w:val="000000" w:themeColor="text1"/>
        </w:rPr>
        <w:t xml:space="preserve">s: primary and secondary </w:t>
      </w:r>
      <w:r w:rsidR="00651ABC" w:rsidRPr="00E77CEF">
        <w:rPr>
          <w:color w:val="000000" w:themeColor="text1"/>
        </w:rPr>
        <w:t xml:space="preserve">with </w:t>
      </w:r>
      <w:r w:rsidR="00EF5AA3" w:rsidRPr="00E77CEF">
        <w:rPr>
          <w:color w:val="000000" w:themeColor="text1"/>
        </w:rPr>
        <w:t>capacity 2500 m</w:t>
      </w:r>
      <w:r w:rsidR="00EF5AA3" w:rsidRPr="00E77CEF">
        <w:rPr>
          <w:color w:val="000000" w:themeColor="text1"/>
          <w:vertAlign w:val="superscript"/>
        </w:rPr>
        <w:t>3</w:t>
      </w:r>
      <w:r w:rsidR="00EF5AA3" w:rsidRPr="00E77CEF">
        <w:rPr>
          <w:color w:val="000000" w:themeColor="text1"/>
        </w:rPr>
        <w:t xml:space="preserve"> and 1700 m</w:t>
      </w:r>
      <w:r w:rsidR="00EF5AA3" w:rsidRPr="00E77CEF">
        <w:rPr>
          <w:color w:val="000000" w:themeColor="text1"/>
          <w:vertAlign w:val="superscript"/>
        </w:rPr>
        <w:t>3</w:t>
      </w:r>
      <w:r w:rsidR="00EF5AA3" w:rsidRPr="00E77CEF">
        <w:rPr>
          <w:color w:val="000000" w:themeColor="text1"/>
        </w:rPr>
        <w:t xml:space="preserve"> respectively </w:t>
      </w:r>
      <w:r w:rsidR="00651ABC" w:rsidRPr="00E77CEF">
        <w:rPr>
          <w:color w:val="000000" w:themeColor="text1"/>
        </w:rPr>
        <w:t>is used for raw biogas production</w:t>
      </w:r>
      <w:r w:rsidR="00444AF7" w:rsidRPr="00E77CEF">
        <w:rPr>
          <w:color w:val="000000" w:themeColor="text1"/>
        </w:rPr>
        <w:t xml:space="preserve"> within the</w:t>
      </w:r>
      <w:r w:rsidR="00444AF7" w:rsidRPr="00E77CEF">
        <w:t xml:space="preserve"> </w:t>
      </w:r>
      <w:proofErr w:type="spellStart"/>
      <w:r w:rsidR="00444AF7" w:rsidRPr="00E77CEF">
        <w:t>mesophilic</w:t>
      </w:r>
      <w:proofErr w:type="spellEnd"/>
      <w:r w:rsidR="00444AF7" w:rsidRPr="00E77CEF">
        <w:t xml:space="preserve"> temperature range between 35°C to 38°C</w:t>
      </w:r>
      <w:r w:rsidR="00651ABC" w:rsidRPr="00E77CEF">
        <w:rPr>
          <w:color w:val="000000" w:themeColor="text1"/>
        </w:rPr>
        <w:t xml:space="preserve">. There are three agitators inside the digester which runs for 5 minute on interval of every 30 minutes for 24 hours. </w:t>
      </w:r>
      <w:r w:rsidR="00A039F3" w:rsidRPr="00E77CEF">
        <w:rPr>
          <w:color w:val="000000" w:themeColor="text1"/>
          <w:lang w:bidi="en-US"/>
        </w:rPr>
        <w:t>The agitators can be repositioned by using the lifting and swiveling devices in order to improve the homogeneous nature of the mixture. The digester also includes a heating system in order to compensate for heat loss and warm up the substrates during winter season.</w:t>
      </w:r>
      <w:r w:rsidR="00E64145" w:rsidRPr="00E77CEF">
        <w:rPr>
          <w:color w:val="000000" w:themeColor="text1"/>
          <w:lang w:bidi="en-US"/>
        </w:rPr>
        <w:t xml:space="preserve"> The studied technical parameters of fee</w:t>
      </w:r>
      <w:r w:rsidR="00CB45B1" w:rsidRPr="00E77CEF">
        <w:rPr>
          <w:color w:val="000000" w:themeColor="text1"/>
          <w:lang w:bidi="en-US"/>
        </w:rPr>
        <w:t>ding and digestion zones</w:t>
      </w:r>
      <w:r w:rsidR="00AB7E9D" w:rsidRPr="00E77CEF">
        <w:rPr>
          <w:color w:val="000000" w:themeColor="text1"/>
          <w:lang w:bidi="en-US"/>
        </w:rPr>
        <w:t xml:space="preserve"> taken from SCADA </w:t>
      </w:r>
      <w:r w:rsidR="00E64145" w:rsidRPr="00E77CEF">
        <w:rPr>
          <w:color w:val="000000" w:themeColor="text1"/>
          <w:lang w:bidi="en-US"/>
        </w:rPr>
        <w:t>are tabled below:</w:t>
      </w:r>
    </w:p>
    <w:p w:rsidR="0079641F" w:rsidRPr="00E77CEF" w:rsidRDefault="0079641F" w:rsidP="002309A6">
      <w:pPr>
        <w:pStyle w:val="Normal10"/>
      </w:pPr>
      <w:bookmarkStart w:id="72" w:name="_Toc83715042"/>
      <w:r w:rsidRPr="00E77CEF">
        <w:t xml:space="preserve">Table </w:t>
      </w:r>
      <w:r w:rsidR="00BD7CBA">
        <w:fldChar w:fldCharType="begin"/>
      </w:r>
      <w:r w:rsidR="00B8125D">
        <w:instrText xml:space="preserve"> SEQ Table \* ARABIC </w:instrText>
      </w:r>
      <w:r w:rsidR="00BD7CBA">
        <w:fldChar w:fldCharType="separate"/>
      </w:r>
      <w:r w:rsidR="003959D0">
        <w:rPr>
          <w:noProof/>
        </w:rPr>
        <w:t>11</w:t>
      </w:r>
      <w:r w:rsidR="00BD7CBA">
        <w:rPr>
          <w:noProof/>
        </w:rPr>
        <w:fldChar w:fldCharType="end"/>
      </w:r>
      <w:r w:rsidRPr="00E77CEF">
        <w:t>: Feeding zone technical parameter</w:t>
      </w:r>
      <w:bookmarkEnd w:id="72"/>
      <w:r w:rsidRPr="00E77CEF">
        <w:t xml:space="preserve"> </w:t>
      </w:r>
    </w:p>
    <w:tbl>
      <w:tblPr>
        <w:tblStyle w:val="TableGrid"/>
        <w:tblW w:w="5000" w:type="pct"/>
        <w:tblLook w:val="04A0"/>
      </w:tblPr>
      <w:tblGrid>
        <w:gridCol w:w="1328"/>
        <w:gridCol w:w="4568"/>
        <w:gridCol w:w="2627"/>
      </w:tblGrid>
      <w:tr w:rsidR="00383AC2" w:rsidRPr="00E77CEF" w:rsidTr="007E78D3">
        <w:tc>
          <w:tcPr>
            <w:tcW w:w="779" w:type="pct"/>
          </w:tcPr>
          <w:p w:rsidR="00383AC2" w:rsidRPr="00E77CEF" w:rsidRDefault="00383AC2" w:rsidP="002309A6">
            <w:pPr>
              <w:pStyle w:val="Normal10"/>
              <w:spacing w:before="0" w:after="0"/>
              <w:rPr>
                <w:color w:val="000000" w:themeColor="text1"/>
              </w:rPr>
            </w:pPr>
            <w:r w:rsidRPr="00E77CEF">
              <w:rPr>
                <w:color w:val="000000" w:themeColor="text1"/>
              </w:rPr>
              <w:t>S.N.</w:t>
            </w:r>
          </w:p>
        </w:tc>
        <w:tc>
          <w:tcPr>
            <w:tcW w:w="2680" w:type="pct"/>
          </w:tcPr>
          <w:p w:rsidR="00383AC2" w:rsidRPr="00E77CEF" w:rsidRDefault="00383AC2" w:rsidP="002309A6">
            <w:pPr>
              <w:pStyle w:val="Normal10"/>
              <w:spacing w:before="0" w:after="0"/>
              <w:rPr>
                <w:color w:val="000000" w:themeColor="text1"/>
              </w:rPr>
            </w:pPr>
            <w:r w:rsidRPr="00E77CEF">
              <w:rPr>
                <w:color w:val="000000" w:themeColor="text1"/>
              </w:rPr>
              <w:t>Parameter</w:t>
            </w:r>
          </w:p>
        </w:tc>
        <w:tc>
          <w:tcPr>
            <w:tcW w:w="1541" w:type="pct"/>
          </w:tcPr>
          <w:p w:rsidR="00383AC2" w:rsidRPr="00E77CEF" w:rsidRDefault="00383AC2" w:rsidP="002309A6">
            <w:pPr>
              <w:pStyle w:val="Normal10"/>
              <w:spacing w:before="0" w:after="0"/>
              <w:rPr>
                <w:color w:val="000000" w:themeColor="text1"/>
              </w:rPr>
            </w:pPr>
            <w:r w:rsidRPr="00E77CEF">
              <w:rPr>
                <w:color w:val="000000" w:themeColor="text1"/>
              </w:rPr>
              <w:t>Value</w:t>
            </w:r>
          </w:p>
        </w:tc>
      </w:tr>
      <w:tr w:rsidR="00383AC2" w:rsidRPr="00E77CEF" w:rsidTr="007E78D3">
        <w:tc>
          <w:tcPr>
            <w:tcW w:w="779" w:type="pct"/>
          </w:tcPr>
          <w:p w:rsidR="00383AC2" w:rsidRPr="00E77CEF" w:rsidRDefault="00C27CBC" w:rsidP="002309A6">
            <w:pPr>
              <w:pStyle w:val="Normal10"/>
              <w:spacing w:before="0" w:after="0"/>
              <w:rPr>
                <w:color w:val="000000" w:themeColor="text1"/>
              </w:rPr>
            </w:pPr>
            <w:r w:rsidRPr="00E77CEF">
              <w:rPr>
                <w:color w:val="000000" w:themeColor="text1"/>
              </w:rPr>
              <w:t>1</w:t>
            </w:r>
          </w:p>
        </w:tc>
        <w:tc>
          <w:tcPr>
            <w:tcW w:w="2680" w:type="pct"/>
          </w:tcPr>
          <w:p w:rsidR="00383AC2" w:rsidRPr="00E77CEF" w:rsidRDefault="00383AC2" w:rsidP="002309A6">
            <w:pPr>
              <w:pStyle w:val="Normal10"/>
              <w:spacing w:before="0" w:after="0"/>
              <w:rPr>
                <w:color w:val="000000" w:themeColor="text1"/>
              </w:rPr>
            </w:pPr>
            <w:r w:rsidRPr="00E77CEF">
              <w:rPr>
                <w:color w:val="000000" w:themeColor="text1"/>
              </w:rPr>
              <w:t>Preparation Tank Level</w:t>
            </w:r>
          </w:p>
        </w:tc>
        <w:tc>
          <w:tcPr>
            <w:tcW w:w="1541" w:type="pct"/>
          </w:tcPr>
          <w:p w:rsidR="00383AC2" w:rsidRPr="00E77CEF" w:rsidRDefault="00383AC2" w:rsidP="002309A6">
            <w:pPr>
              <w:pStyle w:val="Normal10"/>
              <w:spacing w:before="0" w:after="0"/>
              <w:rPr>
                <w:color w:val="000000" w:themeColor="text1"/>
              </w:rPr>
            </w:pPr>
            <w:r w:rsidRPr="00E77CEF">
              <w:rPr>
                <w:color w:val="000000" w:themeColor="text1"/>
              </w:rPr>
              <w:t>500</w:t>
            </w:r>
            <w:r w:rsidR="00C27CBC" w:rsidRPr="00E77CEF">
              <w:rPr>
                <w:color w:val="000000" w:themeColor="text1"/>
              </w:rPr>
              <w:t xml:space="preserve"> mmH2O</w:t>
            </w:r>
          </w:p>
        </w:tc>
      </w:tr>
      <w:tr w:rsidR="00383AC2" w:rsidRPr="00E77CEF" w:rsidTr="007E78D3">
        <w:tc>
          <w:tcPr>
            <w:tcW w:w="779" w:type="pct"/>
          </w:tcPr>
          <w:p w:rsidR="00383AC2" w:rsidRPr="00E77CEF" w:rsidRDefault="00C27CBC" w:rsidP="002309A6">
            <w:pPr>
              <w:pStyle w:val="Normal10"/>
              <w:spacing w:before="0" w:after="0"/>
              <w:rPr>
                <w:color w:val="000000" w:themeColor="text1"/>
              </w:rPr>
            </w:pPr>
            <w:r w:rsidRPr="00E77CEF">
              <w:rPr>
                <w:color w:val="000000" w:themeColor="text1"/>
              </w:rPr>
              <w:t>2</w:t>
            </w:r>
          </w:p>
        </w:tc>
        <w:tc>
          <w:tcPr>
            <w:tcW w:w="2680" w:type="pct"/>
          </w:tcPr>
          <w:p w:rsidR="00383AC2" w:rsidRPr="00E77CEF" w:rsidRDefault="00383AC2" w:rsidP="002309A6">
            <w:pPr>
              <w:pStyle w:val="Normal10"/>
              <w:spacing w:before="0" w:after="0"/>
              <w:rPr>
                <w:color w:val="000000" w:themeColor="text1"/>
              </w:rPr>
            </w:pPr>
            <w:r w:rsidRPr="00E77CEF">
              <w:rPr>
                <w:color w:val="000000" w:themeColor="text1"/>
              </w:rPr>
              <w:t>Feed Pump Flow Meter</w:t>
            </w:r>
          </w:p>
        </w:tc>
        <w:tc>
          <w:tcPr>
            <w:tcW w:w="1541" w:type="pct"/>
          </w:tcPr>
          <w:p w:rsidR="00383AC2" w:rsidRPr="00E77CEF" w:rsidRDefault="00383AC2" w:rsidP="002309A6">
            <w:pPr>
              <w:pStyle w:val="Normal10"/>
              <w:spacing w:before="0" w:after="0"/>
              <w:rPr>
                <w:color w:val="000000" w:themeColor="text1"/>
              </w:rPr>
            </w:pPr>
            <w:r w:rsidRPr="00E77CEF">
              <w:rPr>
                <w:color w:val="000000" w:themeColor="text1"/>
              </w:rPr>
              <w:t>19.87</w:t>
            </w:r>
            <w:r w:rsidR="00C27CBC" w:rsidRPr="00E77CEF">
              <w:rPr>
                <w:color w:val="000000" w:themeColor="text1"/>
              </w:rPr>
              <w:t xml:space="preserve"> m3/hr</w:t>
            </w:r>
          </w:p>
        </w:tc>
      </w:tr>
      <w:tr w:rsidR="00383AC2" w:rsidRPr="00E77CEF" w:rsidTr="007E78D3">
        <w:tc>
          <w:tcPr>
            <w:tcW w:w="779" w:type="pct"/>
          </w:tcPr>
          <w:p w:rsidR="00383AC2" w:rsidRPr="00E77CEF" w:rsidRDefault="00C27CBC" w:rsidP="002309A6">
            <w:pPr>
              <w:pStyle w:val="Normal10"/>
              <w:spacing w:before="0" w:after="0"/>
              <w:rPr>
                <w:color w:val="000000" w:themeColor="text1"/>
              </w:rPr>
            </w:pPr>
            <w:r w:rsidRPr="00E77CEF">
              <w:rPr>
                <w:color w:val="000000" w:themeColor="text1"/>
              </w:rPr>
              <w:t>3</w:t>
            </w:r>
          </w:p>
        </w:tc>
        <w:tc>
          <w:tcPr>
            <w:tcW w:w="2680" w:type="pct"/>
          </w:tcPr>
          <w:p w:rsidR="00383AC2" w:rsidRPr="00E77CEF" w:rsidRDefault="00383AC2" w:rsidP="002309A6">
            <w:pPr>
              <w:pStyle w:val="Normal10"/>
              <w:spacing w:before="0" w:after="0"/>
              <w:rPr>
                <w:color w:val="000000" w:themeColor="text1"/>
              </w:rPr>
            </w:pPr>
            <w:r w:rsidRPr="00E77CEF">
              <w:rPr>
                <w:color w:val="000000" w:themeColor="text1"/>
              </w:rPr>
              <w:t>Feed Pump Temperatur</w:t>
            </w:r>
            <w:r w:rsidR="00C27CBC" w:rsidRPr="00E77CEF">
              <w:rPr>
                <w:color w:val="000000" w:themeColor="text1"/>
              </w:rPr>
              <w:t>e</w:t>
            </w:r>
          </w:p>
        </w:tc>
        <w:tc>
          <w:tcPr>
            <w:tcW w:w="1541" w:type="pct"/>
          </w:tcPr>
          <w:p w:rsidR="00383AC2" w:rsidRPr="00E77CEF" w:rsidRDefault="00383AC2" w:rsidP="002309A6">
            <w:pPr>
              <w:pStyle w:val="Normal10"/>
              <w:spacing w:before="0" w:after="0"/>
              <w:rPr>
                <w:color w:val="000000" w:themeColor="text1"/>
              </w:rPr>
            </w:pPr>
            <w:r w:rsidRPr="00E77CEF">
              <w:rPr>
                <w:color w:val="000000" w:themeColor="text1"/>
              </w:rPr>
              <w:t>53.46</w:t>
            </w:r>
            <w:r w:rsidR="00C27CBC" w:rsidRPr="00E77CEF">
              <w:rPr>
                <w:color w:val="000000" w:themeColor="text1"/>
              </w:rPr>
              <w:t xml:space="preserve"> °C</w:t>
            </w:r>
          </w:p>
        </w:tc>
      </w:tr>
      <w:tr w:rsidR="00383AC2" w:rsidRPr="00E77CEF" w:rsidTr="007E78D3">
        <w:tc>
          <w:tcPr>
            <w:tcW w:w="779" w:type="pct"/>
          </w:tcPr>
          <w:p w:rsidR="00383AC2" w:rsidRPr="00E77CEF" w:rsidRDefault="00C27CBC" w:rsidP="002309A6">
            <w:pPr>
              <w:pStyle w:val="Normal10"/>
              <w:spacing w:before="0" w:after="0"/>
              <w:rPr>
                <w:color w:val="000000" w:themeColor="text1"/>
              </w:rPr>
            </w:pPr>
            <w:r w:rsidRPr="00E77CEF">
              <w:rPr>
                <w:color w:val="000000" w:themeColor="text1"/>
              </w:rPr>
              <w:t>4</w:t>
            </w:r>
          </w:p>
        </w:tc>
        <w:tc>
          <w:tcPr>
            <w:tcW w:w="2680" w:type="pct"/>
          </w:tcPr>
          <w:p w:rsidR="00383AC2" w:rsidRPr="00E77CEF" w:rsidRDefault="00383AC2" w:rsidP="002309A6">
            <w:pPr>
              <w:pStyle w:val="Normal10"/>
              <w:spacing w:before="0" w:after="0"/>
              <w:rPr>
                <w:color w:val="000000" w:themeColor="text1"/>
              </w:rPr>
            </w:pPr>
            <w:r w:rsidRPr="00E77CEF">
              <w:rPr>
                <w:color w:val="000000" w:themeColor="text1"/>
              </w:rPr>
              <w:t>Feed Pump Speed</w:t>
            </w:r>
          </w:p>
        </w:tc>
        <w:tc>
          <w:tcPr>
            <w:tcW w:w="1541" w:type="pct"/>
          </w:tcPr>
          <w:p w:rsidR="00383AC2" w:rsidRPr="00E77CEF" w:rsidRDefault="00383AC2" w:rsidP="002309A6">
            <w:pPr>
              <w:pStyle w:val="Normal10"/>
              <w:spacing w:before="0" w:after="0"/>
              <w:rPr>
                <w:color w:val="000000" w:themeColor="text1"/>
              </w:rPr>
            </w:pPr>
            <w:r w:rsidRPr="00E77CEF">
              <w:rPr>
                <w:color w:val="000000" w:themeColor="text1"/>
              </w:rPr>
              <w:t>1450</w:t>
            </w:r>
            <w:r w:rsidR="00C27CBC" w:rsidRPr="00E77CEF">
              <w:rPr>
                <w:color w:val="000000" w:themeColor="text1"/>
              </w:rPr>
              <w:t xml:space="preserve"> rpm</w:t>
            </w:r>
          </w:p>
        </w:tc>
      </w:tr>
      <w:tr w:rsidR="00383AC2" w:rsidRPr="00E77CEF" w:rsidTr="007E78D3">
        <w:tc>
          <w:tcPr>
            <w:tcW w:w="779" w:type="pct"/>
          </w:tcPr>
          <w:p w:rsidR="00383AC2" w:rsidRPr="00E77CEF" w:rsidRDefault="00C27CBC" w:rsidP="002309A6">
            <w:pPr>
              <w:pStyle w:val="Normal10"/>
              <w:spacing w:before="0" w:after="0"/>
              <w:rPr>
                <w:color w:val="000000" w:themeColor="text1"/>
              </w:rPr>
            </w:pPr>
            <w:r w:rsidRPr="00E77CEF">
              <w:rPr>
                <w:color w:val="000000" w:themeColor="text1"/>
              </w:rPr>
              <w:t>5</w:t>
            </w:r>
          </w:p>
        </w:tc>
        <w:tc>
          <w:tcPr>
            <w:tcW w:w="2680" w:type="pct"/>
          </w:tcPr>
          <w:p w:rsidR="00383AC2" w:rsidRPr="00E77CEF" w:rsidRDefault="00383AC2" w:rsidP="002309A6">
            <w:pPr>
              <w:pStyle w:val="Normal10"/>
              <w:spacing w:before="0" w:after="0"/>
              <w:rPr>
                <w:color w:val="000000" w:themeColor="text1"/>
              </w:rPr>
            </w:pPr>
            <w:r w:rsidRPr="00E77CEF">
              <w:rPr>
                <w:color w:val="000000" w:themeColor="text1"/>
              </w:rPr>
              <w:t>BMAX Pressure</w:t>
            </w:r>
          </w:p>
        </w:tc>
        <w:tc>
          <w:tcPr>
            <w:tcW w:w="1541" w:type="pct"/>
          </w:tcPr>
          <w:p w:rsidR="00383AC2" w:rsidRPr="00E77CEF" w:rsidRDefault="00383AC2" w:rsidP="002309A6">
            <w:pPr>
              <w:pStyle w:val="Normal10"/>
              <w:spacing w:before="0" w:after="0"/>
              <w:rPr>
                <w:color w:val="000000" w:themeColor="text1"/>
              </w:rPr>
            </w:pPr>
            <w:r w:rsidRPr="00E77CEF">
              <w:rPr>
                <w:color w:val="000000" w:themeColor="text1"/>
              </w:rPr>
              <w:t>0.20</w:t>
            </w:r>
            <w:r w:rsidR="00C27CBC" w:rsidRPr="00E77CEF">
              <w:rPr>
                <w:color w:val="000000" w:themeColor="text1"/>
              </w:rPr>
              <w:t xml:space="preserve"> bar</w:t>
            </w:r>
          </w:p>
        </w:tc>
      </w:tr>
      <w:tr w:rsidR="00383AC2" w:rsidRPr="00E77CEF" w:rsidTr="007E78D3">
        <w:tc>
          <w:tcPr>
            <w:tcW w:w="779" w:type="pct"/>
          </w:tcPr>
          <w:p w:rsidR="00383AC2" w:rsidRPr="00E77CEF" w:rsidRDefault="00C27CBC" w:rsidP="002309A6">
            <w:pPr>
              <w:pStyle w:val="Normal10"/>
              <w:spacing w:before="0" w:after="0"/>
              <w:rPr>
                <w:color w:val="000000" w:themeColor="text1"/>
              </w:rPr>
            </w:pPr>
            <w:r w:rsidRPr="00E77CEF">
              <w:rPr>
                <w:color w:val="000000" w:themeColor="text1"/>
              </w:rPr>
              <w:t>6</w:t>
            </w:r>
          </w:p>
        </w:tc>
        <w:tc>
          <w:tcPr>
            <w:tcW w:w="2680" w:type="pct"/>
          </w:tcPr>
          <w:p w:rsidR="00383AC2" w:rsidRPr="00E77CEF" w:rsidRDefault="00383AC2" w:rsidP="002309A6">
            <w:pPr>
              <w:pStyle w:val="Normal10"/>
              <w:spacing w:before="0" w:after="0"/>
              <w:rPr>
                <w:color w:val="000000" w:themeColor="text1"/>
              </w:rPr>
            </w:pPr>
            <w:r w:rsidRPr="00E77CEF">
              <w:rPr>
                <w:color w:val="000000" w:themeColor="text1"/>
              </w:rPr>
              <w:t>BMAX Speed</w:t>
            </w:r>
          </w:p>
        </w:tc>
        <w:tc>
          <w:tcPr>
            <w:tcW w:w="1541" w:type="pct"/>
          </w:tcPr>
          <w:p w:rsidR="00383AC2" w:rsidRPr="00E77CEF" w:rsidRDefault="00383AC2" w:rsidP="002309A6">
            <w:pPr>
              <w:pStyle w:val="Normal10"/>
              <w:spacing w:before="0" w:after="0"/>
              <w:rPr>
                <w:color w:val="000000" w:themeColor="text1"/>
              </w:rPr>
            </w:pPr>
            <w:r w:rsidRPr="00E77CEF">
              <w:rPr>
                <w:color w:val="000000" w:themeColor="text1"/>
              </w:rPr>
              <w:t>1450</w:t>
            </w:r>
            <w:r w:rsidR="00C27CBC" w:rsidRPr="00E77CEF">
              <w:rPr>
                <w:color w:val="000000" w:themeColor="text1"/>
              </w:rPr>
              <w:t xml:space="preserve"> rpm</w:t>
            </w:r>
          </w:p>
        </w:tc>
      </w:tr>
      <w:tr w:rsidR="00383AC2" w:rsidRPr="00E77CEF" w:rsidTr="007E78D3">
        <w:tc>
          <w:tcPr>
            <w:tcW w:w="779" w:type="pct"/>
          </w:tcPr>
          <w:p w:rsidR="00383AC2" w:rsidRPr="00E77CEF" w:rsidRDefault="00C27CBC" w:rsidP="002309A6">
            <w:pPr>
              <w:pStyle w:val="Normal10"/>
              <w:spacing w:before="0" w:after="0"/>
              <w:rPr>
                <w:color w:val="000000" w:themeColor="text1"/>
              </w:rPr>
            </w:pPr>
            <w:r w:rsidRPr="00E77CEF">
              <w:rPr>
                <w:color w:val="000000" w:themeColor="text1"/>
              </w:rPr>
              <w:t>7</w:t>
            </w:r>
          </w:p>
        </w:tc>
        <w:tc>
          <w:tcPr>
            <w:tcW w:w="2680" w:type="pct"/>
          </w:tcPr>
          <w:p w:rsidR="00383AC2" w:rsidRPr="00E77CEF" w:rsidRDefault="00383AC2" w:rsidP="002309A6">
            <w:pPr>
              <w:pStyle w:val="Normal10"/>
              <w:spacing w:before="0" w:after="0"/>
              <w:rPr>
                <w:color w:val="000000" w:themeColor="text1"/>
              </w:rPr>
            </w:pPr>
            <w:r w:rsidRPr="00E77CEF">
              <w:rPr>
                <w:color w:val="000000" w:themeColor="text1"/>
              </w:rPr>
              <w:t>Walking Floor Speed</w:t>
            </w:r>
          </w:p>
        </w:tc>
        <w:tc>
          <w:tcPr>
            <w:tcW w:w="1541" w:type="pct"/>
          </w:tcPr>
          <w:p w:rsidR="00383AC2" w:rsidRPr="00E77CEF" w:rsidRDefault="00383AC2" w:rsidP="002309A6">
            <w:pPr>
              <w:pStyle w:val="Normal10"/>
              <w:spacing w:before="0" w:after="0"/>
              <w:rPr>
                <w:color w:val="000000" w:themeColor="text1"/>
              </w:rPr>
            </w:pPr>
            <w:r w:rsidRPr="00E77CEF">
              <w:rPr>
                <w:color w:val="000000" w:themeColor="text1"/>
              </w:rPr>
              <w:t>1450</w:t>
            </w:r>
            <w:r w:rsidR="00C27CBC" w:rsidRPr="00E77CEF">
              <w:rPr>
                <w:color w:val="000000" w:themeColor="text1"/>
              </w:rPr>
              <w:t xml:space="preserve"> rpm</w:t>
            </w:r>
          </w:p>
        </w:tc>
      </w:tr>
    </w:tbl>
    <w:p w:rsidR="0079641F" w:rsidRPr="00E77CEF" w:rsidRDefault="0079641F" w:rsidP="009D5865">
      <w:pPr>
        <w:pStyle w:val="Normal10"/>
      </w:pPr>
      <w:bookmarkStart w:id="73" w:name="_Toc83715043"/>
      <w:r w:rsidRPr="00E77CEF">
        <w:t xml:space="preserve">Table </w:t>
      </w:r>
      <w:r w:rsidR="00BD7CBA">
        <w:fldChar w:fldCharType="begin"/>
      </w:r>
      <w:r w:rsidR="00B8125D">
        <w:instrText xml:space="preserve"> SEQ Table \* ARABIC </w:instrText>
      </w:r>
      <w:r w:rsidR="00BD7CBA">
        <w:fldChar w:fldCharType="separate"/>
      </w:r>
      <w:r w:rsidR="003959D0">
        <w:rPr>
          <w:noProof/>
        </w:rPr>
        <w:t>12</w:t>
      </w:r>
      <w:r w:rsidR="00BD7CBA">
        <w:rPr>
          <w:noProof/>
        </w:rPr>
        <w:fldChar w:fldCharType="end"/>
      </w:r>
      <w:r w:rsidR="009D5865" w:rsidRPr="00E77CEF">
        <w:t>: Digestion</w:t>
      </w:r>
      <w:r w:rsidRPr="00E77CEF">
        <w:t xml:space="preserve"> zone technical parameter</w:t>
      </w:r>
      <w:bookmarkEnd w:id="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33"/>
        <w:gridCol w:w="3622"/>
      </w:tblGrid>
      <w:tr w:rsidR="003E4CF3" w:rsidRPr="00E77CEF" w:rsidTr="00394DA6">
        <w:trPr>
          <w:jc w:val="center"/>
        </w:trPr>
        <w:tc>
          <w:tcPr>
            <w:tcW w:w="568" w:type="pct"/>
          </w:tcPr>
          <w:p w:rsidR="003E4CF3" w:rsidRPr="00E77CEF" w:rsidRDefault="003E4CF3" w:rsidP="002309A6">
            <w:pPr>
              <w:pStyle w:val="Normal10"/>
              <w:spacing w:before="0" w:after="0"/>
              <w:rPr>
                <w:color w:val="000000" w:themeColor="text1"/>
                <w:lang w:val="en-GB"/>
              </w:rPr>
            </w:pPr>
            <w:r w:rsidRPr="00E77CEF">
              <w:rPr>
                <w:color w:val="000000" w:themeColor="text1"/>
                <w:lang w:val="en-GB"/>
              </w:rPr>
              <w:t>S.N.</w:t>
            </w:r>
          </w:p>
        </w:tc>
        <w:tc>
          <w:tcPr>
            <w:tcW w:w="2307" w:type="pct"/>
          </w:tcPr>
          <w:p w:rsidR="003E4CF3" w:rsidRPr="00E77CEF" w:rsidRDefault="003E4CF3" w:rsidP="002309A6">
            <w:pPr>
              <w:pStyle w:val="Normal10"/>
              <w:spacing w:before="0" w:after="0"/>
              <w:rPr>
                <w:color w:val="000000" w:themeColor="text1"/>
                <w:lang w:val="en-GB"/>
              </w:rPr>
            </w:pPr>
            <w:r w:rsidRPr="00E77CEF">
              <w:rPr>
                <w:color w:val="000000" w:themeColor="text1"/>
                <w:lang w:val="en-GB"/>
              </w:rPr>
              <w:t>Particular</w:t>
            </w:r>
          </w:p>
        </w:tc>
        <w:tc>
          <w:tcPr>
            <w:tcW w:w="2125" w:type="pct"/>
          </w:tcPr>
          <w:p w:rsidR="003E4CF3" w:rsidRPr="00E77CEF" w:rsidRDefault="003E4CF3" w:rsidP="002309A6">
            <w:pPr>
              <w:pStyle w:val="Normal10"/>
              <w:spacing w:before="0" w:after="0"/>
              <w:rPr>
                <w:color w:val="000000" w:themeColor="text1"/>
                <w:lang w:val="en-GB"/>
              </w:rPr>
            </w:pPr>
            <w:r w:rsidRPr="00E77CEF">
              <w:rPr>
                <w:color w:val="000000" w:themeColor="text1"/>
                <w:lang w:val="en-GB"/>
              </w:rPr>
              <w:t>Type</w:t>
            </w:r>
          </w:p>
        </w:tc>
      </w:tr>
      <w:tr w:rsidR="003E4CF3" w:rsidRPr="00E77CEF" w:rsidTr="00394DA6">
        <w:trPr>
          <w:jc w:val="center"/>
        </w:trPr>
        <w:tc>
          <w:tcPr>
            <w:tcW w:w="568" w:type="pct"/>
          </w:tcPr>
          <w:p w:rsidR="003E4CF3" w:rsidRPr="00E77CEF" w:rsidRDefault="003E4CF3" w:rsidP="002309A6">
            <w:pPr>
              <w:pStyle w:val="Normal10"/>
              <w:spacing w:before="0" w:after="0"/>
              <w:rPr>
                <w:color w:val="000000" w:themeColor="text1"/>
                <w:lang w:val="en-GB"/>
              </w:rPr>
            </w:pPr>
            <w:r w:rsidRPr="00E77CEF">
              <w:rPr>
                <w:color w:val="000000" w:themeColor="text1"/>
                <w:lang w:val="en-GB"/>
              </w:rPr>
              <w:t>1</w:t>
            </w:r>
          </w:p>
        </w:tc>
        <w:tc>
          <w:tcPr>
            <w:tcW w:w="2307" w:type="pct"/>
          </w:tcPr>
          <w:p w:rsidR="003E4CF3" w:rsidRPr="00E77CEF" w:rsidRDefault="003E4CF3" w:rsidP="002309A6">
            <w:pPr>
              <w:pStyle w:val="Normal10"/>
              <w:spacing w:before="0" w:after="0"/>
              <w:rPr>
                <w:color w:val="000000" w:themeColor="text1"/>
                <w:lang w:val="en-GB"/>
              </w:rPr>
            </w:pPr>
            <w:r w:rsidRPr="00E77CEF">
              <w:rPr>
                <w:color w:val="000000" w:themeColor="text1"/>
                <w:lang w:val="en-GB"/>
              </w:rPr>
              <w:t>Type of digestion</w:t>
            </w:r>
          </w:p>
        </w:tc>
        <w:tc>
          <w:tcPr>
            <w:tcW w:w="2125" w:type="pct"/>
          </w:tcPr>
          <w:p w:rsidR="003E4CF3" w:rsidRPr="00E77CEF" w:rsidRDefault="00086E0C" w:rsidP="002309A6">
            <w:pPr>
              <w:pStyle w:val="Normal10"/>
              <w:spacing w:before="0" w:after="0"/>
              <w:rPr>
                <w:color w:val="000000" w:themeColor="text1"/>
                <w:lang w:val="en-GB"/>
              </w:rPr>
            </w:pPr>
            <w:r w:rsidRPr="00E77CEF">
              <w:rPr>
                <w:color w:val="000000" w:themeColor="text1"/>
                <w:lang w:val="en-GB"/>
              </w:rPr>
              <w:t>Anaerobic</w:t>
            </w:r>
          </w:p>
        </w:tc>
      </w:tr>
      <w:tr w:rsidR="00086E0C" w:rsidRPr="00E77CEF" w:rsidTr="00394DA6">
        <w:trPr>
          <w:jc w:val="center"/>
        </w:trPr>
        <w:tc>
          <w:tcPr>
            <w:tcW w:w="568" w:type="pct"/>
          </w:tcPr>
          <w:p w:rsidR="00086E0C" w:rsidRPr="00E77CEF" w:rsidRDefault="00F7566C" w:rsidP="002309A6">
            <w:pPr>
              <w:pStyle w:val="Normal10"/>
              <w:spacing w:before="0" w:after="0"/>
              <w:rPr>
                <w:color w:val="000000" w:themeColor="text1"/>
                <w:lang w:val="en-GB"/>
              </w:rPr>
            </w:pPr>
            <w:r w:rsidRPr="00E77CEF">
              <w:rPr>
                <w:color w:val="000000" w:themeColor="text1"/>
                <w:lang w:val="en-GB"/>
              </w:rPr>
              <w:t>2</w:t>
            </w:r>
          </w:p>
        </w:tc>
        <w:tc>
          <w:tcPr>
            <w:tcW w:w="2307"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Mode of digestion</w:t>
            </w:r>
          </w:p>
        </w:tc>
        <w:tc>
          <w:tcPr>
            <w:tcW w:w="2125"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Wet</w:t>
            </w:r>
          </w:p>
        </w:tc>
      </w:tr>
      <w:tr w:rsidR="003E4CF3" w:rsidRPr="00E77CEF" w:rsidTr="00394DA6">
        <w:trPr>
          <w:jc w:val="center"/>
        </w:trPr>
        <w:tc>
          <w:tcPr>
            <w:tcW w:w="568" w:type="pct"/>
          </w:tcPr>
          <w:p w:rsidR="003E4CF3" w:rsidRPr="00E77CEF" w:rsidRDefault="00086E0C" w:rsidP="002309A6">
            <w:pPr>
              <w:pStyle w:val="Normal10"/>
              <w:spacing w:before="0" w:after="0"/>
              <w:rPr>
                <w:color w:val="000000" w:themeColor="text1"/>
                <w:lang w:val="en-GB"/>
              </w:rPr>
            </w:pPr>
            <w:r w:rsidRPr="00E77CEF">
              <w:rPr>
                <w:color w:val="000000" w:themeColor="text1"/>
                <w:lang w:val="en-GB"/>
              </w:rPr>
              <w:t>3</w:t>
            </w:r>
          </w:p>
        </w:tc>
        <w:tc>
          <w:tcPr>
            <w:tcW w:w="2307" w:type="pct"/>
          </w:tcPr>
          <w:p w:rsidR="003E4CF3" w:rsidRPr="00E77CEF" w:rsidRDefault="001E7C41" w:rsidP="002309A6">
            <w:pPr>
              <w:pStyle w:val="Normal10"/>
              <w:spacing w:before="0" w:after="0"/>
              <w:rPr>
                <w:color w:val="000000" w:themeColor="text1"/>
                <w:lang w:val="en-GB"/>
              </w:rPr>
            </w:pPr>
            <w:r w:rsidRPr="00E77CEF">
              <w:rPr>
                <w:color w:val="000000" w:themeColor="text1"/>
                <w:lang w:val="en-GB"/>
              </w:rPr>
              <w:t xml:space="preserve">Type of </w:t>
            </w:r>
            <w:r w:rsidR="00C9675C" w:rsidRPr="00E77CEF">
              <w:rPr>
                <w:color w:val="000000" w:themeColor="text1"/>
                <w:lang w:val="en-GB"/>
              </w:rPr>
              <w:t>s</w:t>
            </w:r>
            <w:r w:rsidR="003E4CF3" w:rsidRPr="00E77CEF">
              <w:rPr>
                <w:color w:val="000000" w:themeColor="text1"/>
                <w:lang w:val="en-GB"/>
              </w:rPr>
              <w:t>tage</w:t>
            </w:r>
          </w:p>
        </w:tc>
        <w:tc>
          <w:tcPr>
            <w:tcW w:w="2125" w:type="pct"/>
          </w:tcPr>
          <w:p w:rsidR="003E4CF3" w:rsidRPr="00E77CEF" w:rsidRDefault="003E4CF3" w:rsidP="002309A6">
            <w:pPr>
              <w:pStyle w:val="Normal10"/>
              <w:spacing w:before="0" w:after="0"/>
              <w:rPr>
                <w:color w:val="000000" w:themeColor="text1"/>
                <w:lang w:val="en-GB"/>
              </w:rPr>
            </w:pPr>
            <w:r w:rsidRPr="00E77CEF">
              <w:rPr>
                <w:color w:val="000000" w:themeColor="text1"/>
                <w:lang w:val="en-GB"/>
              </w:rPr>
              <w:t>Multi stage</w:t>
            </w:r>
          </w:p>
        </w:tc>
      </w:tr>
      <w:tr w:rsidR="00086E0C" w:rsidRPr="00E77CEF" w:rsidTr="00394DA6">
        <w:trPr>
          <w:jc w:val="center"/>
        </w:trPr>
        <w:tc>
          <w:tcPr>
            <w:tcW w:w="568"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4</w:t>
            </w:r>
          </w:p>
        </w:tc>
        <w:tc>
          <w:tcPr>
            <w:tcW w:w="2307"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No. of digester</w:t>
            </w:r>
          </w:p>
        </w:tc>
        <w:tc>
          <w:tcPr>
            <w:tcW w:w="2125"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2</w:t>
            </w:r>
          </w:p>
        </w:tc>
      </w:tr>
      <w:tr w:rsidR="00086E0C" w:rsidRPr="00E77CEF" w:rsidTr="00394DA6">
        <w:trPr>
          <w:jc w:val="center"/>
        </w:trPr>
        <w:tc>
          <w:tcPr>
            <w:tcW w:w="568"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5</w:t>
            </w:r>
          </w:p>
        </w:tc>
        <w:tc>
          <w:tcPr>
            <w:tcW w:w="2307"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Type of membrane</w:t>
            </w:r>
          </w:p>
        </w:tc>
        <w:tc>
          <w:tcPr>
            <w:tcW w:w="2125"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Double</w:t>
            </w:r>
          </w:p>
        </w:tc>
      </w:tr>
      <w:tr w:rsidR="00086E0C" w:rsidRPr="00E77CEF" w:rsidTr="00394DA6">
        <w:trPr>
          <w:jc w:val="center"/>
        </w:trPr>
        <w:tc>
          <w:tcPr>
            <w:tcW w:w="568"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6</w:t>
            </w:r>
          </w:p>
        </w:tc>
        <w:tc>
          <w:tcPr>
            <w:tcW w:w="2307" w:type="pct"/>
          </w:tcPr>
          <w:p w:rsidR="00086E0C" w:rsidRPr="00E77CEF" w:rsidRDefault="00C9675C" w:rsidP="002309A6">
            <w:pPr>
              <w:pStyle w:val="Normal10"/>
              <w:spacing w:before="0" w:after="0"/>
              <w:rPr>
                <w:color w:val="000000" w:themeColor="text1"/>
                <w:lang w:val="en-GB"/>
              </w:rPr>
            </w:pPr>
            <w:r w:rsidRPr="00E77CEF">
              <w:rPr>
                <w:color w:val="000000" w:themeColor="text1"/>
                <w:lang w:val="en-GB"/>
              </w:rPr>
              <w:t>Type of l</w:t>
            </w:r>
            <w:r w:rsidR="00086E0C" w:rsidRPr="00E77CEF">
              <w:rPr>
                <w:color w:val="000000" w:themeColor="text1"/>
                <w:lang w:val="en-GB"/>
              </w:rPr>
              <w:t>oad</w:t>
            </w:r>
          </w:p>
        </w:tc>
        <w:tc>
          <w:tcPr>
            <w:tcW w:w="2125"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Continuous</w:t>
            </w:r>
          </w:p>
        </w:tc>
      </w:tr>
      <w:tr w:rsidR="00945B58" w:rsidRPr="00E77CEF" w:rsidTr="00F05FAB">
        <w:trPr>
          <w:jc w:val="center"/>
        </w:trPr>
        <w:tc>
          <w:tcPr>
            <w:tcW w:w="568" w:type="pct"/>
          </w:tcPr>
          <w:p w:rsidR="00945B58" w:rsidRPr="00E77CEF" w:rsidRDefault="00945B58" w:rsidP="002309A6">
            <w:pPr>
              <w:pStyle w:val="Normal10"/>
              <w:spacing w:before="0" w:after="0"/>
              <w:rPr>
                <w:color w:val="000000" w:themeColor="text1"/>
                <w:lang w:val="en-GB"/>
              </w:rPr>
            </w:pPr>
            <w:r w:rsidRPr="00E77CEF">
              <w:rPr>
                <w:color w:val="000000" w:themeColor="text1"/>
                <w:lang w:val="en-GB"/>
              </w:rPr>
              <w:t>7</w:t>
            </w:r>
          </w:p>
        </w:tc>
        <w:tc>
          <w:tcPr>
            <w:tcW w:w="2307" w:type="pct"/>
          </w:tcPr>
          <w:p w:rsidR="00945B58" w:rsidRPr="00E77CEF" w:rsidRDefault="00945B58" w:rsidP="002309A6">
            <w:pPr>
              <w:pStyle w:val="Normal10"/>
              <w:spacing w:before="0" w:after="0"/>
              <w:rPr>
                <w:color w:val="000000" w:themeColor="text1"/>
                <w:lang w:val="en-GB"/>
              </w:rPr>
            </w:pPr>
            <w:r w:rsidRPr="00E77CEF">
              <w:rPr>
                <w:color w:val="000000" w:themeColor="text1"/>
                <w:lang w:val="en-GB"/>
              </w:rPr>
              <w:t>Capacity</w:t>
            </w:r>
          </w:p>
        </w:tc>
        <w:tc>
          <w:tcPr>
            <w:tcW w:w="2125" w:type="pct"/>
          </w:tcPr>
          <w:p w:rsidR="00945B58" w:rsidRPr="00E77CEF" w:rsidRDefault="00945B58" w:rsidP="002309A6">
            <w:pPr>
              <w:pStyle w:val="Normal10"/>
              <w:spacing w:before="0" w:after="0"/>
              <w:rPr>
                <w:color w:val="000000" w:themeColor="text1"/>
              </w:rPr>
            </w:pPr>
            <w:r w:rsidRPr="00E77CEF">
              <w:rPr>
                <w:color w:val="000000" w:themeColor="text1"/>
              </w:rPr>
              <w:t xml:space="preserve">Primary: 2,700 </w:t>
            </w:r>
            <w:r w:rsidR="00F33320" w:rsidRPr="00E77CEF">
              <w:rPr>
                <w:color w:val="000000" w:themeColor="text1"/>
              </w:rPr>
              <w:t>m</w:t>
            </w:r>
            <w:r w:rsidR="00F33320" w:rsidRPr="00E77CEF">
              <w:rPr>
                <w:color w:val="000000" w:themeColor="text1"/>
                <w:vertAlign w:val="superscript"/>
              </w:rPr>
              <w:t>3</w:t>
            </w:r>
            <w:r w:rsidR="00651DBF" w:rsidRPr="00E77CEF">
              <w:rPr>
                <w:color w:val="000000" w:themeColor="text1"/>
              </w:rPr>
              <w:t xml:space="preserve"> Slurry, 800m</w:t>
            </w:r>
            <w:r w:rsidR="00651DBF" w:rsidRPr="00E77CEF">
              <w:rPr>
                <w:color w:val="000000" w:themeColor="text1"/>
                <w:vertAlign w:val="superscript"/>
              </w:rPr>
              <w:t>3</w:t>
            </w:r>
            <w:r w:rsidR="00651DBF" w:rsidRPr="00E77CEF">
              <w:rPr>
                <w:color w:val="000000" w:themeColor="text1"/>
              </w:rPr>
              <w:t>Gas</w:t>
            </w:r>
          </w:p>
          <w:p w:rsidR="00945B58" w:rsidRPr="00E77CEF" w:rsidRDefault="00651DBF" w:rsidP="002309A6">
            <w:pPr>
              <w:pStyle w:val="Normal10"/>
              <w:spacing w:before="0" w:after="0"/>
              <w:rPr>
                <w:color w:val="000000" w:themeColor="text1"/>
                <w:lang w:val="en-GB"/>
              </w:rPr>
            </w:pPr>
            <w:r w:rsidRPr="00E77CEF">
              <w:rPr>
                <w:color w:val="000000" w:themeColor="text1"/>
              </w:rPr>
              <w:t>Secondary: 1,3</w:t>
            </w:r>
            <w:r w:rsidR="00945B58" w:rsidRPr="00E77CEF">
              <w:rPr>
                <w:color w:val="000000" w:themeColor="text1"/>
              </w:rPr>
              <w:t xml:space="preserve">00 </w:t>
            </w:r>
            <w:r w:rsidR="00F33320" w:rsidRPr="00E77CEF">
              <w:rPr>
                <w:color w:val="000000" w:themeColor="text1"/>
              </w:rPr>
              <w:t>m</w:t>
            </w:r>
            <w:r w:rsidR="00F33320" w:rsidRPr="00E77CEF">
              <w:rPr>
                <w:color w:val="000000" w:themeColor="text1"/>
                <w:vertAlign w:val="superscript"/>
              </w:rPr>
              <w:t>3</w:t>
            </w:r>
            <w:r w:rsidRPr="00E77CEF">
              <w:rPr>
                <w:color w:val="000000" w:themeColor="text1"/>
              </w:rPr>
              <w:t xml:space="preserve"> Slurry and Gas</w:t>
            </w:r>
          </w:p>
        </w:tc>
      </w:tr>
      <w:tr w:rsidR="00C9675C" w:rsidRPr="00E77CEF" w:rsidTr="00394DA6">
        <w:trPr>
          <w:jc w:val="center"/>
        </w:trPr>
        <w:tc>
          <w:tcPr>
            <w:tcW w:w="568" w:type="pct"/>
          </w:tcPr>
          <w:p w:rsidR="00C9675C" w:rsidRPr="00E77CEF" w:rsidRDefault="00945B58" w:rsidP="002309A6">
            <w:pPr>
              <w:pStyle w:val="Normal10"/>
              <w:spacing w:before="0" w:after="0"/>
              <w:rPr>
                <w:color w:val="000000" w:themeColor="text1"/>
                <w:lang w:val="en-GB"/>
              </w:rPr>
            </w:pPr>
            <w:r w:rsidRPr="00E77CEF">
              <w:rPr>
                <w:color w:val="000000" w:themeColor="text1"/>
                <w:lang w:val="en-GB"/>
              </w:rPr>
              <w:t>8</w:t>
            </w:r>
          </w:p>
        </w:tc>
        <w:tc>
          <w:tcPr>
            <w:tcW w:w="2307" w:type="pct"/>
          </w:tcPr>
          <w:p w:rsidR="00C9675C" w:rsidRPr="00E77CEF" w:rsidRDefault="00C9675C" w:rsidP="002309A6">
            <w:pPr>
              <w:pStyle w:val="Normal10"/>
              <w:spacing w:before="0" w:after="0"/>
              <w:rPr>
                <w:color w:val="000000" w:themeColor="text1"/>
                <w:lang w:val="en-GB"/>
              </w:rPr>
            </w:pPr>
            <w:r w:rsidRPr="00E77CEF">
              <w:rPr>
                <w:color w:val="000000" w:themeColor="text1"/>
                <w:lang w:val="en-GB"/>
              </w:rPr>
              <w:t>Digester slurry level</w:t>
            </w:r>
          </w:p>
        </w:tc>
        <w:tc>
          <w:tcPr>
            <w:tcW w:w="2125" w:type="pct"/>
          </w:tcPr>
          <w:p w:rsidR="00C9675C" w:rsidRPr="00E77CEF" w:rsidRDefault="00C9675C" w:rsidP="002309A6">
            <w:pPr>
              <w:pStyle w:val="Normal10"/>
              <w:spacing w:before="0" w:after="0"/>
              <w:rPr>
                <w:color w:val="000000" w:themeColor="text1"/>
                <w:lang w:val="en-GB"/>
              </w:rPr>
            </w:pPr>
            <w:r w:rsidRPr="00E77CEF">
              <w:rPr>
                <w:color w:val="000000" w:themeColor="text1"/>
                <w:lang w:val="en-GB"/>
              </w:rPr>
              <w:t>1250mm</w:t>
            </w:r>
            <w:r w:rsidR="00F33320" w:rsidRPr="00E77CEF">
              <w:rPr>
                <w:color w:val="000000" w:themeColor="text1"/>
                <w:lang w:val="en-GB"/>
              </w:rPr>
              <w:t xml:space="preserve"> </w:t>
            </w:r>
            <w:r w:rsidRPr="00E77CEF">
              <w:rPr>
                <w:color w:val="000000" w:themeColor="text1"/>
                <w:lang w:val="en-GB"/>
              </w:rPr>
              <w:t>H</w:t>
            </w:r>
            <w:r w:rsidRPr="00E77CEF">
              <w:rPr>
                <w:color w:val="000000" w:themeColor="text1"/>
                <w:vertAlign w:val="subscript"/>
                <w:lang w:val="en-GB"/>
              </w:rPr>
              <w:t>2</w:t>
            </w:r>
            <w:r w:rsidRPr="00E77CEF">
              <w:rPr>
                <w:color w:val="000000" w:themeColor="text1"/>
                <w:lang w:val="en-GB"/>
              </w:rPr>
              <w:t>0</w:t>
            </w:r>
          </w:p>
        </w:tc>
      </w:tr>
      <w:tr w:rsidR="00C9675C" w:rsidRPr="00E77CEF" w:rsidTr="00394DA6">
        <w:trPr>
          <w:jc w:val="center"/>
        </w:trPr>
        <w:tc>
          <w:tcPr>
            <w:tcW w:w="568" w:type="pct"/>
          </w:tcPr>
          <w:p w:rsidR="00C9675C" w:rsidRPr="00E77CEF" w:rsidRDefault="00945B58" w:rsidP="002309A6">
            <w:pPr>
              <w:pStyle w:val="Normal10"/>
              <w:spacing w:before="0" w:after="0"/>
              <w:rPr>
                <w:color w:val="000000" w:themeColor="text1"/>
                <w:lang w:val="en-GB"/>
              </w:rPr>
            </w:pPr>
            <w:r w:rsidRPr="00E77CEF">
              <w:rPr>
                <w:color w:val="000000" w:themeColor="text1"/>
                <w:lang w:val="en-GB"/>
              </w:rPr>
              <w:lastRenderedPageBreak/>
              <w:t>9</w:t>
            </w:r>
          </w:p>
        </w:tc>
        <w:tc>
          <w:tcPr>
            <w:tcW w:w="2307" w:type="pct"/>
          </w:tcPr>
          <w:p w:rsidR="00C9675C" w:rsidRPr="00E77CEF" w:rsidRDefault="00C9675C" w:rsidP="002309A6">
            <w:pPr>
              <w:pStyle w:val="Normal10"/>
              <w:spacing w:before="0" w:after="0"/>
              <w:rPr>
                <w:color w:val="000000" w:themeColor="text1"/>
                <w:lang w:val="en-GB"/>
              </w:rPr>
            </w:pPr>
            <w:r w:rsidRPr="00E77CEF">
              <w:rPr>
                <w:color w:val="000000" w:themeColor="text1"/>
                <w:lang w:val="en-GB"/>
              </w:rPr>
              <w:t>Digester bottom temperature</w:t>
            </w:r>
          </w:p>
        </w:tc>
        <w:tc>
          <w:tcPr>
            <w:tcW w:w="2125" w:type="pct"/>
          </w:tcPr>
          <w:p w:rsidR="00C9675C" w:rsidRPr="00E77CEF" w:rsidRDefault="00C9675C" w:rsidP="002309A6">
            <w:pPr>
              <w:pStyle w:val="Normal10"/>
              <w:spacing w:before="0" w:after="0"/>
              <w:rPr>
                <w:color w:val="000000" w:themeColor="text1"/>
                <w:lang w:val="en-GB"/>
              </w:rPr>
            </w:pPr>
            <w:r w:rsidRPr="00E77CEF">
              <w:rPr>
                <w:color w:val="000000" w:themeColor="text1"/>
                <w:lang w:val="en-GB"/>
              </w:rPr>
              <w:t>26.68</w:t>
            </w:r>
            <w:r w:rsidR="008E3B99" w:rsidRPr="00E77CEF">
              <w:rPr>
                <w:color w:val="000000" w:themeColor="text1"/>
                <w:lang w:val="en-GB"/>
              </w:rPr>
              <w:t>°C</w:t>
            </w:r>
          </w:p>
        </w:tc>
      </w:tr>
      <w:tr w:rsidR="00C9675C" w:rsidRPr="00E77CEF" w:rsidTr="00394DA6">
        <w:trPr>
          <w:jc w:val="center"/>
        </w:trPr>
        <w:tc>
          <w:tcPr>
            <w:tcW w:w="568" w:type="pct"/>
          </w:tcPr>
          <w:p w:rsidR="00C9675C" w:rsidRPr="00E77CEF" w:rsidRDefault="00945B58" w:rsidP="002309A6">
            <w:pPr>
              <w:pStyle w:val="Normal10"/>
              <w:spacing w:before="0" w:after="0"/>
              <w:rPr>
                <w:color w:val="000000" w:themeColor="text1"/>
                <w:lang w:val="en-GB"/>
              </w:rPr>
            </w:pPr>
            <w:r w:rsidRPr="00E77CEF">
              <w:rPr>
                <w:color w:val="000000" w:themeColor="text1"/>
                <w:lang w:val="en-GB"/>
              </w:rPr>
              <w:t>10</w:t>
            </w:r>
          </w:p>
        </w:tc>
        <w:tc>
          <w:tcPr>
            <w:tcW w:w="2307" w:type="pct"/>
          </w:tcPr>
          <w:p w:rsidR="00C9675C" w:rsidRPr="00E77CEF" w:rsidRDefault="00C9675C" w:rsidP="002309A6">
            <w:pPr>
              <w:pStyle w:val="Normal10"/>
              <w:spacing w:before="0" w:after="0"/>
              <w:rPr>
                <w:color w:val="000000" w:themeColor="text1"/>
                <w:lang w:val="en-GB"/>
              </w:rPr>
            </w:pPr>
            <w:r w:rsidRPr="00E77CEF">
              <w:rPr>
                <w:color w:val="000000" w:themeColor="text1"/>
                <w:lang w:val="en-GB"/>
              </w:rPr>
              <w:t>Digester middle temperature</w:t>
            </w:r>
          </w:p>
        </w:tc>
        <w:tc>
          <w:tcPr>
            <w:tcW w:w="2125" w:type="pct"/>
          </w:tcPr>
          <w:p w:rsidR="00C9675C" w:rsidRPr="00E77CEF" w:rsidRDefault="00C9675C" w:rsidP="002309A6">
            <w:pPr>
              <w:pStyle w:val="Normal10"/>
              <w:spacing w:before="0" w:after="0"/>
              <w:rPr>
                <w:color w:val="000000" w:themeColor="text1"/>
                <w:lang w:val="en-GB"/>
              </w:rPr>
            </w:pPr>
            <w:r w:rsidRPr="00E77CEF">
              <w:rPr>
                <w:color w:val="000000" w:themeColor="text1"/>
                <w:lang w:val="en-GB"/>
              </w:rPr>
              <w:t>27.09</w:t>
            </w:r>
            <w:r w:rsidR="008E3B99" w:rsidRPr="00E77CEF">
              <w:rPr>
                <w:color w:val="000000" w:themeColor="text1"/>
                <w:lang w:val="en-GB"/>
              </w:rPr>
              <w:t>°C</w:t>
            </w:r>
          </w:p>
        </w:tc>
      </w:tr>
      <w:tr w:rsidR="00086E0C" w:rsidRPr="00E77CEF" w:rsidTr="00394DA6">
        <w:trPr>
          <w:jc w:val="center"/>
        </w:trPr>
        <w:tc>
          <w:tcPr>
            <w:tcW w:w="568" w:type="pct"/>
          </w:tcPr>
          <w:p w:rsidR="00086E0C" w:rsidRPr="00E77CEF" w:rsidRDefault="00945B58" w:rsidP="002309A6">
            <w:pPr>
              <w:pStyle w:val="Normal10"/>
              <w:spacing w:before="0" w:after="0"/>
              <w:rPr>
                <w:color w:val="000000" w:themeColor="text1"/>
                <w:lang w:val="en-GB"/>
              </w:rPr>
            </w:pPr>
            <w:r w:rsidRPr="00E77CEF">
              <w:rPr>
                <w:color w:val="000000" w:themeColor="text1"/>
                <w:lang w:val="en-GB"/>
              </w:rPr>
              <w:t>11</w:t>
            </w:r>
          </w:p>
        </w:tc>
        <w:tc>
          <w:tcPr>
            <w:tcW w:w="2307" w:type="pct"/>
          </w:tcPr>
          <w:p w:rsidR="00086E0C" w:rsidRPr="00E77CEF" w:rsidRDefault="00C9675C" w:rsidP="002309A6">
            <w:pPr>
              <w:pStyle w:val="Normal10"/>
              <w:spacing w:before="0" w:after="0"/>
              <w:rPr>
                <w:color w:val="000000" w:themeColor="text1"/>
                <w:lang w:val="en-GB"/>
              </w:rPr>
            </w:pPr>
            <w:r w:rsidRPr="00E77CEF">
              <w:rPr>
                <w:color w:val="000000" w:themeColor="text1"/>
                <w:lang w:val="en-GB"/>
              </w:rPr>
              <w:t>Digester top t</w:t>
            </w:r>
            <w:r w:rsidR="00086E0C" w:rsidRPr="00E77CEF">
              <w:rPr>
                <w:color w:val="000000" w:themeColor="text1"/>
                <w:lang w:val="en-GB"/>
              </w:rPr>
              <w:t>emperature</w:t>
            </w:r>
          </w:p>
        </w:tc>
        <w:tc>
          <w:tcPr>
            <w:tcW w:w="2125" w:type="pct"/>
          </w:tcPr>
          <w:p w:rsidR="00086E0C" w:rsidRPr="00E77CEF" w:rsidRDefault="00086E0C" w:rsidP="002309A6">
            <w:pPr>
              <w:pStyle w:val="Normal10"/>
              <w:spacing w:before="0" w:after="0"/>
              <w:rPr>
                <w:color w:val="000000" w:themeColor="text1"/>
                <w:lang w:val="en-GB"/>
              </w:rPr>
            </w:pPr>
            <w:r w:rsidRPr="00E77CEF">
              <w:rPr>
                <w:color w:val="000000" w:themeColor="text1"/>
                <w:lang w:val="en-GB"/>
              </w:rPr>
              <w:t>2</w:t>
            </w:r>
            <w:r w:rsidR="00F7566C" w:rsidRPr="00E77CEF">
              <w:rPr>
                <w:color w:val="000000" w:themeColor="text1"/>
                <w:lang w:val="en-GB"/>
              </w:rPr>
              <w:t>6.</w:t>
            </w:r>
            <w:r w:rsidR="00C9675C" w:rsidRPr="00E77CEF">
              <w:rPr>
                <w:color w:val="000000" w:themeColor="text1"/>
                <w:lang w:val="en-GB"/>
              </w:rPr>
              <w:t>8</w:t>
            </w:r>
            <w:r w:rsidR="00F7566C" w:rsidRPr="00E77CEF">
              <w:rPr>
                <w:color w:val="000000" w:themeColor="text1"/>
                <w:lang w:val="en-GB"/>
              </w:rPr>
              <w:t>5</w:t>
            </w:r>
            <w:r w:rsidRPr="00E77CEF">
              <w:rPr>
                <w:color w:val="000000" w:themeColor="text1"/>
                <w:lang w:val="en-GB"/>
              </w:rPr>
              <w:t>°C</w:t>
            </w:r>
          </w:p>
        </w:tc>
      </w:tr>
      <w:tr w:rsidR="00086E0C" w:rsidRPr="00E77CEF" w:rsidTr="00394DA6">
        <w:trPr>
          <w:jc w:val="center"/>
        </w:trPr>
        <w:tc>
          <w:tcPr>
            <w:tcW w:w="568" w:type="pct"/>
          </w:tcPr>
          <w:p w:rsidR="00086E0C" w:rsidRPr="00E77CEF" w:rsidRDefault="00945B58" w:rsidP="002309A6">
            <w:pPr>
              <w:pStyle w:val="Normal10"/>
              <w:spacing w:before="0" w:after="0"/>
              <w:rPr>
                <w:color w:val="000000" w:themeColor="text1"/>
                <w:lang w:val="en-GB"/>
              </w:rPr>
            </w:pPr>
            <w:r w:rsidRPr="00E77CEF">
              <w:rPr>
                <w:color w:val="000000" w:themeColor="text1"/>
                <w:lang w:val="en-GB"/>
              </w:rPr>
              <w:t>12</w:t>
            </w:r>
          </w:p>
        </w:tc>
        <w:tc>
          <w:tcPr>
            <w:tcW w:w="2307" w:type="pct"/>
          </w:tcPr>
          <w:p w:rsidR="00086E0C" w:rsidRPr="00E77CEF" w:rsidRDefault="00C9675C" w:rsidP="002309A6">
            <w:pPr>
              <w:pStyle w:val="Normal10"/>
              <w:spacing w:before="0" w:after="0"/>
              <w:rPr>
                <w:color w:val="000000" w:themeColor="text1"/>
                <w:lang w:val="en-GB"/>
              </w:rPr>
            </w:pPr>
            <w:r w:rsidRPr="00E77CEF">
              <w:rPr>
                <w:color w:val="000000" w:themeColor="text1"/>
                <w:lang w:val="en-GB"/>
              </w:rPr>
              <w:t>Digester a</w:t>
            </w:r>
            <w:r w:rsidR="001E7C41" w:rsidRPr="00E77CEF">
              <w:rPr>
                <w:color w:val="000000" w:themeColor="text1"/>
                <w:lang w:val="en-GB"/>
              </w:rPr>
              <w:t xml:space="preserve">ir </w:t>
            </w:r>
            <w:r w:rsidRPr="00E77CEF">
              <w:rPr>
                <w:color w:val="000000" w:themeColor="text1"/>
                <w:lang w:val="en-GB"/>
              </w:rPr>
              <w:t>p</w:t>
            </w:r>
            <w:r w:rsidR="00086E0C" w:rsidRPr="00E77CEF">
              <w:rPr>
                <w:color w:val="000000" w:themeColor="text1"/>
                <w:lang w:val="en-GB"/>
              </w:rPr>
              <w:t>ressure</w:t>
            </w:r>
          </w:p>
        </w:tc>
        <w:tc>
          <w:tcPr>
            <w:tcW w:w="2125" w:type="pct"/>
          </w:tcPr>
          <w:p w:rsidR="00086E0C" w:rsidRPr="00E77CEF" w:rsidRDefault="00086E0C" w:rsidP="002309A6">
            <w:pPr>
              <w:pStyle w:val="Normal10"/>
              <w:spacing w:before="0" w:after="0"/>
              <w:rPr>
                <w:color w:val="000000" w:themeColor="text1"/>
                <w:lang w:val="en-GB"/>
              </w:rPr>
            </w:pPr>
            <w:r w:rsidRPr="00E77CEF">
              <w:rPr>
                <w:color w:val="000000" w:themeColor="text1"/>
              </w:rPr>
              <w:t>4.75mm</w:t>
            </w:r>
            <w:r w:rsidR="00F33320" w:rsidRPr="00E77CEF">
              <w:rPr>
                <w:color w:val="000000" w:themeColor="text1"/>
                <w:lang w:val="en-GB"/>
              </w:rPr>
              <w:t xml:space="preserve"> H</w:t>
            </w:r>
            <w:r w:rsidR="00F33320" w:rsidRPr="00E77CEF">
              <w:rPr>
                <w:color w:val="000000" w:themeColor="text1"/>
                <w:vertAlign w:val="subscript"/>
                <w:lang w:val="en-GB"/>
              </w:rPr>
              <w:t>2</w:t>
            </w:r>
            <w:r w:rsidR="00F33320" w:rsidRPr="00E77CEF">
              <w:rPr>
                <w:color w:val="000000" w:themeColor="text1"/>
                <w:lang w:val="en-GB"/>
              </w:rPr>
              <w:t>0</w:t>
            </w:r>
          </w:p>
        </w:tc>
      </w:tr>
      <w:tr w:rsidR="001E7C41" w:rsidRPr="00E77CEF" w:rsidTr="00394DA6">
        <w:trPr>
          <w:jc w:val="center"/>
        </w:trPr>
        <w:tc>
          <w:tcPr>
            <w:tcW w:w="568" w:type="pct"/>
          </w:tcPr>
          <w:p w:rsidR="001E7C41" w:rsidRPr="00E77CEF" w:rsidRDefault="00945B58" w:rsidP="002309A6">
            <w:pPr>
              <w:pStyle w:val="Normal10"/>
              <w:spacing w:before="0" w:after="0"/>
              <w:rPr>
                <w:color w:val="000000" w:themeColor="text1"/>
                <w:lang w:val="en-GB"/>
              </w:rPr>
            </w:pPr>
            <w:r w:rsidRPr="00E77CEF">
              <w:rPr>
                <w:color w:val="000000" w:themeColor="text1"/>
                <w:lang w:val="en-GB"/>
              </w:rPr>
              <w:t>13</w:t>
            </w:r>
          </w:p>
        </w:tc>
        <w:tc>
          <w:tcPr>
            <w:tcW w:w="2307" w:type="pct"/>
          </w:tcPr>
          <w:p w:rsidR="001E7C41" w:rsidRPr="00E77CEF" w:rsidRDefault="00C9675C" w:rsidP="002309A6">
            <w:pPr>
              <w:pStyle w:val="Normal10"/>
              <w:spacing w:before="0" w:after="0"/>
              <w:rPr>
                <w:color w:val="000000" w:themeColor="text1"/>
                <w:lang w:val="en-GB"/>
              </w:rPr>
            </w:pPr>
            <w:r w:rsidRPr="00E77CEF">
              <w:rPr>
                <w:color w:val="000000" w:themeColor="text1"/>
                <w:lang w:val="en-GB"/>
              </w:rPr>
              <w:t>Digester g</w:t>
            </w:r>
            <w:r w:rsidR="001E7C41" w:rsidRPr="00E77CEF">
              <w:rPr>
                <w:color w:val="000000" w:themeColor="text1"/>
                <w:lang w:val="en-GB"/>
              </w:rPr>
              <w:t xml:space="preserve">as </w:t>
            </w:r>
            <w:r w:rsidRPr="00E77CEF">
              <w:rPr>
                <w:color w:val="000000" w:themeColor="text1"/>
                <w:lang w:val="en-GB"/>
              </w:rPr>
              <w:t>p</w:t>
            </w:r>
            <w:r w:rsidR="001E7C41" w:rsidRPr="00E77CEF">
              <w:rPr>
                <w:color w:val="000000" w:themeColor="text1"/>
                <w:lang w:val="en-GB"/>
              </w:rPr>
              <w:t>ressure</w:t>
            </w:r>
          </w:p>
        </w:tc>
        <w:tc>
          <w:tcPr>
            <w:tcW w:w="2125" w:type="pct"/>
          </w:tcPr>
          <w:p w:rsidR="001E7C41" w:rsidRPr="00E77CEF" w:rsidRDefault="001E7C41" w:rsidP="002309A6">
            <w:pPr>
              <w:pStyle w:val="Normal10"/>
              <w:spacing w:before="0" w:after="0"/>
              <w:rPr>
                <w:color w:val="000000" w:themeColor="text1"/>
              </w:rPr>
            </w:pPr>
            <w:r w:rsidRPr="00E77CEF">
              <w:rPr>
                <w:color w:val="000000" w:themeColor="text1"/>
              </w:rPr>
              <w:t>6.64mm</w:t>
            </w:r>
            <w:r w:rsidR="00F33320" w:rsidRPr="00E77CEF">
              <w:rPr>
                <w:color w:val="000000" w:themeColor="text1"/>
                <w:lang w:val="en-GB"/>
              </w:rPr>
              <w:t xml:space="preserve"> H</w:t>
            </w:r>
            <w:r w:rsidR="00F33320" w:rsidRPr="00E77CEF">
              <w:rPr>
                <w:color w:val="000000" w:themeColor="text1"/>
                <w:vertAlign w:val="subscript"/>
                <w:lang w:val="en-GB"/>
              </w:rPr>
              <w:t>2</w:t>
            </w:r>
            <w:r w:rsidR="00F33320" w:rsidRPr="00E77CEF">
              <w:rPr>
                <w:color w:val="000000" w:themeColor="text1"/>
                <w:lang w:val="en-GB"/>
              </w:rPr>
              <w:t>0</w:t>
            </w:r>
          </w:p>
        </w:tc>
      </w:tr>
      <w:tr w:rsidR="001A11BA" w:rsidRPr="00E77CEF" w:rsidTr="00394DA6">
        <w:trPr>
          <w:jc w:val="center"/>
        </w:trPr>
        <w:tc>
          <w:tcPr>
            <w:tcW w:w="568" w:type="pct"/>
          </w:tcPr>
          <w:p w:rsidR="001A11BA" w:rsidRPr="00E77CEF" w:rsidRDefault="00B46273" w:rsidP="002309A6">
            <w:pPr>
              <w:pStyle w:val="Normal10"/>
              <w:spacing w:before="0" w:after="0"/>
              <w:rPr>
                <w:color w:val="000000" w:themeColor="text1"/>
                <w:lang w:val="en-GB"/>
              </w:rPr>
            </w:pPr>
            <w:r w:rsidRPr="00E77CEF">
              <w:rPr>
                <w:color w:val="000000" w:themeColor="text1"/>
                <w:lang w:val="en-GB"/>
              </w:rPr>
              <w:t>1</w:t>
            </w:r>
            <w:r w:rsidR="00E159C2" w:rsidRPr="00E77CEF">
              <w:rPr>
                <w:color w:val="000000" w:themeColor="text1"/>
                <w:lang w:val="en-GB"/>
              </w:rPr>
              <w:t>4</w:t>
            </w:r>
          </w:p>
        </w:tc>
        <w:tc>
          <w:tcPr>
            <w:tcW w:w="2307" w:type="pct"/>
          </w:tcPr>
          <w:p w:rsidR="001A11BA" w:rsidRPr="00E77CEF" w:rsidRDefault="001A11BA" w:rsidP="002309A6">
            <w:pPr>
              <w:pStyle w:val="Normal10"/>
              <w:spacing w:before="0" w:after="0"/>
              <w:rPr>
                <w:color w:val="000000" w:themeColor="text1"/>
                <w:lang w:val="en-GB"/>
              </w:rPr>
            </w:pPr>
            <w:r w:rsidRPr="00E77CEF">
              <w:rPr>
                <w:color w:val="000000" w:themeColor="text1"/>
                <w:lang w:val="en-GB"/>
              </w:rPr>
              <w:t>Decanter Feed Pump Speed</w:t>
            </w:r>
          </w:p>
        </w:tc>
        <w:tc>
          <w:tcPr>
            <w:tcW w:w="2125" w:type="pct"/>
          </w:tcPr>
          <w:p w:rsidR="001A11BA" w:rsidRPr="00E77CEF" w:rsidRDefault="001A11BA" w:rsidP="002309A6">
            <w:pPr>
              <w:pStyle w:val="Normal10"/>
              <w:spacing w:before="0" w:after="0"/>
              <w:rPr>
                <w:color w:val="000000" w:themeColor="text1"/>
              </w:rPr>
            </w:pPr>
            <w:r w:rsidRPr="00E77CEF">
              <w:rPr>
                <w:color w:val="000000" w:themeColor="text1"/>
              </w:rPr>
              <w:t xml:space="preserve">1450 rpm </w:t>
            </w:r>
          </w:p>
        </w:tc>
      </w:tr>
    </w:tbl>
    <w:p w:rsidR="00E159C2" w:rsidRPr="00E77CEF" w:rsidRDefault="00E159C2" w:rsidP="002309A6">
      <w:pPr>
        <w:pStyle w:val="Normal10"/>
        <w:spacing w:before="0" w:after="0"/>
      </w:pPr>
    </w:p>
    <w:p w:rsidR="00F87234" w:rsidRPr="00E77CEF" w:rsidRDefault="00F87234" w:rsidP="0023701C">
      <w:pPr>
        <w:pStyle w:val="Table"/>
        <w:spacing w:after="240"/>
      </w:pPr>
      <w:bookmarkStart w:id="74" w:name="_Toc83715044"/>
      <w:r w:rsidRPr="00E77CEF">
        <w:t xml:space="preserve">Table </w:t>
      </w:r>
      <w:r w:rsidR="00BD7CBA">
        <w:fldChar w:fldCharType="begin"/>
      </w:r>
      <w:r w:rsidR="00B8125D">
        <w:instrText xml:space="preserve"> SEQ Table \* ARABIC </w:instrText>
      </w:r>
      <w:r w:rsidR="00BD7CBA">
        <w:fldChar w:fldCharType="separate"/>
      </w:r>
      <w:r w:rsidR="003959D0">
        <w:rPr>
          <w:noProof/>
        </w:rPr>
        <w:t>13</w:t>
      </w:r>
      <w:r w:rsidR="00BD7CBA">
        <w:rPr>
          <w:noProof/>
        </w:rPr>
        <w:fldChar w:fldCharType="end"/>
      </w:r>
      <w:r w:rsidRPr="00E77CEF">
        <w:t xml:space="preserve">: </w:t>
      </w:r>
      <w:proofErr w:type="spellStart"/>
      <w:r w:rsidRPr="00E77CEF">
        <w:t>BioCNG</w:t>
      </w:r>
      <w:proofErr w:type="spellEnd"/>
      <w:r w:rsidRPr="00E77CEF">
        <w:t xml:space="preserve"> production</w:t>
      </w:r>
      <w:bookmarkEnd w:id="74"/>
    </w:p>
    <w:tbl>
      <w:tblPr>
        <w:tblW w:w="5000" w:type="pct"/>
        <w:tblLook w:val="04A0"/>
      </w:tblPr>
      <w:tblGrid>
        <w:gridCol w:w="795"/>
        <w:gridCol w:w="1890"/>
        <w:gridCol w:w="2139"/>
        <w:gridCol w:w="1742"/>
        <w:gridCol w:w="1957"/>
      </w:tblGrid>
      <w:tr w:rsidR="00461F7D" w:rsidRPr="00E77CEF" w:rsidTr="00A235B9">
        <w:trPr>
          <w:trHeight w:val="630"/>
        </w:trPr>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S.N.</w:t>
            </w:r>
          </w:p>
        </w:tc>
        <w:tc>
          <w:tcPr>
            <w:tcW w:w="1109" w:type="pct"/>
            <w:tcBorders>
              <w:top w:val="single" w:sz="4" w:space="0" w:color="auto"/>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Feedstock</w:t>
            </w:r>
          </w:p>
        </w:tc>
        <w:tc>
          <w:tcPr>
            <w:tcW w:w="1255" w:type="pct"/>
            <w:tcBorders>
              <w:top w:val="single" w:sz="4" w:space="0" w:color="auto"/>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Quantity</w:t>
            </w:r>
            <w:r w:rsidR="00A235B9" w:rsidRPr="00E77CEF">
              <w:rPr>
                <w:rFonts w:eastAsia="Times New Roman" w:cs="Times New Roman"/>
                <w:color w:val="000000"/>
                <w:szCs w:val="24"/>
              </w:rPr>
              <w:t xml:space="preserve"> </w:t>
            </w:r>
            <w:r w:rsidRPr="00E77CEF">
              <w:rPr>
                <w:rFonts w:eastAsia="Times New Roman" w:cs="Times New Roman"/>
                <w:color w:val="000000"/>
                <w:szCs w:val="24"/>
              </w:rPr>
              <w:t>(TPD)</w:t>
            </w:r>
          </w:p>
        </w:tc>
        <w:tc>
          <w:tcPr>
            <w:tcW w:w="1022" w:type="pct"/>
            <w:tcBorders>
              <w:top w:val="single" w:sz="4" w:space="0" w:color="auto"/>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Biogas</w:t>
            </w:r>
            <w:r w:rsidR="00A235B9" w:rsidRPr="00E77CEF">
              <w:rPr>
                <w:rFonts w:eastAsia="Times New Roman" w:cs="Times New Roman"/>
                <w:color w:val="000000"/>
                <w:szCs w:val="24"/>
              </w:rPr>
              <w:t xml:space="preserve"> </w:t>
            </w:r>
            <w:r w:rsidRPr="00E77CEF">
              <w:rPr>
                <w:rFonts w:eastAsia="Times New Roman" w:cs="Times New Roman"/>
                <w:color w:val="000000"/>
                <w:szCs w:val="24"/>
              </w:rPr>
              <w:t>(m3)</w:t>
            </w:r>
          </w:p>
        </w:tc>
        <w:tc>
          <w:tcPr>
            <w:tcW w:w="1148" w:type="pct"/>
            <w:tcBorders>
              <w:top w:val="single" w:sz="4" w:space="0" w:color="auto"/>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proofErr w:type="spellStart"/>
            <w:r w:rsidRPr="00E77CEF">
              <w:rPr>
                <w:rFonts w:eastAsia="Times New Roman" w:cs="Times New Roman"/>
                <w:color w:val="000000"/>
                <w:szCs w:val="24"/>
              </w:rPr>
              <w:t>BioCNG</w:t>
            </w:r>
            <w:proofErr w:type="spellEnd"/>
            <w:r w:rsidR="00A235B9" w:rsidRPr="00E77CEF">
              <w:rPr>
                <w:rFonts w:eastAsia="Times New Roman" w:cs="Times New Roman"/>
                <w:color w:val="000000"/>
                <w:szCs w:val="24"/>
              </w:rPr>
              <w:t xml:space="preserve"> </w:t>
            </w:r>
            <w:r w:rsidRPr="00E77CEF">
              <w:rPr>
                <w:rFonts w:eastAsia="Times New Roman" w:cs="Times New Roman"/>
                <w:color w:val="000000"/>
                <w:szCs w:val="24"/>
              </w:rPr>
              <w:t>(Kg)</w:t>
            </w:r>
          </w:p>
        </w:tc>
      </w:tr>
      <w:tr w:rsidR="00461F7D" w:rsidRPr="00E77CEF" w:rsidTr="00A235B9">
        <w:trPr>
          <w:trHeight w:val="630"/>
        </w:trPr>
        <w:tc>
          <w:tcPr>
            <w:tcW w:w="466" w:type="pct"/>
            <w:tcBorders>
              <w:top w:val="nil"/>
              <w:left w:val="single" w:sz="4" w:space="0" w:color="auto"/>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1</w:t>
            </w:r>
          </w:p>
        </w:tc>
        <w:tc>
          <w:tcPr>
            <w:tcW w:w="1109"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Chicken litter</w:t>
            </w:r>
          </w:p>
        </w:tc>
        <w:tc>
          <w:tcPr>
            <w:tcW w:w="1255"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13.54</w:t>
            </w:r>
          </w:p>
        </w:tc>
        <w:tc>
          <w:tcPr>
            <w:tcW w:w="1022"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812.4</w:t>
            </w:r>
          </w:p>
        </w:tc>
        <w:tc>
          <w:tcPr>
            <w:tcW w:w="1148"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365.58</w:t>
            </w:r>
          </w:p>
        </w:tc>
      </w:tr>
      <w:tr w:rsidR="00461F7D" w:rsidRPr="00E77CEF" w:rsidTr="00A235B9">
        <w:trPr>
          <w:trHeight w:val="315"/>
        </w:trPr>
        <w:tc>
          <w:tcPr>
            <w:tcW w:w="466" w:type="pct"/>
            <w:tcBorders>
              <w:top w:val="nil"/>
              <w:left w:val="single" w:sz="4" w:space="0" w:color="auto"/>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2</w:t>
            </w:r>
          </w:p>
        </w:tc>
        <w:tc>
          <w:tcPr>
            <w:tcW w:w="1109"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Cow dung</w:t>
            </w:r>
          </w:p>
        </w:tc>
        <w:tc>
          <w:tcPr>
            <w:tcW w:w="1255"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4.04</w:t>
            </w:r>
          </w:p>
        </w:tc>
        <w:tc>
          <w:tcPr>
            <w:tcW w:w="1022"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181.8</w:t>
            </w:r>
          </w:p>
        </w:tc>
        <w:tc>
          <w:tcPr>
            <w:tcW w:w="1148"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81.81</w:t>
            </w:r>
          </w:p>
        </w:tc>
      </w:tr>
      <w:tr w:rsidR="00461F7D" w:rsidRPr="00E77CEF" w:rsidTr="00A235B9">
        <w:trPr>
          <w:trHeight w:val="630"/>
        </w:trPr>
        <w:tc>
          <w:tcPr>
            <w:tcW w:w="466" w:type="pct"/>
            <w:tcBorders>
              <w:top w:val="nil"/>
              <w:left w:val="single" w:sz="4" w:space="0" w:color="auto"/>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3</w:t>
            </w:r>
          </w:p>
        </w:tc>
        <w:tc>
          <w:tcPr>
            <w:tcW w:w="1109"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Pig manure</w:t>
            </w:r>
          </w:p>
        </w:tc>
        <w:tc>
          <w:tcPr>
            <w:tcW w:w="1255"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0.48</w:t>
            </w:r>
          </w:p>
        </w:tc>
        <w:tc>
          <w:tcPr>
            <w:tcW w:w="1022"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19.2</w:t>
            </w:r>
          </w:p>
        </w:tc>
        <w:tc>
          <w:tcPr>
            <w:tcW w:w="1148"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8.64</w:t>
            </w:r>
          </w:p>
        </w:tc>
      </w:tr>
      <w:tr w:rsidR="00461F7D" w:rsidRPr="00E77CEF" w:rsidTr="00A235B9">
        <w:trPr>
          <w:trHeight w:val="315"/>
        </w:trPr>
        <w:tc>
          <w:tcPr>
            <w:tcW w:w="466" w:type="pct"/>
            <w:tcBorders>
              <w:top w:val="nil"/>
              <w:left w:val="single" w:sz="4" w:space="0" w:color="auto"/>
              <w:bottom w:val="single" w:sz="4" w:space="0" w:color="auto"/>
              <w:right w:val="single" w:sz="4" w:space="0" w:color="auto"/>
            </w:tcBorders>
            <w:shd w:val="clear" w:color="auto" w:fill="auto"/>
            <w:noWrap/>
            <w:hideMark/>
          </w:tcPr>
          <w:p w:rsidR="00461F7D" w:rsidRPr="00E77CEF" w:rsidRDefault="00461F7D" w:rsidP="002309A6">
            <w:pPr>
              <w:spacing w:before="0" w:after="0"/>
              <w:jc w:val="left"/>
              <w:rPr>
                <w:rFonts w:eastAsia="Times New Roman" w:cs="Times New Roman"/>
                <w:color w:val="000000"/>
                <w:szCs w:val="24"/>
              </w:rPr>
            </w:pPr>
            <w:r w:rsidRPr="00E77CEF">
              <w:rPr>
                <w:rFonts w:eastAsia="Times New Roman" w:cs="Times New Roman"/>
                <w:color w:val="000000"/>
                <w:szCs w:val="24"/>
              </w:rPr>
              <w:t> </w:t>
            </w:r>
          </w:p>
        </w:tc>
        <w:tc>
          <w:tcPr>
            <w:tcW w:w="1109"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Total</w:t>
            </w:r>
          </w:p>
        </w:tc>
        <w:tc>
          <w:tcPr>
            <w:tcW w:w="1255"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jc w:val="left"/>
              <w:rPr>
                <w:rFonts w:eastAsia="Times New Roman" w:cs="Times New Roman"/>
                <w:color w:val="000000"/>
                <w:szCs w:val="24"/>
              </w:rPr>
            </w:pPr>
            <w:r w:rsidRPr="00E77CEF">
              <w:rPr>
                <w:rFonts w:eastAsia="Times New Roman" w:cs="Times New Roman"/>
                <w:color w:val="000000"/>
                <w:szCs w:val="24"/>
              </w:rPr>
              <w:t> </w:t>
            </w:r>
          </w:p>
        </w:tc>
        <w:tc>
          <w:tcPr>
            <w:tcW w:w="1022"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1013.4</w:t>
            </w:r>
          </w:p>
        </w:tc>
        <w:tc>
          <w:tcPr>
            <w:tcW w:w="1148" w:type="pct"/>
            <w:tcBorders>
              <w:top w:val="nil"/>
              <w:left w:val="nil"/>
              <w:bottom w:val="single" w:sz="4" w:space="0" w:color="auto"/>
              <w:right w:val="single" w:sz="4" w:space="0" w:color="auto"/>
            </w:tcBorders>
            <w:shd w:val="clear" w:color="auto" w:fill="auto"/>
            <w:noWrap/>
            <w:hideMark/>
          </w:tcPr>
          <w:p w:rsidR="00461F7D" w:rsidRPr="00E77CEF" w:rsidRDefault="00461F7D" w:rsidP="002309A6">
            <w:pPr>
              <w:spacing w:before="0" w:after="0"/>
              <w:rPr>
                <w:rFonts w:eastAsia="Times New Roman" w:cs="Times New Roman"/>
                <w:color w:val="000000"/>
                <w:szCs w:val="24"/>
              </w:rPr>
            </w:pPr>
            <w:r w:rsidRPr="00E77CEF">
              <w:rPr>
                <w:rFonts w:eastAsia="Times New Roman" w:cs="Times New Roman"/>
                <w:color w:val="000000"/>
                <w:szCs w:val="24"/>
              </w:rPr>
              <w:t>456.03</w:t>
            </w:r>
          </w:p>
        </w:tc>
      </w:tr>
    </w:tbl>
    <w:p w:rsidR="009D6832" w:rsidRPr="00E77CEF" w:rsidRDefault="009D6832" w:rsidP="002309A6">
      <w:pPr>
        <w:pStyle w:val="Heading3"/>
        <w:numPr>
          <w:ilvl w:val="0"/>
          <w:numId w:val="0"/>
        </w:numPr>
        <w:ind w:left="720"/>
      </w:pPr>
    </w:p>
    <w:p w:rsidR="009E2CC7" w:rsidRPr="00E77CEF" w:rsidRDefault="009E2CC7" w:rsidP="002309A6">
      <w:pPr>
        <w:rPr>
          <w:rFonts w:cs="Times New Roman"/>
          <w:szCs w:val="24"/>
        </w:rPr>
      </w:pPr>
      <w:r w:rsidRPr="00E77CEF">
        <w:rPr>
          <w:rFonts w:cs="Times New Roman"/>
          <w:szCs w:val="24"/>
        </w:rPr>
        <w:t xml:space="preserve">Also, </w:t>
      </w:r>
      <w:r w:rsidR="001E4B4E" w:rsidRPr="00E77CEF">
        <w:rPr>
          <w:rFonts w:cs="Times New Roman"/>
          <w:szCs w:val="24"/>
        </w:rPr>
        <w:t>for the full capacity of 45 TPD of organic waste, plant generates 2500 m</w:t>
      </w:r>
      <w:r w:rsidR="001E4B4E" w:rsidRPr="00E77CEF">
        <w:rPr>
          <w:rFonts w:cs="Times New Roman"/>
          <w:szCs w:val="24"/>
          <w:vertAlign w:val="superscript"/>
        </w:rPr>
        <w:t>3</w:t>
      </w:r>
      <w:r w:rsidR="001E4B4E" w:rsidRPr="00E77CEF">
        <w:rPr>
          <w:rFonts w:cs="Times New Roman"/>
          <w:szCs w:val="24"/>
        </w:rPr>
        <w:t xml:space="preserve"> of raw biogas and 1125 Kg of </w:t>
      </w:r>
      <w:proofErr w:type="spellStart"/>
      <w:r w:rsidR="001E4B4E" w:rsidRPr="00E77CEF">
        <w:rPr>
          <w:rFonts w:cs="Times New Roman"/>
          <w:szCs w:val="24"/>
        </w:rPr>
        <w:t>BioCNG</w:t>
      </w:r>
      <w:proofErr w:type="spellEnd"/>
      <w:r w:rsidR="001E4B4E" w:rsidRPr="00E77CEF">
        <w:rPr>
          <w:rFonts w:cs="Times New Roman"/>
          <w:szCs w:val="24"/>
        </w:rPr>
        <w:t>. This was calculated using the AEPC standard value for biogas production from different feedstock.</w:t>
      </w:r>
    </w:p>
    <w:p w:rsidR="00762DD5" w:rsidRPr="00E77CEF" w:rsidRDefault="00762DD5" w:rsidP="002309A6">
      <w:pPr>
        <w:pStyle w:val="Heading3"/>
      </w:pPr>
      <w:bookmarkStart w:id="75" w:name="_Toc83972820"/>
      <w:r w:rsidRPr="00E77CEF">
        <w:t>Study of the biogas upgrading</w:t>
      </w:r>
      <w:r w:rsidR="004B68B5" w:rsidRPr="00E77CEF">
        <w:t xml:space="preserve"> and compression </w:t>
      </w:r>
      <w:r w:rsidRPr="00E77CEF">
        <w:t>technology</w:t>
      </w:r>
      <w:bookmarkEnd w:id="75"/>
    </w:p>
    <w:p w:rsidR="007E78D3" w:rsidRPr="00E77CEF" w:rsidRDefault="00AE0E8C" w:rsidP="002309A6">
      <w:pPr>
        <w:pStyle w:val="Normal10"/>
        <w:rPr>
          <w:color w:val="000000" w:themeColor="text1"/>
        </w:rPr>
      </w:pPr>
      <w:r w:rsidRPr="00E77CEF">
        <w:t xml:space="preserve">The raw biogas formed </w:t>
      </w:r>
      <w:r w:rsidR="003346A8" w:rsidRPr="00E77CEF">
        <w:t xml:space="preserve">inside the digester contains around </w:t>
      </w:r>
      <w:r w:rsidR="00777E67" w:rsidRPr="00E77CEF">
        <w:t xml:space="preserve">60 </w:t>
      </w:r>
      <w:r w:rsidRPr="00E77CEF">
        <w:t>% of methane</w:t>
      </w:r>
      <w:r w:rsidR="00777E67" w:rsidRPr="00E77CEF">
        <w:t xml:space="preserve"> </w:t>
      </w:r>
      <w:r w:rsidRPr="00E77CEF">
        <w:t>(CH</w:t>
      </w:r>
      <w:r w:rsidRPr="00E77CEF">
        <w:rPr>
          <w:vertAlign w:val="subscript"/>
        </w:rPr>
        <w:t>4</w:t>
      </w:r>
      <w:r w:rsidR="003346A8" w:rsidRPr="00E77CEF">
        <w:t>), 4</w:t>
      </w:r>
      <w:r w:rsidRPr="00E77CEF">
        <w:t>0% of carbon dioxide (CO</w:t>
      </w:r>
      <w:r w:rsidRPr="00E77CEF">
        <w:rPr>
          <w:vertAlign w:val="subscript"/>
        </w:rPr>
        <w:t>2</w:t>
      </w:r>
      <w:r w:rsidR="003346A8" w:rsidRPr="00E77CEF">
        <w:t>) and</w:t>
      </w:r>
      <w:r w:rsidRPr="00E77CEF">
        <w:t xml:space="preserve"> 0.20 </w:t>
      </w:r>
      <w:r w:rsidR="0023701C" w:rsidRPr="00E77CEF">
        <w:t>% hydrogen</w:t>
      </w:r>
      <w:r w:rsidRPr="00E77CEF">
        <w:t xml:space="preserve"> </w:t>
      </w:r>
      <w:proofErr w:type="spellStart"/>
      <w:r w:rsidRPr="00E77CEF">
        <w:t>sulphide</w:t>
      </w:r>
      <w:proofErr w:type="spellEnd"/>
      <w:r w:rsidRPr="00E77CEF">
        <w:t xml:space="preserve"> (H</w:t>
      </w:r>
      <w:r w:rsidRPr="00E77CEF">
        <w:rPr>
          <w:vertAlign w:val="subscript"/>
        </w:rPr>
        <w:t>2</w:t>
      </w:r>
      <w:r w:rsidRPr="00E77CEF">
        <w:t>S) which is processed furth</w:t>
      </w:r>
      <w:r w:rsidR="00777E67" w:rsidRPr="00E77CEF">
        <w:t xml:space="preserve">er for </w:t>
      </w:r>
      <w:proofErr w:type="spellStart"/>
      <w:r w:rsidR="00777E67" w:rsidRPr="00E77CEF">
        <w:t>upgradation</w:t>
      </w:r>
      <w:proofErr w:type="spellEnd"/>
      <w:r w:rsidRPr="00E77CEF">
        <w:t>. The raw biogas pass through H</w:t>
      </w:r>
      <w:r w:rsidRPr="00E77CEF">
        <w:rPr>
          <w:vertAlign w:val="subscript"/>
        </w:rPr>
        <w:t>2</w:t>
      </w:r>
      <w:r w:rsidR="00097241" w:rsidRPr="00E77CEF">
        <w:t>S s</w:t>
      </w:r>
      <w:r w:rsidRPr="00E77CEF">
        <w:t>crubber for removing H</w:t>
      </w:r>
      <w:r w:rsidRPr="00E77CEF">
        <w:rPr>
          <w:vertAlign w:val="subscript"/>
        </w:rPr>
        <w:t>2</w:t>
      </w:r>
      <w:r w:rsidR="005879B7" w:rsidRPr="00E77CEF">
        <w:t>S. It</w:t>
      </w:r>
      <w:r w:rsidRPr="00E77CEF">
        <w:t xml:space="preserve"> uses </w:t>
      </w:r>
      <w:r w:rsidR="00097241" w:rsidRPr="00E77CEF">
        <w:t>chemical</w:t>
      </w:r>
      <w:r w:rsidRPr="00E77CEF">
        <w:t xml:space="preserve"> process where in fills are supplied with </w:t>
      </w:r>
      <w:r w:rsidR="005879B7" w:rsidRPr="00E77CEF">
        <w:t>sodium hydroxide (</w:t>
      </w:r>
      <w:proofErr w:type="spellStart"/>
      <w:r w:rsidR="005879B7" w:rsidRPr="00E77CEF">
        <w:t>NaOH</w:t>
      </w:r>
      <w:proofErr w:type="spellEnd"/>
      <w:r w:rsidR="005879B7" w:rsidRPr="00E77CEF">
        <w:t>)</w:t>
      </w:r>
      <w:r w:rsidRPr="00E77CEF">
        <w:t xml:space="preserve">. </w:t>
      </w:r>
      <w:r w:rsidR="005879B7" w:rsidRPr="00E77CEF">
        <w:t xml:space="preserve">In the scrubbing process, </w:t>
      </w:r>
      <w:proofErr w:type="spellStart"/>
      <w:r w:rsidR="005879B7" w:rsidRPr="00E77CEF">
        <w:t>NaOH</w:t>
      </w:r>
      <w:proofErr w:type="spellEnd"/>
      <w:r w:rsidR="005879B7" w:rsidRPr="00E77CEF">
        <w:t xml:space="preserve"> reacts with H</w:t>
      </w:r>
      <w:r w:rsidR="005879B7" w:rsidRPr="00E77CEF">
        <w:rPr>
          <w:vertAlign w:val="subscript"/>
        </w:rPr>
        <w:t>2</w:t>
      </w:r>
      <w:r w:rsidR="005879B7" w:rsidRPr="00E77CEF">
        <w:t>S dissolved in aqueous solution to form</w:t>
      </w:r>
      <w:r w:rsidR="00F87D63" w:rsidRPr="00E77CEF">
        <w:t xml:space="preserve"> </w:t>
      </w:r>
      <w:r w:rsidR="005879B7" w:rsidRPr="00E77CEF">
        <w:t xml:space="preserve">sodium </w:t>
      </w:r>
      <w:proofErr w:type="spellStart"/>
      <w:r w:rsidR="005879B7" w:rsidRPr="00E77CEF">
        <w:t>bisulfide</w:t>
      </w:r>
      <w:proofErr w:type="spellEnd"/>
      <w:r w:rsidR="005879B7" w:rsidRPr="00E77CEF">
        <w:t xml:space="preserve"> (</w:t>
      </w:r>
      <w:proofErr w:type="spellStart"/>
      <w:r w:rsidR="005879B7" w:rsidRPr="00E77CEF">
        <w:t>NaHS</w:t>
      </w:r>
      <w:proofErr w:type="spellEnd"/>
      <w:r w:rsidR="005879B7" w:rsidRPr="00E77CEF">
        <w:t>) and sodium sulfide (Na</w:t>
      </w:r>
      <w:r w:rsidR="005879B7" w:rsidRPr="00E77CEF">
        <w:rPr>
          <w:vertAlign w:val="subscript"/>
        </w:rPr>
        <w:t>2</w:t>
      </w:r>
      <w:r w:rsidR="005879B7" w:rsidRPr="00E77CEF">
        <w:t>S). Thus, CO</w:t>
      </w:r>
      <w:r w:rsidRPr="00E77CEF">
        <w:rPr>
          <w:vertAlign w:val="subscript"/>
        </w:rPr>
        <w:t>2</w:t>
      </w:r>
      <w:r w:rsidRPr="00E77CEF">
        <w:t xml:space="preserve"> and CH</w:t>
      </w:r>
      <w:r w:rsidRPr="00E77CEF">
        <w:rPr>
          <w:vertAlign w:val="subscript"/>
        </w:rPr>
        <w:t>4</w:t>
      </w:r>
      <w:r w:rsidRPr="00E77CEF">
        <w:t xml:space="preserve"> blown towards activated carbon tower for removal of </w:t>
      </w:r>
      <w:r w:rsidR="005879B7" w:rsidRPr="00E77CEF">
        <w:t>CO</w:t>
      </w:r>
      <w:r w:rsidR="005879B7" w:rsidRPr="00E77CEF">
        <w:rPr>
          <w:vertAlign w:val="subscript"/>
        </w:rPr>
        <w:t>2</w:t>
      </w:r>
      <w:r w:rsidR="005879B7" w:rsidRPr="00E77CEF">
        <w:t xml:space="preserve"> partially (30-40%). C</w:t>
      </w:r>
      <w:r w:rsidRPr="00E77CEF">
        <w:t xml:space="preserve">arbon tower contains activated carbon filter of 650 - 700 kg. Then, after partial removal of </w:t>
      </w:r>
      <w:r w:rsidR="005879B7" w:rsidRPr="00E77CEF">
        <w:t>CO</w:t>
      </w:r>
      <w:r w:rsidR="005879B7" w:rsidRPr="00E77CEF">
        <w:rPr>
          <w:vertAlign w:val="subscript"/>
        </w:rPr>
        <w:t>2</w:t>
      </w:r>
      <w:r w:rsidRPr="00E77CEF">
        <w:t>, the gas further is blown (290-310 m</w:t>
      </w:r>
      <w:r w:rsidRPr="00E77CEF">
        <w:rPr>
          <w:vertAlign w:val="superscript"/>
        </w:rPr>
        <w:t>3</w:t>
      </w:r>
      <w:r w:rsidRPr="00E77CEF">
        <w:t xml:space="preserve"> per hour) towards 16 bar compressor.</w:t>
      </w:r>
      <w:r w:rsidR="0034448E" w:rsidRPr="00E77CEF">
        <w:t xml:space="preserve"> </w:t>
      </w:r>
      <w:r w:rsidR="005E7DE1" w:rsidRPr="00E77CEF">
        <w:t xml:space="preserve">16 bar compressor is based on oil injected screw press technology. The 16 bar compressor compresses the gas at 15.85 bar pressure and pushed towards the membrane for </w:t>
      </w:r>
      <w:r w:rsidR="005E7DE1" w:rsidRPr="00E77CEF">
        <w:lastRenderedPageBreak/>
        <w:t xml:space="preserve">separation of </w:t>
      </w:r>
      <w:r w:rsidR="0034448E" w:rsidRPr="00E77CEF">
        <w:t>CO</w:t>
      </w:r>
      <w:r w:rsidR="0034448E" w:rsidRPr="00E77CEF">
        <w:rPr>
          <w:vertAlign w:val="subscript"/>
        </w:rPr>
        <w:t>2</w:t>
      </w:r>
      <w:r w:rsidR="005E7DE1" w:rsidRPr="00E77CEF">
        <w:t xml:space="preserve"> and </w:t>
      </w:r>
      <w:r w:rsidR="0034448E" w:rsidRPr="00E77CEF">
        <w:t>CH</w:t>
      </w:r>
      <w:r w:rsidR="0034448E" w:rsidRPr="00E77CEF">
        <w:rPr>
          <w:vertAlign w:val="subscript"/>
        </w:rPr>
        <w:t>4</w:t>
      </w:r>
      <w:r w:rsidR="005E7DE1" w:rsidRPr="00E77CEF">
        <w:t xml:space="preserve">. The membrane technology have pores which separates </w:t>
      </w:r>
      <w:r w:rsidR="0034448E" w:rsidRPr="00E77CEF">
        <w:t>CO</w:t>
      </w:r>
      <w:r w:rsidR="0034448E" w:rsidRPr="00E77CEF">
        <w:rPr>
          <w:vertAlign w:val="subscript"/>
        </w:rPr>
        <w:t>2</w:t>
      </w:r>
      <w:r w:rsidR="005E7DE1" w:rsidRPr="00E77CEF">
        <w:t xml:space="preserve"> and</w:t>
      </w:r>
      <w:r w:rsidR="0023701C" w:rsidRPr="00E77CEF">
        <w:t> CH</w:t>
      </w:r>
      <w:r w:rsidR="0023701C" w:rsidRPr="0023701C">
        <w:rPr>
          <w:vertAlign w:val="subscript"/>
        </w:rPr>
        <w:t>4</w:t>
      </w:r>
      <w:r w:rsidR="005E7DE1" w:rsidRPr="00E77CEF">
        <w:t xml:space="preserve">. Further, compressed </w:t>
      </w:r>
      <w:r w:rsidR="0034448E" w:rsidRPr="00E77CEF">
        <w:t>CH</w:t>
      </w:r>
      <w:r w:rsidR="0034448E" w:rsidRPr="00E77CEF">
        <w:rPr>
          <w:vertAlign w:val="subscript"/>
        </w:rPr>
        <w:t>4</w:t>
      </w:r>
      <w:r w:rsidR="0023701C">
        <w:t> </w:t>
      </w:r>
      <w:r w:rsidR="00387296">
        <w:t>(which should be more than 90%</w:t>
      </w:r>
      <w:r w:rsidR="005E7DE1" w:rsidRPr="00E77CEF">
        <w:t xml:space="preserve">) is depressurized from 15.85 bar to 0.25 </w:t>
      </w:r>
      <w:proofErr w:type="spellStart"/>
      <w:r w:rsidR="005E7DE1" w:rsidRPr="00E77CEF">
        <w:t>millibar</w:t>
      </w:r>
      <w:proofErr w:type="spellEnd"/>
      <w:r w:rsidR="005E7DE1" w:rsidRPr="00E77CEF">
        <w:t xml:space="preserve"> with the help of pr</w:t>
      </w:r>
      <w:r w:rsidR="00845438" w:rsidRPr="00E77CEF">
        <w:t>essure regulating system (PRS).</w:t>
      </w:r>
    </w:p>
    <w:p w:rsidR="0079641F" w:rsidRPr="00E77CEF" w:rsidRDefault="0079641F" w:rsidP="002309A6">
      <w:pPr>
        <w:pStyle w:val="Normal10"/>
      </w:pPr>
      <w:bookmarkStart w:id="76" w:name="_Toc83715045"/>
      <w:r w:rsidRPr="00E77CEF">
        <w:t xml:space="preserve">Table </w:t>
      </w:r>
      <w:r w:rsidR="00BD7CBA">
        <w:fldChar w:fldCharType="begin"/>
      </w:r>
      <w:r w:rsidR="00B8125D">
        <w:instrText xml:space="preserve"> SEQ Table \* ARABIC </w:instrText>
      </w:r>
      <w:r w:rsidR="00BD7CBA">
        <w:fldChar w:fldCharType="separate"/>
      </w:r>
      <w:r w:rsidR="003959D0">
        <w:rPr>
          <w:noProof/>
        </w:rPr>
        <w:t>14</w:t>
      </w:r>
      <w:r w:rsidR="00BD7CBA">
        <w:rPr>
          <w:noProof/>
        </w:rPr>
        <w:fldChar w:fldCharType="end"/>
      </w:r>
      <w:r w:rsidRPr="00E77CEF">
        <w:t>: Up-gradation zone technical parameter</w:t>
      </w:r>
      <w:bookmarkEnd w:id="76"/>
    </w:p>
    <w:tbl>
      <w:tblPr>
        <w:tblStyle w:val="TableGrid"/>
        <w:tblW w:w="5000" w:type="pct"/>
        <w:tblLook w:val="04A0"/>
      </w:tblPr>
      <w:tblGrid>
        <w:gridCol w:w="1203"/>
        <w:gridCol w:w="4756"/>
        <w:gridCol w:w="2564"/>
      </w:tblGrid>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S.N.</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Parameter</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Value</w:t>
            </w:r>
          </w:p>
        </w:tc>
      </w:tr>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1</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 xml:space="preserve">After </w:t>
            </w:r>
            <w:r w:rsidR="00495323" w:rsidRPr="00E77CEF">
              <w:rPr>
                <w:color w:val="000000" w:themeColor="text1"/>
              </w:rPr>
              <w:t xml:space="preserve">gas blower 1 pressure </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 xml:space="preserve">115.90 </w:t>
            </w:r>
            <w:proofErr w:type="spellStart"/>
            <w:r w:rsidRPr="00E77CEF">
              <w:rPr>
                <w:color w:val="000000" w:themeColor="text1"/>
              </w:rPr>
              <w:t>mBAR</w:t>
            </w:r>
            <w:proofErr w:type="spellEnd"/>
          </w:p>
        </w:tc>
      </w:tr>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2</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 xml:space="preserve">Gas </w:t>
            </w:r>
            <w:r w:rsidR="00495323" w:rsidRPr="00E77CEF">
              <w:rPr>
                <w:color w:val="000000" w:themeColor="text1"/>
              </w:rPr>
              <w:t xml:space="preserve">blower 1 speed </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887.43 rpm</w:t>
            </w:r>
          </w:p>
        </w:tc>
      </w:tr>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3</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 xml:space="preserve">Gas </w:t>
            </w:r>
            <w:r w:rsidR="00495323" w:rsidRPr="00E77CEF">
              <w:rPr>
                <w:color w:val="000000" w:themeColor="text1"/>
              </w:rPr>
              <w:t>blower 2 speed</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887.43 rpm</w:t>
            </w:r>
          </w:p>
        </w:tc>
      </w:tr>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4</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 xml:space="preserve">After </w:t>
            </w:r>
            <w:r w:rsidR="00495323" w:rsidRPr="00E77CEF">
              <w:rPr>
                <w:color w:val="000000" w:themeColor="text1"/>
              </w:rPr>
              <w:t>carbon gas flow</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70.95 m3/hr</w:t>
            </w:r>
          </w:p>
        </w:tc>
      </w:tr>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5</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 xml:space="preserve">After </w:t>
            </w:r>
            <w:r w:rsidR="00495323" w:rsidRPr="00E77CEF">
              <w:rPr>
                <w:color w:val="000000" w:themeColor="text1"/>
              </w:rPr>
              <w:t>carbon gas pressure</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 xml:space="preserve">200.28 </w:t>
            </w:r>
            <w:proofErr w:type="spellStart"/>
            <w:r w:rsidRPr="00E77CEF">
              <w:rPr>
                <w:color w:val="000000" w:themeColor="text1"/>
              </w:rPr>
              <w:t>mBar</w:t>
            </w:r>
            <w:proofErr w:type="spellEnd"/>
          </w:p>
        </w:tc>
      </w:tr>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6</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 xml:space="preserve">Chiller </w:t>
            </w:r>
            <w:r w:rsidR="00495323" w:rsidRPr="00E77CEF">
              <w:rPr>
                <w:color w:val="000000" w:themeColor="text1"/>
              </w:rPr>
              <w:t>temperature</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29.09</w:t>
            </w:r>
            <w:r w:rsidRPr="00E77CEF">
              <w:rPr>
                <w:color w:val="000000" w:themeColor="text1"/>
                <w:vertAlign w:val="superscript"/>
              </w:rPr>
              <w:t>o</w:t>
            </w:r>
            <w:r w:rsidRPr="00E77CEF">
              <w:rPr>
                <w:color w:val="000000" w:themeColor="text1"/>
              </w:rPr>
              <w:t>C</w:t>
            </w:r>
          </w:p>
        </w:tc>
      </w:tr>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7</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After 16 bar pressure</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11.88 Bar</w:t>
            </w:r>
          </w:p>
        </w:tc>
      </w:tr>
      <w:tr w:rsidR="00945B58" w:rsidRPr="00E77CEF" w:rsidTr="007E78D3">
        <w:tc>
          <w:tcPr>
            <w:tcW w:w="706" w:type="pct"/>
          </w:tcPr>
          <w:p w:rsidR="00945B58" w:rsidRPr="00E77CEF" w:rsidRDefault="00945B58" w:rsidP="002309A6">
            <w:pPr>
              <w:pStyle w:val="Normal10"/>
              <w:spacing w:before="0" w:after="0"/>
              <w:rPr>
                <w:color w:val="000000" w:themeColor="text1"/>
              </w:rPr>
            </w:pPr>
            <w:r w:rsidRPr="00E77CEF">
              <w:rPr>
                <w:color w:val="000000" w:themeColor="text1"/>
              </w:rPr>
              <w:t>8</w:t>
            </w:r>
          </w:p>
        </w:tc>
        <w:tc>
          <w:tcPr>
            <w:tcW w:w="2790" w:type="pct"/>
          </w:tcPr>
          <w:p w:rsidR="00945B58" w:rsidRPr="00E77CEF" w:rsidRDefault="00945B58" w:rsidP="002309A6">
            <w:pPr>
              <w:pStyle w:val="Normal10"/>
              <w:spacing w:before="0" w:after="0"/>
              <w:rPr>
                <w:color w:val="000000" w:themeColor="text1"/>
              </w:rPr>
            </w:pPr>
            <w:r w:rsidRPr="00E77CEF">
              <w:rPr>
                <w:color w:val="000000" w:themeColor="text1"/>
              </w:rPr>
              <w:t xml:space="preserve">Membrane </w:t>
            </w:r>
            <w:r w:rsidR="00495323" w:rsidRPr="00E77CEF">
              <w:rPr>
                <w:color w:val="000000" w:themeColor="text1"/>
              </w:rPr>
              <w:t>temperature</w:t>
            </w:r>
          </w:p>
        </w:tc>
        <w:tc>
          <w:tcPr>
            <w:tcW w:w="1504" w:type="pct"/>
          </w:tcPr>
          <w:p w:rsidR="00945B58" w:rsidRPr="00E77CEF" w:rsidRDefault="00945B58" w:rsidP="002309A6">
            <w:pPr>
              <w:pStyle w:val="Normal10"/>
              <w:spacing w:before="0" w:after="0"/>
              <w:rPr>
                <w:color w:val="000000" w:themeColor="text1"/>
              </w:rPr>
            </w:pPr>
            <w:r w:rsidRPr="00E77CEF">
              <w:rPr>
                <w:color w:val="000000" w:themeColor="text1"/>
              </w:rPr>
              <w:t>25.16</w:t>
            </w:r>
            <w:r w:rsidRPr="00E77CEF">
              <w:rPr>
                <w:color w:val="000000" w:themeColor="text1"/>
                <w:vertAlign w:val="superscript"/>
              </w:rPr>
              <w:t>0</w:t>
            </w:r>
            <w:r w:rsidRPr="00E77CEF">
              <w:rPr>
                <w:color w:val="000000" w:themeColor="text1"/>
              </w:rPr>
              <w:t>C</w:t>
            </w:r>
          </w:p>
        </w:tc>
      </w:tr>
    </w:tbl>
    <w:p w:rsidR="0079641F" w:rsidRPr="00E77CEF" w:rsidRDefault="0079641F" w:rsidP="002309A6">
      <w:pPr>
        <w:pStyle w:val="Normal10"/>
      </w:pPr>
      <w:bookmarkStart w:id="77" w:name="_Toc83715046"/>
      <w:r w:rsidRPr="00E77CEF">
        <w:t xml:space="preserve">Table </w:t>
      </w:r>
      <w:r w:rsidR="00BD7CBA">
        <w:fldChar w:fldCharType="begin"/>
      </w:r>
      <w:r w:rsidR="00B8125D">
        <w:instrText xml:space="preserve"> SEQ Table \* ARABIC </w:instrText>
      </w:r>
      <w:r w:rsidR="00BD7CBA">
        <w:fldChar w:fldCharType="separate"/>
      </w:r>
      <w:r w:rsidR="003959D0">
        <w:rPr>
          <w:noProof/>
        </w:rPr>
        <w:t>15</w:t>
      </w:r>
      <w:r w:rsidR="00BD7CBA">
        <w:rPr>
          <w:noProof/>
        </w:rPr>
        <w:fldChar w:fldCharType="end"/>
      </w:r>
      <w:r w:rsidRPr="00E77CEF">
        <w:t>: Gas analysis after up-gradation</w:t>
      </w:r>
      <w:bookmarkEnd w:id="77"/>
    </w:p>
    <w:tbl>
      <w:tblPr>
        <w:tblStyle w:val="TableGrid"/>
        <w:tblW w:w="5000" w:type="pct"/>
        <w:tblLook w:val="04A0"/>
      </w:tblPr>
      <w:tblGrid>
        <w:gridCol w:w="1241"/>
        <w:gridCol w:w="1178"/>
        <w:gridCol w:w="1730"/>
        <w:gridCol w:w="1761"/>
        <w:gridCol w:w="1113"/>
        <w:gridCol w:w="1500"/>
      </w:tblGrid>
      <w:tr w:rsidR="00BF46F0" w:rsidRPr="00E77CEF" w:rsidTr="00F87D63">
        <w:trPr>
          <w:trHeight w:val="300"/>
        </w:trPr>
        <w:tc>
          <w:tcPr>
            <w:tcW w:w="2434" w:type="pct"/>
            <w:gridSpan w:val="3"/>
            <w:hideMark/>
          </w:tcPr>
          <w:p w:rsidR="00BF46F0" w:rsidRPr="00E77CEF" w:rsidRDefault="00BF46F0" w:rsidP="002309A6">
            <w:pPr>
              <w:pStyle w:val="Normal10"/>
              <w:spacing w:before="0" w:after="0"/>
              <w:rPr>
                <w:rFonts w:eastAsiaTheme="majorEastAsia"/>
                <w:color w:val="000000" w:themeColor="text1"/>
              </w:rPr>
            </w:pPr>
            <w:r w:rsidRPr="00E77CEF">
              <w:rPr>
                <w:rFonts w:eastAsiaTheme="majorEastAsia"/>
                <w:color w:val="000000" w:themeColor="text1"/>
              </w:rPr>
              <w:t xml:space="preserve">Gas </w:t>
            </w:r>
            <w:r w:rsidR="00076CDF" w:rsidRPr="00E77CEF">
              <w:rPr>
                <w:rFonts w:eastAsiaTheme="majorEastAsia"/>
                <w:color w:val="000000" w:themeColor="text1"/>
              </w:rPr>
              <w:t>analysis before purification</w:t>
            </w:r>
          </w:p>
        </w:tc>
        <w:tc>
          <w:tcPr>
            <w:tcW w:w="2566" w:type="pct"/>
            <w:gridSpan w:val="3"/>
            <w:noWrap/>
            <w:hideMark/>
          </w:tcPr>
          <w:p w:rsidR="00BF46F0" w:rsidRPr="00E77CEF" w:rsidRDefault="00076CDF" w:rsidP="002309A6">
            <w:pPr>
              <w:pStyle w:val="Normal10"/>
              <w:spacing w:before="0" w:after="0"/>
              <w:rPr>
                <w:rFonts w:eastAsiaTheme="majorEastAsia"/>
                <w:color w:val="000000" w:themeColor="text1"/>
              </w:rPr>
            </w:pPr>
            <w:r w:rsidRPr="00E77CEF">
              <w:rPr>
                <w:rFonts w:eastAsiaTheme="majorEastAsia"/>
                <w:color w:val="000000" w:themeColor="text1"/>
              </w:rPr>
              <w:t>Gas analysis after purification</w:t>
            </w:r>
          </w:p>
        </w:tc>
      </w:tr>
      <w:tr w:rsidR="00F87D63" w:rsidRPr="00E77CEF" w:rsidTr="00845438">
        <w:trPr>
          <w:trHeight w:val="525"/>
        </w:trPr>
        <w:tc>
          <w:tcPr>
            <w:tcW w:w="728"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CH</w:t>
            </w:r>
            <w:r w:rsidRPr="00E77CEF">
              <w:rPr>
                <w:rFonts w:eastAsiaTheme="majorEastAsia"/>
                <w:color w:val="000000" w:themeColor="text1"/>
                <w:vertAlign w:val="subscript"/>
              </w:rPr>
              <w:t>4</w:t>
            </w:r>
            <w:r w:rsidRPr="00E77CEF">
              <w:rPr>
                <w:rFonts w:eastAsiaTheme="majorEastAsia"/>
                <w:color w:val="000000" w:themeColor="text1"/>
              </w:rPr>
              <w:t>%</w:t>
            </w:r>
          </w:p>
        </w:tc>
        <w:tc>
          <w:tcPr>
            <w:tcW w:w="691"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CO</w:t>
            </w:r>
            <w:r w:rsidRPr="00E77CEF">
              <w:rPr>
                <w:rFonts w:eastAsiaTheme="majorEastAsia"/>
                <w:color w:val="000000" w:themeColor="text1"/>
                <w:vertAlign w:val="subscript"/>
              </w:rPr>
              <w:t>2</w:t>
            </w:r>
            <w:r w:rsidRPr="00E77CEF">
              <w:rPr>
                <w:rFonts w:eastAsiaTheme="majorEastAsia"/>
                <w:color w:val="000000" w:themeColor="text1"/>
              </w:rPr>
              <w:t>%</w:t>
            </w:r>
          </w:p>
        </w:tc>
        <w:tc>
          <w:tcPr>
            <w:tcW w:w="1015"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H</w:t>
            </w:r>
            <w:r w:rsidRPr="00E77CEF">
              <w:rPr>
                <w:rFonts w:eastAsiaTheme="majorEastAsia"/>
                <w:color w:val="000000" w:themeColor="text1"/>
                <w:vertAlign w:val="subscript"/>
              </w:rPr>
              <w:t>2</w:t>
            </w:r>
            <w:r w:rsidRPr="00E77CEF">
              <w:rPr>
                <w:rFonts w:eastAsiaTheme="majorEastAsia"/>
                <w:color w:val="000000" w:themeColor="text1"/>
              </w:rPr>
              <w:t xml:space="preserve">S </w:t>
            </w:r>
            <w:proofErr w:type="spellStart"/>
            <w:r w:rsidRPr="00E77CEF">
              <w:rPr>
                <w:rFonts w:eastAsiaTheme="majorEastAsia"/>
                <w:color w:val="000000" w:themeColor="text1"/>
              </w:rPr>
              <w:t>ppm</w:t>
            </w:r>
            <w:proofErr w:type="spellEnd"/>
          </w:p>
        </w:tc>
        <w:tc>
          <w:tcPr>
            <w:tcW w:w="1033"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CH</w:t>
            </w:r>
            <w:r w:rsidRPr="00E77CEF">
              <w:rPr>
                <w:rFonts w:eastAsiaTheme="majorEastAsia"/>
                <w:color w:val="000000" w:themeColor="text1"/>
                <w:vertAlign w:val="subscript"/>
              </w:rPr>
              <w:t>4</w:t>
            </w:r>
            <w:r w:rsidRPr="00E77CEF">
              <w:rPr>
                <w:rFonts w:eastAsiaTheme="majorEastAsia"/>
                <w:color w:val="000000" w:themeColor="text1"/>
              </w:rPr>
              <w:t>%</w:t>
            </w:r>
          </w:p>
        </w:tc>
        <w:tc>
          <w:tcPr>
            <w:tcW w:w="653"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CO</w:t>
            </w:r>
            <w:r w:rsidRPr="00E77CEF">
              <w:rPr>
                <w:rFonts w:eastAsiaTheme="majorEastAsia"/>
                <w:color w:val="000000" w:themeColor="text1"/>
                <w:vertAlign w:val="subscript"/>
              </w:rPr>
              <w:t>2</w:t>
            </w:r>
            <w:r w:rsidRPr="00E77CEF">
              <w:rPr>
                <w:rFonts w:eastAsiaTheme="majorEastAsia"/>
                <w:color w:val="000000" w:themeColor="text1"/>
              </w:rPr>
              <w:t>%</w:t>
            </w:r>
          </w:p>
        </w:tc>
        <w:tc>
          <w:tcPr>
            <w:tcW w:w="880"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H</w:t>
            </w:r>
            <w:r w:rsidRPr="00E77CEF">
              <w:rPr>
                <w:rFonts w:eastAsiaTheme="majorEastAsia"/>
                <w:color w:val="000000" w:themeColor="text1"/>
                <w:vertAlign w:val="subscript"/>
              </w:rPr>
              <w:t>2</w:t>
            </w:r>
            <w:r w:rsidRPr="00E77CEF">
              <w:rPr>
                <w:rFonts w:eastAsiaTheme="majorEastAsia"/>
                <w:color w:val="000000" w:themeColor="text1"/>
              </w:rPr>
              <w:t xml:space="preserve">S </w:t>
            </w:r>
            <w:proofErr w:type="spellStart"/>
            <w:r w:rsidRPr="00E77CEF">
              <w:rPr>
                <w:rFonts w:eastAsiaTheme="majorEastAsia"/>
                <w:color w:val="000000" w:themeColor="text1"/>
              </w:rPr>
              <w:t>ppm</w:t>
            </w:r>
            <w:proofErr w:type="spellEnd"/>
          </w:p>
        </w:tc>
      </w:tr>
      <w:tr w:rsidR="00F87D63" w:rsidRPr="00E77CEF" w:rsidTr="00845438">
        <w:trPr>
          <w:trHeight w:val="300"/>
        </w:trPr>
        <w:tc>
          <w:tcPr>
            <w:tcW w:w="728" w:type="pct"/>
            <w:noWrap/>
            <w:hideMark/>
          </w:tcPr>
          <w:p w:rsidR="00F87D63" w:rsidRPr="00E77CEF" w:rsidRDefault="00E95979" w:rsidP="002309A6">
            <w:pPr>
              <w:pStyle w:val="Normal10"/>
              <w:spacing w:before="0" w:after="0"/>
              <w:rPr>
                <w:rFonts w:eastAsiaTheme="majorEastAsia"/>
                <w:color w:val="000000" w:themeColor="text1"/>
              </w:rPr>
            </w:pPr>
            <w:r w:rsidRPr="00E77CEF">
              <w:rPr>
                <w:rFonts w:eastAsiaTheme="majorEastAsia"/>
                <w:color w:val="000000" w:themeColor="text1"/>
              </w:rPr>
              <w:t>59</w:t>
            </w:r>
          </w:p>
        </w:tc>
        <w:tc>
          <w:tcPr>
            <w:tcW w:w="691" w:type="pct"/>
            <w:noWrap/>
            <w:hideMark/>
          </w:tcPr>
          <w:p w:rsidR="00F87D63" w:rsidRPr="00E77CEF" w:rsidRDefault="00E95979" w:rsidP="002309A6">
            <w:pPr>
              <w:pStyle w:val="Normal10"/>
              <w:spacing w:before="0" w:after="0"/>
              <w:rPr>
                <w:rFonts w:eastAsiaTheme="majorEastAsia"/>
                <w:color w:val="000000" w:themeColor="text1"/>
              </w:rPr>
            </w:pPr>
            <w:r w:rsidRPr="00E77CEF">
              <w:rPr>
                <w:rFonts w:eastAsiaTheme="majorEastAsia"/>
                <w:color w:val="000000" w:themeColor="text1"/>
              </w:rPr>
              <w:t>3</w:t>
            </w:r>
            <w:r w:rsidR="007E3F88" w:rsidRPr="00E77CEF">
              <w:rPr>
                <w:rFonts w:eastAsiaTheme="majorEastAsia"/>
                <w:color w:val="000000" w:themeColor="text1"/>
              </w:rPr>
              <w:t>9</w:t>
            </w:r>
          </w:p>
        </w:tc>
        <w:tc>
          <w:tcPr>
            <w:tcW w:w="1015"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1289</w:t>
            </w:r>
          </w:p>
        </w:tc>
        <w:tc>
          <w:tcPr>
            <w:tcW w:w="1033"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9</w:t>
            </w:r>
            <w:r w:rsidR="00E95979" w:rsidRPr="00E77CEF">
              <w:rPr>
                <w:rFonts w:eastAsiaTheme="majorEastAsia"/>
                <w:color w:val="000000" w:themeColor="text1"/>
              </w:rPr>
              <w:t>4</w:t>
            </w:r>
          </w:p>
        </w:tc>
        <w:tc>
          <w:tcPr>
            <w:tcW w:w="653"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4</w:t>
            </w:r>
          </w:p>
        </w:tc>
        <w:tc>
          <w:tcPr>
            <w:tcW w:w="880" w:type="pct"/>
            <w:noWrap/>
            <w:hideMark/>
          </w:tcPr>
          <w:p w:rsidR="00F87D63" w:rsidRPr="00E77CEF" w:rsidRDefault="00F87D63" w:rsidP="002309A6">
            <w:pPr>
              <w:pStyle w:val="Normal10"/>
              <w:spacing w:before="0" w:after="0"/>
              <w:rPr>
                <w:rFonts w:eastAsiaTheme="majorEastAsia"/>
                <w:color w:val="000000" w:themeColor="text1"/>
              </w:rPr>
            </w:pPr>
            <w:r w:rsidRPr="00E77CEF">
              <w:rPr>
                <w:rFonts w:eastAsiaTheme="majorEastAsia"/>
                <w:color w:val="000000" w:themeColor="text1"/>
              </w:rPr>
              <w:t>15</w:t>
            </w:r>
          </w:p>
        </w:tc>
      </w:tr>
    </w:tbl>
    <w:p w:rsidR="00005654" w:rsidRPr="00E77CEF" w:rsidRDefault="00845438" w:rsidP="002309A6">
      <w:pPr>
        <w:pStyle w:val="Normal10"/>
        <w:spacing w:before="0" w:after="0"/>
        <w:rPr>
          <w:color w:val="000000" w:themeColor="text1"/>
        </w:rPr>
      </w:pPr>
      <w:r w:rsidRPr="00E77CEF">
        <w:t>The upgraded CH</w:t>
      </w:r>
      <w:r w:rsidRPr="00E77CEF">
        <w:rPr>
          <w:vertAlign w:val="subscript"/>
        </w:rPr>
        <w:t>4</w:t>
      </w:r>
      <w:r w:rsidRPr="00E77CEF">
        <w:t xml:space="preserve"> is processed for high compression at pressure of 200 bar by booster compressor in high pressure cylinders. </w:t>
      </w:r>
      <w:r w:rsidR="001D2A64" w:rsidRPr="00E77CEF">
        <w:rPr>
          <w:color w:val="000000" w:themeColor="text1"/>
        </w:rPr>
        <w:t>The cylinders</w:t>
      </w:r>
      <w:r w:rsidRPr="00E77CEF">
        <w:rPr>
          <w:color w:val="000000" w:themeColor="text1"/>
        </w:rPr>
        <w:t xml:space="preserve"> </w:t>
      </w:r>
      <w:r w:rsidR="001D2A64" w:rsidRPr="00E77CEF">
        <w:rPr>
          <w:color w:val="000000" w:themeColor="text1"/>
        </w:rPr>
        <w:t xml:space="preserve">are each with a volume of </w:t>
      </w:r>
      <w:r w:rsidRPr="00E77CEF">
        <w:rPr>
          <w:color w:val="000000" w:themeColor="text1"/>
        </w:rPr>
        <w:t xml:space="preserve">45L, 65L and </w:t>
      </w:r>
      <w:r w:rsidR="001D2A64" w:rsidRPr="00E77CEF">
        <w:rPr>
          <w:color w:val="000000" w:themeColor="text1"/>
        </w:rPr>
        <w:t>75</w:t>
      </w:r>
      <w:r w:rsidRPr="00E77CEF">
        <w:rPr>
          <w:color w:val="000000" w:themeColor="text1"/>
        </w:rPr>
        <w:t>L</w:t>
      </w:r>
      <w:r w:rsidR="001D2A64" w:rsidRPr="00E77CEF">
        <w:rPr>
          <w:color w:val="000000" w:themeColor="text1"/>
        </w:rPr>
        <w:t xml:space="preserve"> which have a capacity of </w:t>
      </w:r>
      <w:r w:rsidRPr="00E77CEF">
        <w:rPr>
          <w:color w:val="000000" w:themeColor="text1"/>
        </w:rPr>
        <w:t>6</w:t>
      </w:r>
      <w:r w:rsidR="0099342E" w:rsidRPr="00E77CEF">
        <w:rPr>
          <w:color w:val="000000" w:themeColor="text1"/>
        </w:rPr>
        <w:t xml:space="preserve"> Kg, 11 Kg and 12 Kg each at 150</w:t>
      </w:r>
      <w:r w:rsidRPr="00E77CEF">
        <w:rPr>
          <w:color w:val="000000" w:themeColor="text1"/>
        </w:rPr>
        <w:t xml:space="preserve"> bars.</w:t>
      </w:r>
    </w:p>
    <w:p w:rsidR="00005654" w:rsidRPr="00E77CEF" w:rsidRDefault="00005654" w:rsidP="002309A6">
      <w:pPr>
        <w:pStyle w:val="Normal10"/>
      </w:pPr>
      <w:bookmarkStart w:id="78" w:name="_Toc83715047"/>
      <w:r w:rsidRPr="00E77CEF">
        <w:t xml:space="preserve">Table </w:t>
      </w:r>
      <w:r w:rsidR="00BD7CBA">
        <w:fldChar w:fldCharType="begin"/>
      </w:r>
      <w:r w:rsidR="00B8125D">
        <w:instrText xml:space="preserve"> SEQ Table \* ARABIC </w:instrText>
      </w:r>
      <w:r w:rsidR="00BD7CBA">
        <w:fldChar w:fldCharType="separate"/>
      </w:r>
      <w:r w:rsidR="003959D0">
        <w:rPr>
          <w:noProof/>
        </w:rPr>
        <w:t>16</w:t>
      </w:r>
      <w:r w:rsidR="00BD7CBA">
        <w:rPr>
          <w:noProof/>
        </w:rPr>
        <w:fldChar w:fldCharType="end"/>
      </w:r>
      <w:r w:rsidRPr="00E77CEF">
        <w:t>:16 bar compression zone technical parameter</w:t>
      </w:r>
      <w:bookmarkEnd w:id="78"/>
    </w:p>
    <w:tbl>
      <w:tblPr>
        <w:tblStyle w:val="TableGrid"/>
        <w:tblW w:w="5000" w:type="pct"/>
        <w:tblLook w:val="04A0"/>
      </w:tblPr>
      <w:tblGrid>
        <w:gridCol w:w="1203"/>
        <w:gridCol w:w="4756"/>
        <w:gridCol w:w="2564"/>
      </w:tblGrid>
      <w:tr w:rsidR="00996A2D" w:rsidRPr="00E77CEF" w:rsidTr="008F62DC">
        <w:tc>
          <w:tcPr>
            <w:tcW w:w="706" w:type="pct"/>
          </w:tcPr>
          <w:p w:rsidR="00996A2D" w:rsidRPr="00E77CEF" w:rsidRDefault="00996A2D" w:rsidP="002309A6">
            <w:pPr>
              <w:pStyle w:val="Normal10"/>
              <w:spacing w:before="0" w:after="0"/>
              <w:rPr>
                <w:color w:val="000000" w:themeColor="text1"/>
              </w:rPr>
            </w:pPr>
            <w:r w:rsidRPr="00E77CEF">
              <w:rPr>
                <w:color w:val="000000" w:themeColor="text1"/>
              </w:rPr>
              <w:t>S.N.</w:t>
            </w:r>
          </w:p>
        </w:tc>
        <w:tc>
          <w:tcPr>
            <w:tcW w:w="2790" w:type="pct"/>
          </w:tcPr>
          <w:p w:rsidR="00996A2D" w:rsidRPr="00E77CEF" w:rsidRDefault="00996A2D" w:rsidP="002309A6">
            <w:pPr>
              <w:pStyle w:val="Normal10"/>
              <w:spacing w:before="0" w:after="0"/>
              <w:rPr>
                <w:color w:val="000000" w:themeColor="text1"/>
              </w:rPr>
            </w:pPr>
            <w:r w:rsidRPr="00E77CEF">
              <w:rPr>
                <w:color w:val="000000" w:themeColor="text1"/>
              </w:rPr>
              <w:t>Parameter</w:t>
            </w:r>
          </w:p>
        </w:tc>
        <w:tc>
          <w:tcPr>
            <w:tcW w:w="1504" w:type="pct"/>
          </w:tcPr>
          <w:p w:rsidR="00996A2D" w:rsidRPr="00E77CEF" w:rsidRDefault="00996A2D" w:rsidP="002309A6">
            <w:pPr>
              <w:pStyle w:val="Normal10"/>
              <w:spacing w:before="0" w:after="0"/>
              <w:rPr>
                <w:color w:val="000000" w:themeColor="text1"/>
              </w:rPr>
            </w:pPr>
            <w:r w:rsidRPr="00E77CEF">
              <w:rPr>
                <w:color w:val="000000" w:themeColor="text1"/>
              </w:rPr>
              <w:t>Value</w:t>
            </w:r>
          </w:p>
        </w:tc>
      </w:tr>
      <w:tr w:rsidR="00996A2D" w:rsidRPr="00E77CEF" w:rsidTr="008F62DC">
        <w:tc>
          <w:tcPr>
            <w:tcW w:w="706" w:type="pct"/>
          </w:tcPr>
          <w:p w:rsidR="00996A2D" w:rsidRPr="00E77CEF" w:rsidRDefault="00996A2D" w:rsidP="002309A6">
            <w:pPr>
              <w:pStyle w:val="Normal10"/>
              <w:spacing w:before="0" w:after="0"/>
              <w:rPr>
                <w:color w:val="000000" w:themeColor="text1"/>
              </w:rPr>
            </w:pPr>
            <w:r w:rsidRPr="00E77CEF">
              <w:rPr>
                <w:color w:val="000000" w:themeColor="text1"/>
              </w:rPr>
              <w:t>1</w:t>
            </w:r>
          </w:p>
        </w:tc>
        <w:tc>
          <w:tcPr>
            <w:tcW w:w="2790" w:type="pct"/>
          </w:tcPr>
          <w:p w:rsidR="00996A2D" w:rsidRPr="00E77CEF" w:rsidRDefault="00996A2D" w:rsidP="002309A6">
            <w:pPr>
              <w:pStyle w:val="Normal10"/>
              <w:spacing w:before="0" w:after="0"/>
              <w:rPr>
                <w:color w:val="000000" w:themeColor="text1"/>
              </w:rPr>
            </w:pPr>
            <w:r w:rsidRPr="00E77CEF">
              <w:rPr>
                <w:color w:val="000000" w:themeColor="text1"/>
              </w:rPr>
              <w:t xml:space="preserve">16 bar inlet pressure </w:t>
            </w:r>
          </w:p>
        </w:tc>
        <w:tc>
          <w:tcPr>
            <w:tcW w:w="1504" w:type="pct"/>
          </w:tcPr>
          <w:p w:rsidR="00996A2D" w:rsidRPr="00E77CEF" w:rsidRDefault="00996A2D" w:rsidP="002309A6">
            <w:pPr>
              <w:pStyle w:val="Normal10"/>
              <w:spacing w:before="0" w:after="0"/>
              <w:rPr>
                <w:color w:val="000000" w:themeColor="text1"/>
              </w:rPr>
            </w:pPr>
            <w:r w:rsidRPr="00E77CEF">
              <w:rPr>
                <w:color w:val="000000" w:themeColor="text1"/>
              </w:rPr>
              <w:t xml:space="preserve">201.39 </w:t>
            </w:r>
            <w:proofErr w:type="spellStart"/>
            <w:r w:rsidRPr="00E77CEF">
              <w:rPr>
                <w:color w:val="000000" w:themeColor="text1"/>
              </w:rPr>
              <w:t>mBAR</w:t>
            </w:r>
            <w:proofErr w:type="spellEnd"/>
          </w:p>
        </w:tc>
      </w:tr>
      <w:tr w:rsidR="00996A2D" w:rsidRPr="00E77CEF" w:rsidTr="008F62DC">
        <w:tc>
          <w:tcPr>
            <w:tcW w:w="706" w:type="pct"/>
          </w:tcPr>
          <w:p w:rsidR="00996A2D" w:rsidRPr="00E77CEF" w:rsidRDefault="00996A2D" w:rsidP="002309A6">
            <w:pPr>
              <w:pStyle w:val="Normal10"/>
              <w:spacing w:before="0" w:after="0"/>
              <w:rPr>
                <w:color w:val="000000" w:themeColor="text1"/>
              </w:rPr>
            </w:pPr>
            <w:r w:rsidRPr="00E77CEF">
              <w:rPr>
                <w:color w:val="000000" w:themeColor="text1"/>
              </w:rPr>
              <w:t>2</w:t>
            </w:r>
          </w:p>
        </w:tc>
        <w:tc>
          <w:tcPr>
            <w:tcW w:w="2790" w:type="pct"/>
          </w:tcPr>
          <w:p w:rsidR="00996A2D" w:rsidRPr="00E77CEF" w:rsidRDefault="00996A2D" w:rsidP="002309A6">
            <w:pPr>
              <w:pStyle w:val="Normal10"/>
              <w:spacing w:before="0" w:after="0"/>
              <w:rPr>
                <w:color w:val="000000" w:themeColor="text1"/>
              </w:rPr>
            </w:pPr>
            <w:r w:rsidRPr="00E77CEF">
              <w:rPr>
                <w:color w:val="000000" w:themeColor="text1"/>
              </w:rPr>
              <w:t xml:space="preserve">16 bar discharge pressure </w:t>
            </w:r>
          </w:p>
        </w:tc>
        <w:tc>
          <w:tcPr>
            <w:tcW w:w="1504" w:type="pct"/>
          </w:tcPr>
          <w:p w:rsidR="00996A2D" w:rsidRPr="00E77CEF" w:rsidRDefault="00996A2D" w:rsidP="002309A6">
            <w:pPr>
              <w:pStyle w:val="Normal10"/>
              <w:spacing w:before="0" w:after="0"/>
              <w:rPr>
                <w:color w:val="000000" w:themeColor="text1"/>
              </w:rPr>
            </w:pPr>
            <w:r w:rsidRPr="00E77CEF">
              <w:rPr>
                <w:color w:val="000000" w:themeColor="text1"/>
              </w:rPr>
              <w:t>12.73 bar</w:t>
            </w:r>
          </w:p>
        </w:tc>
      </w:tr>
      <w:tr w:rsidR="00996A2D" w:rsidRPr="00E77CEF" w:rsidTr="008F62DC">
        <w:tc>
          <w:tcPr>
            <w:tcW w:w="706" w:type="pct"/>
          </w:tcPr>
          <w:p w:rsidR="00996A2D" w:rsidRPr="00E77CEF" w:rsidRDefault="00996A2D" w:rsidP="002309A6">
            <w:pPr>
              <w:pStyle w:val="Normal10"/>
              <w:spacing w:before="0" w:after="0"/>
              <w:rPr>
                <w:color w:val="000000" w:themeColor="text1"/>
              </w:rPr>
            </w:pPr>
            <w:r w:rsidRPr="00E77CEF">
              <w:rPr>
                <w:color w:val="000000" w:themeColor="text1"/>
              </w:rPr>
              <w:t>3</w:t>
            </w:r>
          </w:p>
        </w:tc>
        <w:tc>
          <w:tcPr>
            <w:tcW w:w="2790" w:type="pct"/>
          </w:tcPr>
          <w:p w:rsidR="00996A2D" w:rsidRPr="00E77CEF" w:rsidRDefault="00996A2D" w:rsidP="002309A6">
            <w:pPr>
              <w:pStyle w:val="Normal10"/>
              <w:spacing w:before="0" w:after="0"/>
              <w:rPr>
                <w:color w:val="000000" w:themeColor="text1"/>
              </w:rPr>
            </w:pPr>
            <w:r w:rsidRPr="00E77CEF">
              <w:rPr>
                <w:color w:val="000000" w:themeColor="text1"/>
              </w:rPr>
              <w:t>16 bar oil separator pressure</w:t>
            </w:r>
          </w:p>
        </w:tc>
        <w:tc>
          <w:tcPr>
            <w:tcW w:w="1504" w:type="pct"/>
          </w:tcPr>
          <w:p w:rsidR="00996A2D" w:rsidRPr="00E77CEF" w:rsidRDefault="00996A2D" w:rsidP="002309A6">
            <w:pPr>
              <w:pStyle w:val="Normal10"/>
              <w:spacing w:before="0" w:after="0"/>
              <w:rPr>
                <w:color w:val="000000" w:themeColor="text1"/>
              </w:rPr>
            </w:pPr>
            <w:r w:rsidRPr="00E77CEF">
              <w:rPr>
                <w:color w:val="000000" w:themeColor="text1"/>
              </w:rPr>
              <w:t>11.58 bar</w:t>
            </w:r>
          </w:p>
        </w:tc>
      </w:tr>
      <w:tr w:rsidR="00996A2D" w:rsidRPr="00E77CEF" w:rsidTr="008F62DC">
        <w:tc>
          <w:tcPr>
            <w:tcW w:w="706" w:type="pct"/>
          </w:tcPr>
          <w:p w:rsidR="00996A2D" w:rsidRPr="00E77CEF" w:rsidRDefault="00996A2D" w:rsidP="002309A6">
            <w:pPr>
              <w:pStyle w:val="Normal10"/>
              <w:spacing w:before="0" w:after="0"/>
              <w:rPr>
                <w:color w:val="000000" w:themeColor="text1"/>
              </w:rPr>
            </w:pPr>
            <w:r w:rsidRPr="00E77CEF">
              <w:rPr>
                <w:color w:val="000000" w:themeColor="text1"/>
              </w:rPr>
              <w:t>4</w:t>
            </w:r>
          </w:p>
        </w:tc>
        <w:tc>
          <w:tcPr>
            <w:tcW w:w="2790" w:type="pct"/>
          </w:tcPr>
          <w:p w:rsidR="00996A2D" w:rsidRPr="00E77CEF" w:rsidRDefault="00996A2D" w:rsidP="002309A6">
            <w:pPr>
              <w:pStyle w:val="Normal10"/>
              <w:spacing w:before="0" w:after="0"/>
              <w:rPr>
                <w:color w:val="000000" w:themeColor="text1"/>
              </w:rPr>
            </w:pPr>
            <w:r w:rsidRPr="00E77CEF">
              <w:rPr>
                <w:color w:val="000000" w:themeColor="text1"/>
              </w:rPr>
              <w:t>16 bar oil temperature</w:t>
            </w:r>
          </w:p>
        </w:tc>
        <w:tc>
          <w:tcPr>
            <w:tcW w:w="1504" w:type="pct"/>
          </w:tcPr>
          <w:p w:rsidR="00996A2D" w:rsidRPr="00E77CEF" w:rsidRDefault="0023701C" w:rsidP="002309A6">
            <w:pPr>
              <w:pStyle w:val="Normal10"/>
              <w:spacing w:before="0" w:after="0"/>
              <w:rPr>
                <w:color w:val="000000" w:themeColor="text1"/>
              </w:rPr>
            </w:pPr>
            <w:r>
              <w:rPr>
                <w:color w:val="000000" w:themeColor="text1"/>
              </w:rPr>
              <w:t>92.04</w:t>
            </w:r>
            <w:r>
              <w:rPr>
                <w:rFonts w:ascii="Segoe UI Symbol" w:hAnsi="Segoe UI Symbol"/>
                <w:color w:val="000000" w:themeColor="text1"/>
              </w:rPr>
              <w:t>°</w:t>
            </w:r>
            <w:r w:rsidR="00996A2D" w:rsidRPr="00E77CEF">
              <w:rPr>
                <w:color w:val="000000" w:themeColor="text1"/>
              </w:rPr>
              <w:t>C</w:t>
            </w:r>
          </w:p>
        </w:tc>
      </w:tr>
      <w:tr w:rsidR="00996A2D" w:rsidRPr="00E77CEF" w:rsidTr="008F62DC">
        <w:tc>
          <w:tcPr>
            <w:tcW w:w="706" w:type="pct"/>
          </w:tcPr>
          <w:p w:rsidR="00996A2D" w:rsidRPr="00E77CEF" w:rsidRDefault="00996A2D" w:rsidP="002309A6">
            <w:pPr>
              <w:pStyle w:val="Normal10"/>
              <w:spacing w:before="0" w:after="0"/>
              <w:rPr>
                <w:color w:val="000000" w:themeColor="text1"/>
              </w:rPr>
            </w:pPr>
            <w:r w:rsidRPr="00E77CEF">
              <w:rPr>
                <w:color w:val="000000" w:themeColor="text1"/>
              </w:rPr>
              <w:t>5</w:t>
            </w:r>
          </w:p>
        </w:tc>
        <w:tc>
          <w:tcPr>
            <w:tcW w:w="2790" w:type="pct"/>
          </w:tcPr>
          <w:p w:rsidR="00996A2D" w:rsidRPr="00E77CEF" w:rsidRDefault="00996A2D" w:rsidP="002309A6">
            <w:pPr>
              <w:pStyle w:val="Normal10"/>
              <w:spacing w:before="0" w:after="0"/>
              <w:rPr>
                <w:color w:val="000000" w:themeColor="text1"/>
              </w:rPr>
            </w:pPr>
            <w:r w:rsidRPr="00E77CEF">
              <w:rPr>
                <w:color w:val="000000" w:themeColor="text1"/>
              </w:rPr>
              <w:t>16 bar speed</w:t>
            </w:r>
          </w:p>
        </w:tc>
        <w:tc>
          <w:tcPr>
            <w:tcW w:w="1504" w:type="pct"/>
          </w:tcPr>
          <w:p w:rsidR="00996A2D" w:rsidRPr="00E77CEF" w:rsidRDefault="00996A2D" w:rsidP="002309A6">
            <w:pPr>
              <w:pStyle w:val="Normal10"/>
              <w:spacing w:before="0" w:after="0"/>
              <w:rPr>
                <w:color w:val="000000" w:themeColor="text1"/>
              </w:rPr>
            </w:pPr>
            <w:r w:rsidRPr="00E77CEF">
              <w:rPr>
                <w:color w:val="000000" w:themeColor="text1"/>
              </w:rPr>
              <w:t>59.98 rpm</w:t>
            </w:r>
          </w:p>
        </w:tc>
      </w:tr>
    </w:tbl>
    <w:p w:rsidR="00D120D7" w:rsidRPr="00E77CEF" w:rsidRDefault="00D120D7" w:rsidP="0023701C">
      <w:pPr>
        <w:pStyle w:val="Heading3"/>
        <w:spacing w:before="240"/>
      </w:pPr>
      <w:bookmarkStart w:id="79" w:name="_Toc83972821"/>
      <w:r w:rsidRPr="00E77CEF">
        <w:lastRenderedPageBreak/>
        <w:t>Study of production of organic fertilizer</w:t>
      </w:r>
      <w:bookmarkEnd w:id="79"/>
      <w:r w:rsidRPr="00E77CEF">
        <w:t xml:space="preserve"> </w:t>
      </w:r>
    </w:p>
    <w:p w:rsidR="00D120D7" w:rsidRPr="00E77CEF" w:rsidRDefault="00D120D7" w:rsidP="002309A6">
      <w:pPr>
        <w:pStyle w:val="Normal10"/>
        <w:rPr>
          <w:rFonts w:eastAsiaTheme="majorEastAsia"/>
          <w:color w:val="000000" w:themeColor="text1"/>
        </w:rPr>
      </w:pPr>
      <w:r w:rsidRPr="00E77CEF">
        <w:t xml:space="preserve">In case of fertilizer, the slurry after the residual tank cannot be thrown away as that can be used as a very effective fertilizers in the agricultural fields. The overflowed </w:t>
      </w:r>
      <w:proofErr w:type="spellStart"/>
      <w:r w:rsidRPr="00E77CEF">
        <w:t>digestate</w:t>
      </w:r>
      <w:proofErr w:type="spellEnd"/>
      <w:r w:rsidRPr="00E77CEF">
        <w:t xml:space="preserve"> slurry comes to residual tank which is then pumped out by the help of pump to decanter (de-watering) unit. Decanter is placed about 10m height and the feed product is pumped into the decanter centrifuge through inlet.</w:t>
      </w:r>
      <w:r w:rsidR="00D87A20" w:rsidRPr="00E77CEF">
        <w:t xml:space="preserve"> </w:t>
      </w:r>
      <w:r w:rsidRPr="00E77CEF">
        <w:t xml:space="preserve">The decanter works on principle of centrifugal forces (1450 rpm) which separates liquid from solid (70-75% moisture) </w:t>
      </w:r>
      <w:proofErr w:type="spellStart"/>
      <w:r w:rsidRPr="00E77CEF">
        <w:t>digestate</w:t>
      </w:r>
      <w:proofErr w:type="spellEnd"/>
      <w:r w:rsidRPr="00E77CEF">
        <w:t>. Feed goes into a horizontal bowl, which rotates. The</w:t>
      </w:r>
      <w:r w:rsidRPr="00E77CEF">
        <w:rPr>
          <w:spacing w:val="-8"/>
        </w:rPr>
        <w:t xml:space="preserve"> </w:t>
      </w:r>
      <w:r w:rsidRPr="00E77CEF">
        <w:t>bowl</w:t>
      </w:r>
      <w:r w:rsidRPr="00E77CEF">
        <w:rPr>
          <w:spacing w:val="-6"/>
        </w:rPr>
        <w:t xml:space="preserve"> </w:t>
      </w:r>
      <w:r w:rsidRPr="00E77CEF">
        <w:t>is</w:t>
      </w:r>
      <w:r w:rsidRPr="00E77CEF">
        <w:rPr>
          <w:spacing w:val="-6"/>
        </w:rPr>
        <w:t xml:space="preserve"> </w:t>
      </w:r>
      <w:r w:rsidRPr="00E77CEF">
        <w:t>composed</w:t>
      </w:r>
      <w:r w:rsidRPr="00E77CEF">
        <w:rPr>
          <w:spacing w:val="-6"/>
        </w:rPr>
        <w:t xml:space="preserve"> </w:t>
      </w:r>
      <w:r w:rsidRPr="00E77CEF">
        <w:t>of</w:t>
      </w:r>
      <w:r w:rsidRPr="00E77CEF">
        <w:rPr>
          <w:spacing w:val="-7"/>
        </w:rPr>
        <w:t xml:space="preserve"> </w:t>
      </w:r>
      <w:r w:rsidRPr="00E77CEF">
        <w:t>a</w:t>
      </w:r>
      <w:r w:rsidRPr="00E77CEF">
        <w:rPr>
          <w:spacing w:val="-7"/>
        </w:rPr>
        <w:t xml:space="preserve"> </w:t>
      </w:r>
      <w:r w:rsidRPr="00E77CEF">
        <w:t>cylindrical</w:t>
      </w:r>
      <w:r w:rsidRPr="00E77CEF">
        <w:rPr>
          <w:spacing w:val="-6"/>
        </w:rPr>
        <w:t xml:space="preserve"> </w:t>
      </w:r>
      <w:r w:rsidRPr="00E77CEF">
        <w:t>part</w:t>
      </w:r>
      <w:r w:rsidRPr="00E77CEF">
        <w:rPr>
          <w:spacing w:val="-7"/>
        </w:rPr>
        <w:t xml:space="preserve"> </w:t>
      </w:r>
      <w:r w:rsidRPr="00E77CEF">
        <w:t>and</w:t>
      </w:r>
      <w:r w:rsidRPr="00E77CEF">
        <w:rPr>
          <w:spacing w:val="-6"/>
        </w:rPr>
        <w:t xml:space="preserve"> </w:t>
      </w:r>
      <w:r w:rsidRPr="00E77CEF">
        <w:t>a</w:t>
      </w:r>
      <w:r w:rsidRPr="00E77CEF">
        <w:rPr>
          <w:spacing w:val="-7"/>
        </w:rPr>
        <w:t xml:space="preserve"> </w:t>
      </w:r>
      <w:r w:rsidRPr="00E77CEF">
        <w:t>conical</w:t>
      </w:r>
      <w:r w:rsidRPr="00E77CEF">
        <w:rPr>
          <w:spacing w:val="-6"/>
        </w:rPr>
        <w:t xml:space="preserve"> </w:t>
      </w:r>
      <w:r w:rsidRPr="00E77CEF">
        <w:t>part.</w:t>
      </w:r>
      <w:r w:rsidRPr="00E77CEF">
        <w:rPr>
          <w:spacing w:val="-7"/>
        </w:rPr>
        <w:t xml:space="preserve"> </w:t>
      </w:r>
      <w:r w:rsidRPr="00E77CEF">
        <w:t>The</w:t>
      </w:r>
      <w:r w:rsidRPr="00E77CEF">
        <w:rPr>
          <w:spacing w:val="-7"/>
        </w:rPr>
        <w:t xml:space="preserve"> </w:t>
      </w:r>
      <w:r w:rsidRPr="00E77CEF">
        <w:t>separation</w:t>
      </w:r>
      <w:r w:rsidRPr="00E77CEF">
        <w:rPr>
          <w:spacing w:val="-6"/>
        </w:rPr>
        <w:t xml:space="preserve"> </w:t>
      </w:r>
      <w:r w:rsidRPr="00E77CEF">
        <w:t>takes place in the cylindrical part of the bowl. The fast rotation generates the</w:t>
      </w:r>
      <w:r w:rsidRPr="00E77CEF">
        <w:rPr>
          <w:spacing w:val="-34"/>
        </w:rPr>
        <w:t xml:space="preserve"> </w:t>
      </w:r>
      <w:r w:rsidRPr="00E77CEF">
        <w:t>centrifugal force</w:t>
      </w:r>
      <w:r w:rsidRPr="00E77CEF">
        <w:rPr>
          <w:spacing w:val="-10"/>
        </w:rPr>
        <w:t xml:space="preserve"> </w:t>
      </w:r>
      <w:r w:rsidRPr="00E77CEF">
        <w:t>and</w:t>
      </w:r>
      <w:r w:rsidRPr="00E77CEF">
        <w:rPr>
          <w:spacing w:val="-11"/>
        </w:rPr>
        <w:t xml:space="preserve"> </w:t>
      </w:r>
      <w:r w:rsidRPr="00E77CEF">
        <w:t>the</w:t>
      </w:r>
      <w:r w:rsidRPr="00E77CEF">
        <w:rPr>
          <w:spacing w:val="-12"/>
        </w:rPr>
        <w:t xml:space="preserve"> </w:t>
      </w:r>
      <w:r w:rsidRPr="00E77CEF">
        <w:t>solid</w:t>
      </w:r>
      <w:r w:rsidRPr="00E77CEF">
        <w:rPr>
          <w:spacing w:val="-11"/>
        </w:rPr>
        <w:t xml:space="preserve"> </w:t>
      </w:r>
      <w:r w:rsidRPr="00E77CEF">
        <w:t>particle</w:t>
      </w:r>
      <w:r w:rsidRPr="00E77CEF">
        <w:rPr>
          <w:spacing w:val="-12"/>
        </w:rPr>
        <w:t xml:space="preserve"> </w:t>
      </w:r>
      <w:r w:rsidRPr="00E77CEF">
        <w:t>with</w:t>
      </w:r>
      <w:r w:rsidRPr="00E77CEF">
        <w:rPr>
          <w:spacing w:val="-10"/>
        </w:rPr>
        <w:t xml:space="preserve"> </w:t>
      </w:r>
      <w:r w:rsidRPr="00E77CEF">
        <w:t>higher</w:t>
      </w:r>
      <w:r w:rsidRPr="00E77CEF">
        <w:rPr>
          <w:spacing w:val="-12"/>
        </w:rPr>
        <w:t xml:space="preserve"> </w:t>
      </w:r>
      <w:r w:rsidRPr="00E77CEF">
        <w:t>density</w:t>
      </w:r>
      <w:r w:rsidRPr="00E77CEF">
        <w:rPr>
          <w:spacing w:val="-16"/>
        </w:rPr>
        <w:t xml:space="preserve"> </w:t>
      </w:r>
      <w:r w:rsidRPr="00E77CEF">
        <w:t>are</w:t>
      </w:r>
      <w:r w:rsidRPr="00E77CEF">
        <w:rPr>
          <w:spacing w:val="-7"/>
        </w:rPr>
        <w:t xml:space="preserve"> </w:t>
      </w:r>
      <w:r w:rsidRPr="00E77CEF">
        <w:t>collected</w:t>
      </w:r>
      <w:r w:rsidRPr="00E77CEF">
        <w:rPr>
          <w:spacing w:val="-12"/>
        </w:rPr>
        <w:t xml:space="preserve"> </w:t>
      </w:r>
      <w:r w:rsidRPr="00E77CEF">
        <w:t>and</w:t>
      </w:r>
      <w:r w:rsidRPr="00E77CEF">
        <w:rPr>
          <w:spacing w:val="-11"/>
        </w:rPr>
        <w:t xml:space="preserve"> </w:t>
      </w:r>
      <w:r w:rsidRPr="00E77CEF">
        <w:t>are</w:t>
      </w:r>
      <w:r w:rsidRPr="00E77CEF">
        <w:rPr>
          <w:spacing w:val="-12"/>
        </w:rPr>
        <w:t xml:space="preserve"> </w:t>
      </w:r>
      <w:r w:rsidRPr="00E77CEF">
        <w:t>allowed</w:t>
      </w:r>
      <w:r w:rsidRPr="00E77CEF">
        <w:rPr>
          <w:spacing w:val="-9"/>
        </w:rPr>
        <w:t xml:space="preserve"> </w:t>
      </w:r>
      <w:r w:rsidRPr="00E77CEF">
        <w:t>to</w:t>
      </w:r>
      <w:r w:rsidR="00187BB2" w:rsidRPr="00E77CEF">
        <w:t xml:space="preserve"> </w:t>
      </w:r>
      <w:r w:rsidRPr="00E77CEF">
        <w:t xml:space="preserve">drop down through nozzle type shape and separated liquid are collected on the other side. Liquid </w:t>
      </w:r>
      <w:proofErr w:type="spellStart"/>
      <w:r w:rsidRPr="00E77CEF">
        <w:t>digestate</w:t>
      </w:r>
      <w:proofErr w:type="spellEnd"/>
      <w:r w:rsidRPr="00E77CEF">
        <w:t xml:space="preserve"> water contains pH value of</w:t>
      </w:r>
      <w:r w:rsidR="009545B0" w:rsidRPr="00E77CEF">
        <w:t> 8.1</w:t>
      </w:r>
      <w:r w:rsidRPr="00E77CEF">
        <w:t xml:space="preserve"> which is pumped to lagoon pit and </w:t>
      </w:r>
      <w:proofErr w:type="spellStart"/>
      <w:r w:rsidRPr="00E77CEF">
        <w:t>recirculated</w:t>
      </w:r>
      <w:proofErr w:type="spellEnd"/>
      <w:r w:rsidRPr="00E77CEF">
        <w:t xml:space="preserve"> in course of feeding and solid </w:t>
      </w:r>
      <w:proofErr w:type="spellStart"/>
      <w:r w:rsidRPr="00E77CEF">
        <w:t>digestate</w:t>
      </w:r>
      <w:proofErr w:type="spellEnd"/>
      <w:r w:rsidRPr="00E77CEF">
        <w:t xml:space="preserve"> is further converted to organic fertilizer through the method windrow composting </w:t>
      </w:r>
      <w:r w:rsidR="006C3E64" w:rsidRPr="00E77CEF">
        <w:t>process. Generally, it takes</w:t>
      </w:r>
      <w:r w:rsidRPr="00E77CEF">
        <w:t xml:space="preserve"> 35-40 days to convert solid </w:t>
      </w:r>
      <w:proofErr w:type="spellStart"/>
      <w:r w:rsidRPr="00E77CEF">
        <w:t>digestate</w:t>
      </w:r>
      <w:proofErr w:type="spellEnd"/>
      <w:r w:rsidRPr="00E77CEF">
        <w:t xml:space="preserve"> into organic fertilizer as per Nepal Standard parameter. </w:t>
      </w:r>
      <w:r w:rsidR="00C92793" w:rsidRPr="00E77CEF">
        <w:t>With 18 TPD of feedstock 1TPD of organic fertilizer was produced while w</w:t>
      </w:r>
      <w:r w:rsidR="006C3E64" w:rsidRPr="00E77CEF">
        <w:t xml:space="preserve">ith full capacity of plant, </w:t>
      </w:r>
      <w:r w:rsidR="00C92793" w:rsidRPr="00E77CEF">
        <w:t xml:space="preserve">it is assumed to be </w:t>
      </w:r>
      <w:r w:rsidR="006C3E64" w:rsidRPr="00E77CEF">
        <w:t>2 TPD</w:t>
      </w:r>
      <w:r w:rsidR="00C92793" w:rsidRPr="00E77CEF">
        <w:t xml:space="preserve">. </w:t>
      </w:r>
      <w:r w:rsidR="00187BB2" w:rsidRPr="00E77CEF">
        <w:t xml:space="preserve">Organic fertilizer from biogas plant has proved to be high quality manure rich in humus. It plays an important role in supplying plant nutrients, enhancing the cat-ion exchange capacity, improving soils aggregation, increasing water holding capacity of the soils, stabilizing its humid content, and preventing the leaching of nutrients. </w:t>
      </w:r>
      <w:r w:rsidRPr="00E77CEF">
        <w:rPr>
          <w:rFonts w:eastAsiaTheme="majorEastAsia"/>
          <w:color w:val="000000" w:themeColor="text1"/>
        </w:rPr>
        <w:t xml:space="preserve">The lab test results of different parameters of </w:t>
      </w:r>
      <w:r w:rsidR="006C3E64" w:rsidRPr="00E77CEF">
        <w:rPr>
          <w:rFonts w:eastAsiaTheme="majorEastAsia"/>
          <w:color w:val="000000" w:themeColor="text1"/>
        </w:rPr>
        <w:t>organic fertilizer</w:t>
      </w:r>
      <w:r w:rsidRPr="00E77CEF">
        <w:rPr>
          <w:rFonts w:eastAsiaTheme="majorEastAsia"/>
          <w:color w:val="000000" w:themeColor="text1"/>
        </w:rPr>
        <w:t xml:space="preserve"> obtained as the bio-product of </w:t>
      </w:r>
      <w:proofErr w:type="spellStart"/>
      <w:r w:rsidRPr="00E77CEF">
        <w:rPr>
          <w:rFonts w:eastAsiaTheme="majorEastAsia"/>
          <w:color w:val="000000" w:themeColor="text1"/>
        </w:rPr>
        <w:t>BioCNG</w:t>
      </w:r>
      <w:proofErr w:type="spellEnd"/>
      <w:r w:rsidRPr="00E77CEF">
        <w:rPr>
          <w:rFonts w:eastAsiaTheme="majorEastAsia"/>
          <w:color w:val="000000" w:themeColor="text1"/>
        </w:rPr>
        <w:t xml:space="preserve"> is listed below:</w:t>
      </w:r>
    </w:p>
    <w:p w:rsidR="00D120D7" w:rsidRPr="00E77CEF" w:rsidRDefault="00D120D7" w:rsidP="002309A6">
      <w:pPr>
        <w:pStyle w:val="Normal10"/>
      </w:pPr>
      <w:bookmarkStart w:id="80" w:name="_Toc83715048"/>
      <w:r w:rsidRPr="00E77CEF">
        <w:t xml:space="preserve">Table </w:t>
      </w:r>
      <w:r w:rsidR="00BD7CBA">
        <w:fldChar w:fldCharType="begin"/>
      </w:r>
      <w:r w:rsidR="00B8125D">
        <w:instrText xml:space="preserve"> SEQ Table \* ARABIC </w:instrText>
      </w:r>
      <w:r w:rsidR="00BD7CBA">
        <w:fldChar w:fldCharType="separate"/>
      </w:r>
      <w:r w:rsidR="003959D0">
        <w:rPr>
          <w:noProof/>
        </w:rPr>
        <w:t>17</w:t>
      </w:r>
      <w:r w:rsidR="00BD7CBA">
        <w:rPr>
          <w:noProof/>
        </w:rPr>
        <w:fldChar w:fldCharType="end"/>
      </w:r>
      <w:r w:rsidRPr="00E77CEF">
        <w:t xml:space="preserve">: Lab analysis of </w:t>
      </w:r>
      <w:r w:rsidR="0071240A" w:rsidRPr="00E77CEF">
        <w:t>organic fertilizer</w:t>
      </w:r>
      <w:bookmarkEnd w:id="80"/>
    </w:p>
    <w:tbl>
      <w:tblPr>
        <w:tblStyle w:val="TableGrid"/>
        <w:tblW w:w="5000" w:type="pct"/>
        <w:tblLook w:val="04A0"/>
      </w:tblPr>
      <w:tblGrid>
        <w:gridCol w:w="1901"/>
        <w:gridCol w:w="3869"/>
        <w:gridCol w:w="2753"/>
      </w:tblGrid>
      <w:tr w:rsidR="00D120D7" w:rsidRPr="00E77CEF" w:rsidTr="00D120D7">
        <w:tc>
          <w:tcPr>
            <w:tcW w:w="1115"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S.N.</w:t>
            </w:r>
          </w:p>
        </w:tc>
        <w:tc>
          <w:tcPr>
            <w:tcW w:w="2270"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Particular</w:t>
            </w:r>
          </w:p>
        </w:tc>
        <w:tc>
          <w:tcPr>
            <w:tcW w:w="1615"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Value</w:t>
            </w:r>
          </w:p>
        </w:tc>
      </w:tr>
      <w:tr w:rsidR="00D120D7" w:rsidRPr="00E77CEF" w:rsidTr="00D120D7">
        <w:tc>
          <w:tcPr>
            <w:tcW w:w="1115"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1</w:t>
            </w:r>
          </w:p>
        </w:tc>
        <w:tc>
          <w:tcPr>
            <w:tcW w:w="2270" w:type="pct"/>
          </w:tcPr>
          <w:p w:rsidR="00D120D7"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Color</w:t>
            </w:r>
          </w:p>
        </w:tc>
        <w:tc>
          <w:tcPr>
            <w:tcW w:w="1615" w:type="pct"/>
          </w:tcPr>
          <w:p w:rsidR="00D120D7"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Black-brown</w:t>
            </w:r>
          </w:p>
        </w:tc>
      </w:tr>
      <w:tr w:rsidR="0071240A" w:rsidRPr="00E77CEF" w:rsidTr="00333DBA">
        <w:tc>
          <w:tcPr>
            <w:tcW w:w="1115" w:type="pct"/>
          </w:tcPr>
          <w:p w:rsidR="0071240A"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2</w:t>
            </w:r>
          </w:p>
        </w:tc>
        <w:tc>
          <w:tcPr>
            <w:tcW w:w="2270" w:type="pct"/>
          </w:tcPr>
          <w:p w:rsidR="0071240A"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Odor</w:t>
            </w:r>
          </w:p>
        </w:tc>
        <w:tc>
          <w:tcPr>
            <w:tcW w:w="1615" w:type="pct"/>
          </w:tcPr>
          <w:p w:rsidR="0071240A"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Odorless</w:t>
            </w:r>
          </w:p>
        </w:tc>
      </w:tr>
      <w:tr w:rsidR="0071240A" w:rsidRPr="00E77CEF" w:rsidTr="00333DBA">
        <w:tc>
          <w:tcPr>
            <w:tcW w:w="1115" w:type="pct"/>
          </w:tcPr>
          <w:p w:rsidR="0071240A"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3</w:t>
            </w:r>
          </w:p>
        </w:tc>
        <w:tc>
          <w:tcPr>
            <w:tcW w:w="2270" w:type="pct"/>
          </w:tcPr>
          <w:p w:rsidR="0071240A"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pH</w:t>
            </w:r>
          </w:p>
        </w:tc>
        <w:tc>
          <w:tcPr>
            <w:tcW w:w="1615" w:type="pct"/>
          </w:tcPr>
          <w:p w:rsidR="0071240A"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7.78</w:t>
            </w:r>
          </w:p>
        </w:tc>
      </w:tr>
      <w:tr w:rsidR="00D120D7" w:rsidRPr="00E77CEF" w:rsidTr="00D120D7">
        <w:tc>
          <w:tcPr>
            <w:tcW w:w="1115" w:type="pct"/>
          </w:tcPr>
          <w:p w:rsidR="00D120D7"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4</w:t>
            </w:r>
          </w:p>
        </w:tc>
        <w:tc>
          <w:tcPr>
            <w:tcW w:w="2270"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Moisture</w:t>
            </w:r>
          </w:p>
        </w:tc>
        <w:tc>
          <w:tcPr>
            <w:tcW w:w="1615"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30%</w:t>
            </w:r>
          </w:p>
        </w:tc>
      </w:tr>
      <w:tr w:rsidR="00D120D7" w:rsidRPr="00E77CEF" w:rsidTr="00D120D7">
        <w:tc>
          <w:tcPr>
            <w:tcW w:w="1115" w:type="pct"/>
          </w:tcPr>
          <w:p w:rsidR="00D120D7"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5</w:t>
            </w:r>
          </w:p>
        </w:tc>
        <w:tc>
          <w:tcPr>
            <w:tcW w:w="2270"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Nitrogen</w:t>
            </w:r>
          </w:p>
        </w:tc>
        <w:tc>
          <w:tcPr>
            <w:tcW w:w="1615"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1.5%</w:t>
            </w:r>
          </w:p>
        </w:tc>
      </w:tr>
      <w:tr w:rsidR="00D120D7" w:rsidRPr="00E77CEF" w:rsidTr="00D120D7">
        <w:tc>
          <w:tcPr>
            <w:tcW w:w="1115" w:type="pct"/>
          </w:tcPr>
          <w:p w:rsidR="00D120D7"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6</w:t>
            </w:r>
          </w:p>
        </w:tc>
        <w:tc>
          <w:tcPr>
            <w:tcW w:w="2270"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Phosphorous</w:t>
            </w:r>
          </w:p>
        </w:tc>
        <w:tc>
          <w:tcPr>
            <w:tcW w:w="1615"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0.5%</w:t>
            </w:r>
          </w:p>
        </w:tc>
      </w:tr>
      <w:tr w:rsidR="00D120D7" w:rsidRPr="00E77CEF" w:rsidTr="00D120D7">
        <w:tc>
          <w:tcPr>
            <w:tcW w:w="1115" w:type="pct"/>
          </w:tcPr>
          <w:p w:rsidR="00D120D7"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t>7</w:t>
            </w:r>
          </w:p>
        </w:tc>
        <w:tc>
          <w:tcPr>
            <w:tcW w:w="2270"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Potassium</w:t>
            </w:r>
          </w:p>
        </w:tc>
        <w:tc>
          <w:tcPr>
            <w:tcW w:w="1615" w:type="pct"/>
          </w:tcPr>
          <w:p w:rsidR="00D120D7" w:rsidRPr="00E77CEF" w:rsidRDefault="00D120D7" w:rsidP="002309A6">
            <w:pPr>
              <w:pStyle w:val="Normal10"/>
              <w:spacing w:before="0" w:after="0"/>
              <w:rPr>
                <w:rFonts w:eastAsiaTheme="majorEastAsia"/>
                <w:color w:val="000000" w:themeColor="text1"/>
              </w:rPr>
            </w:pPr>
            <w:r w:rsidRPr="00E77CEF">
              <w:rPr>
                <w:rFonts w:eastAsiaTheme="majorEastAsia"/>
                <w:color w:val="000000" w:themeColor="text1"/>
              </w:rPr>
              <w:t>1.5%</w:t>
            </w:r>
          </w:p>
        </w:tc>
      </w:tr>
      <w:tr w:rsidR="00D120D7" w:rsidRPr="00E77CEF" w:rsidTr="00D120D7">
        <w:tc>
          <w:tcPr>
            <w:tcW w:w="1115" w:type="pct"/>
          </w:tcPr>
          <w:p w:rsidR="00D120D7" w:rsidRPr="00E77CEF" w:rsidRDefault="0071240A" w:rsidP="002309A6">
            <w:pPr>
              <w:pStyle w:val="Normal10"/>
              <w:spacing w:before="0" w:after="0"/>
              <w:rPr>
                <w:rFonts w:eastAsiaTheme="majorEastAsia"/>
                <w:color w:val="000000" w:themeColor="text1"/>
              </w:rPr>
            </w:pPr>
            <w:r w:rsidRPr="00E77CEF">
              <w:rPr>
                <w:rFonts w:eastAsiaTheme="majorEastAsia"/>
                <w:color w:val="000000" w:themeColor="text1"/>
              </w:rPr>
              <w:lastRenderedPageBreak/>
              <w:t>8</w:t>
            </w:r>
          </w:p>
        </w:tc>
        <w:tc>
          <w:tcPr>
            <w:tcW w:w="2270" w:type="pct"/>
          </w:tcPr>
          <w:p w:rsidR="00D120D7"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C:N</w:t>
            </w:r>
          </w:p>
        </w:tc>
        <w:tc>
          <w:tcPr>
            <w:tcW w:w="1615" w:type="pct"/>
          </w:tcPr>
          <w:p w:rsidR="00D120D7"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7.09:1</w:t>
            </w:r>
          </w:p>
        </w:tc>
      </w:tr>
      <w:tr w:rsidR="002D0AE2" w:rsidRPr="00E77CEF" w:rsidTr="00D120D7">
        <w:tc>
          <w:tcPr>
            <w:tcW w:w="11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9</w:t>
            </w:r>
          </w:p>
        </w:tc>
        <w:tc>
          <w:tcPr>
            <w:tcW w:w="2270"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Arsenic</w:t>
            </w:r>
          </w:p>
        </w:tc>
        <w:tc>
          <w:tcPr>
            <w:tcW w:w="16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2.52 mg/Kg</w:t>
            </w:r>
          </w:p>
        </w:tc>
      </w:tr>
      <w:tr w:rsidR="002D0AE2" w:rsidRPr="00E77CEF" w:rsidTr="00D120D7">
        <w:tc>
          <w:tcPr>
            <w:tcW w:w="11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10</w:t>
            </w:r>
          </w:p>
        </w:tc>
        <w:tc>
          <w:tcPr>
            <w:tcW w:w="2270"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Cadmium</w:t>
            </w:r>
          </w:p>
        </w:tc>
        <w:tc>
          <w:tcPr>
            <w:tcW w:w="16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5.12 mg/Kg</w:t>
            </w:r>
          </w:p>
        </w:tc>
      </w:tr>
      <w:tr w:rsidR="002D0AE2" w:rsidRPr="00E77CEF" w:rsidTr="00D120D7">
        <w:tc>
          <w:tcPr>
            <w:tcW w:w="11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11</w:t>
            </w:r>
          </w:p>
        </w:tc>
        <w:tc>
          <w:tcPr>
            <w:tcW w:w="2270"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Chromium</w:t>
            </w:r>
          </w:p>
        </w:tc>
        <w:tc>
          <w:tcPr>
            <w:tcW w:w="16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17.15 mg/Kg</w:t>
            </w:r>
          </w:p>
        </w:tc>
      </w:tr>
      <w:tr w:rsidR="002D0AE2" w:rsidRPr="00E77CEF" w:rsidTr="00D120D7">
        <w:tc>
          <w:tcPr>
            <w:tcW w:w="11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12</w:t>
            </w:r>
          </w:p>
        </w:tc>
        <w:tc>
          <w:tcPr>
            <w:tcW w:w="2270"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Lead</w:t>
            </w:r>
          </w:p>
        </w:tc>
        <w:tc>
          <w:tcPr>
            <w:tcW w:w="16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53.51 mg/Kg</w:t>
            </w:r>
          </w:p>
        </w:tc>
      </w:tr>
      <w:tr w:rsidR="002D0AE2" w:rsidRPr="00E77CEF" w:rsidTr="00D120D7">
        <w:tc>
          <w:tcPr>
            <w:tcW w:w="11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13</w:t>
            </w:r>
          </w:p>
        </w:tc>
        <w:tc>
          <w:tcPr>
            <w:tcW w:w="2270"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Mercury</w:t>
            </w:r>
          </w:p>
        </w:tc>
        <w:tc>
          <w:tcPr>
            <w:tcW w:w="16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ND</w:t>
            </w:r>
          </w:p>
        </w:tc>
      </w:tr>
      <w:tr w:rsidR="002D0AE2" w:rsidRPr="00E77CEF" w:rsidTr="00D120D7">
        <w:tc>
          <w:tcPr>
            <w:tcW w:w="11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14</w:t>
            </w:r>
          </w:p>
        </w:tc>
        <w:tc>
          <w:tcPr>
            <w:tcW w:w="2270"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Salmonella</w:t>
            </w:r>
          </w:p>
        </w:tc>
        <w:tc>
          <w:tcPr>
            <w:tcW w:w="16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ND</w:t>
            </w:r>
          </w:p>
        </w:tc>
      </w:tr>
      <w:tr w:rsidR="002D0AE2" w:rsidRPr="00E77CEF" w:rsidTr="00D120D7">
        <w:tc>
          <w:tcPr>
            <w:tcW w:w="11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15</w:t>
            </w:r>
          </w:p>
        </w:tc>
        <w:tc>
          <w:tcPr>
            <w:tcW w:w="2270" w:type="pct"/>
          </w:tcPr>
          <w:p w:rsidR="002D0AE2" w:rsidRPr="00E77CEF" w:rsidRDefault="002D0AE2" w:rsidP="002309A6">
            <w:pPr>
              <w:pStyle w:val="Normal10"/>
              <w:spacing w:before="0" w:after="0"/>
              <w:rPr>
                <w:rFonts w:eastAsiaTheme="majorEastAsia"/>
                <w:color w:val="000000" w:themeColor="text1"/>
              </w:rPr>
            </w:pPr>
            <w:proofErr w:type="spellStart"/>
            <w:r w:rsidRPr="00E77CEF">
              <w:rPr>
                <w:rFonts w:eastAsiaTheme="majorEastAsia"/>
                <w:color w:val="000000" w:themeColor="text1"/>
              </w:rPr>
              <w:t>Shigella</w:t>
            </w:r>
            <w:proofErr w:type="spellEnd"/>
          </w:p>
        </w:tc>
        <w:tc>
          <w:tcPr>
            <w:tcW w:w="1615" w:type="pct"/>
          </w:tcPr>
          <w:p w:rsidR="002D0AE2" w:rsidRPr="00E77CEF" w:rsidRDefault="002D0AE2" w:rsidP="002309A6">
            <w:pPr>
              <w:pStyle w:val="Normal10"/>
              <w:spacing w:before="0" w:after="0"/>
              <w:rPr>
                <w:rFonts w:eastAsiaTheme="majorEastAsia"/>
                <w:color w:val="000000" w:themeColor="text1"/>
              </w:rPr>
            </w:pPr>
            <w:r w:rsidRPr="00E77CEF">
              <w:rPr>
                <w:rFonts w:eastAsiaTheme="majorEastAsia"/>
                <w:color w:val="000000" w:themeColor="text1"/>
              </w:rPr>
              <w:t>ND</w:t>
            </w:r>
          </w:p>
        </w:tc>
      </w:tr>
    </w:tbl>
    <w:p w:rsidR="007E77AB" w:rsidRPr="00E77CEF" w:rsidRDefault="00D120D7" w:rsidP="00387296">
      <w:pPr>
        <w:pStyle w:val="Heading3"/>
        <w:spacing w:before="240"/>
      </w:pPr>
      <w:bookmarkStart w:id="81" w:name="_Toc83972822"/>
      <w:r w:rsidRPr="00E77CEF">
        <w:t>Energy balance of the plant</w:t>
      </w:r>
      <w:bookmarkEnd w:id="81"/>
    </w:p>
    <w:p w:rsidR="00A54943" w:rsidRPr="00E77CEF" w:rsidRDefault="002973BA" w:rsidP="002309A6">
      <w:pPr>
        <w:pStyle w:val="Normal10"/>
        <w:rPr>
          <w:color w:val="000000" w:themeColor="text1"/>
        </w:rPr>
      </w:pPr>
      <w:r w:rsidRPr="00E77CEF">
        <w:rPr>
          <w:color w:val="000000" w:themeColor="text1"/>
        </w:rPr>
        <w:t xml:space="preserve">Different types of machines were used </w:t>
      </w:r>
      <w:r w:rsidR="007E77AB" w:rsidRPr="00E77CEF">
        <w:rPr>
          <w:color w:val="000000" w:themeColor="text1"/>
        </w:rPr>
        <w:t>for complete production and storage of</w:t>
      </w:r>
      <w:r w:rsidRPr="00E77CEF">
        <w:rPr>
          <w:color w:val="000000" w:themeColor="text1"/>
        </w:rPr>
        <w:t xml:space="preserve"> </w:t>
      </w:r>
      <w:proofErr w:type="spellStart"/>
      <w:r w:rsidRPr="00E77CEF">
        <w:rPr>
          <w:color w:val="000000" w:themeColor="text1"/>
        </w:rPr>
        <w:t>BioCNG</w:t>
      </w:r>
      <w:proofErr w:type="spellEnd"/>
      <w:r w:rsidRPr="00E77CEF">
        <w:rPr>
          <w:color w:val="000000" w:themeColor="text1"/>
        </w:rPr>
        <w:t xml:space="preserve"> </w:t>
      </w:r>
      <w:r w:rsidR="007E77AB" w:rsidRPr="00E77CEF">
        <w:rPr>
          <w:color w:val="000000" w:themeColor="text1"/>
        </w:rPr>
        <w:t>and organic fertilizer.</w:t>
      </w:r>
      <w:r w:rsidR="00C0533C" w:rsidRPr="00E77CEF">
        <w:rPr>
          <w:color w:val="000000" w:themeColor="text1"/>
        </w:rPr>
        <w:t xml:space="preserve"> The list </w:t>
      </w:r>
      <w:r w:rsidR="008F683A" w:rsidRPr="00E77CEF">
        <w:rPr>
          <w:color w:val="000000" w:themeColor="text1"/>
        </w:rPr>
        <w:t>of machines with energy consumption is</w:t>
      </w:r>
      <w:r w:rsidR="00C0533C" w:rsidRPr="00E77CEF">
        <w:rPr>
          <w:color w:val="000000" w:themeColor="text1"/>
        </w:rPr>
        <w:t xml:space="preserve"> </w:t>
      </w:r>
      <w:r w:rsidR="0069049F" w:rsidRPr="00E77CEF">
        <w:rPr>
          <w:color w:val="000000" w:themeColor="text1"/>
        </w:rPr>
        <w:t>tabled below</w:t>
      </w:r>
      <w:r w:rsidRPr="00E77CEF">
        <w:rPr>
          <w:color w:val="000000" w:themeColor="text1"/>
        </w:rPr>
        <w:t>:</w:t>
      </w:r>
    </w:p>
    <w:p w:rsidR="00CE3998" w:rsidRPr="00E77CEF" w:rsidRDefault="00CE3998" w:rsidP="002309A6">
      <w:pPr>
        <w:pStyle w:val="Normal10"/>
      </w:pPr>
      <w:bookmarkStart w:id="82" w:name="_Toc83715049"/>
      <w:r w:rsidRPr="00E77CEF">
        <w:t xml:space="preserve">Table </w:t>
      </w:r>
      <w:r w:rsidR="00BD7CBA">
        <w:fldChar w:fldCharType="begin"/>
      </w:r>
      <w:r w:rsidR="00B8125D">
        <w:instrText xml:space="preserve"> SEQ Table \* ARABIC </w:instrText>
      </w:r>
      <w:r w:rsidR="00BD7CBA">
        <w:fldChar w:fldCharType="separate"/>
      </w:r>
      <w:r w:rsidR="003959D0">
        <w:rPr>
          <w:noProof/>
        </w:rPr>
        <w:t>18</w:t>
      </w:r>
      <w:r w:rsidR="00BD7CBA">
        <w:rPr>
          <w:noProof/>
        </w:rPr>
        <w:fldChar w:fldCharType="end"/>
      </w:r>
      <w:r w:rsidRPr="00E77CEF">
        <w:t xml:space="preserve">: Machine </w:t>
      </w:r>
      <w:r w:rsidR="001F7B13" w:rsidRPr="00E77CEF">
        <w:t>used with energy consumed</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510"/>
        <w:gridCol w:w="1156"/>
        <w:gridCol w:w="1447"/>
        <w:gridCol w:w="1185"/>
        <w:gridCol w:w="1642"/>
      </w:tblGrid>
      <w:tr w:rsidR="00B57497" w:rsidRPr="00E77CEF" w:rsidTr="00B57497">
        <w:trPr>
          <w:trHeight w:hRule="exact" w:val="415"/>
        </w:trPr>
        <w:tc>
          <w:tcPr>
            <w:tcW w:w="342" w:type="pct"/>
            <w:shd w:val="clear" w:color="auto" w:fill="auto"/>
            <w:noWrap/>
            <w:hideMark/>
          </w:tcPr>
          <w:p w:rsidR="00B57497" w:rsidRPr="00E77CEF" w:rsidRDefault="00B57497" w:rsidP="002309A6">
            <w:pPr>
              <w:pStyle w:val="Normal10"/>
              <w:spacing w:before="0" w:after="0"/>
            </w:pPr>
            <w:r w:rsidRPr="00E77CEF">
              <w:t>S.N</w:t>
            </w:r>
          </w:p>
        </w:tc>
        <w:tc>
          <w:tcPr>
            <w:tcW w:w="1472" w:type="pct"/>
            <w:shd w:val="clear" w:color="auto" w:fill="auto"/>
            <w:noWrap/>
            <w:hideMark/>
          </w:tcPr>
          <w:p w:rsidR="00B57497" w:rsidRPr="00E77CEF" w:rsidRDefault="00B57497" w:rsidP="002309A6">
            <w:pPr>
              <w:pStyle w:val="Normal10"/>
              <w:spacing w:before="0" w:after="0"/>
            </w:pPr>
            <w:r w:rsidRPr="00E77CEF">
              <w:t>Machines</w:t>
            </w:r>
          </w:p>
        </w:tc>
        <w:tc>
          <w:tcPr>
            <w:tcW w:w="678" w:type="pct"/>
          </w:tcPr>
          <w:p w:rsidR="00B57497" w:rsidRPr="00E77CEF" w:rsidRDefault="00B57497" w:rsidP="002309A6">
            <w:pPr>
              <w:pStyle w:val="Normal10"/>
              <w:spacing w:before="0" w:after="0"/>
            </w:pPr>
            <w:r w:rsidRPr="00E77CEF">
              <w:t>Usages</w:t>
            </w:r>
          </w:p>
        </w:tc>
        <w:tc>
          <w:tcPr>
            <w:tcW w:w="849" w:type="pct"/>
            <w:shd w:val="clear" w:color="auto" w:fill="auto"/>
            <w:noWrap/>
            <w:hideMark/>
          </w:tcPr>
          <w:p w:rsidR="00B57497" w:rsidRPr="00E77CEF" w:rsidRDefault="00B57497" w:rsidP="002309A6">
            <w:pPr>
              <w:pStyle w:val="Normal10"/>
              <w:spacing w:before="0" w:after="0"/>
            </w:pPr>
            <w:r w:rsidRPr="00E77CEF">
              <w:t>Power (kW)</w:t>
            </w:r>
          </w:p>
        </w:tc>
        <w:tc>
          <w:tcPr>
            <w:tcW w:w="695" w:type="pct"/>
          </w:tcPr>
          <w:p w:rsidR="00B57497" w:rsidRPr="00E77CEF" w:rsidRDefault="00B57497" w:rsidP="002309A6">
            <w:pPr>
              <w:pStyle w:val="Normal10"/>
              <w:spacing w:before="0" w:after="0"/>
            </w:pPr>
            <w:r w:rsidRPr="00E77CEF">
              <w:t>Time (h)</w:t>
            </w:r>
          </w:p>
        </w:tc>
        <w:tc>
          <w:tcPr>
            <w:tcW w:w="963" w:type="pct"/>
          </w:tcPr>
          <w:p w:rsidR="00B57497" w:rsidRPr="00E77CEF" w:rsidRDefault="00B57497" w:rsidP="002309A6">
            <w:pPr>
              <w:pStyle w:val="Normal10"/>
              <w:spacing w:before="0" w:after="0"/>
            </w:pPr>
            <w:r w:rsidRPr="00E77CEF">
              <w:t>Energy (kWh)</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w:t>
            </w:r>
          </w:p>
        </w:tc>
        <w:tc>
          <w:tcPr>
            <w:tcW w:w="1472" w:type="pct"/>
            <w:shd w:val="clear" w:color="auto" w:fill="auto"/>
            <w:noWrap/>
            <w:hideMark/>
          </w:tcPr>
          <w:p w:rsidR="00B57497" w:rsidRPr="00E77CEF" w:rsidRDefault="00B57497" w:rsidP="002309A6">
            <w:pPr>
              <w:pStyle w:val="Normal10"/>
              <w:spacing w:before="0" w:after="0"/>
            </w:pPr>
            <w:r w:rsidRPr="00E77CEF">
              <w:t>Balloon Blower 1</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0.37</w:t>
            </w:r>
          </w:p>
        </w:tc>
        <w:tc>
          <w:tcPr>
            <w:tcW w:w="695" w:type="pct"/>
          </w:tcPr>
          <w:p w:rsidR="00B57497" w:rsidRPr="00E77CEF" w:rsidRDefault="00B57497" w:rsidP="002309A6">
            <w:pPr>
              <w:pStyle w:val="Normal10"/>
              <w:spacing w:before="0" w:after="0"/>
              <w:rPr>
                <w:color w:val="000000"/>
              </w:rPr>
            </w:pPr>
            <w:r w:rsidRPr="00E77CEF">
              <w:rPr>
                <w:color w:val="000000"/>
              </w:rPr>
              <w:t>15</w:t>
            </w:r>
          </w:p>
        </w:tc>
        <w:tc>
          <w:tcPr>
            <w:tcW w:w="963" w:type="pct"/>
          </w:tcPr>
          <w:p w:rsidR="00B57497" w:rsidRPr="00E77CEF" w:rsidRDefault="00B57497" w:rsidP="002309A6">
            <w:pPr>
              <w:pStyle w:val="Normal10"/>
              <w:spacing w:before="0" w:after="0"/>
              <w:rPr>
                <w:color w:val="000000"/>
              </w:rPr>
            </w:pPr>
            <w:r w:rsidRPr="00E77CEF">
              <w:rPr>
                <w:color w:val="000000"/>
              </w:rPr>
              <w:t>5.55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w:t>
            </w:r>
          </w:p>
        </w:tc>
        <w:tc>
          <w:tcPr>
            <w:tcW w:w="1472" w:type="pct"/>
            <w:shd w:val="clear" w:color="auto" w:fill="auto"/>
            <w:noWrap/>
            <w:hideMark/>
          </w:tcPr>
          <w:p w:rsidR="00B57497" w:rsidRPr="00E77CEF" w:rsidRDefault="00B57497" w:rsidP="002309A6">
            <w:pPr>
              <w:pStyle w:val="Normal10"/>
              <w:spacing w:before="0" w:after="0"/>
            </w:pPr>
            <w:r w:rsidRPr="00E77CEF">
              <w:t>Balloon Blower 2</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0.37</w:t>
            </w:r>
          </w:p>
        </w:tc>
        <w:tc>
          <w:tcPr>
            <w:tcW w:w="695" w:type="pct"/>
          </w:tcPr>
          <w:p w:rsidR="00B57497" w:rsidRPr="00E77CEF" w:rsidRDefault="00B57497" w:rsidP="002309A6">
            <w:pPr>
              <w:pStyle w:val="Normal10"/>
              <w:spacing w:before="0" w:after="0"/>
              <w:rPr>
                <w:color w:val="000000"/>
              </w:rPr>
            </w:pPr>
            <w:r w:rsidRPr="00E77CEF">
              <w:rPr>
                <w:color w:val="000000"/>
              </w:rPr>
              <w:t>3</w:t>
            </w:r>
          </w:p>
        </w:tc>
        <w:tc>
          <w:tcPr>
            <w:tcW w:w="963" w:type="pct"/>
          </w:tcPr>
          <w:p w:rsidR="00B57497" w:rsidRPr="00E77CEF" w:rsidRDefault="00B57497" w:rsidP="002309A6">
            <w:pPr>
              <w:pStyle w:val="Normal10"/>
              <w:spacing w:before="0" w:after="0"/>
              <w:rPr>
                <w:color w:val="000000"/>
              </w:rPr>
            </w:pPr>
            <w:r w:rsidRPr="00E77CEF">
              <w:rPr>
                <w:color w:val="000000"/>
              </w:rPr>
              <w:t>1.11</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3</w:t>
            </w:r>
          </w:p>
        </w:tc>
        <w:tc>
          <w:tcPr>
            <w:tcW w:w="1472" w:type="pct"/>
            <w:shd w:val="clear" w:color="auto" w:fill="auto"/>
            <w:noWrap/>
            <w:hideMark/>
          </w:tcPr>
          <w:p w:rsidR="00B57497" w:rsidRPr="00E77CEF" w:rsidRDefault="00B57497" w:rsidP="002309A6">
            <w:pPr>
              <w:pStyle w:val="Normal10"/>
              <w:spacing w:before="0" w:after="0"/>
            </w:pPr>
            <w:r w:rsidRPr="00E77CEF">
              <w:t>Condensate Pit Pump</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0.75</w:t>
            </w:r>
          </w:p>
        </w:tc>
        <w:tc>
          <w:tcPr>
            <w:tcW w:w="695" w:type="pct"/>
          </w:tcPr>
          <w:p w:rsidR="00B57497" w:rsidRPr="00E77CEF" w:rsidRDefault="00B57497" w:rsidP="002309A6">
            <w:pPr>
              <w:pStyle w:val="Normal10"/>
              <w:spacing w:before="0" w:after="0"/>
              <w:rPr>
                <w:color w:val="000000"/>
              </w:rPr>
            </w:pPr>
            <w:r w:rsidRPr="00E77CEF">
              <w:rPr>
                <w:color w:val="000000"/>
              </w:rPr>
              <w:t>3</w:t>
            </w:r>
          </w:p>
        </w:tc>
        <w:tc>
          <w:tcPr>
            <w:tcW w:w="963" w:type="pct"/>
          </w:tcPr>
          <w:p w:rsidR="00B57497" w:rsidRPr="00E77CEF" w:rsidRDefault="00B57497" w:rsidP="002309A6">
            <w:pPr>
              <w:pStyle w:val="Normal10"/>
              <w:spacing w:before="0" w:after="0"/>
              <w:rPr>
                <w:color w:val="000000"/>
              </w:rPr>
            </w:pPr>
            <w:r w:rsidRPr="00E77CEF">
              <w:rPr>
                <w:color w:val="000000"/>
              </w:rPr>
              <w:t>2.25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4</w:t>
            </w:r>
          </w:p>
        </w:tc>
        <w:tc>
          <w:tcPr>
            <w:tcW w:w="1472" w:type="pct"/>
            <w:shd w:val="clear" w:color="auto" w:fill="auto"/>
            <w:noWrap/>
            <w:hideMark/>
          </w:tcPr>
          <w:p w:rsidR="00B57497" w:rsidRPr="00E77CEF" w:rsidRDefault="00B57497" w:rsidP="002309A6">
            <w:pPr>
              <w:pStyle w:val="Normal10"/>
              <w:spacing w:before="0" w:after="0"/>
            </w:pPr>
            <w:r w:rsidRPr="00E77CEF">
              <w:t>Lagoon Pump</w:t>
            </w:r>
          </w:p>
        </w:tc>
        <w:tc>
          <w:tcPr>
            <w:tcW w:w="678" w:type="pct"/>
          </w:tcPr>
          <w:p w:rsidR="00B57497" w:rsidRPr="00E77CEF" w:rsidRDefault="00B57497" w:rsidP="002309A6">
            <w:pPr>
              <w:pStyle w:val="Normal10"/>
              <w:spacing w:before="0" w:after="0"/>
            </w:pPr>
            <w:r w:rsidRPr="00E77CEF">
              <w:t>Fertilizer</w:t>
            </w:r>
          </w:p>
        </w:tc>
        <w:tc>
          <w:tcPr>
            <w:tcW w:w="849" w:type="pct"/>
            <w:shd w:val="clear" w:color="auto" w:fill="auto"/>
            <w:noWrap/>
            <w:hideMark/>
          </w:tcPr>
          <w:p w:rsidR="00B57497" w:rsidRPr="00E77CEF" w:rsidRDefault="00B57497" w:rsidP="002309A6">
            <w:pPr>
              <w:pStyle w:val="Normal10"/>
              <w:spacing w:before="0" w:after="0"/>
            </w:pPr>
            <w:r w:rsidRPr="00E77CEF">
              <w:t>3.2</w:t>
            </w:r>
          </w:p>
        </w:tc>
        <w:tc>
          <w:tcPr>
            <w:tcW w:w="695" w:type="pct"/>
          </w:tcPr>
          <w:p w:rsidR="00B57497" w:rsidRPr="00E77CEF" w:rsidRDefault="00B57497" w:rsidP="002309A6">
            <w:pPr>
              <w:pStyle w:val="Normal10"/>
              <w:spacing w:before="0" w:after="0"/>
              <w:rPr>
                <w:color w:val="000000"/>
              </w:rPr>
            </w:pPr>
            <w:r w:rsidRPr="00E77CEF">
              <w:rPr>
                <w:color w:val="000000"/>
              </w:rPr>
              <w:t>4</w:t>
            </w:r>
          </w:p>
        </w:tc>
        <w:tc>
          <w:tcPr>
            <w:tcW w:w="963" w:type="pct"/>
          </w:tcPr>
          <w:p w:rsidR="00B57497" w:rsidRPr="00E77CEF" w:rsidRDefault="00B57497" w:rsidP="002309A6">
            <w:pPr>
              <w:pStyle w:val="Normal10"/>
              <w:spacing w:before="0" w:after="0"/>
              <w:rPr>
                <w:color w:val="000000"/>
              </w:rPr>
            </w:pPr>
            <w:r w:rsidRPr="00E77CEF">
              <w:rPr>
                <w:color w:val="000000"/>
              </w:rPr>
              <w:t>12.8</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5</w:t>
            </w:r>
          </w:p>
        </w:tc>
        <w:tc>
          <w:tcPr>
            <w:tcW w:w="1472" w:type="pct"/>
            <w:shd w:val="clear" w:color="auto" w:fill="auto"/>
            <w:noWrap/>
            <w:hideMark/>
          </w:tcPr>
          <w:p w:rsidR="00B57497" w:rsidRPr="00E77CEF" w:rsidRDefault="00B57497" w:rsidP="002309A6">
            <w:pPr>
              <w:pStyle w:val="Normal10"/>
              <w:spacing w:before="0" w:after="0"/>
            </w:pPr>
            <w:r w:rsidRPr="00E77CEF">
              <w:t>Chemical Dosing Pump</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0.75</w:t>
            </w:r>
          </w:p>
        </w:tc>
        <w:tc>
          <w:tcPr>
            <w:tcW w:w="695" w:type="pct"/>
          </w:tcPr>
          <w:p w:rsidR="00B57497" w:rsidRPr="00E77CEF" w:rsidRDefault="00B57497" w:rsidP="002309A6">
            <w:pPr>
              <w:pStyle w:val="Normal10"/>
              <w:spacing w:before="0" w:after="0"/>
              <w:rPr>
                <w:color w:val="000000"/>
              </w:rPr>
            </w:pPr>
            <w:r w:rsidRPr="00E77CEF">
              <w:rPr>
                <w:color w:val="000000"/>
              </w:rPr>
              <w:t>10</w:t>
            </w:r>
          </w:p>
        </w:tc>
        <w:tc>
          <w:tcPr>
            <w:tcW w:w="963" w:type="pct"/>
          </w:tcPr>
          <w:p w:rsidR="00B57497" w:rsidRPr="00E77CEF" w:rsidRDefault="00B57497" w:rsidP="002309A6">
            <w:pPr>
              <w:pStyle w:val="Normal10"/>
              <w:spacing w:before="0" w:after="0"/>
              <w:rPr>
                <w:color w:val="000000"/>
              </w:rPr>
            </w:pPr>
            <w:r w:rsidRPr="00E77CEF">
              <w:rPr>
                <w:color w:val="000000"/>
              </w:rPr>
              <w:t>7.5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6</w:t>
            </w:r>
          </w:p>
        </w:tc>
        <w:tc>
          <w:tcPr>
            <w:tcW w:w="1472" w:type="pct"/>
            <w:shd w:val="clear" w:color="auto" w:fill="auto"/>
            <w:noWrap/>
            <w:hideMark/>
          </w:tcPr>
          <w:p w:rsidR="00B57497" w:rsidRPr="00E77CEF" w:rsidRDefault="00B57497" w:rsidP="002309A6">
            <w:pPr>
              <w:pStyle w:val="Normal10"/>
              <w:spacing w:before="0" w:after="0"/>
            </w:pPr>
            <w:r w:rsidRPr="00E77CEF">
              <w:t>C</w:t>
            </w:r>
            <w:r w:rsidR="00B467A0" w:rsidRPr="00E77CEF">
              <w:t>ooling Fan</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0.75</w:t>
            </w:r>
          </w:p>
        </w:tc>
        <w:tc>
          <w:tcPr>
            <w:tcW w:w="695" w:type="pct"/>
          </w:tcPr>
          <w:p w:rsidR="00B57497" w:rsidRPr="00E77CEF" w:rsidRDefault="00B57497" w:rsidP="002309A6">
            <w:pPr>
              <w:pStyle w:val="Normal10"/>
              <w:spacing w:before="0" w:after="0"/>
              <w:rPr>
                <w:color w:val="000000"/>
              </w:rPr>
            </w:pPr>
            <w:r w:rsidRPr="00E77CEF">
              <w:rPr>
                <w:color w:val="000000"/>
              </w:rPr>
              <w:t>10</w:t>
            </w:r>
          </w:p>
        </w:tc>
        <w:tc>
          <w:tcPr>
            <w:tcW w:w="963" w:type="pct"/>
          </w:tcPr>
          <w:p w:rsidR="00B57497" w:rsidRPr="00E77CEF" w:rsidRDefault="00B57497" w:rsidP="002309A6">
            <w:pPr>
              <w:pStyle w:val="Normal10"/>
              <w:spacing w:before="0" w:after="0"/>
              <w:rPr>
                <w:color w:val="000000"/>
              </w:rPr>
            </w:pPr>
            <w:r w:rsidRPr="00E77CEF">
              <w:rPr>
                <w:color w:val="000000"/>
              </w:rPr>
              <w:t>7.5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7</w:t>
            </w:r>
          </w:p>
        </w:tc>
        <w:tc>
          <w:tcPr>
            <w:tcW w:w="1472" w:type="pct"/>
            <w:shd w:val="clear" w:color="auto" w:fill="auto"/>
            <w:noWrap/>
            <w:hideMark/>
          </w:tcPr>
          <w:p w:rsidR="00B57497" w:rsidRPr="00E77CEF" w:rsidRDefault="00B57497" w:rsidP="002309A6">
            <w:pPr>
              <w:pStyle w:val="Normal10"/>
              <w:spacing w:before="0" w:after="0"/>
            </w:pPr>
            <w:r w:rsidRPr="00E77CEF">
              <w:t>Booster Compressor</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30</w:t>
            </w:r>
          </w:p>
        </w:tc>
        <w:tc>
          <w:tcPr>
            <w:tcW w:w="695" w:type="pct"/>
          </w:tcPr>
          <w:p w:rsidR="00B57497" w:rsidRPr="00E77CEF" w:rsidRDefault="00B57497" w:rsidP="002309A6">
            <w:pPr>
              <w:pStyle w:val="Normal10"/>
              <w:spacing w:before="0" w:after="0"/>
              <w:rPr>
                <w:color w:val="000000"/>
              </w:rPr>
            </w:pPr>
            <w:r w:rsidRPr="00E77CEF">
              <w:rPr>
                <w:color w:val="000000"/>
              </w:rPr>
              <w:t>10</w:t>
            </w:r>
          </w:p>
        </w:tc>
        <w:tc>
          <w:tcPr>
            <w:tcW w:w="963" w:type="pct"/>
          </w:tcPr>
          <w:p w:rsidR="00B57497" w:rsidRPr="00E77CEF" w:rsidRDefault="00B57497" w:rsidP="002309A6">
            <w:pPr>
              <w:pStyle w:val="Normal10"/>
              <w:spacing w:before="0" w:after="0"/>
              <w:rPr>
                <w:color w:val="000000"/>
              </w:rPr>
            </w:pPr>
            <w:r w:rsidRPr="00E77CEF">
              <w:rPr>
                <w:color w:val="000000"/>
              </w:rPr>
              <w:t>300</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8</w:t>
            </w:r>
          </w:p>
        </w:tc>
        <w:tc>
          <w:tcPr>
            <w:tcW w:w="1472" w:type="pct"/>
            <w:shd w:val="clear" w:color="auto" w:fill="auto"/>
            <w:noWrap/>
            <w:hideMark/>
          </w:tcPr>
          <w:p w:rsidR="00B57497" w:rsidRPr="00E77CEF" w:rsidRDefault="00B57497" w:rsidP="002309A6">
            <w:pPr>
              <w:pStyle w:val="Normal10"/>
              <w:spacing w:before="0" w:after="0"/>
            </w:pPr>
            <w:r w:rsidRPr="00E77CEF">
              <w:t>B-Max Pit Pump</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1.5</w:t>
            </w:r>
          </w:p>
        </w:tc>
        <w:tc>
          <w:tcPr>
            <w:tcW w:w="695" w:type="pct"/>
          </w:tcPr>
          <w:p w:rsidR="00B57497" w:rsidRPr="00E77CEF" w:rsidRDefault="00B57497" w:rsidP="002309A6">
            <w:pPr>
              <w:pStyle w:val="Normal10"/>
              <w:spacing w:before="0" w:after="0"/>
              <w:rPr>
                <w:color w:val="000000"/>
              </w:rPr>
            </w:pPr>
            <w:r w:rsidRPr="00E77CEF">
              <w:rPr>
                <w:color w:val="000000"/>
              </w:rPr>
              <w:t>1</w:t>
            </w:r>
          </w:p>
        </w:tc>
        <w:tc>
          <w:tcPr>
            <w:tcW w:w="963" w:type="pct"/>
          </w:tcPr>
          <w:p w:rsidR="00B57497" w:rsidRPr="00E77CEF" w:rsidRDefault="00B57497" w:rsidP="002309A6">
            <w:pPr>
              <w:pStyle w:val="Normal10"/>
              <w:spacing w:before="0" w:after="0"/>
              <w:rPr>
                <w:color w:val="000000"/>
              </w:rPr>
            </w:pPr>
            <w:r w:rsidRPr="00E77CEF">
              <w:rPr>
                <w:color w:val="000000"/>
              </w:rPr>
              <w:t>1.5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9</w:t>
            </w:r>
          </w:p>
        </w:tc>
        <w:tc>
          <w:tcPr>
            <w:tcW w:w="1472" w:type="pct"/>
            <w:shd w:val="clear" w:color="auto" w:fill="auto"/>
            <w:noWrap/>
            <w:hideMark/>
          </w:tcPr>
          <w:p w:rsidR="00B57497" w:rsidRPr="00E77CEF" w:rsidRDefault="00B57497" w:rsidP="002309A6">
            <w:pPr>
              <w:pStyle w:val="Normal10"/>
              <w:spacing w:before="0" w:after="0"/>
            </w:pPr>
            <w:r w:rsidRPr="00E77CEF">
              <w:t>Decanter Pit Pump</w:t>
            </w:r>
          </w:p>
        </w:tc>
        <w:tc>
          <w:tcPr>
            <w:tcW w:w="678" w:type="pct"/>
          </w:tcPr>
          <w:p w:rsidR="00B57497" w:rsidRPr="00E77CEF" w:rsidRDefault="00B57497" w:rsidP="002309A6">
            <w:pPr>
              <w:pStyle w:val="Normal10"/>
              <w:spacing w:before="0" w:after="0"/>
            </w:pPr>
            <w:r w:rsidRPr="00E77CEF">
              <w:t>Fertilizer</w:t>
            </w:r>
          </w:p>
        </w:tc>
        <w:tc>
          <w:tcPr>
            <w:tcW w:w="849" w:type="pct"/>
            <w:shd w:val="clear" w:color="auto" w:fill="auto"/>
            <w:noWrap/>
            <w:hideMark/>
          </w:tcPr>
          <w:p w:rsidR="00B57497" w:rsidRPr="00E77CEF" w:rsidRDefault="00B57497" w:rsidP="002309A6">
            <w:pPr>
              <w:pStyle w:val="Normal10"/>
              <w:spacing w:before="0" w:after="0"/>
            </w:pPr>
            <w:r w:rsidRPr="00E77CEF">
              <w:t>1.5</w:t>
            </w:r>
          </w:p>
        </w:tc>
        <w:tc>
          <w:tcPr>
            <w:tcW w:w="695" w:type="pct"/>
          </w:tcPr>
          <w:p w:rsidR="00B57497" w:rsidRPr="00E77CEF" w:rsidRDefault="00B57497" w:rsidP="002309A6">
            <w:pPr>
              <w:pStyle w:val="Normal10"/>
              <w:spacing w:before="0" w:after="0"/>
              <w:rPr>
                <w:color w:val="000000"/>
              </w:rPr>
            </w:pPr>
            <w:r w:rsidRPr="00E77CEF">
              <w:rPr>
                <w:color w:val="000000"/>
              </w:rPr>
              <w:t>4</w:t>
            </w:r>
          </w:p>
        </w:tc>
        <w:tc>
          <w:tcPr>
            <w:tcW w:w="963" w:type="pct"/>
          </w:tcPr>
          <w:p w:rsidR="00B57497" w:rsidRPr="00E77CEF" w:rsidRDefault="00B57497" w:rsidP="002309A6">
            <w:pPr>
              <w:pStyle w:val="Normal10"/>
              <w:spacing w:before="0" w:after="0"/>
              <w:rPr>
                <w:color w:val="000000"/>
              </w:rPr>
            </w:pPr>
            <w:r w:rsidRPr="00E77CEF">
              <w:rPr>
                <w:color w:val="000000"/>
              </w:rPr>
              <w:t>6</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10</w:t>
            </w:r>
          </w:p>
        </w:tc>
        <w:tc>
          <w:tcPr>
            <w:tcW w:w="1472" w:type="pct"/>
            <w:shd w:val="clear" w:color="auto" w:fill="auto"/>
            <w:noWrap/>
            <w:hideMark/>
          </w:tcPr>
          <w:p w:rsidR="00B57497" w:rsidRPr="00E77CEF" w:rsidRDefault="00633E9D" w:rsidP="002309A6">
            <w:pPr>
              <w:pStyle w:val="Normal10"/>
              <w:spacing w:before="0" w:after="0"/>
            </w:pPr>
            <w:r w:rsidRPr="00E77CEF">
              <w:t>Chopper</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5.5</w:t>
            </w:r>
          </w:p>
        </w:tc>
        <w:tc>
          <w:tcPr>
            <w:tcW w:w="695" w:type="pct"/>
          </w:tcPr>
          <w:p w:rsidR="00B57497" w:rsidRPr="00E77CEF" w:rsidRDefault="00B57497" w:rsidP="002309A6">
            <w:pPr>
              <w:pStyle w:val="Normal10"/>
              <w:spacing w:before="0" w:after="0"/>
              <w:rPr>
                <w:color w:val="000000"/>
              </w:rPr>
            </w:pPr>
            <w:r w:rsidRPr="00E77CEF">
              <w:rPr>
                <w:color w:val="000000"/>
              </w:rPr>
              <w:t>2</w:t>
            </w:r>
          </w:p>
        </w:tc>
        <w:tc>
          <w:tcPr>
            <w:tcW w:w="963" w:type="pct"/>
          </w:tcPr>
          <w:p w:rsidR="00B57497" w:rsidRPr="00E77CEF" w:rsidRDefault="00B57497" w:rsidP="002309A6">
            <w:pPr>
              <w:pStyle w:val="Normal10"/>
              <w:spacing w:before="0" w:after="0"/>
              <w:rPr>
                <w:color w:val="000000"/>
              </w:rPr>
            </w:pPr>
            <w:r w:rsidRPr="00E77CEF">
              <w:rPr>
                <w:color w:val="000000"/>
              </w:rPr>
              <w:t>11</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11</w:t>
            </w:r>
          </w:p>
        </w:tc>
        <w:tc>
          <w:tcPr>
            <w:tcW w:w="1472" w:type="pct"/>
            <w:shd w:val="clear" w:color="auto" w:fill="auto"/>
            <w:noWrap/>
            <w:hideMark/>
          </w:tcPr>
          <w:p w:rsidR="00B57497" w:rsidRPr="00E77CEF" w:rsidRDefault="00B57497" w:rsidP="002309A6">
            <w:pPr>
              <w:pStyle w:val="Normal10"/>
              <w:spacing w:before="0" w:after="0"/>
            </w:pPr>
            <w:r w:rsidRPr="00E77CEF">
              <w:t>Compressor</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61.8</w:t>
            </w:r>
          </w:p>
        </w:tc>
        <w:tc>
          <w:tcPr>
            <w:tcW w:w="695" w:type="pct"/>
          </w:tcPr>
          <w:p w:rsidR="00B57497" w:rsidRPr="00E77CEF" w:rsidRDefault="00B57497" w:rsidP="002309A6">
            <w:pPr>
              <w:pStyle w:val="Normal10"/>
              <w:spacing w:before="0" w:after="0"/>
              <w:rPr>
                <w:color w:val="000000"/>
              </w:rPr>
            </w:pPr>
            <w:r w:rsidRPr="00E77CEF">
              <w:rPr>
                <w:color w:val="000000"/>
              </w:rPr>
              <w:t>10</w:t>
            </w:r>
          </w:p>
        </w:tc>
        <w:tc>
          <w:tcPr>
            <w:tcW w:w="963" w:type="pct"/>
          </w:tcPr>
          <w:p w:rsidR="00B57497" w:rsidRPr="00E77CEF" w:rsidRDefault="00B57497" w:rsidP="002309A6">
            <w:pPr>
              <w:pStyle w:val="Normal10"/>
              <w:spacing w:before="0" w:after="0"/>
              <w:rPr>
                <w:color w:val="000000"/>
              </w:rPr>
            </w:pPr>
            <w:r w:rsidRPr="00E77CEF">
              <w:rPr>
                <w:color w:val="000000"/>
              </w:rPr>
              <w:t>618</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12</w:t>
            </w:r>
          </w:p>
        </w:tc>
        <w:tc>
          <w:tcPr>
            <w:tcW w:w="1472" w:type="pct"/>
            <w:shd w:val="clear" w:color="auto" w:fill="auto"/>
            <w:noWrap/>
            <w:hideMark/>
          </w:tcPr>
          <w:p w:rsidR="00B57497" w:rsidRPr="00E77CEF" w:rsidRDefault="00B57497" w:rsidP="002309A6">
            <w:pPr>
              <w:pStyle w:val="Normal10"/>
              <w:spacing w:before="0" w:after="0"/>
            </w:pPr>
            <w:r w:rsidRPr="00E77CEF">
              <w:t>Biogas Blower 1</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3.7</w:t>
            </w:r>
          </w:p>
        </w:tc>
        <w:tc>
          <w:tcPr>
            <w:tcW w:w="695" w:type="pct"/>
          </w:tcPr>
          <w:p w:rsidR="00B57497" w:rsidRPr="00E77CEF" w:rsidRDefault="00B57497" w:rsidP="002309A6">
            <w:pPr>
              <w:pStyle w:val="Normal10"/>
              <w:spacing w:before="0" w:after="0"/>
              <w:rPr>
                <w:color w:val="000000"/>
              </w:rPr>
            </w:pPr>
            <w:r w:rsidRPr="00E77CEF">
              <w:rPr>
                <w:color w:val="000000"/>
              </w:rPr>
              <w:t>10</w:t>
            </w:r>
          </w:p>
        </w:tc>
        <w:tc>
          <w:tcPr>
            <w:tcW w:w="963" w:type="pct"/>
          </w:tcPr>
          <w:p w:rsidR="00B57497" w:rsidRPr="00E77CEF" w:rsidRDefault="00B57497" w:rsidP="002309A6">
            <w:pPr>
              <w:pStyle w:val="Normal10"/>
              <w:spacing w:before="0" w:after="0"/>
              <w:rPr>
                <w:color w:val="000000"/>
              </w:rPr>
            </w:pPr>
            <w:r w:rsidRPr="00E77CEF">
              <w:rPr>
                <w:color w:val="000000"/>
              </w:rPr>
              <w:t>37</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13</w:t>
            </w:r>
          </w:p>
        </w:tc>
        <w:tc>
          <w:tcPr>
            <w:tcW w:w="1472" w:type="pct"/>
            <w:shd w:val="clear" w:color="auto" w:fill="auto"/>
            <w:noWrap/>
            <w:hideMark/>
          </w:tcPr>
          <w:p w:rsidR="00B57497" w:rsidRPr="00E77CEF" w:rsidRDefault="00B57497" w:rsidP="002309A6">
            <w:pPr>
              <w:pStyle w:val="Normal10"/>
              <w:spacing w:before="0" w:after="0"/>
            </w:pPr>
            <w:r w:rsidRPr="00E77CEF">
              <w:t>Scrubber Tower Pump</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2</w:t>
            </w:r>
          </w:p>
        </w:tc>
        <w:tc>
          <w:tcPr>
            <w:tcW w:w="695" w:type="pct"/>
          </w:tcPr>
          <w:p w:rsidR="00B57497" w:rsidRPr="00E77CEF" w:rsidRDefault="00B57497" w:rsidP="002309A6">
            <w:pPr>
              <w:pStyle w:val="Normal10"/>
              <w:spacing w:before="0" w:after="0"/>
              <w:rPr>
                <w:color w:val="000000"/>
              </w:rPr>
            </w:pPr>
            <w:r w:rsidRPr="00E77CEF">
              <w:rPr>
                <w:color w:val="000000"/>
              </w:rPr>
              <w:t>10</w:t>
            </w:r>
          </w:p>
        </w:tc>
        <w:tc>
          <w:tcPr>
            <w:tcW w:w="963" w:type="pct"/>
          </w:tcPr>
          <w:p w:rsidR="00B57497" w:rsidRPr="00E77CEF" w:rsidRDefault="00B57497" w:rsidP="002309A6">
            <w:pPr>
              <w:pStyle w:val="Normal10"/>
              <w:spacing w:before="0" w:after="0"/>
              <w:rPr>
                <w:color w:val="000000"/>
              </w:rPr>
            </w:pPr>
            <w:r w:rsidRPr="00E77CEF">
              <w:rPr>
                <w:color w:val="000000"/>
              </w:rPr>
              <w:t>20</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14</w:t>
            </w:r>
          </w:p>
        </w:tc>
        <w:tc>
          <w:tcPr>
            <w:tcW w:w="1472" w:type="pct"/>
            <w:shd w:val="clear" w:color="auto" w:fill="auto"/>
            <w:noWrap/>
            <w:hideMark/>
          </w:tcPr>
          <w:p w:rsidR="00B57497" w:rsidRPr="00E77CEF" w:rsidRDefault="00B57497" w:rsidP="002309A6">
            <w:pPr>
              <w:pStyle w:val="Normal10"/>
              <w:spacing w:before="0" w:after="0"/>
            </w:pPr>
            <w:r w:rsidRPr="00E77CEF">
              <w:t>Feed Pump</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4</w:t>
            </w:r>
          </w:p>
        </w:tc>
        <w:tc>
          <w:tcPr>
            <w:tcW w:w="695" w:type="pct"/>
          </w:tcPr>
          <w:p w:rsidR="00B57497" w:rsidRPr="00E77CEF" w:rsidRDefault="00B57497" w:rsidP="002309A6">
            <w:pPr>
              <w:pStyle w:val="Normal10"/>
              <w:spacing w:before="0" w:after="0"/>
              <w:rPr>
                <w:color w:val="000000"/>
              </w:rPr>
            </w:pPr>
            <w:r w:rsidRPr="00E77CEF">
              <w:rPr>
                <w:color w:val="000000"/>
              </w:rPr>
              <w:t>4</w:t>
            </w:r>
          </w:p>
        </w:tc>
        <w:tc>
          <w:tcPr>
            <w:tcW w:w="963" w:type="pct"/>
          </w:tcPr>
          <w:p w:rsidR="00B57497" w:rsidRPr="00E77CEF" w:rsidRDefault="00B57497" w:rsidP="002309A6">
            <w:pPr>
              <w:pStyle w:val="Normal10"/>
              <w:spacing w:before="0" w:after="0"/>
              <w:rPr>
                <w:color w:val="000000"/>
              </w:rPr>
            </w:pPr>
            <w:r w:rsidRPr="00E77CEF">
              <w:rPr>
                <w:color w:val="000000"/>
              </w:rPr>
              <w:t>16</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15</w:t>
            </w:r>
          </w:p>
        </w:tc>
        <w:tc>
          <w:tcPr>
            <w:tcW w:w="1472" w:type="pct"/>
            <w:shd w:val="clear" w:color="auto" w:fill="auto"/>
            <w:noWrap/>
            <w:hideMark/>
          </w:tcPr>
          <w:p w:rsidR="00B57497" w:rsidRPr="00E77CEF" w:rsidRDefault="00B57497" w:rsidP="002309A6">
            <w:pPr>
              <w:pStyle w:val="Normal10"/>
              <w:spacing w:before="0" w:after="0"/>
            </w:pPr>
            <w:r w:rsidRPr="00E77CEF">
              <w:t>Decanter  Feed Pump</w:t>
            </w:r>
          </w:p>
        </w:tc>
        <w:tc>
          <w:tcPr>
            <w:tcW w:w="678" w:type="pct"/>
          </w:tcPr>
          <w:p w:rsidR="00B57497" w:rsidRPr="00E77CEF" w:rsidRDefault="00B57497" w:rsidP="002309A6">
            <w:pPr>
              <w:pStyle w:val="Normal10"/>
              <w:spacing w:before="0" w:after="0"/>
            </w:pPr>
            <w:r w:rsidRPr="00E77CEF">
              <w:t>Fertilizer</w:t>
            </w:r>
          </w:p>
        </w:tc>
        <w:tc>
          <w:tcPr>
            <w:tcW w:w="849" w:type="pct"/>
            <w:shd w:val="clear" w:color="auto" w:fill="auto"/>
            <w:noWrap/>
            <w:hideMark/>
          </w:tcPr>
          <w:p w:rsidR="00B57497" w:rsidRPr="00E77CEF" w:rsidRDefault="00B57497" w:rsidP="002309A6">
            <w:pPr>
              <w:pStyle w:val="Normal10"/>
              <w:spacing w:before="0" w:after="0"/>
            </w:pPr>
            <w:r w:rsidRPr="00E77CEF">
              <w:t>2.5</w:t>
            </w:r>
          </w:p>
        </w:tc>
        <w:tc>
          <w:tcPr>
            <w:tcW w:w="695" w:type="pct"/>
          </w:tcPr>
          <w:p w:rsidR="00B57497" w:rsidRPr="00E77CEF" w:rsidRDefault="00B57497" w:rsidP="002309A6">
            <w:pPr>
              <w:pStyle w:val="Normal10"/>
              <w:spacing w:before="0" w:after="0"/>
              <w:rPr>
                <w:color w:val="000000"/>
              </w:rPr>
            </w:pPr>
            <w:r w:rsidRPr="00E77CEF">
              <w:rPr>
                <w:color w:val="000000"/>
              </w:rPr>
              <w:t>2</w:t>
            </w:r>
          </w:p>
        </w:tc>
        <w:tc>
          <w:tcPr>
            <w:tcW w:w="963" w:type="pct"/>
          </w:tcPr>
          <w:p w:rsidR="00B57497" w:rsidRPr="00E77CEF" w:rsidRDefault="00B57497" w:rsidP="002309A6">
            <w:pPr>
              <w:pStyle w:val="Normal10"/>
              <w:spacing w:before="0" w:after="0"/>
              <w:rPr>
                <w:color w:val="000000"/>
              </w:rPr>
            </w:pPr>
            <w:r w:rsidRPr="00E77CEF">
              <w:rPr>
                <w:color w:val="000000"/>
              </w:rPr>
              <w:t>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16</w:t>
            </w:r>
          </w:p>
        </w:tc>
        <w:tc>
          <w:tcPr>
            <w:tcW w:w="1472" w:type="pct"/>
            <w:shd w:val="clear" w:color="auto" w:fill="auto"/>
            <w:noWrap/>
            <w:hideMark/>
          </w:tcPr>
          <w:p w:rsidR="00B57497" w:rsidRPr="00E77CEF" w:rsidRDefault="00B57497" w:rsidP="002309A6">
            <w:pPr>
              <w:pStyle w:val="Normal10"/>
              <w:spacing w:before="0" w:after="0"/>
            </w:pPr>
            <w:r w:rsidRPr="00E77CEF">
              <w:t>Mixing Agitator</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9</w:t>
            </w:r>
          </w:p>
        </w:tc>
        <w:tc>
          <w:tcPr>
            <w:tcW w:w="695" w:type="pct"/>
          </w:tcPr>
          <w:p w:rsidR="00B57497" w:rsidRPr="00E77CEF" w:rsidRDefault="00B57497" w:rsidP="002309A6">
            <w:pPr>
              <w:pStyle w:val="Normal10"/>
              <w:spacing w:before="0" w:after="0"/>
              <w:rPr>
                <w:color w:val="000000"/>
              </w:rPr>
            </w:pPr>
            <w:r w:rsidRPr="00E77CEF">
              <w:rPr>
                <w:color w:val="000000"/>
              </w:rPr>
              <w:t>5</w:t>
            </w:r>
          </w:p>
        </w:tc>
        <w:tc>
          <w:tcPr>
            <w:tcW w:w="963" w:type="pct"/>
          </w:tcPr>
          <w:p w:rsidR="00B57497" w:rsidRPr="00E77CEF" w:rsidRDefault="00B57497" w:rsidP="002309A6">
            <w:pPr>
              <w:pStyle w:val="Normal10"/>
              <w:spacing w:before="0" w:after="0"/>
              <w:rPr>
                <w:color w:val="000000"/>
              </w:rPr>
            </w:pPr>
            <w:r w:rsidRPr="00E77CEF">
              <w:rPr>
                <w:color w:val="000000"/>
              </w:rPr>
              <w:t>45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lastRenderedPageBreak/>
              <w:t>17</w:t>
            </w:r>
          </w:p>
        </w:tc>
        <w:tc>
          <w:tcPr>
            <w:tcW w:w="1472" w:type="pct"/>
            <w:shd w:val="clear" w:color="auto" w:fill="auto"/>
            <w:noWrap/>
            <w:hideMark/>
          </w:tcPr>
          <w:p w:rsidR="00B57497" w:rsidRPr="00E77CEF" w:rsidRDefault="00B57497" w:rsidP="002309A6">
            <w:pPr>
              <w:pStyle w:val="Normal10"/>
              <w:spacing w:before="0" w:after="0"/>
            </w:pPr>
            <w:r w:rsidRPr="00E77CEF">
              <w:t>Residue Agitator</w:t>
            </w:r>
          </w:p>
        </w:tc>
        <w:tc>
          <w:tcPr>
            <w:tcW w:w="678" w:type="pct"/>
          </w:tcPr>
          <w:p w:rsidR="00B57497" w:rsidRPr="00E77CEF" w:rsidRDefault="00B57497" w:rsidP="002309A6">
            <w:pPr>
              <w:pStyle w:val="Normal10"/>
              <w:spacing w:before="0" w:after="0"/>
            </w:pPr>
            <w:r w:rsidRPr="00E77CEF">
              <w:t>Fertilizer</w:t>
            </w:r>
          </w:p>
        </w:tc>
        <w:tc>
          <w:tcPr>
            <w:tcW w:w="849" w:type="pct"/>
            <w:shd w:val="clear" w:color="auto" w:fill="auto"/>
            <w:noWrap/>
            <w:hideMark/>
          </w:tcPr>
          <w:p w:rsidR="00B57497" w:rsidRPr="00E77CEF" w:rsidRDefault="00B57497" w:rsidP="002309A6">
            <w:pPr>
              <w:pStyle w:val="Normal10"/>
              <w:spacing w:before="0" w:after="0"/>
            </w:pPr>
            <w:r w:rsidRPr="00E77CEF">
              <w:t>9</w:t>
            </w:r>
          </w:p>
        </w:tc>
        <w:tc>
          <w:tcPr>
            <w:tcW w:w="695" w:type="pct"/>
          </w:tcPr>
          <w:p w:rsidR="00B57497" w:rsidRPr="00E77CEF" w:rsidRDefault="00B57497" w:rsidP="002309A6">
            <w:pPr>
              <w:pStyle w:val="Normal10"/>
              <w:spacing w:before="0" w:after="0"/>
              <w:rPr>
                <w:color w:val="000000"/>
              </w:rPr>
            </w:pPr>
            <w:r w:rsidRPr="00E77CEF">
              <w:rPr>
                <w:color w:val="000000"/>
              </w:rPr>
              <w:t>7.3</w:t>
            </w:r>
          </w:p>
        </w:tc>
        <w:tc>
          <w:tcPr>
            <w:tcW w:w="963" w:type="pct"/>
          </w:tcPr>
          <w:p w:rsidR="00B57497" w:rsidRPr="00E77CEF" w:rsidRDefault="00B57497" w:rsidP="002309A6">
            <w:pPr>
              <w:pStyle w:val="Normal10"/>
              <w:spacing w:before="0" w:after="0"/>
              <w:rPr>
                <w:color w:val="000000"/>
              </w:rPr>
            </w:pPr>
            <w:r w:rsidRPr="00E77CEF">
              <w:rPr>
                <w:color w:val="000000"/>
              </w:rPr>
              <w:t>65.7</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18</w:t>
            </w:r>
          </w:p>
        </w:tc>
        <w:tc>
          <w:tcPr>
            <w:tcW w:w="1472" w:type="pct"/>
            <w:shd w:val="clear" w:color="auto" w:fill="auto"/>
            <w:noWrap/>
            <w:hideMark/>
          </w:tcPr>
          <w:p w:rsidR="00B57497" w:rsidRPr="00E77CEF" w:rsidRDefault="00B57497" w:rsidP="002309A6">
            <w:pPr>
              <w:pStyle w:val="Normal10"/>
              <w:spacing w:before="0" w:after="0"/>
            </w:pPr>
            <w:r w:rsidRPr="00E77CEF">
              <w:t>Digester Agitator 1</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18.5</w:t>
            </w:r>
          </w:p>
        </w:tc>
        <w:tc>
          <w:tcPr>
            <w:tcW w:w="695" w:type="pct"/>
          </w:tcPr>
          <w:p w:rsidR="00B57497" w:rsidRPr="00E77CEF" w:rsidRDefault="00B57497" w:rsidP="002309A6">
            <w:pPr>
              <w:pStyle w:val="Normal10"/>
              <w:spacing w:before="0" w:after="0"/>
              <w:rPr>
                <w:color w:val="000000"/>
              </w:rPr>
            </w:pPr>
            <w:r w:rsidRPr="00E77CEF">
              <w:rPr>
                <w:color w:val="000000"/>
              </w:rPr>
              <w:t>7.3</w:t>
            </w:r>
          </w:p>
        </w:tc>
        <w:tc>
          <w:tcPr>
            <w:tcW w:w="963" w:type="pct"/>
          </w:tcPr>
          <w:p w:rsidR="00B57497" w:rsidRPr="00E77CEF" w:rsidRDefault="00B57497" w:rsidP="002309A6">
            <w:pPr>
              <w:pStyle w:val="Normal10"/>
              <w:spacing w:before="0" w:after="0"/>
              <w:rPr>
                <w:color w:val="000000"/>
              </w:rPr>
            </w:pPr>
            <w:r w:rsidRPr="00E77CEF">
              <w:rPr>
                <w:color w:val="000000"/>
              </w:rPr>
              <w:t>135.05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19</w:t>
            </w:r>
          </w:p>
        </w:tc>
        <w:tc>
          <w:tcPr>
            <w:tcW w:w="1472" w:type="pct"/>
            <w:shd w:val="clear" w:color="auto" w:fill="auto"/>
            <w:noWrap/>
            <w:hideMark/>
          </w:tcPr>
          <w:p w:rsidR="00B57497" w:rsidRPr="00E77CEF" w:rsidRDefault="00B57497" w:rsidP="002309A6">
            <w:pPr>
              <w:pStyle w:val="Normal10"/>
              <w:spacing w:before="0" w:after="0"/>
            </w:pPr>
            <w:r w:rsidRPr="00E77CEF">
              <w:t>Digester Agitator2</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18.5</w:t>
            </w:r>
          </w:p>
        </w:tc>
        <w:tc>
          <w:tcPr>
            <w:tcW w:w="695" w:type="pct"/>
          </w:tcPr>
          <w:p w:rsidR="00B57497" w:rsidRPr="00E77CEF" w:rsidRDefault="00B57497" w:rsidP="002309A6">
            <w:pPr>
              <w:pStyle w:val="Normal10"/>
              <w:spacing w:before="0" w:after="0"/>
              <w:rPr>
                <w:color w:val="000000"/>
              </w:rPr>
            </w:pPr>
            <w:r w:rsidRPr="00E77CEF">
              <w:rPr>
                <w:color w:val="000000"/>
              </w:rPr>
              <w:t>7.3</w:t>
            </w:r>
          </w:p>
        </w:tc>
        <w:tc>
          <w:tcPr>
            <w:tcW w:w="963" w:type="pct"/>
          </w:tcPr>
          <w:p w:rsidR="00B57497" w:rsidRPr="00E77CEF" w:rsidRDefault="00B57497" w:rsidP="002309A6">
            <w:pPr>
              <w:pStyle w:val="Normal10"/>
              <w:spacing w:before="0" w:after="0"/>
              <w:rPr>
                <w:color w:val="000000"/>
              </w:rPr>
            </w:pPr>
            <w:r w:rsidRPr="00E77CEF">
              <w:rPr>
                <w:color w:val="000000"/>
              </w:rPr>
              <w:t>135.05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20</w:t>
            </w:r>
          </w:p>
        </w:tc>
        <w:tc>
          <w:tcPr>
            <w:tcW w:w="1472" w:type="pct"/>
            <w:shd w:val="clear" w:color="auto" w:fill="auto"/>
            <w:noWrap/>
            <w:hideMark/>
          </w:tcPr>
          <w:p w:rsidR="00B57497" w:rsidRPr="00E77CEF" w:rsidRDefault="00B57497" w:rsidP="002309A6">
            <w:pPr>
              <w:pStyle w:val="Normal10"/>
              <w:spacing w:before="0" w:after="0"/>
            </w:pPr>
            <w:r w:rsidRPr="00E77CEF">
              <w:t>Digester Agitator 3</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18.5</w:t>
            </w:r>
          </w:p>
        </w:tc>
        <w:tc>
          <w:tcPr>
            <w:tcW w:w="695" w:type="pct"/>
          </w:tcPr>
          <w:p w:rsidR="00B57497" w:rsidRPr="00E77CEF" w:rsidRDefault="00B57497" w:rsidP="002309A6">
            <w:pPr>
              <w:pStyle w:val="Normal10"/>
              <w:spacing w:before="0" w:after="0"/>
              <w:rPr>
                <w:color w:val="000000"/>
              </w:rPr>
            </w:pPr>
            <w:r w:rsidRPr="00E77CEF">
              <w:rPr>
                <w:color w:val="000000"/>
              </w:rPr>
              <w:t>7.3</w:t>
            </w:r>
          </w:p>
        </w:tc>
        <w:tc>
          <w:tcPr>
            <w:tcW w:w="963" w:type="pct"/>
          </w:tcPr>
          <w:p w:rsidR="00B57497" w:rsidRPr="00E77CEF" w:rsidRDefault="00B57497" w:rsidP="002309A6">
            <w:pPr>
              <w:pStyle w:val="Normal10"/>
              <w:spacing w:before="0" w:after="0"/>
              <w:rPr>
                <w:color w:val="000000"/>
              </w:rPr>
            </w:pPr>
            <w:r w:rsidRPr="00E77CEF">
              <w:rPr>
                <w:color w:val="000000"/>
              </w:rPr>
              <w:t>135.05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21</w:t>
            </w:r>
          </w:p>
        </w:tc>
        <w:tc>
          <w:tcPr>
            <w:tcW w:w="1472" w:type="pct"/>
            <w:shd w:val="clear" w:color="auto" w:fill="auto"/>
            <w:noWrap/>
            <w:hideMark/>
          </w:tcPr>
          <w:p w:rsidR="00B57497" w:rsidRPr="00E77CEF" w:rsidRDefault="00B57497" w:rsidP="002309A6">
            <w:pPr>
              <w:pStyle w:val="Normal10"/>
              <w:spacing w:before="0" w:after="0"/>
            </w:pPr>
            <w:r w:rsidRPr="00E77CEF">
              <w:t>B-Max Pump</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18.5</w:t>
            </w:r>
          </w:p>
        </w:tc>
        <w:tc>
          <w:tcPr>
            <w:tcW w:w="695" w:type="pct"/>
          </w:tcPr>
          <w:p w:rsidR="00B57497" w:rsidRPr="00E77CEF" w:rsidRDefault="00B57497" w:rsidP="002309A6">
            <w:pPr>
              <w:pStyle w:val="Normal10"/>
              <w:spacing w:before="0" w:after="0"/>
              <w:rPr>
                <w:color w:val="000000"/>
              </w:rPr>
            </w:pPr>
            <w:r w:rsidRPr="00E77CEF">
              <w:rPr>
                <w:color w:val="000000"/>
              </w:rPr>
              <w:t>4</w:t>
            </w:r>
          </w:p>
        </w:tc>
        <w:tc>
          <w:tcPr>
            <w:tcW w:w="963" w:type="pct"/>
          </w:tcPr>
          <w:p w:rsidR="00B57497" w:rsidRPr="00E77CEF" w:rsidRDefault="00B57497" w:rsidP="002309A6">
            <w:pPr>
              <w:pStyle w:val="Normal10"/>
              <w:spacing w:before="0" w:after="0"/>
              <w:rPr>
                <w:color w:val="000000"/>
              </w:rPr>
            </w:pPr>
            <w:r w:rsidRPr="00E77CEF">
              <w:rPr>
                <w:color w:val="000000"/>
              </w:rPr>
              <w:t>74</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22</w:t>
            </w:r>
          </w:p>
        </w:tc>
        <w:tc>
          <w:tcPr>
            <w:tcW w:w="1472" w:type="pct"/>
            <w:shd w:val="clear" w:color="auto" w:fill="auto"/>
            <w:noWrap/>
            <w:hideMark/>
          </w:tcPr>
          <w:p w:rsidR="00B57497" w:rsidRPr="00E77CEF" w:rsidRDefault="00B57497" w:rsidP="002309A6">
            <w:pPr>
              <w:pStyle w:val="Normal10"/>
              <w:spacing w:before="0" w:after="0"/>
            </w:pPr>
            <w:r w:rsidRPr="00E77CEF">
              <w:t>Decanter</w:t>
            </w:r>
          </w:p>
        </w:tc>
        <w:tc>
          <w:tcPr>
            <w:tcW w:w="678" w:type="pct"/>
          </w:tcPr>
          <w:p w:rsidR="00B57497" w:rsidRPr="00E77CEF" w:rsidRDefault="00B57497" w:rsidP="002309A6">
            <w:pPr>
              <w:pStyle w:val="Normal10"/>
              <w:spacing w:before="0" w:after="0"/>
            </w:pPr>
            <w:r w:rsidRPr="00E77CEF">
              <w:t>Fertilizer</w:t>
            </w:r>
          </w:p>
        </w:tc>
        <w:tc>
          <w:tcPr>
            <w:tcW w:w="849" w:type="pct"/>
            <w:shd w:val="clear" w:color="auto" w:fill="auto"/>
            <w:noWrap/>
            <w:hideMark/>
          </w:tcPr>
          <w:p w:rsidR="00B57497" w:rsidRPr="00E77CEF" w:rsidRDefault="00B57497" w:rsidP="002309A6">
            <w:pPr>
              <w:pStyle w:val="Normal10"/>
              <w:spacing w:before="0" w:after="0"/>
            </w:pPr>
            <w:r w:rsidRPr="00E77CEF">
              <w:t>20</w:t>
            </w:r>
          </w:p>
        </w:tc>
        <w:tc>
          <w:tcPr>
            <w:tcW w:w="695" w:type="pct"/>
          </w:tcPr>
          <w:p w:rsidR="00B57497" w:rsidRPr="00E77CEF" w:rsidRDefault="00B57497" w:rsidP="002309A6">
            <w:pPr>
              <w:pStyle w:val="Normal10"/>
              <w:spacing w:before="0" w:after="0"/>
              <w:rPr>
                <w:color w:val="000000"/>
              </w:rPr>
            </w:pPr>
            <w:r w:rsidRPr="00E77CEF">
              <w:rPr>
                <w:color w:val="000000"/>
              </w:rPr>
              <w:t>2</w:t>
            </w:r>
          </w:p>
        </w:tc>
        <w:tc>
          <w:tcPr>
            <w:tcW w:w="963" w:type="pct"/>
          </w:tcPr>
          <w:p w:rsidR="00B57497" w:rsidRPr="00E77CEF" w:rsidRDefault="00B57497" w:rsidP="002309A6">
            <w:pPr>
              <w:pStyle w:val="Normal10"/>
              <w:spacing w:before="0" w:after="0"/>
              <w:rPr>
                <w:color w:val="000000"/>
              </w:rPr>
            </w:pPr>
            <w:r w:rsidRPr="00E77CEF">
              <w:rPr>
                <w:color w:val="000000"/>
              </w:rPr>
              <w:t>40</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23</w:t>
            </w:r>
          </w:p>
        </w:tc>
        <w:tc>
          <w:tcPr>
            <w:tcW w:w="1472" w:type="pct"/>
            <w:shd w:val="clear" w:color="auto" w:fill="auto"/>
            <w:noWrap/>
            <w:hideMark/>
          </w:tcPr>
          <w:p w:rsidR="00B57497" w:rsidRPr="00E77CEF" w:rsidRDefault="00B57497" w:rsidP="002309A6">
            <w:pPr>
              <w:pStyle w:val="Normal10"/>
              <w:spacing w:before="0" w:after="0"/>
            </w:pPr>
            <w:r w:rsidRPr="00E77CEF">
              <w:t>Macerator</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20</w:t>
            </w:r>
          </w:p>
        </w:tc>
        <w:tc>
          <w:tcPr>
            <w:tcW w:w="695" w:type="pct"/>
          </w:tcPr>
          <w:p w:rsidR="00B57497" w:rsidRPr="00E77CEF" w:rsidRDefault="00B57497" w:rsidP="002309A6">
            <w:pPr>
              <w:pStyle w:val="Normal10"/>
              <w:spacing w:before="0" w:after="0"/>
              <w:rPr>
                <w:color w:val="000000"/>
              </w:rPr>
            </w:pPr>
            <w:r w:rsidRPr="00E77CEF">
              <w:rPr>
                <w:color w:val="000000"/>
              </w:rPr>
              <w:t>2</w:t>
            </w:r>
          </w:p>
        </w:tc>
        <w:tc>
          <w:tcPr>
            <w:tcW w:w="963" w:type="pct"/>
          </w:tcPr>
          <w:p w:rsidR="00B57497" w:rsidRPr="00E77CEF" w:rsidRDefault="00B57497" w:rsidP="002309A6">
            <w:pPr>
              <w:pStyle w:val="Normal10"/>
              <w:spacing w:before="0" w:after="0"/>
              <w:rPr>
                <w:color w:val="000000"/>
              </w:rPr>
            </w:pPr>
            <w:r w:rsidRPr="00E77CEF">
              <w:rPr>
                <w:color w:val="000000"/>
              </w:rPr>
              <w:t>40</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24</w:t>
            </w:r>
          </w:p>
        </w:tc>
        <w:tc>
          <w:tcPr>
            <w:tcW w:w="1472" w:type="pct"/>
            <w:shd w:val="clear" w:color="auto" w:fill="auto"/>
            <w:noWrap/>
            <w:hideMark/>
          </w:tcPr>
          <w:p w:rsidR="00B57497" w:rsidRPr="00E77CEF" w:rsidRDefault="00B57497" w:rsidP="002309A6">
            <w:pPr>
              <w:pStyle w:val="Normal10"/>
              <w:spacing w:before="0" w:after="0"/>
            </w:pPr>
            <w:r w:rsidRPr="00E77CEF">
              <w:t>Local Loads</w:t>
            </w:r>
          </w:p>
        </w:tc>
        <w:tc>
          <w:tcPr>
            <w:tcW w:w="678" w:type="pct"/>
          </w:tcPr>
          <w:p w:rsidR="00B57497" w:rsidRPr="00E77CEF" w:rsidRDefault="00B57497" w:rsidP="002309A6">
            <w:pPr>
              <w:pStyle w:val="Normal10"/>
              <w:spacing w:before="0" w:after="0"/>
            </w:pPr>
            <w:r w:rsidRPr="00E77CEF">
              <w:t>Fertilizer</w:t>
            </w:r>
          </w:p>
        </w:tc>
        <w:tc>
          <w:tcPr>
            <w:tcW w:w="849" w:type="pct"/>
            <w:shd w:val="clear" w:color="auto" w:fill="auto"/>
            <w:noWrap/>
            <w:hideMark/>
          </w:tcPr>
          <w:p w:rsidR="00B57497" w:rsidRPr="00E77CEF" w:rsidRDefault="00B57497" w:rsidP="002309A6">
            <w:pPr>
              <w:pStyle w:val="Normal10"/>
              <w:spacing w:before="0" w:after="0"/>
            </w:pPr>
            <w:r w:rsidRPr="00E77CEF">
              <w:t>10</w:t>
            </w:r>
          </w:p>
        </w:tc>
        <w:tc>
          <w:tcPr>
            <w:tcW w:w="695" w:type="pct"/>
          </w:tcPr>
          <w:p w:rsidR="00B57497" w:rsidRPr="00E77CEF" w:rsidRDefault="00B57497" w:rsidP="002309A6">
            <w:pPr>
              <w:pStyle w:val="Normal10"/>
              <w:spacing w:before="0" w:after="0"/>
              <w:rPr>
                <w:color w:val="000000"/>
              </w:rPr>
            </w:pPr>
            <w:r w:rsidRPr="00E77CEF">
              <w:rPr>
                <w:color w:val="000000"/>
              </w:rPr>
              <w:t>14</w:t>
            </w:r>
          </w:p>
        </w:tc>
        <w:tc>
          <w:tcPr>
            <w:tcW w:w="963" w:type="pct"/>
          </w:tcPr>
          <w:p w:rsidR="00B57497" w:rsidRPr="00E77CEF" w:rsidRDefault="00B57497" w:rsidP="002309A6">
            <w:pPr>
              <w:pStyle w:val="Normal10"/>
              <w:spacing w:before="0" w:after="0"/>
              <w:rPr>
                <w:color w:val="000000"/>
              </w:rPr>
            </w:pPr>
            <w:r w:rsidRPr="00E77CEF">
              <w:rPr>
                <w:color w:val="000000"/>
              </w:rPr>
              <w:t>140</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25</w:t>
            </w:r>
          </w:p>
        </w:tc>
        <w:tc>
          <w:tcPr>
            <w:tcW w:w="1472" w:type="pct"/>
            <w:shd w:val="clear" w:color="auto" w:fill="auto"/>
            <w:noWrap/>
            <w:hideMark/>
          </w:tcPr>
          <w:p w:rsidR="00B57497" w:rsidRPr="00E77CEF" w:rsidRDefault="00B57497" w:rsidP="002309A6">
            <w:pPr>
              <w:pStyle w:val="Normal10"/>
              <w:spacing w:before="0" w:after="0"/>
            </w:pPr>
            <w:r w:rsidRPr="00E77CEF">
              <w:t>Cooling Fan</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3.7</w:t>
            </w:r>
          </w:p>
        </w:tc>
        <w:tc>
          <w:tcPr>
            <w:tcW w:w="695" w:type="pct"/>
          </w:tcPr>
          <w:p w:rsidR="00B57497" w:rsidRPr="00E77CEF" w:rsidRDefault="00B57497" w:rsidP="002309A6">
            <w:pPr>
              <w:pStyle w:val="Normal10"/>
              <w:spacing w:before="0" w:after="0"/>
              <w:rPr>
                <w:color w:val="000000"/>
              </w:rPr>
            </w:pPr>
            <w:r w:rsidRPr="00E77CEF">
              <w:rPr>
                <w:color w:val="000000"/>
              </w:rPr>
              <w:t>10</w:t>
            </w:r>
          </w:p>
        </w:tc>
        <w:tc>
          <w:tcPr>
            <w:tcW w:w="963" w:type="pct"/>
          </w:tcPr>
          <w:p w:rsidR="00B57497" w:rsidRPr="00E77CEF" w:rsidRDefault="00B57497" w:rsidP="002309A6">
            <w:pPr>
              <w:pStyle w:val="Normal10"/>
              <w:spacing w:before="0" w:after="0"/>
              <w:rPr>
                <w:color w:val="000000"/>
              </w:rPr>
            </w:pPr>
            <w:r w:rsidRPr="00E77CEF">
              <w:rPr>
                <w:color w:val="000000"/>
              </w:rPr>
              <w:t>37</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26</w:t>
            </w:r>
          </w:p>
        </w:tc>
        <w:tc>
          <w:tcPr>
            <w:tcW w:w="1472" w:type="pct"/>
            <w:shd w:val="clear" w:color="auto" w:fill="auto"/>
            <w:noWrap/>
            <w:hideMark/>
          </w:tcPr>
          <w:p w:rsidR="00B57497" w:rsidRPr="00E77CEF" w:rsidRDefault="00B57497" w:rsidP="002309A6">
            <w:pPr>
              <w:pStyle w:val="Normal10"/>
              <w:spacing w:before="0" w:after="0"/>
            </w:pPr>
            <w:r w:rsidRPr="00E77CEF">
              <w:t>Boiler</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2.5</w:t>
            </w:r>
          </w:p>
        </w:tc>
        <w:tc>
          <w:tcPr>
            <w:tcW w:w="695" w:type="pct"/>
          </w:tcPr>
          <w:p w:rsidR="00B57497" w:rsidRPr="00E77CEF" w:rsidRDefault="00B57497" w:rsidP="002309A6">
            <w:pPr>
              <w:pStyle w:val="Normal10"/>
              <w:spacing w:before="0" w:after="0"/>
              <w:rPr>
                <w:color w:val="000000"/>
              </w:rPr>
            </w:pPr>
            <w:r w:rsidRPr="00E77CEF">
              <w:rPr>
                <w:color w:val="000000"/>
              </w:rPr>
              <w:t> </w:t>
            </w:r>
          </w:p>
        </w:tc>
        <w:tc>
          <w:tcPr>
            <w:tcW w:w="963" w:type="pct"/>
          </w:tcPr>
          <w:p w:rsidR="00B57497" w:rsidRPr="00E77CEF" w:rsidRDefault="00B57497" w:rsidP="002309A6">
            <w:pPr>
              <w:pStyle w:val="Normal10"/>
              <w:spacing w:before="0" w:after="0"/>
              <w:rPr>
                <w:color w:val="000000"/>
              </w:rPr>
            </w:pPr>
            <w:r w:rsidRPr="00E77CEF">
              <w:rPr>
                <w:color w:val="000000"/>
              </w:rPr>
              <w:t>0</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27</w:t>
            </w:r>
          </w:p>
        </w:tc>
        <w:tc>
          <w:tcPr>
            <w:tcW w:w="1472" w:type="pct"/>
            <w:shd w:val="clear" w:color="auto" w:fill="auto"/>
            <w:noWrap/>
            <w:hideMark/>
          </w:tcPr>
          <w:p w:rsidR="00B57497" w:rsidRPr="00E77CEF" w:rsidRDefault="00B57497" w:rsidP="002309A6">
            <w:pPr>
              <w:pStyle w:val="Normal10"/>
              <w:spacing w:before="0" w:after="0"/>
            </w:pPr>
            <w:r w:rsidRPr="00E77CEF">
              <w:t>Biogas Flaring</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0.5</w:t>
            </w:r>
          </w:p>
        </w:tc>
        <w:tc>
          <w:tcPr>
            <w:tcW w:w="695" w:type="pct"/>
          </w:tcPr>
          <w:p w:rsidR="00B57497" w:rsidRPr="00E77CEF" w:rsidRDefault="00B57497" w:rsidP="002309A6">
            <w:pPr>
              <w:pStyle w:val="Normal10"/>
              <w:spacing w:before="0" w:after="0"/>
              <w:rPr>
                <w:color w:val="000000"/>
              </w:rPr>
            </w:pPr>
            <w:r w:rsidRPr="00E77CEF">
              <w:rPr>
                <w:color w:val="000000"/>
              </w:rPr>
              <w:t>2</w:t>
            </w:r>
          </w:p>
        </w:tc>
        <w:tc>
          <w:tcPr>
            <w:tcW w:w="963" w:type="pct"/>
          </w:tcPr>
          <w:p w:rsidR="00B57497" w:rsidRPr="00E77CEF" w:rsidRDefault="00B57497" w:rsidP="002309A6">
            <w:pPr>
              <w:pStyle w:val="Normal10"/>
              <w:spacing w:before="0" w:after="0"/>
              <w:rPr>
                <w:color w:val="000000"/>
              </w:rPr>
            </w:pPr>
            <w:r w:rsidRPr="00E77CEF">
              <w:rPr>
                <w:color w:val="000000"/>
              </w:rPr>
              <w:t>1</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28</w:t>
            </w:r>
          </w:p>
        </w:tc>
        <w:tc>
          <w:tcPr>
            <w:tcW w:w="1472" w:type="pct"/>
            <w:shd w:val="clear" w:color="auto" w:fill="auto"/>
            <w:noWrap/>
            <w:hideMark/>
          </w:tcPr>
          <w:p w:rsidR="00B57497" w:rsidRPr="00E77CEF" w:rsidRDefault="00B57497" w:rsidP="002309A6">
            <w:pPr>
              <w:pStyle w:val="Normal10"/>
              <w:spacing w:before="0" w:after="0"/>
            </w:pPr>
            <w:r w:rsidRPr="00E77CEF">
              <w:t>Biogas Blowers 2</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3.73</w:t>
            </w:r>
          </w:p>
        </w:tc>
        <w:tc>
          <w:tcPr>
            <w:tcW w:w="695" w:type="pct"/>
          </w:tcPr>
          <w:p w:rsidR="00B57497" w:rsidRPr="00E77CEF" w:rsidRDefault="00B57497" w:rsidP="002309A6">
            <w:pPr>
              <w:pStyle w:val="Normal10"/>
              <w:spacing w:before="0" w:after="0"/>
              <w:rPr>
                <w:color w:val="000000"/>
              </w:rPr>
            </w:pPr>
            <w:r w:rsidRPr="00E77CEF">
              <w:rPr>
                <w:color w:val="000000"/>
              </w:rPr>
              <w:t>10</w:t>
            </w:r>
          </w:p>
        </w:tc>
        <w:tc>
          <w:tcPr>
            <w:tcW w:w="963" w:type="pct"/>
          </w:tcPr>
          <w:p w:rsidR="00B57497" w:rsidRPr="00E77CEF" w:rsidRDefault="00B57497" w:rsidP="002309A6">
            <w:pPr>
              <w:pStyle w:val="Normal10"/>
              <w:spacing w:before="0" w:after="0"/>
              <w:rPr>
                <w:color w:val="000000"/>
              </w:rPr>
            </w:pPr>
            <w:r w:rsidRPr="00E77CEF">
              <w:rPr>
                <w:color w:val="000000"/>
              </w:rPr>
              <w:t>37.3</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29</w:t>
            </w:r>
          </w:p>
        </w:tc>
        <w:tc>
          <w:tcPr>
            <w:tcW w:w="1472" w:type="pct"/>
            <w:shd w:val="clear" w:color="auto" w:fill="auto"/>
            <w:noWrap/>
            <w:hideMark/>
          </w:tcPr>
          <w:p w:rsidR="00B57497" w:rsidRPr="00E77CEF" w:rsidRDefault="00B57497" w:rsidP="002309A6">
            <w:pPr>
              <w:pStyle w:val="Normal10"/>
              <w:spacing w:before="0" w:after="0"/>
            </w:pPr>
            <w:r w:rsidRPr="00E77CEF">
              <w:t>Dryer</w:t>
            </w:r>
          </w:p>
        </w:tc>
        <w:tc>
          <w:tcPr>
            <w:tcW w:w="678" w:type="pct"/>
          </w:tcPr>
          <w:p w:rsidR="00B57497" w:rsidRPr="00E77CEF" w:rsidRDefault="00B57497" w:rsidP="002309A6">
            <w:pPr>
              <w:pStyle w:val="Normal10"/>
              <w:spacing w:before="0" w:after="0"/>
            </w:pPr>
            <w:r w:rsidRPr="00E77CEF">
              <w:t>Fertilizer</w:t>
            </w:r>
          </w:p>
        </w:tc>
        <w:tc>
          <w:tcPr>
            <w:tcW w:w="849" w:type="pct"/>
            <w:shd w:val="clear" w:color="auto" w:fill="auto"/>
            <w:noWrap/>
            <w:hideMark/>
          </w:tcPr>
          <w:p w:rsidR="00B57497" w:rsidRPr="00E77CEF" w:rsidRDefault="00B57497" w:rsidP="002309A6">
            <w:pPr>
              <w:pStyle w:val="Normal10"/>
              <w:spacing w:before="0" w:after="0"/>
            </w:pPr>
            <w:r w:rsidRPr="00E77CEF">
              <w:t>7.5</w:t>
            </w:r>
          </w:p>
        </w:tc>
        <w:tc>
          <w:tcPr>
            <w:tcW w:w="695" w:type="pct"/>
          </w:tcPr>
          <w:p w:rsidR="00B57497" w:rsidRPr="00E77CEF" w:rsidRDefault="00B57497" w:rsidP="002309A6">
            <w:pPr>
              <w:pStyle w:val="Normal10"/>
              <w:spacing w:before="0" w:after="0"/>
              <w:rPr>
                <w:color w:val="000000"/>
              </w:rPr>
            </w:pPr>
            <w:r w:rsidRPr="00E77CEF">
              <w:rPr>
                <w:color w:val="000000"/>
              </w:rPr>
              <w:t>6</w:t>
            </w:r>
          </w:p>
        </w:tc>
        <w:tc>
          <w:tcPr>
            <w:tcW w:w="963" w:type="pct"/>
          </w:tcPr>
          <w:p w:rsidR="00B57497" w:rsidRPr="00E77CEF" w:rsidRDefault="00B57497" w:rsidP="002309A6">
            <w:pPr>
              <w:pStyle w:val="Normal10"/>
              <w:spacing w:before="0" w:after="0"/>
              <w:rPr>
                <w:color w:val="000000"/>
              </w:rPr>
            </w:pPr>
            <w:r w:rsidRPr="00E77CEF">
              <w:rPr>
                <w:color w:val="000000"/>
              </w:rPr>
              <w:t>45</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30</w:t>
            </w:r>
          </w:p>
        </w:tc>
        <w:tc>
          <w:tcPr>
            <w:tcW w:w="1472" w:type="pct"/>
            <w:shd w:val="clear" w:color="auto" w:fill="auto"/>
            <w:noWrap/>
            <w:hideMark/>
          </w:tcPr>
          <w:p w:rsidR="00B57497" w:rsidRPr="00E77CEF" w:rsidRDefault="00B57497" w:rsidP="002309A6">
            <w:pPr>
              <w:pStyle w:val="Normal10"/>
              <w:spacing w:before="0" w:after="0"/>
            </w:pPr>
            <w:r w:rsidRPr="00E77CEF">
              <w:t>Chiller</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3</w:t>
            </w:r>
          </w:p>
        </w:tc>
        <w:tc>
          <w:tcPr>
            <w:tcW w:w="695" w:type="pct"/>
          </w:tcPr>
          <w:p w:rsidR="00B57497" w:rsidRPr="00E77CEF" w:rsidRDefault="00B57497" w:rsidP="002309A6">
            <w:pPr>
              <w:pStyle w:val="Normal10"/>
              <w:spacing w:before="0" w:after="0"/>
              <w:rPr>
                <w:color w:val="000000"/>
              </w:rPr>
            </w:pPr>
            <w:r w:rsidRPr="00E77CEF">
              <w:rPr>
                <w:color w:val="000000"/>
              </w:rPr>
              <w:t>6</w:t>
            </w:r>
          </w:p>
        </w:tc>
        <w:tc>
          <w:tcPr>
            <w:tcW w:w="963" w:type="pct"/>
          </w:tcPr>
          <w:p w:rsidR="00B57497" w:rsidRPr="00E77CEF" w:rsidRDefault="00B57497" w:rsidP="002309A6">
            <w:pPr>
              <w:pStyle w:val="Normal10"/>
              <w:spacing w:before="0" w:after="0"/>
              <w:rPr>
                <w:color w:val="000000"/>
              </w:rPr>
            </w:pPr>
            <w:r w:rsidRPr="00E77CEF">
              <w:rPr>
                <w:color w:val="000000"/>
              </w:rPr>
              <w:t>18</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31</w:t>
            </w:r>
          </w:p>
        </w:tc>
        <w:tc>
          <w:tcPr>
            <w:tcW w:w="1472" w:type="pct"/>
            <w:shd w:val="clear" w:color="auto" w:fill="auto"/>
            <w:noWrap/>
            <w:hideMark/>
          </w:tcPr>
          <w:p w:rsidR="00B57497" w:rsidRPr="00E77CEF" w:rsidRDefault="00B57497" w:rsidP="002309A6">
            <w:pPr>
              <w:pStyle w:val="Normal10"/>
              <w:spacing w:before="0" w:after="0"/>
            </w:pPr>
            <w:r w:rsidRPr="00E77CEF">
              <w:t>Shredder</w:t>
            </w:r>
          </w:p>
        </w:tc>
        <w:tc>
          <w:tcPr>
            <w:tcW w:w="678" w:type="pct"/>
          </w:tcPr>
          <w:p w:rsidR="00B57497" w:rsidRPr="00E77CEF" w:rsidRDefault="00B57497" w:rsidP="002309A6">
            <w:pPr>
              <w:pStyle w:val="Normal10"/>
              <w:spacing w:before="0" w:after="0"/>
            </w:pPr>
            <w:r w:rsidRPr="00E77CEF">
              <w:t>Gas</w:t>
            </w:r>
          </w:p>
        </w:tc>
        <w:tc>
          <w:tcPr>
            <w:tcW w:w="849" w:type="pct"/>
            <w:shd w:val="clear" w:color="auto" w:fill="auto"/>
            <w:noWrap/>
            <w:hideMark/>
          </w:tcPr>
          <w:p w:rsidR="00B57497" w:rsidRPr="00E77CEF" w:rsidRDefault="00B57497" w:rsidP="002309A6">
            <w:pPr>
              <w:pStyle w:val="Normal10"/>
              <w:spacing w:before="0" w:after="0"/>
            </w:pPr>
            <w:r w:rsidRPr="00E77CEF">
              <w:t>15</w:t>
            </w:r>
          </w:p>
        </w:tc>
        <w:tc>
          <w:tcPr>
            <w:tcW w:w="695" w:type="pct"/>
          </w:tcPr>
          <w:p w:rsidR="00B57497" w:rsidRPr="00E77CEF" w:rsidRDefault="00B57497" w:rsidP="002309A6">
            <w:pPr>
              <w:pStyle w:val="Normal10"/>
              <w:spacing w:before="0" w:after="0"/>
              <w:rPr>
                <w:color w:val="000000"/>
              </w:rPr>
            </w:pPr>
            <w:r w:rsidRPr="00E77CEF">
              <w:rPr>
                <w:color w:val="000000"/>
              </w:rPr>
              <w:t> 8</w:t>
            </w:r>
          </w:p>
        </w:tc>
        <w:tc>
          <w:tcPr>
            <w:tcW w:w="963" w:type="pct"/>
          </w:tcPr>
          <w:p w:rsidR="00B57497" w:rsidRPr="00E77CEF" w:rsidRDefault="00B57497" w:rsidP="002309A6">
            <w:pPr>
              <w:pStyle w:val="Normal10"/>
              <w:spacing w:before="0" w:after="0"/>
              <w:rPr>
                <w:color w:val="000000"/>
              </w:rPr>
            </w:pPr>
            <w:r w:rsidRPr="00E77CEF">
              <w:rPr>
                <w:color w:val="000000"/>
              </w:rPr>
              <w:t>120</w:t>
            </w:r>
          </w:p>
        </w:tc>
      </w:tr>
      <w:tr w:rsidR="00B57497" w:rsidRPr="00E77CEF" w:rsidTr="00B57497">
        <w:trPr>
          <w:trHeight w:hRule="exact" w:val="432"/>
        </w:trPr>
        <w:tc>
          <w:tcPr>
            <w:tcW w:w="342" w:type="pct"/>
            <w:shd w:val="clear" w:color="auto" w:fill="auto"/>
            <w:noWrap/>
            <w:hideMark/>
          </w:tcPr>
          <w:p w:rsidR="00B57497" w:rsidRPr="00E77CEF" w:rsidRDefault="00B57497" w:rsidP="002309A6">
            <w:pPr>
              <w:pStyle w:val="Normal10"/>
              <w:spacing w:before="0" w:after="0"/>
            </w:pPr>
            <w:r w:rsidRPr="00E77CEF">
              <w:t>32</w:t>
            </w:r>
          </w:p>
        </w:tc>
        <w:tc>
          <w:tcPr>
            <w:tcW w:w="1472" w:type="pct"/>
            <w:shd w:val="clear" w:color="auto" w:fill="auto"/>
            <w:noWrap/>
            <w:hideMark/>
          </w:tcPr>
          <w:p w:rsidR="00B57497" w:rsidRPr="00E77CEF" w:rsidRDefault="00B57497" w:rsidP="002309A6">
            <w:pPr>
              <w:pStyle w:val="Normal10"/>
              <w:spacing w:before="0" w:after="0"/>
            </w:pPr>
            <w:r w:rsidRPr="00E77CEF">
              <w:t>Turner</w:t>
            </w:r>
          </w:p>
        </w:tc>
        <w:tc>
          <w:tcPr>
            <w:tcW w:w="678" w:type="pct"/>
          </w:tcPr>
          <w:p w:rsidR="00B57497" w:rsidRPr="00E77CEF" w:rsidRDefault="00B57497" w:rsidP="002309A6">
            <w:pPr>
              <w:pStyle w:val="Normal10"/>
              <w:spacing w:before="0" w:after="0"/>
            </w:pPr>
            <w:r w:rsidRPr="00E77CEF">
              <w:t>Fertilizer</w:t>
            </w:r>
          </w:p>
        </w:tc>
        <w:tc>
          <w:tcPr>
            <w:tcW w:w="849" w:type="pct"/>
            <w:shd w:val="clear" w:color="auto" w:fill="auto"/>
            <w:noWrap/>
            <w:hideMark/>
          </w:tcPr>
          <w:p w:rsidR="00B57497" w:rsidRPr="00E77CEF" w:rsidRDefault="00B57497" w:rsidP="002309A6">
            <w:pPr>
              <w:pStyle w:val="Normal10"/>
              <w:spacing w:before="0" w:after="0"/>
            </w:pPr>
            <w:r w:rsidRPr="00E77CEF">
              <w:t>17</w:t>
            </w:r>
          </w:p>
        </w:tc>
        <w:tc>
          <w:tcPr>
            <w:tcW w:w="695" w:type="pct"/>
          </w:tcPr>
          <w:p w:rsidR="00B57497" w:rsidRPr="00E77CEF" w:rsidRDefault="00B57497" w:rsidP="002309A6">
            <w:pPr>
              <w:pStyle w:val="Normal10"/>
              <w:spacing w:before="0" w:after="0"/>
              <w:rPr>
                <w:color w:val="000000"/>
              </w:rPr>
            </w:pPr>
            <w:r w:rsidRPr="00E77CEF">
              <w:rPr>
                <w:color w:val="000000"/>
              </w:rPr>
              <w:t> 5</w:t>
            </w:r>
          </w:p>
        </w:tc>
        <w:tc>
          <w:tcPr>
            <w:tcW w:w="963" w:type="pct"/>
          </w:tcPr>
          <w:p w:rsidR="00B57497" w:rsidRPr="00E77CEF" w:rsidRDefault="00B57497" w:rsidP="002309A6">
            <w:pPr>
              <w:pStyle w:val="Normal10"/>
              <w:spacing w:before="0" w:after="0"/>
              <w:rPr>
                <w:color w:val="000000"/>
              </w:rPr>
            </w:pPr>
            <w:r w:rsidRPr="00E77CEF">
              <w:rPr>
                <w:color w:val="000000"/>
              </w:rPr>
              <w:t>85</w:t>
            </w:r>
          </w:p>
        </w:tc>
      </w:tr>
      <w:tr w:rsidR="00B57497" w:rsidRPr="00E77CEF" w:rsidTr="00730BD1">
        <w:trPr>
          <w:trHeight w:hRule="exact" w:val="955"/>
        </w:trPr>
        <w:tc>
          <w:tcPr>
            <w:tcW w:w="342" w:type="pct"/>
            <w:shd w:val="clear" w:color="auto" w:fill="auto"/>
            <w:noWrap/>
            <w:hideMark/>
          </w:tcPr>
          <w:p w:rsidR="00B57497" w:rsidRPr="00E77CEF" w:rsidRDefault="00B57497" w:rsidP="002309A6">
            <w:pPr>
              <w:pStyle w:val="Normal10"/>
              <w:spacing w:before="0" w:after="0"/>
            </w:pPr>
            <w:r w:rsidRPr="00E77CEF">
              <w:t> </w:t>
            </w:r>
          </w:p>
        </w:tc>
        <w:tc>
          <w:tcPr>
            <w:tcW w:w="1472" w:type="pct"/>
            <w:shd w:val="clear" w:color="auto" w:fill="auto"/>
            <w:noWrap/>
            <w:hideMark/>
          </w:tcPr>
          <w:p w:rsidR="00B57497" w:rsidRPr="00E77CEF" w:rsidRDefault="00B57497" w:rsidP="002309A6">
            <w:pPr>
              <w:pStyle w:val="Normal10"/>
              <w:spacing w:before="0" w:after="0"/>
            </w:pPr>
            <w:r w:rsidRPr="00E77CEF">
              <w:t>Total</w:t>
            </w:r>
          </w:p>
        </w:tc>
        <w:tc>
          <w:tcPr>
            <w:tcW w:w="678" w:type="pct"/>
          </w:tcPr>
          <w:p w:rsidR="00B57497" w:rsidRPr="00E77CEF" w:rsidRDefault="00B57497" w:rsidP="002309A6">
            <w:pPr>
              <w:pStyle w:val="Normal10"/>
              <w:spacing w:before="0" w:after="0"/>
            </w:pPr>
          </w:p>
        </w:tc>
        <w:tc>
          <w:tcPr>
            <w:tcW w:w="849" w:type="pct"/>
            <w:shd w:val="clear" w:color="auto" w:fill="auto"/>
            <w:noWrap/>
            <w:hideMark/>
          </w:tcPr>
          <w:p w:rsidR="00B57497" w:rsidRPr="00E77CEF" w:rsidRDefault="00B57497" w:rsidP="002309A6">
            <w:pPr>
              <w:pStyle w:val="Normal10"/>
              <w:spacing w:before="0" w:after="0"/>
            </w:pPr>
          </w:p>
        </w:tc>
        <w:tc>
          <w:tcPr>
            <w:tcW w:w="695" w:type="pct"/>
          </w:tcPr>
          <w:p w:rsidR="00B57497" w:rsidRPr="00E77CEF" w:rsidRDefault="00B57497" w:rsidP="002309A6">
            <w:pPr>
              <w:pStyle w:val="Normal10"/>
              <w:spacing w:before="0" w:after="0"/>
              <w:rPr>
                <w:color w:val="000000"/>
              </w:rPr>
            </w:pPr>
          </w:p>
        </w:tc>
        <w:tc>
          <w:tcPr>
            <w:tcW w:w="963" w:type="pct"/>
          </w:tcPr>
          <w:p w:rsidR="00B57497" w:rsidRPr="00E77CEF" w:rsidRDefault="00B57497" w:rsidP="002309A6">
            <w:pPr>
              <w:pStyle w:val="Normal10"/>
              <w:spacing w:before="0" w:after="0"/>
              <w:rPr>
                <w:color w:val="000000"/>
              </w:rPr>
            </w:pPr>
            <w:r w:rsidRPr="00E77CEF">
              <w:rPr>
                <w:color w:val="000000"/>
              </w:rPr>
              <w:t>2204.36</w:t>
            </w:r>
            <w:r w:rsidR="00730BD1" w:rsidRPr="00E77CEF">
              <w:rPr>
                <w:color w:val="000000"/>
              </w:rPr>
              <w:t xml:space="preserve"> kWh/day</w:t>
            </w:r>
          </w:p>
        </w:tc>
      </w:tr>
      <w:tr w:rsidR="00C75A32" w:rsidRPr="00E77CEF" w:rsidTr="00C17373">
        <w:trPr>
          <w:trHeight w:hRule="exact" w:val="505"/>
        </w:trPr>
        <w:tc>
          <w:tcPr>
            <w:tcW w:w="342" w:type="pct"/>
            <w:shd w:val="clear" w:color="auto" w:fill="auto"/>
            <w:noWrap/>
            <w:hideMark/>
          </w:tcPr>
          <w:p w:rsidR="00C75A32" w:rsidRPr="00E77CEF" w:rsidRDefault="00C75A32" w:rsidP="002309A6">
            <w:pPr>
              <w:pStyle w:val="Normal10"/>
              <w:spacing w:before="0" w:after="0"/>
            </w:pPr>
          </w:p>
        </w:tc>
        <w:tc>
          <w:tcPr>
            <w:tcW w:w="1472" w:type="pct"/>
            <w:shd w:val="clear" w:color="auto" w:fill="auto"/>
            <w:noWrap/>
            <w:hideMark/>
          </w:tcPr>
          <w:p w:rsidR="00C75A32" w:rsidRPr="00E77CEF" w:rsidRDefault="00C75A32" w:rsidP="002309A6">
            <w:pPr>
              <w:pStyle w:val="Normal10"/>
              <w:spacing w:before="0" w:after="0"/>
            </w:pPr>
          </w:p>
        </w:tc>
        <w:tc>
          <w:tcPr>
            <w:tcW w:w="678" w:type="pct"/>
          </w:tcPr>
          <w:p w:rsidR="00C75A32" w:rsidRPr="00E77CEF" w:rsidRDefault="00C75A32" w:rsidP="002309A6">
            <w:pPr>
              <w:pStyle w:val="Normal10"/>
              <w:spacing w:before="0" w:after="0"/>
            </w:pPr>
          </w:p>
        </w:tc>
        <w:tc>
          <w:tcPr>
            <w:tcW w:w="849" w:type="pct"/>
            <w:shd w:val="clear" w:color="auto" w:fill="auto"/>
            <w:noWrap/>
            <w:hideMark/>
          </w:tcPr>
          <w:p w:rsidR="00C75A32" w:rsidRPr="00E77CEF" w:rsidRDefault="00C75A32" w:rsidP="002309A6">
            <w:pPr>
              <w:pStyle w:val="Normal10"/>
              <w:spacing w:before="0" w:after="0"/>
            </w:pPr>
          </w:p>
        </w:tc>
        <w:tc>
          <w:tcPr>
            <w:tcW w:w="695" w:type="pct"/>
          </w:tcPr>
          <w:p w:rsidR="00C75A32" w:rsidRPr="00E77CEF" w:rsidRDefault="00C75A32" w:rsidP="002309A6">
            <w:pPr>
              <w:pStyle w:val="Normal10"/>
              <w:spacing w:before="0" w:after="0"/>
              <w:rPr>
                <w:color w:val="000000"/>
              </w:rPr>
            </w:pPr>
          </w:p>
        </w:tc>
        <w:tc>
          <w:tcPr>
            <w:tcW w:w="963" w:type="pct"/>
          </w:tcPr>
          <w:p w:rsidR="00C75A32" w:rsidRPr="00E77CEF" w:rsidRDefault="00C75A32" w:rsidP="002309A6">
            <w:pPr>
              <w:pStyle w:val="Normal10"/>
              <w:spacing w:before="0" w:after="0"/>
              <w:rPr>
                <w:color w:val="000000"/>
              </w:rPr>
            </w:pPr>
            <w:r w:rsidRPr="00E77CEF">
              <w:rPr>
                <w:color w:val="000000"/>
              </w:rPr>
              <w:t>8 GJ</w:t>
            </w:r>
            <w:r w:rsidR="00527010" w:rsidRPr="00E77CEF">
              <w:rPr>
                <w:color w:val="000000"/>
              </w:rPr>
              <w:t>/day</w:t>
            </w:r>
          </w:p>
        </w:tc>
      </w:tr>
      <w:tr w:rsidR="009A7EBD" w:rsidRPr="00E77CEF" w:rsidTr="00C17373">
        <w:trPr>
          <w:trHeight w:hRule="exact" w:val="505"/>
        </w:trPr>
        <w:tc>
          <w:tcPr>
            <w:tcW w:w="342" w:type="pct"/>
            <w:shd w:val="clear" w:color="auto" w:fill="auto"/>
            <w:noWrap/>
          </w:tcPr>
          <w:p w:rsidR="009A7EBD" w:rsidRPr="00E77CEF" w:rsidRDefault="009A7EBD" w:rsidP="002309A6">
            <w:pPr>
              <w:pStyle w:val="Normal10"/>
              <w:spacing w:before="0" w:after="0"/>
            </w:pPr>
          </w:p>
        </w:tc>
        <w:tc>
          <w:tcPr>
            <w:tcW w:w="1472" w:type="pct"/>
            <w:shd w:val="clear" w:color="auto" w:fill="auto"/>
            <w:noWrap/>
          </w:tcPr>
          <w:p w:rsidR="009A7EBD" w:rsidRPr="00E77CEF" w:rsidRDefault="009A7EBD" w:rsidP="002309A6">
            <w:pPr>
              <w:pStyle w:val="Normal10"/>
              <w:spacing w:before="0" w:after="0"/>
            </w:pPr>
            <w:r w:rsidRPr="00E77CEF">
              <w:t>Actual consumption</w:t>
            </w:r>
          </w:p>
        </w:tc>
        <w:tc>
          <w:tcPr>
            <w:tcW w:w="678" w:type="pct"/>
          </w:tcPr>
          <w:p w:rsidR="009A7EBD" w:rsidRPr="00E77CEF" w:rsidRDefault="009A7EBD" w:rsidP="002309A6">
            <w:pPr>
              <w:pStyle w:val="Normal10"/>
              <w:spacing w:before="0" w:after="0"/>
            </w:pPr>
          </w:p>
        </w:tc>
        <w:tc>
          <w:tcPr>
            <w:tcW w:w="849" w:type="pct"/>
            <w:shd w:val="clear" w:color="auto" w:fill="auto"/>
            <w:noWrap/>
          </w:tcPr>
          <w:p w:rsidR="009A7EBD" w:rsidRPr="00E77CEF" w:rsidRDefault="009A7EBD" w:rsidP="002309A6">
            <w:pPr>
              <w:pStyle w:val="Normal10"/>
              <w:spacing w:before="0" w:after="0"/>
            </w:pPr>
          </w:p>
        </w:tc>
        <w:tc>
          <w:tcPr>
            <w:tcW w:w="695" w:type="pct"/>
          </w:tcPr>
          <w:p w:rsidR="009A7EBD" w:rsidRPr="00E77CEF" w:rsidRDefault="009A7EBD" w:rsidP="002309A6">
            <w:pPr>
              <w:pStyle w:val="Normal10"/>
              <w:spacing w:before="0" w:after="0"/>
              <w:rPr>
                <w:color w:val="000000"/>
              </w:rPr>
            </w:pPr>
            <w:r w:rsidRPr="00E77CEF">
              <w:rPr>
                <w:color w:val="000000"/>
              </w:rPr>
              <w:t>60%</w:t>
            </w:r>
          </w:p>
        </w:tc>
        <w:tc>
          <w:tcPr>
            <w:tcW w:w="963" w:type="pct"/>
          </w:tcPr>
          <w:p w:rsidR="009A7EBD" w:rsidRPr="00E77CEF" w:rsidRDefault="009A7EBD" w:rsidP="002309A6">
            <w:pPr>
              <w:pStyle w:val="Normal10"/>
              <w:spacing w:before="0" w:after="0"/>
              <w:rPr>
                <w:color w:val="000000"/>
              </w:rPr>
            </w:pPr>
            <w:r w:rsidRPr="00E77CEF">
              <w:rPr>
                <w:color w:val="000000"/>
              </w:rPr>
              <w:t>4.8 GJ/day</w:t>
            </w:r>
          </w:p>
        </w:tc>
      </w:tr>
    </w:tbl>
    <w:p w:rsidR="00A56E71" w:rsidRPr="00E77CEF" w:rsidRDefault="00994DC5" w:rsidP="00CE3FD9">
      <w:pPr>
        <w:pStyle w:val="Normal10"/>
        <w:spacing w:after="0"/>
      </w:pPr>
      <w:r w:rsidRPr="00E77CEF">
        <w:t>(1 GJ=277.77 kWh)</w:t>
      </w:r>
    </w:p>
    <w:p w:rsidR="003567C3" w:rsidRPr="00E77CEF" w:rsidRDefault="003567C3" w:rsidP="00CE3FD9">
      <w:pPr>
        <w:pStyle w:val="Table"/>
        <w:spacing w:before="240" w:after="240"/>
      </w:pPr>
      <w:bookmarkStart w:id="83" w:name="_Toc83715050"/>
      <w:r w:rsidRPr="00E77CEF">
        <w:t xml:space="preserve">Table </w:t>
      </w:r>
      <w:r w:rsidR="00BD7CBA">
        <w:fldChar w:fldCharType="begin"/>
      </w:r>
      <w:r w:rsidR="00B8125D">
        <w:instrText xml:space="preserve"> SEQ Table \* ARABIC </w:instrText>
      </w:r>
      <w:r w:rsidR="00BD7CBA">
        <w:fldChar w:fldCharType="separate"/>
      </w:r>
      <w:r w:rsidR="003959D0">
        <w:rPr>
          <w:noProof/>
        </w:rPr>
        <w:t>19</w:t>
      </w:r>
      <w:r w:rsidR="00BD7CBA">
        <w:rPr>
          <w:noProof/>
        </w:rPr>
        <w:fldChar w:fldCharType="end"/>
      </w:r>
      <w:r w:rsidRPr="00E77CEF">
        <w:t xml:space="preserve">: Energy generated from produced </w:t>
      </w:r>
      <w:proofErr w:type="spellStart"/>
      <w:r w:rsidRPr="00E77CEF">
        <w:t>BioCNG</w:t>
      </w:r>
      <w:bookmarkEnd w:id="83"/>
      <w:proofErr w:type="spellEnd"/>
    </w:p>
    <w:tbl>
      <w:tblPr>
        <w:tblStyle w:val="TableGrid"/>
        <w:tblW w:w="5000" w:type="pct"/>
        <w:tblLook w:val="04A0"/>
      </w:tblPr>
      <w:tblGrid>
        <w:gridCol w:w="796"/>
        <w:gridCol w:w="1810"/>
        <w:gridCol w:w="1952"/>
        <w:gridCol w:w="2155"/>
        <w:gridCol w:w="1810"/>
      </w:tblGrid>
      <w:tr w:rsidR="009F4453" w:rsidRPr="00E77CEF" w:rsidTr="009F4453">
        <w:tc>
          <w:tcPr>
            <w:tcW w:w="467" w:type="pct"/>
          </w:tcPr>
          <w:p w:rsidR="009F4453" w:rsidRPr="00E77CEF" w:rsidRDefault="009F4453" w:rsidP="002309A6">
            <w:pPr>
              <w:pStyle w:val="Normal10"/>
              <w:spacing w:before="0" w:after="0"/>
            </w:pPr>
            <w:r w:rsidRPr="00E77CEF">
              <w:t>S.N.</w:t>
            </w:r>
          </w:p>
        </w:tc>
        <w:tc>
          <w:tcPr>
            <w:tcW w:w="1062" w:type="pct"/>
          </w:tcPr>
          <w:p w:rsidR="009F4453" w:rsidRPr="00E77CEF" w:rsidRDefault="009F4453" w:rsidP="002309A6">
            <w:pPr>
              <w:pStyle w:val="Normal10"/>
              <w:spacing w:before="0" w:after="0"/>
            </w:pPr>
            <w:r w:rsidRPr="00E77CEF">
              <w:t>Capacity</w:t>
            </w:r>
          </w:p>
        </w:tc>
        <w:tc>
          <w:tcPr>
            <w:tcW w:w="1145" w:type="pct"/>
          </w:tcPr>
          <w:p w:rsidR="009F4453" w:rsidRPr="00E77CEF" w:rsidRDefault="009F4453" w:rsidP="002309A6">
            <w:pPr>
              <w:pStyle w:val="Normal10"/>
              <w:spacing w:before="0" w:after="0"/>
            </w:pPr>
            <w:r w:rsidRPr="00E77CEF">
              <w:t>Biogas (m</w:t>
            </w:r>
            <w:r w:rsidRPr="00E77CEF">
              <w:rPr>
                <w:vertAlign w:val="superscript"/>
              </w:rPr>
              <w:t>3</w:t>
            </w:r>
            <w:r w:rsidRPr="00E77CEF">
              <w:t>/day)</w:t>
            </w:r>
          </w:p>
        </w:tc>
        <w:tc>
          <w:tcPr>
            <w:tcW w:w="1264" w:type="pct"/>
          </w:tcPr>
          <w:p w:rsidR="009F4453" w:rsidRPr="00E77CEF" w:rsidRDefault="009F4453" w:rsidP="002309A6">
            <w:pPr>
              <w:pStyle w:val="Normal10"/>
              <w:spacing w:before="0" w:after="0"/>
            </w:pPr>
            <w:proofErr w:type="spellStart"/>
            <w:r w:rsidRPr="00E77CEF">
              <w:t>BioCNG</w:t>
            </w:r>
            <w:proofErr w:type="spellEnd"/>
            <w:r w:rsidRPr="00E77CEF">
              <w:t xml:space="preserve"> (Kg/day)</w:t>
            </w:r>
          </w:p>
        </w:tc>
        <w:tc>
          <w:tcPr>
            <w:tcW w:w="1062" w:type="pct"/>
          </w:tcPr>
          <w:p w:rsidR="009F4453" w:rsidRPr="00E77CEF" w:rsidRDefault="009F4453" w:rsidP="002309A6">
            <w:pPr>
              <w:pStyle w:val="Normal10"/>
              <w:spacing w:before="0" w:after="0"/>
            </w:pPr>
            <w:r w:rsidRPr="00E77CEF">
              <w:t>Energy (GJ/day)</w:t>
            </w:r>
          </w:p>
        </w:tc>
      </w:tr>
      <w:tr w:rsidR="009F4453" w:rsidRPr="00E77CEF" w:rsidTr="009F4453">
        <w:tc>
          <w:tcPr>
            <w:tcW w:w="467" w:type="pct"/>
          </w:tcPr>
          <w:p w:rsidR="009F4453" w:rsidRPr="00E77CEF" w:rsidRDefault="009F4453" w:rsidP="002309A6">
            <w:pPr>
              <w:pStyle w:val="Normal10"/>
              <w:spacing w:before="0" w:after="0"/>
            </w:pPr>
            <w:r w:rsidRPr="00E77CEF">
              <w:t>1</w:t>
            </w:r>
          </w:p>
        </w:tc>
        <w:tc>
          <w:tcPr>
            <w:tcW w:w="1062" w:type="pct"/>
          </w:tcPr>
          <w:p w:rsidR="009F4453" w:rsidRPr="00E77CEF" w:rsidRDefault="009F4453" w:rsidP="002309A6">
            <w:pPr>
              <w:pStyle w:val="Normal10"/>
              <w:spacing w:before="0" w:after="0"/>
            </w:pPr>
            <w:r w:rsidRPr="00E77CEF">
              <w:t>18 TPD</w:t>
            </w:r>
          </w:p>
        </w:tc>
        <w:tc>
          <w:tcPr>
            <w:tcW w:w="1145" w:type="pct"/>
          </w:tcPr>
          <w:p w:rsidR="009F4453" w:rsidRPr="00E77CEF" w:rsidRDefault="009F4453" w:rsidP="002309A6">
            <w:pPr>
              <w:pStyle w:val="Normal10"/>
              <w:spacing w:before="0" w:after="0"/>
            </w:pPr>
            <w:r w:rsidRPr="00E77CEF">
              <w:t>1</w:t>
            </w:r>
            <w:r w:rsidR="009A7EBD" w:rsidRPr="00E77CEF">
              <w:t>014</w:t>
            </w:r>
          </w:p>
        </w:tc>
        <w:tc>
          <w:tcPr>
            <w:tcW w:w="1264" w:type="pct"/>
          </w:tcPr>
          <w:p w:rsidR="009F4453" w:rsidRPr="00E77CEF" w:rsidRDefault="009A7EBD" w:rsidP="002309A6">
            <w:pPr>
              <w:pStyle w:val="Normal10"/>
              <w:spacing w:before="0" w:after="0"/>
            </w:pPr>
            <w:r w:rsidRPr="00E77CEF">
              <w:t>456</w:t>
            </w:r>
          </w:p>
        </w:tc>
        <w:tc>
          <w:tcPr>
            <w:tcW w:w="1062" w:type="pct"/>
          </w:tcPr>
          <w:p w:rsidR="009F4453" w:rsidRPr="00E77CEF" w:rsidRDefault="009A7EBD" w:rsidP="002309A6">
            <w:pPr>
              <w:pStyle w:val="Normal10"/>
              <w:spacing w:before="0" w:after="0"/>
            </w:pPr>
            <w:r w:rsidRPr="00E77CEF">
              <w:t>23.8</w:t>
            </w:r>
          </w:p>
        </w:tc>
      </w:tr>
      <w:tr w:rsidR="009F4453" w:rsidRPr="00E77CEF" w:rsidTr="009F4453">
        <w:tc>
          <w:tcPr>
            <w:tcW w:w="467" w:type="pct"/>
          </w:tcPr>
          <w:p w:rsidR="009F4453" w:rsidRPr="00E77CEF" w:rsidRDefault="009F4453" w:rsidP="002309A6">
            <w:pPr>
              <w:pStyle w:val="Normal10"/>
              <w:spacing w:before="0" w:after="0"/>
            </w:pPr>
            <w:r w:rsidRPr="00E77CEF">
              <w:t>2</w:t>
            </w:r>
          </w:p>
        </w:tc>
        <w:tc>
          <w:tcPr>
            <w:tcW w:w="1062" w:type="pct"/>
          </w:tcPr>
          <w:p w:rsidR="009F4453" w:rsidRPr="00E77CEF" w:rsidRDefault="009F4453" w:rsidP="002309A6">
            <w:pPr>
              <w:pStyle w:val="Normal10"/>
              <w:spacing w:before="0" w:after="0"/>
            </w:pPr>
            <w:r w:rsidRPr="00E77CEF">
              <w:t>45 TPD</w:t>
            </w:r>
          </w:p>
        </w:tc>
        <w:tc>
          <w:tcPr>
            <w:tcW w:w="1145" w:type="pct"/>
          </w:tcPr>
          <w:p w:rsidR="009F4453" w:rsidRPr="00E77CEF" w:rsidRDefault="008F683A" w:rsidP="002309A6">
            <w:pPr>
              <w:pStyle w:val="Normal10"/>
              <w:spacing w:before="0" w:after="0"/>
            </w:pPr>
            <w:r w:rsidRPr="00E77CEF">
              <w:t>2</w:t>
            </w:r>
            <w:r w:rsidR="009A7EBD" w:rsidRPr="00E77CEF">
              <w:t>5</w:t>
            </w:r>
            <w:r w:rsidR="009F4453" w:rsidRPr="00E77CEF">
              <w:t>00</w:t>
            </w:r>
          </w:p>
        </w:tc>
        <w:tc>
          <w:tcPr>
            <w:tcW w:w="1264" w:type="pct"/>
          </w:tcPr>
          <w:p w:rsidR="009F4453" w:rsidRPr="00E77CEF" w:rsidRDefault="009F4453" w:rsidP="002309A6">
            <w:pPr>
              <w:pStyle w:val="Normal10"/>
              <w:spacing w:before="0" w:after="0"/>
            </w:pPr>
            <w:r w:rsidRPr="00E77CEF">
              <w:t>1</w:t>
            </w:r>
            <w:r w:rsidR="009A7EBD" w:rsidRPr="00E77CEF">
              <w:t>12</w:t>
            </w:r>
            <w:r w:rsidR="008F683A" w:rsidRPr="00E77CEF">
              <w:t>5</w:t>
            </w:r>
          </w:p>
        </w:tc>
        <w:tc>
          <w:tcPr>
            <w:tcW w:w="1062" w:type="pct"/>
          </w:tcPr>
          <w:p w:rsidR="009F4453" w:rsidRPr="00E77CEF" w:rsidRDefault="009A7EBD" w:rsidP="002309A6">
            <w:pPr>
              <w:pStyle w:val="Normal10"/>
              <w:spacing w:before="0" w:after="0"/>
            </w:pPr>
            <w:r w:rsidRPr="00E77CEF">
              <w:t>52.</w:t>
            </w:r>
            <w:r w:rsidR="007E0B34" w:rsidRPr="00E77CEF">
              <w:t>3</w:t>
            </w:r>
          </w:p>
        </w:tc>
      </w:tr>
    </w:tbl>
    <w:p w:rsidR="00CE3FD9" w:rsidRDefault="00CE3FD9" w:rsidP="002309A6">
      <w:pPr>
        <w:pStyle w:val="Normal10"/>
        <w:spacing w:before="0" w:after="0"/>
      </w:pPr>
    </w:p>
    <w:p w:rsidR="001F7B13" w:rsidRPr="00E77CEF" w:rsidRDefault="00994DC5" w:rsidP="002309A6">
      <w:pPr>
        <w:pStyle w:val="Normal10"/>
        <w:spacing w:before="0" w:after="0"/>
      </w:pPr>
      <w:r w:rsidRPr="00E77CEF">
        <w:t xml:space="preserve">(Calorific value of </w:t>
      </w:r>
      <w:proofErr w:type="spellStart"/>
      <w:r w:rsidRPr="00E77CEF">
        <w:t>BioCNG</w:t>
      </w:r>
      <w:proofErr w:type="spellEnd"/>
      <w:r w:rsidRPr="00E77CEF">
        <w:t>= 52.3 MJ/kg)</w:t>
      </w:r>
    </w:p>
    <w:p w:rsidR="00AD6D91" w:rsidRPr="00E77CEF" w:rsidRDefault="00AD6D91" w:rsidP="002309A6">
      <w:pPr>
        <w:pStyle w:val="Normal10"/>
      </w:pPr>
      <w:r w:rsidRPr="00E77CEF">
        <w:t xml:space="preserve">From the above table, about </w:t>
      </w:r>
      <w:r w:rsidR="009A7EBD" w:rsidRPr="00E77CEF">
        <w:t>4.</w:t>
      </w:r>
      <w:r w:rsidRPr="00E77CEF">
        <w:t xml:space="preserve">8 GJ/day energy is required for the complete production and storage of </w:t>
      </w:r>
      <w:proofErr w:type="spellStart"/>
      <w:r w:rsidRPr="00E77CEF">
        <w:t>BioCNG</w:t>
      </w:r>
      <w:proofErr w:type="spellEnd"/>
      <w:r w:rsidRPr="00E77CEF">
        <w:t xml:space="preserve"> and orga</w:t>
      </w:r>
      <w:r w:rsidR="009A7EBD" w:rsidRPr="00E77CEF">
        <w:t>nic fertilizer which is about 20</w:t>
      </w:r>
      <w:r w:rsidRPr="00E77CEF">
        <w:t xml:space="preserve">% of the </w:t>
      </w:r>
      <w:r w:rsidRPr="00E77CEF">
        <w:lastRenderedPageBreak/>
        <w:t>total energy generated at 18 TPD capacity and about 9% of the full capacity of 45 TPD.</w:t>
      </w:r>
    </w:p>
    <w:p w:rsidR="004B0865" w:rsidRPr="00E77CEF" w:rsidRDefault="00693600" w:rsidP="002309A6">
      <w:pPr>
        <w:pStyle w:val="Heading3"/>
      </w:pPr>
      <w:bookmarkStart w:id="84" w:name="_Toc83972823"/>
      <w:r w:rsidRPr="00E77CEF">
        <w:t>Fuel</w:t>
      </w:r>
      <w:r w:rsidR="004B0865" w:rsidRPr="00E77CEF">
        <w:t xml:space="preserve"> substitution</w:t>
      </w:r>
      <w:bookmarkEnd w:id="84"/>
    </w:p>
    <w:p w:rsidR="003E013F" w:rsidRPr="00E77CEF" w:rsidRDefault="003E013F" w:rsidP="002309A6">
      <w:pPr>
        <w:rPr>
          <w:rFonts w:cs="Times New Roman"/>
          <w:szCs w:val="24"/>
        </w:rPr>
      </w:pPr>
      <w:proofErr w:type="spellStart"/>
      <w:r w:rsidRPr="00E77CEF">
        <w:rPr>
          <w:rFonts w:cs="Times New Roman"/>
          <w:szCs w:val="24"/>
        </w:rPr>
        <w:t>BioCNG</w:t>
      </w:r>
      <w:proofErr w:type="spellEnd"/>
      <w:r w:rsidRPr="00E77CEF">
        <w:rPr>
          <w:rFonts w:cs="Times New Roman"/>
          <w:szCs w:val="24"/>
        </w:rPr>
        <w:t xml:space="preserve"> has the higher calorific value in compared to LPG, diesel and petrol. At 18 TPD capacity, produced </w:t>
      </w:r>
      <w:proofErr w:type="spellStart"/>
      <w:r w:rsidRPr="00E77CEF">
        <w:rPr>
          <w:rFonts w:cs="Times New Roman"/>
          <w:szCs w:val="24"/>
        </w:rPr>
        <w:t>BioCNG</w:t>
      </w:r>
      <w:proofErr w:type="spellEnd"/>
      <w:r w:rsidRPr="00E77CEF">
        <w:rPr>
          <w:rFonts w:cs="Times New Roman"/>
          <w:szCs w:val="24"/>
        </w:rPr>
        <w:t xml:space="preserve"> can replace </w:t>
      </w:r>
      <w:r w:rsidR="002A52A6" w:rsidRPr="00E77CEF">
        <w:rPr>
          <w:rFonts w:cs="Times New Roman"/>
          <w:szCs w:val="24"/>
        </w:rPr>
        <w:t>518</w:t>
      </w:r>
      <w:r w:rsidRPr="00E77CEF">
        <w:rPr>
          <w:rFonts w:cs="Times New Roman"/>
          <w:szCs w:val="24"/>
        </w:rPr>
        <w:t xml:space="preserve"> Kg, </w:t>
      </w:r>
      <w:r w:rsidR="002A52A6" w:rsidRPr="00E77CEF">
        <w:rPr>
          <w:rFonts w:cs="Times New Roman"/>
          <w:szCs w:val="24"/>
        </w:rPr>
        <w:t>495</w:t>
      </w:r>
      <w:r w:rsidRPr="00E77CEF">
        <w:rPr>
          <w:rFonts w:cs="Times New Roman"/>
          <w:szCs w:val="24"/>
        </w:rPr>
        <w:t xml:space="preserve"> L and </w:t>
      </w:r>
      <w:r w:rsidR="002A52A6" w:rsidRPr="00E77CEF">
        <w:rPr>
          <w:rFonts w:cs="Times New Roman"/>
          <w:szCs w:val="24"/>
        </w:rPr>
        <w:t>570</w:t>
      </w:r>
      <w:r w:rsidRPr="00E77CEF">
        <w:rPr>
          <w:rFonts w:cs="Times New Roman"/>
          <w:szCs w:val="24"/>
        </w:rPr>
        <w:t xml:space="preserve"> L of LPG, diesel and petrol respectively. Similarly, </w:t>
      </w:r>
      <w:r w:rsidR="002A52A6" w:rsidRPr="00E77CEF">
        <w:rPr>
          <w:rFonts w:cs="Times New Roman"/>
          <w:szCs w:val="24"/>
        </w:rPr>
        <w:t>1152</w:t>
      </w:r>
      <w:r w:rsidRPr="00E77CEF">
        <w:rPr>
          <w:rFonts w:cs="Times New Roman"/>
          <w:szCs w:val="24"/>
        </w:rPr>
        <w:t xml:space="preserve"> Kg, </w:t>
      </w:r>
      <w:r w:rsidR="002A52A6" w:rsidRPr="00E77CEF">
        <w:rPr>
          <w:rFonts w:cs="Times New Roman"/>
          <w:szCs w:val="24"/>
        </w:rPr>
        <w:t>1102</w:t>
      </w:r>
      <w:r w:rsidRPr="00E77CEF">
        <w:rPr>
          <w:rFonts w:cs="Times New Roman"/>
          <w:szCs w:val="24"/>
        </w:rPr>
        <w:t xml:space="preserve"> L and </w:t>
      </w:r>
      <w:r w:rsidR="002A52A6" w:rsidRPr="00E77CEF">
        <w:rPr>
          <w:rFonts w:cs="Times New Roman"/>
          <w:szCs w:val="24"/>
        </w:rPr>
        <w:t>1268</w:t>
      </w:r>
      <w:r w:rsidRPr="00E77CEF">
        <w:rPr>
          <w:rFonts w:cs="Times New Roman"/>
          <w:szCs w:val="24"/>
        </w:rPr>
        <w:t xml:space="preserve"> L of LPG, diesel and petrol respectively at 45 TPD capacity.</w:t>
      </w:r>
    </w:p>
    <w:p w:rsidR="003567C3" w:rsidRPr="00E77CEF" w:rsidRDefault="003567C3" w:rsidP="0069049F">
      <w:pPr>
        <w:pStyle w:val="Table"/>
        <w:spacing w:after="240"/>
      </w:pPr>
      <w:bookmarkStart w:id="85" w:name="_Toc83715051"/>
      <w:r w:rsidRPr="00E77CEF">
        <w:t xml:space="preserve">Table </w:t>
      </w:r>
      <w:r w:rsidR="00BD7CBA">
        <w:fldChar w:fldCharType="begin"/>
      </w:r>
      <w:r w:rsidR="00B8125D">
        <w:instrText xml:space="preserve"> SEQ Table \* ARABIC </w:instrText>
      </w:r>
      <w:r w:rsidR="00BD7CBA">
        <w:fldChar w:fldCharType="separate"/>
      </w:r>
      <w:r w:rsidR="003959D0">
        <w:rPr>
          <w:noProof/>
        </w:rPr>
        <w:t>20</w:t>
      </w:r>
      <w:r w:rsidR="00BD7CBA">
        <w:rPr>
          <w:noProof/>
        </w:rPr>
        <w:fldChar w:fldCharType="end"/>
      </w:r>
      <w:r w:rsidRPr="00E77CEF">
        <w:t xml:space="preserve">: </w:t>
      </w:r>
      <w:proofErr w:type="spellStart"/>
      <w:r w:rsidRPr="00E77CEF">
        <w:t>BioCNG</w:t>
      </w:r>
      <w:proofErr w:type="spellEnd"/>
      <w:r w:rsidRPr="00E77CEF">
        <w:t xml:space="preserve"> substitution with other fuel</w:t>
      </w:r>
      <w:bookmarkEnd w:id="85"/>
    </w:p>
    <w:tbl>
      <w:tblPr>
        <w:tblStyle w:val="TableGrid"/>
        <w:tblW w:w="5000" w:type="pct"/>
        <w:tblLook w:val="04A0"/>
      </w:tblPr>
      <w:tblGrid>
        <w:gridCol w:w="797"/>
        <w:gridCol w:w="1311"/>
        <w:gridCol w:w="1374"/>
        <w:gridCol w:w="1681"/>
        <w:gridCol w:w="1681"/>
        <w:gridCol w:w="1679"/>
      </w:tblGrid>
      <w:tr w:rsidR="004311DB" w:rsidRPr="00E77CEF" w:rsidTr="00F45439">
        <w:trPr>
          <w:trHeight w:val="1493"/>
        </w:trPr>
        <w:tc>
          <w:tcPr>
            <w:tcW w:w="5000" w:type="pct"/>
            <w:gridSpan w:val="6"/>
          </w:tcPr>
          <w:p w:rsidR="004311DB" w:rsidRPr="00E77CEF" w:rsidRDefault="004311DB" w:rsidP="002309A6">
            <w:pPr>
              <w:pStyle w:val="Normal10"/>
              <w:spacing w:before="0" w:after="0"/>
            </w:pPr>
            <w:r w:rsidRPr="00E77CEF">
              <w:t>Assumption:</w:t>
            </w:r>
          </w:p>
          <w:p w:rsidR="004311DB" w:rsidRPr="00E77CEF" w:rsidRDefault="004311DB" w:rsidP="002309A6">
            <w:pPr>
              <w:pStyle w:val="Normal10"/>
              <w:spacing w:before="0" w:after="0"/>
            </w:pPr>
            <w:r w:rsidRPr="00E77CEF">
              <w:t>Calorific values of given fuel:</w:t>
            </w:r>
          </w:p>
          <w:p w:rsidR="004311DB" w:rsidRPr="00E77CEF" w:rsidRDefault="004311DB" w:rsidP="002309A6">
            <w:pPr>
              <w:pStyle w:val="Normal10"/>
              <w:spacing w:before="0" w:after="0"/>
            </w:pPr>
            <w:r w:rsidRPr="00E77CEF">
              <w:t>LPG- 46 MJ/Kg</w:t>
            </w:r>
          </w:p>
          <w:p w:rsidR="004311DB" w:rsidRPr="00E77CEF" w:rsidRDefault="004311DB" w:rsidP="002309A6">
            <w:pPr>
              <w:pStyle w:val="Normal10"/>
              <w:spacing w:before="0" w:after="0"/>
            </w:pPr>
            <w:r w:rsidRPr="00E77CEF">
              <w:t>Diesel- 48 MJ/Kg</w:t>
            </w:r>
          </w:p>
          <w:p w:rsidR="00F45439" w:rsidRPr="00E77CEF" w:rsidRDefault="00F45439" w:rsidP="002309A6">
            <w:pPr>
              <w:pStyle w:val="Normal10"/>
              <w:spacing w:before="0" w:after="0"/>
            </w:pPr>
            <w:r w:rsidRPr="00E77CEF">
              <w:t>Petrol- 4</w:t>
            </w:r>
            <w:r w:rsidR="00AF7D0D" w:rsidRPr="00E77CEF">
              <w:t>2</w:t>
            </w:r>
            <w:r w:rsidRPr="00E77CEF">
              <w:t xml:space="preserve"> MJ/Kg</w:t>
            </w:r>
          </w:p>
        </w:tc>
      </w:tr>
      <w:tr w:rsidR="004311DB" w:rsidRPr="00E77CEF" w:rsidTr="003567C3">
        <w:tc>
          <w:tcPr>
            <w:tcW w:w="468" w:type="pct"/>
          </w:tcPr>
          <w:p w:rsidR="004311DB" w:rsidRPr="00E77CEF" w:rsidRDefault="004311DB" w:rsidP="002309A6">
            <w:pPr>
              <w:pStyle w:val="Normal10"/>
              <w:spacing w:before="0" w:after="0"/>
            </w:pPr>
            <w:r w:rsidRPr="00E77CEF">
              <w:t>S.N.</w:t>
            </w:r>
          </w:p>
        </w:tc>
        <w:tc>
          <w:tcPr>
            <w:tcW w:w="769" w:type="pct"/>
          </w:tcPr>
          <w:p w:rsidR="004311DB" w:rsidRPr="00E77CEF" w:rsidRDefault="004311DB" w:rsidP="002309A6">
            <w:pPr>
              <w:pStyle w:val="Normal10"/>
              <w:spacing w:before="0" w:after="0"/>
            </w:pPr>
            <w:r w:rsidRPr="00E77CEF">
              <w:t>Plant capacity (TPD)</w:t>
            </w:r>
          </w:p>
        </w:tc>
        <w:tc>
          <w:tcPr>
            <w:tcW w:w="806" w:type="pct"/>
            <w:noWrap/>
            <w:hideMark/>
          </w:tcPr>
          <w:p w:rsidR="004311DB" w:rsidRPr="00E77CEF" w:rsidRDefault="004311DB" w:rsidP="002309A6">
            <w:pPr>
              <w:pStyle w:val="Normal10"/>
              <w:spacing w:before="0" w:after="0"/>
            </w:pPr>
            <w:proofErr w:type="spellStart"/>
            <w:r w:rsidRPr="00E77CEF">
              <w:t>BioCNG</w:t>
            </w:r>
            <w:proofErr w:type="spellEnd"/>
          </w:p>
          <w:p w:rsidR="004311DB" w:rsidRPr="00E77CEF" w:rsidRDefault="004311DB" w:rsidP="002309A6">
            <w:pPr>
              <w:pStyle w:val="Normal10"/>
              <w:spacing w:before="0" w:after="0"/>
            </w:pPr>
            <w:r w:rsidRPr="00E77CEF">
              <w:t>Produced</w:t>
            </w:r>
          </w:p>
          <w:p w:rsidR="004311DB" w:rsidRPr="00E77CEF" w:rsidRDefault="004311DB" w:rsidP="002309A6">
            <w:pPr>
              <w:pStyle w:val="Normal10"/>
              <w:spacing w:before="0" w:after="0"/>
            </w:pPr>
            <w:r w:rsidRPr="00E77CEF">
              <w:t>(Kg)</w:t>
            </w:r>
          </w:p>
        </w:tc>
        <w:tc>
          <w:tcPr>
            <w:tcW w:w="986" w:type="pct"/>
            <w:noWrap/>
            <w:hideMark/>
          </w:tcPr>
          <w:p w:rsidR="004311DB" w:rsidRPr="00E77CEF" w:rsidRDefault="004311DB" w:rsidP="002309A6">
            <w:pPr>
              <w:pStyle w:val="Normal10"/>
              <w:spacing w:before="0" w:after="0"/>
            </w:pPr>
            <w:r w:rsidRPr="00E77CEF">
              <w:t>LPG</w:t>
            </w:r>
          </w:p>
          <w:p w:rsidR="004311DB" w:rsidRPr="00E77CEF" w:rsidRDefault="004311DB" w:rsidP="002309A6">
            <w:pPr>
              <w:pStyle w:val="Normal10"/>
              <w:spacing w:before="0" w:after="0"/>
            </w:pPr>
            <w:r w:rsidRPr="00E77CEF">
              <w:t>Substitution</w:t>
            </w:r>
          </w:p>
          <w:p w:rsidR="004311DB" w:rsidRPr="00E77CEF" w:rsidRDefault="004311DB" w:rsidP="002309A6">
            <w:pPr>
              <w:pStyle w:val="Normal10"/>
              <w:spacing w:before="0" w:after="0"/>
            </w:pPr>
            <w:r w:rsidRPr="00E77CEF">
              <w:t>(Kg)</w:t>
            </w:r>
          </w:p>
        </w:tc>
        <w:tc>
          <w:tcPr>
            <w:tcW w:w="986" w:type="pct"/>
            <w:noWrap/>
            <w:hideMark/>
          </w:tcPr>
          <w:p w:rsidR="004311DB" w:rsidRPr="00E77CEF" w:rsidRDefault="004311DB" w:rsidP="002309A6">
            <w:pPr>
              <w:pStyle w:val="Normal10"/>
              <w:spacing w:before="0" w:after="0"/>
            </w:pPr>
            <w:r w:rsidRPr="00E77CEF">
              <w:t>Diesel</w:t>
            </w:r>
          </w:p>
          <w:p w:rsidR="004311DB" w:rsidRPr="00E77CEF" w:rsidRDefault="004311DB" w:rsidP="002309A6">
            <w:pPr>
              <w:pStyle w:val="Normal10"/>
              <w:spacing w:before="0" w:after="0"/>
            </w:pPr>
            <w:r w:rsidRPr="00E77CEF">
              <w:t>Substitution</w:t>
            </w:r>
          </w:p>
          <w:p w:rsidR="004311DB" w:rsidRPr="00E77CEF" w:rsidRDefault="003E013F" w:rsidP="002309A6">
            <w:pPr>
              <w:pStyle w:val="Normal10"/>
              <w:spacing w:before="0" w:after="0"/>
            </w:pPr>
            <w:r w:rsidRPr="00E77CEF">
              <w:t>(L</w:t>
            </w:r>
            <w:r w:rsidR="004311DB" w:rsidRPr="00E77CEF">
              <w:t>)</w:t>
            </w:r>
          </w:p>
        </w:tc>
        <w:tc>
          <w:tcPr>
            <w:tcW w:w="985" w:type="pct"/>
            <w:noWrap/>
            <w:hideMark/>
          </w:tcPr>
          <w:p w:rsidR="004311DB" w:rsidRPr="00E77CEF" w:rsidRDefault="004311DB" w:rsidP="002309A6">
            <w:pPr>
              <w:pStyle w:val="Normal10"/>
              <w:spacing w:before="0" w:after="0"/>
            </w:pPr>
            <w:r w:rsidRPr="00E77CEF">
              <w:t>Petrol</w:t>
            </w:r>
          </w:p>
          <w:p w:rsidR="004311DB" w:rsidRPr="00E77CEF" w:rsidRDefault="004311DB" w:rsidP="002309A6">
            <w:pPr>
              <w:pStyle w:val="Normal10"/>
              <w:spacing w:before="0" w:after="0"/>
            </w:pPr>
            <w:r w:rsidRPr="00E77CEF">
              <w:t>Substitution</w:t>
            </w:r>
          </w:p>
          <w:p w:rsidR="004311DB" w:rsidRPr="00E77CEF" w:rsidRDefault="003E013F" w:rsidP="002309A6">
            <w:pPr>
              <w:pStyle w:val="Normal10"/>
              <w:spacing w:before="0" w:after="0"/>
            </w:pPr>
            <w:r w:rsidRPr="00E77CEF">
              <w:t>(L</w:t>
            </w:r>
            <w:r w:rsidR="004311DB" w:rsidRPr="00E77CEF">
              <w:t>)</w:t>
            </w:r>
          </w:p>
        </w:tc>
      </w:tr>
      <w:tr w:rsidR="004311DB" w:rsidRPr="00E77CEF" w:rsidTr="003567C3">
        <w:tc>
          <w:tcPr>
            <w:tcW w:w="468" w:type="pct"/>
          </w:tcPr>
          <w:p w:rsidR="004311DB" w:rsidRPr="00E77CEF" w:rsidRDefault="004311DB" w:rsidP="002309A6">
            <w:pPr>
              <w:pStyle w:val="Normal10"/>
              <w:spacing w:before="0" w:after="0"/>
            </w:pPr>
            <w:r w:rsidRPr="00E77CEF">
              <w:t>1</w:t>
            </w:r>
          </w:p>
        </w:tc>
        <w:tc>
          <w:tcPr>
            <w:tcW w:w="769" w:type="pct"/>
          </w:tcPr>
          <w:p w:rsidR="004311DB" w:rsidRPr="00E77CEF" w:rsidRDefault="004311DB" w:rsidP="002309A6">
            <w:pPr>
              <w:pStyle w:val="Normal10"/>
              <w:spacing w:before="0" w:after="0"/>
            </w:pPr>
            <w:r w:rsidRPr="00E77CEF">
              <w:t>18</w:t>
            </w:r>
          </w:p>
        </w:tc>
        <w:tc>
          <w:tcPr>
            <w:tcW w:w="806" w:type="pct"/>
            <w:noWrap/>
            <w:hideMark/>
          </w:tcPr>
          <w:p w:rsidR="004311DB" w:rsidRPr="00E77CEF" w:rsidRDefault="00325226" w:rsidP="002309A6">
            <w:pPr>
              <w:pStyle w:val="Normal10"/>
              <w:spacing w:before="0" w:after="0"/>
            </w:pPr>
            <w:r w:rsidRPr="00E77CEF">
              <w:t>456</w:t>
            </w:r>
          </w:p>
        </w:tc>
        <w:tc>
          <w:tcPr>
            <w:tcW w:w="986" w:type="pct"/>
            <w:noWrap/>
            <w:hideMark/>
          </w:tcPr>
          <w:p w:rsidR="004311DB" w:rsidRPr="00E77CEF" w:rsidRDefault="00325226" w:rsidP="002309A6">
            <w:pPr>
              <w:pStyle w:val="Normal10"/>
              <w:spacing w:before="0" w:after="0"/>
            </w:pPr>
            <w:r w:rsidRPr="00E77CEF">
              <w:t>518</w:t>
            </w:r>
          </w:p>
        </w:tc>
        <w:tc>
          <w:tcPr>
            <w:tcW w:w="986" w:type="pct"/>
            <w:noWrap/>
            <w:hideMark/>
          </w:tcPr>
          <w:p w:rsidR="004311DB" w:rsidRPr="00E77CEF" w:rsidRDefault="00325226" w:rsidP="002309A6">
            <w:pPr>
              <w:pStyle w:val="Normal10"/>
              <w:spacing w:before="0" w:after="0"/>
            </w:pPr>
            <w:r w:rsidRPr="00E77CEF">
              <w:t>495</w:t>
            </w:r>
          </w:p>
        </w:tc>
        <w:tc>
          <w:tcPr>
            <w:tcW w:w="985" w:type="pct"/>
            <w:noWrap/>
            <w:hideMark/>
          </w:tcPr>
          <w:p w:rsidR="004311DB" w:rsidRPr="00E77CEF" w:rsidRDefault="00325226" w:rsidP="002309A6">
            <w:pPr>
              <w:pStyle w:val="Normal10"/>
              <w:spacing w:before="0" w:after="0"/>
            </w:pPr>
            <w:r w:rsidRPr="00E77CEF">
              <w:t>570</w:t>
            </w:r>
          </w:p>
        </w:tc>
      </w:tr>
      <w:tr w:rsidR="004311DB" w:rsidRPr="00E77CEF" w:rsidTr="003567C3">
        <w:tc>
          <w:tcPr>
            <w:tcW w:w="468" w:type="pct"/>
          </w:tcPr>
          <w:p w:rsidR="004311DB" w:rsidRPr="00E77CEF" w:rsidRDefault="004311DB" w:rsidP="002309A6">
            <w:pPr>
              <w:pStyle w:val="Normal10"/>
              <w:spacing w:before="0" w:after="0"/>
            </w:pPr>
            <w:r w:rsidRPr="00E77CEF">
              <w:t>2</w:t>
            </w:r>
          </w:p>
        </w:tc>
        <w:tc>
          <w:tcPr>
            <w:tcW w:w="769" w:type="pct"/>
          </w:tcPr>
          <w:p w:rsidR="004311DB" w:rsidRPr="00E77CEF" w:rsidRDefault="004311DB" w:rsidP="002309A6">
            <w:pPr>
              <w:pStyle w:val="Normal10"/>
              <w:spacing w:before="0" w:after="0"/>
            </w:pPr>
            <w:r w:rsidRPr="00E77CEF">
              <w:t>45</w:t>
            </w:r>
          </w:p>
        </w:tc>
        <w:tc>
          <w:tcPr>
            <w:tcW w:w="806" w:type="pct"/>
            <w:noWrap/>
            <w:hideMark/>
          </w:tcPr>
          <w:p w:rsidR="004311DB" w:rsidRPr="00E77CEF" w:rsidRDefault="00325226" w:rsidP="002309A6">
            <w:pPr>
              <w:pStyle w:val="Normal10"/>
              <w:spacing w:before="0" w:after="0"/>
            </w:pPr>
            <w:r w:rsidRPr="00E77CEF">
              <w:t>1125</w:t>
            </w:r>
          </w:p>
        </w:tc>
        <w:tc>
          <w:tcPr>
            <w:tcW w:w="986" w:type="pct"/>
            <w:noWrap/>
            <w:hideMark/>
          </w:tcPr>
          <w:p w:rsidR="004311DB" w:rsidRPr="00E77CEF" w:rsidRDefault="00325226" w:rsidP="002309A6">
            <w:pPr>
              <w:pStyle w:val="Normal10"/>
              <w:spacing w:before="0" w:after="0"/>
            </w:pPr>
            <w:r w:rsidRPr="00E77CEF">
              <w:t>1152</w:t>
            </w:r>
          </w:p>
        </w:tc>
        <w:tc>
          <w:tcPr>
            <w:tcW w:w="986" w:type="pct"/>
            <w:noWrap/>
            <w:hideMark/>
          </w:tcPr>
          <w:p w:rsidR="004311DB" w:rsidRPr="00E77CEF" w:rsidRDefault="00325226" w:rsidP="002309A6">
            <w:pPr>
              <w:pStyle w:val="Normal10"/>
              <w:spacing w:before="0" w:after="0"/>
            </w:pPr>
            <w:r w:rsidRPr="00E77CEF">
              <w:t>1102</w:t>
            </w:r>
          </w:p>
        </w:tc>
        <w:tc>
          <w:tcPr>
            <w:tcW w:w="985" w:type="pct"/>
            <w:noWrap/>
            <w:hideMark/>
          </w:tcPr>
          <w:p w:rsidR="004311DB" w:rsidRPr="00E77CEF" w:rsidRDefault="00325226" w:rsidP="002309A6">
            <w:pPr>
              <w:pStyle w:val="Normal10"/>
              <w:spacing w:before="0" w:after="0"/>
            </w:pPr>
            <w:r w:rsidRPr="00E77CEF">
              <w:t>1268</w:t>
            </w:r>
          </w:p>
        </w:tc>
      </w:tr>
    </w:tbl>
    <w:p w:rsidR="003567C3" w:rsidRPr="00E77CEF" w:rsidRDefault="00333DBA" w:rsidP="0069049F">
      <w:pPr>
        <w:pStyle w:val="Heading3"/>
        <w:spacing w:before="240" w:after="0"/>
      </w:pPr>
      <w:bookmarkStart w:id="86" w:name="_Toc83972824"/>
      <w:r w:rsidRPr="00E77CEF">
        <w:t>Carbon reduction</w:t>
      </w:r>
      <w:bookmarkEnd w:id="86"/>
    </w:p>
    <w:p w:rsidR="00FC074D" w:rsidRPr="00E77CEF" w:rsidRDefault="00FC074D" w:rsidP="002309A6">
      <w:pPr>
        <w:rPr>
          <w:rFonts w:cs="Times New Roman"/>
          <w:szCs w:val="24"/>
        </w:rPr>
      </w:pPr>
      <w:r w:rsidRPr="00E77CEF">
        <w:rPr>
          <w:rFonts w:cs="Times New Roman"/>
          <w:szCs w:val="24"/>
        </w:rPr>
        <w:t xml:space="preserve">From the production and use of </w:t>
      </w:r>
      <w:proofErr w:type="spellStart"/>
      <w:r w:rsidRPr="00E77CEF">
        <w:rPr>
          <w:rFonts w:cs="Times New Roman"/>
          <w:szCs w:val="24"/>
        </w:rPr>
        <w:t>BioCNG</w:t>
      </w:r>
      <w:proofErr w:type="spellEnd"/>
      <w:r w:rsidRPr="00E77CEF">
        <w:rPr>
          <w:rFonts w:cs="Times New Roman"/>
          <w:szCs w:val="24"/>
        </w:rPr>
        <w:t xml:space="preserve">, LPG has been replaced for cooking purpose. This will reduce around </w:t>
      </w:r>
      <w:r w:rsidR="008B625A" w:rsidRPr="00E77CEF">
        <w:rPr>
          <w:rFonts w:cs="Times New Roman"/>
          <w:szCs w:val="24"/>
        </w:rPr>
        <w:t>320</w:t>
      </w:r>
      <w:r w:rsidRPr="00E77CEF">
        <w:rPr>
          <w:rFonts w:cs="Times New Roman"/>
          <w:szCs w:val="24"/>
        </w:rPr>
        <w:t xml:space="preserve"> TPY of CO</w:t>
      </w:r>
      <w:r w:rsidRPr="00E77CEF">
        <w:rPr>
          <w:rFonts w:cs="Times New Roman"/>
          <w:szCs w:val="24"/>
          <w:vertAlign w:val="subscript"/>
        </w:rPr>
        <w:t>2</w:t>
      </w:r>
      <w:r w:rsidRPr="00E77CEF">
        <w:rPr>
          <w:rFonts w:cs="Times New Roman"/>
          <w:szCs w:val="24"/>
        </w:rPr>
        <w:t xml:space="preserve"> emission with 18 TPD capacity and </w:t>
      </w:r>
      <w:r w:rsidR="008B625A" w:rsidRPr="00E77CEF">
        <w:rPr>
          <w:rFonts w:cs="Times New Roman"/>
          <w:szCs w:val="24"/>
        </w:rPr>
        <w:t>715</w:t>
      </w:r>
      <w:r w:rsidRPr="00E77CEF">
        <w:rPr>
          <w:rFonts w:cs="Times New Roman"/>
          <w:szCs w:val="24"/>
        </w:rPr>
        <w:t xml:space="preserve"> TPY with 45 TPD capacity. Similarly, comparing with diesel and petrol 1900 TPY and 1775 TPY CO</w:t>
      </w:r>
      <w:r w:rsidRPr="00E77CEF">
        <w:rPr>
          <w:rFonts w:cs="Times New Roman"/>
          <w:szCs w:val="24"/>
          <w:vertAlign w:val="subscript"/>
        </w:rPr>
        <w:t xml:space="preserve">2 </w:t>
      </w:r>
      <w:r w:rsidRPr="00E77CEF">
        <w:rPr>
          <w:rFonts w:cs="Times New Roman"/>
          <w:szCs w:val="24"/>
        </w:rPr>
        <w:t>emission will be reduced at full capacity.</w:t>
      </w:r>
      <w:r w:rsidR="00F749B1" w:rsidRPr="00E77CEF">
        <w:rPr>
          <w:rFonts w:cs="Times New Roman"/>
          <w:szCs w:val="24"/>
        </w:rPr>
        <w:tab/>
      </w:r>
    </w:p>
    <w:p w:rsidR="003567C3" w:rsidRPr="00E77CEF" w:rsidRDefault="003567C3" w:rsidP="002309A6">
      <w:pPr>
        <w:pStyle w:val="Table"/>
      </w:pPr>
      <w:bookmarkStart w:id="87" w:name="_Toc83715052"/>
      <w:r w:rsidRPr="00E77CEF">
        <w:t xml:space="preserve">Table </w:t>
      </w:r>
      <w:r w:rsidR="00BD7CBA">
        <w:fldChar w:fldCharType="begin"/>
      </w:r>
      <w:r w:rsidR="00B8125D">
        <w:instrText xml:space="preserve"> SEQ Table \* ARABIC </w:instrText>
      </w:r>
      <w:r w:rsidR="00BD7CBA">
        <w:fldChar w:fldCharType="separate"/>
      </w:r>
      <w:r w:rsidR="003959D0">
        <w:rPr>
          <w:noProof/>
        </w:rPr>
        <w:t>21</w:t>
      </w:r>
      <w:r w:rsidR="00BD7CBA">
        <w:rPr>
          <w:noProof/>
        </w:rPr>
        <w:fldChar w:fldCharType="end"/>
      </w:r>
      <w:r w:rsidRPr="00E77CEF">
        <w:t>: Carbon emission reduction</w:t>
      </w:r>
      <w:bookmarkEnd w:id="87"/>
    </w:p>
    <w:tbl>
      <w:tblPr>
        <w:tblStyle w:val="TableGrid"/>
        <w:tblW w:w="5000" w:type="pct"/>
        <w:tblLook w:val="04A0"/>
      </w:tblPr>
      <w:tblGrid>
        <w:gridCol w:w="949"/>
        <w:gridCol w:w="1563"/>
        <w:gridCol w:w="2005"/>
        <w:gridCol w:w="2005"/>
        <w:gridCol w:w="2001"/>
      </w:tblGrid>
      <w:tr w:rsidR="005770AC" w:rsidRPr="00E77CEF" w:rsidTr="005770AC">
        <w:trPr>
          <w:trHeight w:val="1493"/>
        </w:trPr>
        <w:tc>
          <w:tcPr>
            <w:tcW w:w="5000" w:type="pct"/>
            <w:gridSpan w:val="5"/>
          </w:tcPr>
          <w:p w:rsidR="005770AC" w:rsidRPr="00E77CEF" w:rsidRDefault="005770AC" w:rsidP="002309A6">
            <w:pPr>
              <w:pStyle w:val="Normal10"/>
              <w:spacing w:before="0" w:after="0"/>
            </w:pPr>
            <w:r w:rsidRPr="00E77CEF">
              <w:t>Assumption:</w:t>
            </w:r>
          </w:p>
          <w:p w:rsidR="005770AC" w:rsidRPr="00E77CEF" w:rsidRDefault="005770AC" w:rsidP="002309A6">
            <w:pPr>
              <w:pStyle w:val="Normal10"/>
              <w:spacing w:before="0" w:after="0"/>
            </w:pPr>
            <w:r w:rsidRPr="00E77CEF">
              <w:t>C0</w:t>
            </w:r>
            <w:r w:rsidRPr="00E77CEF">
              <w:rPr>
                <w:vertAlign w:val="subscript"/>
              </w:rPr>
              <w:t>2</w:t>
            </w:r>
            <w:r w:rsidRPr="00E77CEF">
              <w:t xml:space="preserve"> emission from </w:t>
            </w:r>
            <w:r w:rsidR="00FE4605" w:rsidRPr="00E77CEF">
              <w:t xml:space="preserve">burning </w:t>
            </w:r>
            <w:r w:rsidRPr="00E77CEF">
              <w:t>given fuel:</w:t>
            </w:r>
          </w:p>
          <w:p w:rsidR="005770AC" w:rsidRPr="00E77CEF" w:rsidRDefault="005770AC" w:rsidP="002309A6">
            <w:pPr>
              <w:pStyle w:val="Normal10"/>
              <w:spacing w:before="0" w:after="0"/>
            </w:pPr>
            <w:r w:rsidRPr="00E77CEF">
              <w:t>LPG- 1.7Kg</w:t>
            </w:r>
            <w:r w:rsidR="00FE4605" w:rsidRPr="00E77CEF">
              <w:t>/l</w:t>
            </w:r>
          </w:p>
          <w:p w:rsidR="005770AC" w:rsidRPr="00E77CEF" w:rsidRDefault="005770AC" w:rsidP="002309A6">
            <w:pPr>
              <w:pStyle w:val="Normal10"/>
              <w:spacing w:before="0" w:after="0"/>
            </w:pPr>
            <w:r w:rsidRPr="00E77CEF">
              <w:t>Petrol- 2.2 Kg</w:t>
            </w:r>
            <w:r w:rsidR="00FE4605" w:rsidRPr="00E77CEF">
              <w:t>/l</w:t>
            </w:r>
          </w:p>
          <w:p w:rsidR="005770AC" w:rsidRPr="00E77CEF" w:rsidRDefault="005770AC" w:rsidP="002309A6">
            <w:pPr>
              <w:pStyle w:val="Normal10"/>
              <w:spacing w:before="0" w:after="0"/>
            </w:pPr>
            <w:r w:rsidRPr="00E77CEF">
              <w:t>Diesel- 2.7 Kg</w:t>
            </w:r>
            <w:r w:rsidR="00FE4605" w:rsidRPr="00E77CEF">
              <w:t>/l</w:t>
            </w:r>
          </w:p>
        </w:tc>
      </w:tr>
      <w:tr w:rsidR="007475B9" w:rsidRPr="00E77CEF" w:rsidTr="005770AC">
        <w:tc>
          <w:tcPr>
            <w:tcW w:w="557" w:type="pct"/>
          </w:tcPr>
          <w:p w:rsidR="005770AC" w:rsidRPr="00E77CEF" w:rsidRDefault="005770AC" w:rsidP="002309A6">
            <w:pPr>
              <w:pStyle w:val="Normal10"/>
              <w:spacing w:before="0" w:after="0"/>
            </w:pPr>
            <w:r w:rsidRPr="00E77CEF">
              <w:t>S.N.</w:t>
            </w:r>
          </w:p>
        </w:tc>
        <w:tc>
          <w:tcPr>
            <w:tcW w:w="917" w:type="pct"/>
          </w:tcPr>
          <w:p w:rsidR="005770AC" w:rsidRPr="00E77CEF" w:rsidRDefault="005770AC" w:rsidP="002309A6">
            <w:pPr>
              <w:pStyle w:val="Normal10"/>
              <w:spacing w:before="0" w:after="0"/>
            </w:pPr>
            <w:r w:rsidRPr="00E77CEF">
              <w:t xml:space="preserve">Plant capacity </w:t>
            </w:r>
            <w:r w:rsidRPr="00E77CEF">
              <w:lastRenderedPageBreak/>
              <w:t>(TPD)</w:t>
            </w:r>
          </w:p>
        </w:tc>
        <w:tc>
          <w:tcPr>
            <w:tcW w:w="1176" w:type="pct"/>
            <w:noWrap/>
            <w:hideMark/>
          </w:tcPr>
          <w:p w:rsidR="007475B9" w:rsidRPr="00E77CEF" w:rsidRDefault="007475B9" w:rsidP="002309A6">
            <w:pPr>
              <w:pStyle w:val="Normal10"/>
              <w:spacing w:before="0" w:after="0"/>
            </w:pPr>
            <w:r w:rsidRPr="00E77CEF">
              <w:lastRenderedPageBreak/>
              <w:t>C0</w:t>
            </w:r>
            <w:r w:rsidRPr="00E77CEF">
              <w:rPr>
                <w:vertAlign w:val="subscript"/>
              </w:rPr>
              <w:t>2</w:t>
            </w:r>
            <w:r w:rsidRPr="00E77CEF">
              <w:t xml:space="preserve">e reduction </w:t>
            </w:r>
          </w:p>
          <w:p w:rsidR="007475B9" w:rsidRPr="00E77CEF" w:rsidRDefault="007475B9" w:rsidP="002309A6">
            <w:pPr>
              <w:pStyle w:val="Normal10"/>
              <w:spacing w:before="0" w:after="0"/>
            </w:pPr>
            <w:r w:rsidRPr="00E77CEF">
              <w:lastRenderedPageBreak/>
              <w:t>from LPG</w:t>
            </w:r>
          </w:p>
          <w:p w:rsidR="005770AC" w:rsidRPr="00E77CEF" w:rsidRDefault="007475B9" w:rsidP="002309A6">
            <w:pPr>
              <w:pStyle w:val="Normal10"/>
              <w:spacing w:before="0" w:after="0"/>
            </w:pPr>
            <w:r w:rsidRPr="00E77CEF">
              <w:t>(TPY)</w:t>
            </w:r>
          </w:p>
        </w:tc>
        <w:tc>
          <w:tcPr>
            <w:tcW w:w="1176" w:type="pct"/>
            <w:noWrap/>
            <w:hideMark/>
          </w:tcPr>
          <w:p w:rsidR="007475B9" w:rsidRPr="00E77CEF" w:rsidRDefault="007475B9" w:rsidP="002309A6">
            <w:pPr>
              <w:pStyle w:val="Normal10"/>
              <w:spacing w:before="0" w:after="0"/>
            </w:pPr>
            <w:r w:rsidRPr="00E77CEF">
              <w:lastRenderedPageBreak/>
              <w:t>C0</w:t>
            </w:r>
            <w:r w:rsidRPr="00E77CEF">
              <w:rPr>
                <w:vertAlign w:val="subscript"/>
              </w:rPr>
              <w:t>2</w:t>
            </w:r>
            <w:r w:rsidRPr="00E77CEF">
              <w:t>e reduction</w:t>
            </w:r>
          </w:p>
          <w:p w:rsidR="007475B9" w:rsidRPr="00E77CEF" w:rsidRDefault="007475B9" w:rsidP="002309A6">
            <w:pPr>
              <w:pStyle w:val="Normal10"/>
              <w:spacing w:before="0" w:after="0"/>
            </w:pPr>
            <w:r w:rsidRPr="00E77CEF">
              <w:lastRenderedPageBreak/>
              <w:t>From Diesel</w:t>
            </w:r>
          </w:p>
          <w:p w:rsidR="005770AC" w:rsidRPr="00E77CEF" w:rsidRDefault="007475B9" w:rsidP="002309A6">
            <w:pPr>
              <w:pStyle w:val="Normal10"/>
              <w:spacing w:before="0" w:after="0"/>
            </w:pPr>
            <w:r w:rsidRPr="00E77CEF">
              <w:t>(TPY)</w:t>
            </w:r>
          </w:p>
        </w:tc>
        <w:tc>
          <w:tcPr>
            <w:tcW w:w="1174" w:type="pct"/>
            <w:noWrap/>
            <w:hideMark/>
          </w:tcPr>
          <w:p w:rsidR="007475B9" w:rsidRPr="00E77CEF" w:rsidRDefault="007475B9" w:rsidP="002309A6">
            <w:pPr>
              <w:pStyle w:val="Normal10"/>
              <w:spacing w:before="0" w:after="0"/>
            </w:pPr>
            <w:r w:rsidRPr="00E77CEF">
              <w:lastRenderedPageBreak/>
              <w:t>C0</w:t>
            </w:r>
            <w:r w:rsidRPr="00E77CEF">
              <w:rPr>
                <w:vertAlign w:val="subscript"/>
              </w:rPr>
              <w:t>2</w:t>
            </w:r>
            <w:r w:rsidRPr="00E77CEF">
              <w:t>e reduction</w:t>
            </w:r>
          </w:p>
          <w:p w:rsidR="007475B9" w:rsidRPr="00E77CEF" w:rsidRDefault="007475B9" w:rsidP="002309A6">
            <w:pPr>
              <w:pStyle w:val="Normal10"/>
              <w:spacing w:before="0" w:after="0"/>
            </w:pPr>
            <w:r w:rsidRPr="00E77CEF">
              <w:lastRenderedPageBreak/>
              <w:t>From Petrol</w:t>
            </w:r>
          </w:p>
          <w:p w:rsidR="005770AC" w:rsidRPr="00E77CEF" w:rsidRDefault="007475B9" w:rsidP="002309A6">
            <w:pPr>
              <w:pStyle w:val="Normal10"/>
              <w:spacing w:before="0" w:after="0"/>
            </w:pPr>
            <w:r w:rsidRPr="00E77CEF">
              <w:t>(TPY)</w:t>
            </w:r>
          </w:p>
        </w:tc>
      </w:tr>
      <w:tr w:rsidR="007475B9" w:rsidRPr="00E77CEF" w:rsidTr="005770AC">
        <w:tc>
          <w:tcPr>
            <w:tcW w:w="557" w:type="pct"/>
          </w:tcPr>
          <w:p w:rsidR="005770AC" w:rsidRPr="00E77CEF" w:rsidRDefault="005770AC" w:rsidP="00C17373">
            <w:pPr>
              <w:pStyle w:val="Normal10"/>
              <w:spacing w:before="0" w:after="0"/>
            </w:pPr>
            <w:r w:rsidRPr="00E77CEF">
              <w:lastRenderedPageBreak/>
              <w:t>1</w:t>
            </w:r>
          </w:p>
        </w:tc>
        <w:tc>
          <w:tcPr>
            <w:tcW w:w="917" w:type="pct"/>
          </w:tcPr>
          <w:p w:rsidR="005770AC" w:rsidRPr="00E77CEF" w:rsidRDefault="005770AC" w:rsidP="00C17373">
            <w:pPr>
              <w:pStyle w:val="Normal10"/>
              <w:spacing w:before="0" w:after="0"/>
            </w:pPr>
            <w:r w:rsidRPr="00E77CEF">
              <w:t>18</w:t>
            </w:r>
          </w:p>
        </w:tc>
        <w:tc>
          <w:tcPr>
            <w:tcW w:w="1176" w:type="pct"/>
            <w:noWrap/>
            <w:hideMark/>
          </w:tcPr>
          <w:p w:rsidR="005770AC" w:rsidRPr="00E77CEF" w:rsidRDefault="006770DE" w:rsidP="00C17373">
            <w:pPr>
              <w:pStyle w:val="Normal10"/>
              <w:spacing w:before="0" w:after="0"/>
            </w:pPr>
            <w:r w:rsidRPr="00E77CEF">
              <w:t>320</w:t>
            </w:r>
          </w:p>
        </w:tc>
        <w:tc>
          <w:tcPr>
            <w:tcW w:w="1176" w:type="pct"/>
            <w:noWrap/>
            <w:hideMark/>
          </w:tcPr>
          <w:p w:rsidR="005770AC" w:rsidRPr="00E77CEF" w:rsidRDefault="008B625A" w:rsidP="00C17373">
            <w:pPr>
              <w:pStyle w:val="Normal10"/>
              <w:spacing w:before="0" w:after="0"/>
            </w:pPr>
            <w:r w:rsidRPr="00E77CEF">
              <w:t>488</w:t>
            </w:r>
          </w:p>
        </w:tc>
        <w:tc>
          <w:tcPr>
            <w:tcW w:w="1174" w:type="pct"/>
            <w:noWrap/>
            <w:hideMark/>
          </w:tcPr>
          <w:p w:rsidR="005770AC" w:rsidRPr="00E77CEF" w:rsidRDefault="008B625A" w:rsidP="00C17373">
            <w:pPr>
              <w:pStyle w:val="Normal10"/>
              <w:spacing w:before="0" w:after="0"/>
            </w:pPr>
            <w:r w:rsidRPr="00E77CEF">
              <w:t>458</w:t>
            </w:r>
          </w:p>
        </w:tc>
      </w:tr>
      <w:tr w:rsidR="007475B9" w:rsidRPr="00E77CEF" w:rsidTr="005770AC">
        <w:tc>
          <w:tcPr>
            <w:tcW w:w="557" w:type="pct"/>
          </w:tcPr>
          <w:p w:rsidR="005770AC" w:rsidRPr="00E77CEF" w:rsidRDefault="005770AC" w:rsidP="00C17373">
            <w:pPr>
              <w:pStyle w:val="Normal10"/>
              <w:spacing w:before="0" w:after="0"/>
            </w:pPr>
            <w:r w:rsidRPr="00E77CEF">
              <w:t>2</w:t>
            </w:r>
          </w:p>
        </w:tc>
        <w:tc>
          <w:tcPr>
            <w:tcW w:w="917" w:type="pct"/>
          </w:tcPr>
          <w:p w:rsidR="005770AC" w:rsidRPr="00E77CEF" w:rsidRDefault="005770AC" w:rsidP="00C17373">
            <w:pPr>
              <w:pStyle w:val="Normal10"/>
              <w:spacing w:before="0" w:after="0"/>
            </w:pPr>
            <w:r w:rsidRPr="00E77CEF">
              <w:t>45</w:t>
            </w:r>
          </w:p>
        </w:tc>
        <w:tc>
          <w:tcPr>
            <w:tcW w:w="1176" w:type="pct"/>
            <w:noWrap/>
            <w:hideMark/>
          </w:tcPr>
          <w:p w:rsidR="005770AC" w:rsidRPr="00E77CEF" w:rsidRDefault="008B625A" w:rsidP="00C17373">
            <w:pPr>
              <w:pStyle w:val="Normal10"/>
              <w:spacing w:before="0" w:after="0"/>
            </w:pPr>
            <w:r w:rsidRPr="00E77CEF">
              <w:t>715</w:t>
            </w:r>
          </w:p>
        </w:tc>
        <w:tc>
          <w:tcPr>
            <w:tcW w:w="1176" w:type="pct"/>
            <w:noWrap/>
            <w:hideMark/>
          </w:tcPr>
          <w:p w:rsidR="005770AC" w:rsidRPr="00E77CEF" w:rsidRDefault="008B625A" w:rsidP="00C17373">
            <w:pPr>
              <w:pStyle w:val="Normal10"/>
              <w:spacing w:before="0" w:after="0"/>
            </w:pPr>
            <w:r w:rsidRPr="00E77CEF">
              <w:t>1086</w:t>
            </w:r>
          </w:p>
        </w:tc>
        <w:tc>
          <w:tcPr>
            <w:tcW w:w="1174" w:type="pct"/>
            <w:noWrap/>
            <w:hideMark/>
          </w:tcPr>
          <w:p w:rsidR="005770AC" w:rsidRPr="00E77CEF" w:rsidRDefault="007475B9" w:rsidP="00C17373">
            <w:pPr>
              <w:pStyle w:val="Normal10"/>
              <w:spacing w:before="0" w:after="0"/>
            </w:pPr>
            <w:r w:rsidRPr="00E77CEF">
              <w:t>1</w:t>
            </w:r>
            <w:r w:rsidR="008B625A" w:rsidRPr="00E77CEF">
              <w:t>018</w:t>
            </w:r>
          </w:p>
        </w:tc>
      </w:tr>
    </w:tbl>
    <w:p w:rsidR="004F4913" w:rsidRPr="00E77CEF" w:rsidRDefault="004F4913" w:rsidP="004F4913">
      <w:pPr>
        <w:pStyle w:val="Heading2"/>
        <w:numPr>
          <w:ilvl w:val="0"/>
          <w:numId w:val="0"/>
        </w:numPr>
        <w:spacing w:before="0" w:after="0"/>
        <w:ind w:left="360"/>
      </w:pPr>
    </w:p>
    <w:p w:rsidR="007C1C2B" w:rsidRPr="00E77CEF" w:rsidRDefault="000E19AA" w:rsidP="00032F61">
      <w:pPr>
        <w:pStyle w:val="Heading2"/>
        <w:numPr>
          <w:ilvl w:val="1"/>
          <w:numId w:val="20"/>
        </w:numPr>
        <w:spacing w:before="0"/>
      </w:pPr>
      <w:bookmarkStart w:id="88" w:name="_Toc83972825"/>
      <w:r>
        <w:t>Financial a</w:t>
      </w:r>
      <w:r w:rsidR="007C1C2B" w:rsidRPr="00E77CEF">
        <w:t>nalysis</w:t>
      </w:r>
      <w:bookmarkEnd w:id="88"/>
    </w:p>
    <w:p w:rsidR="00872523" w:rsidRPr="00E77CEF" w:rsidRDefault="000E19AA" w:rsidP="002309A6">
      <w:pPr>
        <w:pStyle w:val="Heading3"/>
      </w:pPr>
      <w:bookmarkStart w:id="89" w:name="_Toc83972826"/>
      <w:r>
        <w:t>Period of a</w:t>
      </w:r>
      <w:r w:rsidR="00872523" w:rsidRPr="00E77CEF">
        <w:t>nalysis</w:t>
      </w:r>
      <w:bookmarkEnd w:id="89"/>
      <w:r w:rsidR="00872523" w:rsidRPr="00E77CEF">
        <w:t xml:space="preserve"> </w:t>
      </w:r>
    </w:p>
    <w:p w:rsidR="00872523" w:rsidRPr="00E77CEF" w:rsidRDefault="00872523" w:rsidP="00F00D6F">
      <w:pPr>
        <w:pStyle w:val="Normal10"/>
        <w:rPr>
          <w:color w:val="000000" w:themeColor="text1"/>
        </w:rPr>
      </w:pPr>
      <w:r w:rsidRPr="00E77CEF">
        <w:rPr>
          <w:color w:val="000000" w:themeColor="text1"/>
        </w:rPr>
        <w:t>The project will be in opera</w:t>
      </w:r>
      <w:r w:rsidR="007369D2" w:rsidRPr="00E77CEF">
        <w:rPr>
          <w:color w:val="000000" w:themeColor="text1"/>
        </w:rPr>
        <w:t xml:space="preserve">tion for a period of 20 years </w:t>
      </w:r>
      <w:r w:rsidRPr="00E77CEF">
        <w:rPr>
          <w:color w:val="000000" w:themeColor="text1"/>
        </w:rPr>
        <w:t xml:space="preserve">excluding construction period of 12 months. Although the project is for 20 years the loan tenor being for 10 years hence, the financial analysis period has been taken as 10 years.  </w:t>
      </w:r>
    </w:p>
    <w:p w:rsidR="00872523" w:rsidRPr="00E77CEF" w:rsidRDefault="000E19AA" w:rsidP="002309A6">
      <w:pPr>
        <w:pStyle w:val="Heading3"/>
      </w:pPr>
      <w:bookmarkStart w:id="90" w:name="_Toc83972827"/>
      <w:r>
        <w:t>Debt equity r</w:t>
      </w:r>
      <w:r w:rsidR="00872523" w:rsidRPr="00E77CEF">
        <w:t>atio</w:t>
      </w:r>
      <w:bookmarkEnd w:id="90"/>
      <w:r w:rsidR="00872523" w:rsidRPr="00E77CEF">
        <w:t xml:space="preserve"> </w:t>
      </w:r>
    </w:p>
    <w:p w:rsidR="00872523" w:rsidRPr="00E77CEF" w:rsidRDefault="00872523" w:rsidP="00F00D6F">
      <w:pPr>
        <w:pStyle w:val="Normal10"/>
        <w:rPr>
          <w:color w:val="000000" w:themeColor="text1"/>
        </w:rPr>
      </w:pPr>
      <w:r w:rsidRPr="00E77CEF">
        <w:rPr>
          <w:color w:val="000000" w:themeColor="text1"/>
        </w:rPr>
        <w:t>Waste to energy projects requir</w:t>
      </w:r>
      <w:r w:rsidR="0020709C" w:rsidRPr="00E77CEF">
        <w:rPr>
          <w:color w:val="000000" w:themeColor="text1"/>
        </w:rPr>
        <w:t>es huge capital investment and d</w:t>
      </w:r>
      <w:r w:rsidRPr="00E77CEF">
        <w:rPr>
          <w:color w:val="000000" w:themeColor="text1"/>
        </w:rPr>
        <w:t xml:space="preserve">eveloper alone cannot invest such </w:t>
      </w:r>
      <w:r w:rsidR="007369D2" w:rsidRPr="00E77CEF">
        <w:rPr>
          <w:color w:val="000000" w:themeColor="text1"/>
        </w:rPr>
        <w:t>amount. Therefore, loan has been</w:t>
      </w:r>
      <w:r w:rsidRPr="00E77CEF">
        <w:rPr>
          <w:color w:val="000000" w:themeColor="text1"/>
        </w:rPr>
        <w:t xml:space="preserve"> arranged from financial i</w:t>
      </w:r>
      <w:r w:rsidR="007369D2" w:rsidRPr="00E77CEF">
        <w:rPr>
          <w:color w:val="000000" w:themeColor="text1"/>
        </w:rPr>
        <w:t xml:space="preserve">nstitution. The debt equity ratio is 70:30. </w:t>
      </w:r>
      <w:r w:rsidRPr="00E77CEF">
        <w:rPr>
          <w:color w:val="000000" w:themeColor="text1"/>
        </w:rPr>
        <w:t xml:space="preserve">The estimated subsidy component is adjusted in the estimated loan amount, bringing the total </w:t>
      </w:r>
      <w:r w:rsidR="0020709C" w:rsidRPr="00E77CEF">
        <w:rPr>
          <w:color w:val="000000" w:themeColor="text1"/>
        </w:rPr>
        <w:t>loan portion to about 32.5% of total i</w:t>
      </w:r>
      <w:r w:rsidRPr="00E77CEF">
        <w:rPr>
          <w:color w:val="000000" w:themeColor="text1"/>
        </w:rPr>
        <w:t xml:space="preserve">nvestment.  </w:t>
      </w:r>
    </w:p>
    <w:p w:rsidR="00872523" w:rsidRPr="00E77CEF" w:rsidRDefault="000E19AA" w:rsidP="002309A6">
      <w:pPr>
        <w:pStyle w:val="Heading3"/>
      </w:pPr>
      <w:bookmarkStart w:id="91" w:name="_Toc83972828"/>
      <w:r>
        <w:t>Discount r</w:t>
      </w:r>
      <w:r w:rsidR="00872523" w:rsidRPr="00E77CEF">
        <w:t>ate</w:t>
      </w:r>
      <w:bookmarkEnd w:id="91"/>
      <w:r w:rsidR="00872523" w:rsidRPr="00E77CEF">
        <w:t xml:space="preserve"> </w:t>
      </w:r>
    </w:p>
    <w:p w:rsidR="00872523" w:rsidRPr="00E77CEF" w:rsidRDefault="00872523" w:rsidP="00F00D6F">
      <w:pPr>
        <w:pStyle w:val="Normal10"/>
        <w:rPr>
          <w:color w:val="000000" w:themeColor="text1"/>
        </w:rPr>
      </w:pPr>
      <w:r w:rsidRPr="00E77CEF">
        <w:rPr>
          <w:color w:val="000000" w:themeColor="text1"/>
        </w:rPr>
        <w:t>The discount rat</w:t>
      </w:r>
      <w:r w:rsidR="007369D2" w:rsidRPr="00E77CEF">
        <w:rPr>
          <w:color w:val="000000" w:themeColor="text1"/>
        </w:rPr>
        <w:t>e on debt investment is the</w:t>
      </w:r>
      <w:r w:rsidRPr="00E77CEF">
        <w:rPr>
          <w:color w:val="000000" w:themeColor="text1"/>
        </w:rPr>
        <w:t xml:space="preserve"> interest rate as agreed during financial closure; however it has been assumed as 12% p.a. for the financial analysis. </w:t>
      </w:r>
    </w:p>
    <w:p w:rsidR="00872523" w:rsidRPr="00E77CEF" w:rsidRDefault="000E19AA" w:rsidP="002309A6">
      <w:pPr>
        <w:pStyle w:val="Heading3"/>
      </w:pPr>
      <w:bookmarkStart w:id="92" w:name="_Toc83972829"/>
      <w:r>
        <w:t>Loan repayment p</w:t>
      </w:r>
      <w:r w:rsidR="00872523" w:rsidRPr="00E77CEF">
        <w:t>eriod</w:t>
      </w:r>
      <w:bookmarkEnd w:id="92"/>
      <w:r w:rsidR="00872523" w:rsidRPr="00E77CEF">
        <w:t xml:space="preserve"> </w:t>
      </w:r>
    </w:p>
    <w:p w:rsidR="00872523" w:rsidRPr="00E77CEF" w:rsidRDefault="00872523" w:rsidP="00F00D6F">
      <w:pPr>
        <w:pStyle w:val="Normal10"/>
        <w:rPr>
          <w:color w:val="000000" w:themeColor="text1"/>
        </w:rPr>
      </w:pPr>
      <w:r w:rsidRPr="00E77CEF">
        <w:rPr>
          <w:color w:val="000000" w:themeColor="text1"/>
        </w:rPr>
        <w:t>The loan repayment period has been estimated as 10 years from the first year of generation.</w:t>
      </w:r>
    </w:p>
    <w:p w:rsidR="00872523" w:rsidRPr="00E77CEF" w:rsidRDefault="000E19AA" w:rsidP="002309A6">
      <w:pPr>
        <w:pStyle w:val="Heading3"/>
      </w:pPr>
      <w:bookmarkStart w:id="93" w:name="_Toc83972830"/>
      <w:r>
        <w:t>Exchange r</w:t>
      </w:r>
      <w:r w:rsidR="00872523" w:rsidRPr="00E77CEF">
        <w:t>ate</w:t>
      </w:r>
      <w:bookmarkEnd w:id="93"/>
    </w:p>
    <w:p w:rsidR="00872523" w:rsidRPr="00E77CEF" w:rsidRDefault="00872523" w:rsidP="00F00D6F">
      <w:pPr>
        <w:pStyle w:val="Normal10"/>
        <w:rPr>
          <w:color w:val="000000" w:themeColor="text1"/>
        </w:rPr>
      </w:pPr>
      <w:r w:rsidRPr="00E77CEF">
        <w:rPr>
          <w:color w:val="000000" w:themeColor="text1"/>
        </w:rPr>
        <w:t xml:space="preserve">The currency exchange rate used in the economic analysis is IRS1= 1.6015 NRs. as of 2017 and assumed that no escalation during the construction period. </w:t>
      </w:r>
    </w:p>
    <w:p w:rsidR="00872523" w:rsidRPr="00E77CEF" w:rsidRDefault="000E19AA" w:rsidP="002309A6">
      <w:pPr>
        <w:pStyle w:val="Heading3"/>
      </w:pPr>
      <w:bookmarkStart w:id="94" w:name="_Toc83972831"/>
      <w:r>
        <w:lastRenderedPageBreak/>
        <w:t>Taxes, d</w:t>
      </w:r>
      <w:r w:rsidR="00872523" w:rsidRPr="00E77CEF">
        <w:t>uties and VAT</w:t>
      </w:r>
      <w:bookmarkEnd w:id="94"/>
      <w:r w:rsidR="00872523" w:rsidRPr="00E77CEF">
        <w:t xml:space="preserve"> </w:t>
      </w:r>
    </w:p>
    <w:p w:rsidR="00872523" w:rsidRPr="00E77CEF" w:rsidRDefault="00872523" w:rsidP="00F00D6F">
      <w:pPr>
        <w:pStyle w:val="Normal10"/>
        <w:rPr>
          <w:color w:val="000000" w:themeColor="text1"/>
        </w:rPr>
      </w:pPr>
      <w:r w:rsidRPr="00E77CEF">
        <w:rPr>
          <w:color w:val="000000" w:themeColor="text1"/>
        </w:rPr>
        <w:t>The financial cost includes custom duties and VAT which have been estimated at 5% and 13% respective</w:t>
      </w:r>
      <w:r w:rsidR="007369D2" w:rsidRPr="00E77CEF">
        <w:rPr>
          <w:color w:val="000000" w:themeColor="text1"/>
        </w:rPr>
        <w:t>ly wherein applicable</w:t>
      </w:r>
      <w:r w:rsidRPr="00E77CEF">
        <w:rPr>
          <w:color w:val="000000" w:themeColor="text1"/>
        </w:rPr>
        <w:t xml:space="preserve">. These taxes apply in respective amount. Apart from these, a corporate tax of 25% will be applicable on the income generation from the sales revenue. </w:t>
      </w:r>
    </w:p>
    <w:p w:rsidR="00872523" w:rsidRPr="00E77CEF" w:rsidRDefault="000E19AA" w:rsidP="002309A6">
      <w:pPr>
        <w:pStyle w:val="Heading3"/>
      </w:pPr>
      <w:bookmarkStart w:id="95" w:name="_Toc83972832"/>
      <w:r>
        <w:t>Bonus to e</w:t>
      </w:r>
      <w:r w:rsidR="00872523" w:rsidRPr="00E77CEF">
        <w:t>mployees</w:t>
      </w:r>
      <w:bookmarkEnd w:id="95"/>
    </w:p>
    <w:p w:rsidR="00872523" w:rsidRPr="00E77CEF" w:rsidRDefault="00872523" w:rsidP="00F00D6F">
      <w:pPr>
        <w:pStyle w:val="Normal10"/>
        <w:rPr>
          <w:color w:val="000000" w:themeColor="text1"/>
        </w:rPr>
      </w:pPr>
      <w:r w:rsidRPr="00E77CEF">
        <w:rPr>
          <w:color w:val="000000" w:themeColor="text1"/>
        </w:rPr>
        <w:t xml:space="preserve">The project will distribute bonus to its employees as per the regulation of the country and it is assumed that the amount will at the rate of 10% of the profit before tax. </w:t>
      </w:r>
    </w:p>
    <w:p w:rsidR="00872523" w:rsidRPr="00E77CEF" w:rsidRDefault="00872523" w:rsidP="002309A6">
      <w:pPr>
        <w:pStyle w:val="Heading3"/>
      </w:pPr>
      <w:bookmarkStart w:id="96" w:name="_Toc83972833"/>
      <w:r w:rsidRPr="00E77CEF">
        <w:t>Royalty</w:t>
      </w:r>
      <w:bookmarkEnd w:id="96"/>
      <w:r w:rsidRPr="00E77CEF">
        <w:t xml:space="preserve"> </w:t>
      </w:r>
    </w:p>
    <w:p w:rsidR="00872523" w:rsidRPr="00E77CEF" w:rsidRDefault="00872523" w:rsidP="00F00D6F">
      <w:pPr>
        <w:pStyle w:val="Normal10"/>
        <w:rPr>
          <w:color w:val="000000" w:themeColor="text1"/>
        </w:rPr>
      </w:pPr>
      <w:r w:rsidRPr="00E77CEF">
        <w:rPr>
          <w:color w:val="000000" w:themeColor="text1"/>
        </w:rPr>
        <w:t>A royalty of 1% on the gross sale has been proposed to be given to the municipality on a yearly basis.</w:t>
      </w:r>
    </w:p>
    <w:p w:rsidR="00872523" w:rsidRPr="00E77CEF" w:rsidRDefault="0020709C" w:rsidP="002309A6">
      <w:pPr>
        <w:pStyle w:val="Heading3"/>
      </w:pPr>
      <w:bookmarkStart w:id="97" w:name="_Toc83972834"/>
      <w:r w:rsidRPr="00E77CEF">
        <w:t>Insurance p</w:t>
      </w:r>
      <w:r w:rsidR="00872523" w:rsidRPr="00E77CEF">
        <w:t>remium</w:t>
      </w:r>
      <w:bookmarkEnd w:id="97"/>
      <w:r w:rsidR="00872523" w:rsidRPr="00E77CEF">
        <w:t xml:space="preserve"> </w:t>
      </w:r>
    </w:p>
    <w:p w:rsidR="00872523" w:rsidRPr="00E77CEF" w:rsidRDefault="00872523" w:rsidP="00F00D6F">
      <w:pPr>
        <w:pStyle w:val="Normal10"/>
        <w:rPr>
          <w:color w:val="000000" w:themeColor="text1"/>
        </w:rPr>
      </w:pPr>
      <w:r w:rsidRPr="00E77CEF">
        <w:rPr>
          <w:color w:val="000000" w:themeColor="text1"/>
        </w:rPr>
        <w:t xml:space="preserve">It is assumed that the insurance premium to be paid for this project will be 0.5% of all fixed assets excluding </w:t>
      </w:r>
      <w:r w:rsidR="0020709C" w:rsidRPr="00E77CEF">
        <w:rPr>
          <w:color w:val="000000" w:themeColor="text1"/>
        </w:rPr>
        <w:t>land annually project financial c</w:t>
      </w:r>
      <w:r w:rsidR="00176923" w:rsidRPr="00E77CEF">
        <w:rPr>
          <w:color w:val="000000" w:themeColor="text1"/>
        </w:rPr>
        <w:t>ost</w:t>
      </w:r>
      <w:r w:rsidR="003449A9" w:rsidRPr="00E77CEF">
        <w:rPr>
          <w:color w:val="000000" w:themeColor="text1"/>
        </w:rPr>
        <w:t>.</w:t>
      </w:r>
    </w:p>
    <w:p w:rsidR="003449A9" w:rsidRPr="00E77CEF" w:rsidRDefault="003449A9" w:rsidP="002309A6">
      <w:pPr>
        <w:pStyle w:val="Heading3"/>
      </w:pPr>
      <w:bookmarkStart w:id="98" w:name="_Toc83972835"/>
      <w:r w:rsidRPr="00E77CEF">
        <w:t>Depreciation</w:t>
      </w:r>
      <w:bookmarkEnd w:id="98"/>
    </w:p>
    <w:p w:rsidR="003449A9" w:rsidRPr="00E77CEF" w:rsidRDefault="003449A9" w:rsidP="00F00D6F">
      <w:pPr>
        <w:pStyle w:val="Normal10"/>
        <w:rPr>
          <w:color w:val="000000" w:themeColor="text1"/>
        </w:rPr>
      </w:pPr>
      <w:r w:rsidRPr="00E77CEF">
        <w:rPr>
          <w:color w:val="000000" w:themeColor="text1"/>
        </w:rPr>
        <w:t>The project value will be depreciated annually at the rate of 5% based on the concession period of 20 years. Miscellaneous fixed assets will be depreciated annually at the rate of 25% as per regulations.</w:t>
      </w:r>
    </w:p>
    <w:p w:rsidR="00176923" w:rsidRPr="00E77CEF" w:rsidRDefault="000E19AA" w:rsidP="002309A6">
      <w:pPr>
        <w:pStyle w:val="Heading3"/>
      </w:pPr>
      <w:bookmarkStart w:id="99" w:name="_Toc83972836"/>
      <w:r>
        <w:t>Capital e</w:t>
      </w:r>
      <w:r w:rsidR="00176923" w:rsidRPr="00E77CEF">
        <w:t>xpenditure</w:t>
      </w:r>
      <w:bookmarkEnd w:id="99"/>
    </w:p>
    <w:p w:rsidR="00176923" w:rsidRPr="00E77CEF" w:rsidRDefault="00176923" w:rsidP="00F00D6F">
      <w:pPr>
        <w:pStyle w:val="Normal10"/>
        <w:rPr>
          <w:color w:val="000000" w:themeColor="text1"/>
        </w:rPr>
      </w:pPr>
      <w:r w:rsidRPr="00E77CEF">
        <w:rPr>
          <w:color w:val="000000" w:themeColor="text1"/>
        </w:rPr>
        <w:t>The initial capital cost required for the project has been segregated in different categories as shown in table below:</w:t>
      </w:r>
    </w:p>
    <w:p w:rsidR="00176923" w:rsidRPr="00E77CEF" w:rsidRDefault="00176923" w:rsidP="00F00D6F">
      <w:pPr>
        <w:pStyle w:val="Normal10"/>
      </w:pPr>
      <w:bookmarkStart w:id="100" w:name="_Toc83715053"/>
      <w:r w:rsidRPr="00E77CEF">
        <w:t xml:space="preserve">Table </w:t>
      </w:r>
      <w:r w:rsidR="00BD7CBA">
        <w:fldChar w:fldCharType="begin"/>
      </w:r>
      <w:r w:rsidR="00B8125D">
        <w:instrText xml:space="preserve"> SEQ Table \* ARABIC </w:instrText>
      </w:r>
      <w:r w:rsidR="00BD7CBA">
        <w:fldChar w:fldCharType="separate"/>
      </w:r>
      <w:r w:rsidR="003959D0">
        <w:rPr>
          <w:noProof/>
        </w:rPr>
        <w:t>22</w:t>
      </w:r>
      <w:r w:rsidR="00BD7CBA">
        <w:rPr>
          <w:noProof/>
        </w:rPr>
        <w:fldChar w:fldCharType="end"/>
      </w:r>
      <w:r w:rsidRPr="00E77CEF">
        <w:t>: Capital expenditure</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363"/>
        <w:gridCol w:w="2480"/>
      </w:tblGrid>
      <w:tr w:rsidR="00176923" w:rsidRPr="00E77CEF" w:rsidTr="00E263DA">
        <w:trPr>
          <w:trHeight w:val="552"/>
        </w:trPr>
        <w:tc>
          <w:tcPr>
            <w:tcW w:w="399" w:type="pct"/>
          </w:tcPr>
          <w:p w:rsidR="00176923" w:rsidRPr="00E77CEF" w:rsidRDefault="00176923" w:rsidP="00C17373">
            <w:pPr>
              <w:pStyle w:val="Normal10"/>
              <w:spacing w:before="0" w:after="0"/>
            </w:pPr>
            <w:r w:rsidRPr="00E77CEF">
              <w:t>S.N.</w:t>
            </w:r>
          </w:p>
        </w:tc>
        <w:tc>
          <w:tcPr>
            <w:tcW w:w="3146" w:type="pct"/>
            <w:noWrap/>
            <w:hideMark/>
          </w:tcPr>
          <w:p w:rsidR="00176923" w:rsidRPr="00E77CEF" w:rsidRDefault="00176923" w:rsidP="00C17373">
            <w:pPr>
              <w:pStyle w:val="Normal10"/>
              <w:spacing w:before="0" w:after="0"/>
            </w:pPr>
            <w:r w:rsidRPr="00E77CEF">
              <w:t>Fixed  Asset  Investment</w:t>
            </w:r>
          </w:p>
        </w:tc>
        <w:tc>
          <w:tcPr>
            <w:tcW w:w="1455" w:type="pct"/>
            <w:noWrap/>
            <w:hideMark/>
          </w:tcPr>
          <w:p w:rsidR="00176923" w:rsidRPr="00E77CEF" w:rsidRDefault="00176923" w:rsidP="00C17373">
            <w:pPr>
              <w:pStyle w:val="Normal10"/>
              <w:spacing w:before="0" w:after="0"/>
            </w:pPr>
            <w:r w:rsidRPr="00E77CEF">
              <w:t>Amounts In '000 NPR</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1</w:t>
            </w:r>
          </w:p>
        </w:tc>
        <w:tc>
          <w:tcPr>
            <w:tcW w:w="3146" w:type="pct"/>
            <w:noWrap/>
            <w:hideMark/>
          </w:tcPr>
          <w:p w:rsidR="00176923" w:rsidRPr="00E77CEF" w:rsidRDefault="00176923" w:rsidP="00C17373">
            <w:pPr>
              <w:pStyle w:val="Normal10"/>
              <w:spacing w:before="0" w:after="0"/>
            </w:pPr>
            <w:r w:rsidRPr="00E77CEF">
              <w:t>Land &amp; Development</w:t>
            </w:r>
          </w:p>
        </w:tc>
        <w:tc>
          <w:tcPr>
            <w:tcW w:w="1455" w:type="pct"/>
            <w:noWrap/>
            <w:hideMark/>
          </w:tcPr>
          <w:p w:rsidR="00176923" w:rsidRPr="00E77CEF" w:rsidRDefault="00176923" w:rsidP="00C17373">
            <w:pPr>
              <w:pStyle w:val="Normal10"/>
              <w:spacing w:before="0" w:after="0"/>
            </w:pPr>
            <w:r w:rsidRPr="00E77CEF">
              <w:t>2,250</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2</w:t>
            </w:r>
          </w:p>
        </w:tc>
        <w:tc>
          <w:tcPr>
            <w:tcW w:w="3146" w:type="pct"/>
            <w:noWrap/>
            <w:hideMark/>
          </w:tcPr>
          <w:p w:rsidR="00176923" w:rsidRPr="00E77CEF" w:rsidRDefault="00176923" w:rsidP="00C17373">
            <w:pPr>
              <w:pStyle w:val="Normal10"/>
              <w:spacing w:before="0" w:after="0"/>
            </w:pPr>
            <w:r w:rsidRPr="00E77CEF">
              <w:t xml:space="preserve">Segregation- Preparation Area </w:t>
            </w:r>
          </w:p>
        </w:tc>
        <w:tc>
          <w:tcPr>
            <w:tcW w:w="1455" w:type="pct"/>
            <w:noWrap/>
            <w:hideMark/>
          </w:tcPr>
          <w:p w:rsidR="00176923" w:rsidRPr="00E77CEF" w:rsidRDefault="00176923" w:rsidP="00C17373">
            <w:pPr>
              <w:pStyle w:val="Normal10"/>
              <w:spacing w:before="0" w:after="0"/>
            </w:pPr>
            <w:r w:rsidRPr="00E77CEF">
              <w:t>1,944</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lastRenderedPageBreak/>
              <w:t>3</w:t>
            </w:r>
          </w:p>
        </w:tc>
        <w:tc>
          <w:tcPr>
            <w:tcW w:w="3146" w:type="pct"/>
            <w:noWrap/>
            <w:hideMark/>
          </w:tcPr>
          <w:p w:rsidR="00176923" w:rsidRPr="00E77CEF" w:rsidRDefault="00176923" w:rsidP="00C17373">
            <w:pPr>
              <w:pStyle w:val="Normal10"/>
              <w:spacing w:before="0" w:after="0"/>
            </w:pPr>
            <w:r w:rsidRPr="00E77CEF">
              <w:t xml:space="preserve">Steel Stack Structure With </w:t>
            </w:r>
            <w:proofErr w:type="spellStart"/>
            <w:r w:rsidRPr="00E77CEF">
              <w:t>Chequered</w:t>
            </w:r>
            <w:proofErr w:type="spellEnd"/>
            <w:r w:rsidRPr="00E77CEF">
              <w:t xml:space="preserve"> Plate</w:t>
            </w:r>
          </w:p>
        </w:tc>
        <w:tc>
          <w:tcPr>
            <w:tcW w:w="1455" w:type="pct"/>
            <w:noWrap/>
            <w:hideMark/>
          </w:tcPr>
          <w:p w:rsidR="00176923" w:rsidRPr="00E77CEF" w:rsidRDefault="0034764F" w:rsidP="00C17373">
            <w:pPr>
              <w:pStyle w:val="Normal10"/>
              <w:spacing w:before="0" w:after="0"/>
            </w:pPr>
            <w:r w:rsidRPr="00E77CEF">
              <w:t>3,064</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4</w:t>
            </w:r>
          </w:p>
        </w:tc>
        <w:tc>
          <w:tcPr>
            <w:tcW w:w="3146" w:type="pct"/>
            <w:noWrap/>
            <w:hideMark/>
          </w:tcPr>
          <w:p w:rsidR="00176923" w:rsidRPr="00E77CEF" w:rsidRDefault="00176923" w:rsidP="00C17373">
            <w:pPr>
              <w:pStyle w:val="Normal10"/>
              <w:spacing w:before="0" w:after="0"/>
            </w:pPr>
            <w:r w:rsidRPr="00E77CEF">
              <w:t>Reactor Stack Foundation</w:t>
            </w:r>
          </w:p>
        </w:tc>
        <w:tc>
          <w:tcPr>
            <w:tcW w:w="1455" w:type="pct"/>
            <w:noWrap/>
            <w:hideMark/>
          </w:tcPr>
          <w:p w:rsidR="00176923" w:rsidRPr="00E77CEF" w:rsidRDefault="00176923" w:rsidP="00C17373">
            <w:pPr>
              <w:pStyle w:val="Normal10"/>
              <w:spacing w:before="0" w:after="0"/>
            </w:pPr>
            <w:r w:rsidRPr="00E77CEF">
              <w:t>1,345</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5</w:t>
            </w:r>
          </w:p>
        </w:tc>
        <w:tc>
          <w:tcPr>
            <w:tcW w:w="3146" w:type="pct"/>
            <w:noWrap/>
            <w:hideMark/>
          </w:tcPr>
          <w:p w:rsidR="00176923" w:rsidRPr="00E77CEF" w:rsidRDefault="00176923" w:rsidP="00C17373">
            <w:pPr>
              <w:pStyle w:val="Normal10"/>
              <w:spacing w:before="0" w:after="0"/>
            </w:pPr>
            <w:proofErr w:type="spellStart"/>
            <w:r w:rsidRPr="00E77CEF">
              <w:t>Rcc</w:t>
            </w:r>
            <w:proofErr w:type="spellEnd"/>
            <w:r w:rsidRPr="00E77CEF">
              <w:t xml:space="preserve"> Saddle Structure For Reactor In Ground Floor</w:t>
            </w:r>
          </w:p>
        </w:tc>
        <w:tc>
          <w:tcPr>
            <w:tcW w:w="1455" w:type="pct"/>
            <w:noWrap/>
            <w:hideMark/>
          </w:tcPr>
          <w:p w:rsidR="00176923" w:rsidRPr="00E77CEF" w:rsidRDefault="00176923" w:rsidP="00C17373">
            <w:pPr>
              <w:pStyle w:val="Normal10"/>
              <w:spacing w:before="0" w:after="0"/>
            </w:pPr>
            <w:r w:rsidRPr="00E77CEF">
              <w:t>897</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6</w:t>
            </w:r>
          </w:p>
        </w:tc>
        <w:tc>
          <w:tcPr>
            <w:tcW w:w="3146" w:type="pct"/>
            <w:noWrap/>
            <w:hideMark/>
          </w:tcPr>
          <w:p w:rsidR="00176923" w:rsidRPr="00E77CEF" w:rsidRDefault="00176923" w:rsidP="00C17373">
            <w:pPr>
              <w:pStyle w:val="Normal10"/>
              <w:spacing w:before="0" w:after="0"/>
            </w:pPr>
            <w:r w:rsidRPr="00E77CEF">
              <w:t>Underground Tank</w:t>
            </w:r>
          </w:p>
        </w:tc>
        <w:tc>
          <w:tcPr>
            <w:tcW w:w="1455" w:type="pct"/>
            <w:noWrap/>
            <w:hideMark/>
          </w:tcPr>
          <w:p w:rsidR="00176923" w:rsidRPr="00E77CEF" w:rsidRDefault="00176923" w:rsidP="00C17373">
            <w:pPr>
              <w:pStyle w:val="Normal10"/>
              <w:spacing w:before="0" w:after="0"/>
            </w:pPr>
            <w:r w:rsidRPr="00E77CEF">
              <w:t>1,614</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7</w:t>
            </w:r>
          </w:p>
        </w:tc>
        <w:tc>
          <w:tcPr>
            <w:tcW w:w="3146" w:type="pct"/>
            <w:noWrap/>
            <w:hideMark/>
          </w:tcPr>
          <w:p w:rsidR="00176923" w:rsidRPr="00E77CEF" w:rsidRDefault="00176923" w:rsidP="00C17373">
            <w:pPr>
              <w:pStyle w:val="Normal10"/>
              <w:spacing w:before="0" w:after="0"/>
            </w:pPr>
            <w:r w:rsidRPr="00E77CEF">
              <w:t>Office Buildings</w:t>
            </w:r>
          </w:p>
        </w:tc>
        <w:tc>
          <w:tcPr>
            <w:tcW w:w="1455" w:type="pct"/>
            <w:noWrap/>
            <w:hideMark/>
          </w:tcPr>
          <w:p w:rsidR="00176923" w:rsidRPr="00E77CEF" w:rsidRDefault="00176923" w:rsidP="00C17373">
            <w:pPr>
              <w:pStyle w:val="Normal10"/>
              <w:spacing w:before="0" w:after="0"/>
            </w:pPr>
            <w:r w:rsidRPr="00E77CEF">
              <w:t>640</w:t>
            </w:r>
          </w:p>
        </w:tc>
      </w:tr>
      <w:tr w:rsidR="00176923" w:rsidRPr="00E77CEF" w:rsidTr="00E263DA">
        <w:trPr>
          <w:trHeight w:val="288"/>
        </w:trPr>
        <w:tc>
          <w:tcPr>
            <w:tcW w:w="399" w:type="pct"/>
          </w:tcPr>
          <w:p w:rsidR="00176923" w:rsidRPr="00E77CEF" w:rsidRDefault="00176923" w:rsidP="00C17373">
            <w:pPr>
              <w:pStyle w:val="Normal10"/>
              <w:spacing w:before="0" w:after="0"/>
            </w:pPr>
            <w:r w:rsidRPr="00E77CEF">
              <w:t>9</w:t>
            </w:r>
          </w:p>
        </w:tc>
        <w:tc>
          <w:tcPr>
            <w:tcW w:w="3146" w:type="pct"/>
            <w:noWrap/>
            <w:hideMark/>
          </w:tcPr>
          <w:p w:rsidR="00176923" w:rsidRPr="00E77CEF" w:rsidRDefault="00176923" w:rsidP="00C17373">
            <w:pPr>
              <w:pStyle w:val="Normal10"/>
              <w:spacing w:before="0" w:after="0"/>
            </w:pPr>
            <w:r w:rsidRPr="00E77CEF">
              <w:t>Electrical</w:t>
            </w:r>
          </w:p>
        </w:tc>
        <w:tc>
          <w:tcPr>
            <w:tcW w:w="1455" w:type="pct"/>
            <w:noWrap/>
            <w:hideMark/>
          </w:tcPr>
          <w:p w:rsidR="00176923" w:rsidRPr="00E77CEF" w:rsidRDefault="00176923" w:rsidP="00C17373">
            <w:pPr>
              <w:pStyle w:val="Normal10"/>
              <w:spacing w:before="0" w:after="0"/>
            </w:pPr>
            <w:r w:rsidRPr="00E77CEF">
              <w:t>95</w:t>
            </w:r>
          </w:p>
        </w:tc>
      </w:tr>
      <w:tr w:rsidR="00176923" w:rsidRPr="00E77CEF" w:rsidTr="00E263DA">
        <w:trPr>
          <w:trHeight w:val="288"/>
        </w:trPr>
        <w:tc>
          <w:tcPr>
            <w:tcW w:w="399" w:type="pct"/>
          </w:tcPr>
          <w:p w:rsidR="00176923" w:rsidRPr="00E77CEF" w:rsidRDefault="00176923" w:rsidP="00C17373">
            <w:pPr>
              <w:pStyle w:val="Normal10"/>
              <w:spacing w:before="0" w:after="0"/>
            </w:pPr>
            <w:r w:rsidRPr="00E77CEF">
              <w:t>10</w:t>
            </w:r>
          </w:p>
        </w:tc>
        <w:tc>
          <w:tcPr>
            <w:tcW w:w="3146" w:type="pct"/>
            <w:noWrap/>
            <w:hideMark/>
          </w:tcPr>
          <w:p w:rsidR="00176923" w:rsidRPr="00E77CEF" w:rsidRDefault="00176923" w:rsidP="00C17373">
            <w:pPr>
              <w:pStyle w:val="Normal10"/>
              <w:spacing w:before="0" w:after="0"/>
            </w:pPr>
            <w:r w:rsidRPr="00E77CEF">
              <w:t>Sanitary Works</w:t>
            </w:r>
          </w:p>
        </w:tc>
        <w:tc>
          <w:tcPr>
            <w:tcW w:w="1455" w:type="pct"/>
            <w:noWrap/>
            <w:hideMark/>
          </w:tcPr>
          <w:p w:rsidR="00176923" w:rsidRPr="00E77CEF" w:rsidRDefault="00176923" w:rsidP="00C17373">
            <w:pPr>
              <w:pStyle w:val="Normal10"/>
              <w:spacing w:before="0" w:after="0"/>
            </w:pPr>
            <w:r w:rsidRPr="00E77CEF">
              <w:t>190</w:t>
            </w:r>
          </w:p>
        </w:tc>
      </w:tr>
      <w:tr w:rsidR="00176923" w:rsidRPr="00E77CEF" w:rsidTr="00E263DA">
        <w:trPr>
          <w:trHeight w:val="288"/>
        </w:trPr>
        <w:tc>
          <w:tcPr>
            <w:tcW w:w="399" w:type="pct"/>
          </w:tcPr>
          <w:p w:rsidR="00176923" w:rsidRPr="00E77CEF" w:rsidRDefault="00176923" w:rsidP="00C17373">
            <w:pPr>
              <w:pStyle w:val="Normal10"/>
              <w:spacing w:before="0" w:after="0"/>
            </w:pPr>
            <w:r w:rsidRPr="00E77CEF">
              <w:t>11</w:t>
            </w:r>
          </w:p>
        </w:tc>
        <w:tc>
          <w:tcPr>
            <w:tcW w:w="3146" w:type="pct"/>
            <w:noWrap/>
            <w:hideMark/>
          </w:tcPr>
          <w:p w:rsidR="00176923" w:rsidRPr="00E77CEF" w:rsidRDefault="00176923" w:rsidP="00C17373">
            <w:pPr>
              <w:pStyle w:val="Normal10"/>
              <w:spacing w:before="0" w:after="0"/>
            </w:pPr>
            <w:r w:rsidRPr="00E77CEF">
              <w:t>Contingency</w:t>
            </w:r>
          </w:p>
        </w:tc>
        <w:tc>
          <w:tcPr>
            <w:tcW w:w="1455" w:type="pct"/>
            <w:noWrap/>
            <w:hideMark/>
          </w:tcPr>
          <w:p w:rsidR="00176923" w:rsidRPr="00E77CEF" w:rsidRDefault="00176923" w:rsidP="00C17373">
            <w:pPr>
              <w:pStyle w:val="Normal10"/>
              <w:spacing w:before="0" w:after="0"/>
            </w:pPr>
            <w:r w:rsidRPr="00E77CEF">
              <w:t>285</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12</w:t>
            </w:r>
          </w:p>
        </w:tc>
        <w:tc>
          <w:tcPr>
            <w:tcW w:w="3146" w:type="pct"/>
            <w:noWrap/>
            <w:hideMark/>
          </w:tcPr>
          <w:p w:rsidR="00176923" w:rsidRPr="00E77CEF" w:rsidRDefault="00176923" w:rsidP="00C17373">
            <w:pPr>
              <w:pStyle w:val="Normal10"/>
              <w:spacing w:before="0" w:after="0"/>
            </w:pPr>
            <w:r w:rsidRPr="00E77CEF">
              <w:t>Machinery</w:t>
            </w:r>
          </w:p>
        </w:tc>
        <w:tc>
          <w:tcPr>
            <w:tcW w:w="1455" w:type="pct"/>
            <w:noWrap/>
            <w:hideMark/>
          </w:tcPr>
          <w:p w:rsidR="00176923" w:rsidRPr="00E77CEF" w:rsidRDefault="00176923" w:rsidP="00C17373">
            <w:pPr>
              <w:pStyle w:val="Normal10"/>
              <w:spacing w:before="0" w:after="0"/>
            </w:pPr>
            <w:r w:rsidRPr="00E77CEF">
              <w:t>233,178</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13</w:t>
            </w:r>
          </w:p>
        </w:tc>
        <w:tc>
          <w:tcPr>
            <w:tcW w:w="3146" w:type="pct"/>
            <w:noWrap/>
            <w:hideMark/>
          </w:tcPr>
          <w:p w:rsidR="00176923" w:rsidRPr="00E77CEF" w:rsidRDefault="00176923" w:rsidP="00C17373">
            <w:pPr>
              <w:pStyle w:val="Normal10"/>
              <w:spacing w:before="0" w:after="0"/>
            </w:pPr>
            <w:r w:rsidRPr="00E77CEF">
              <w:t>Office Equipment &amp; Furniture Fixture</w:t>
            </w:r>
          </w:p>
        </w:tc>
        <w:tc>
          <w:tcPr>
            <w:tcW w:w="1455" w:type="pct"/>
            <w:noWrap/>
            <w:hideMark/>
          </w:tcPr>
          <w:p w:rsidR="00176923" w:rsidRPr="00E77CEF" w:rsidRDefault="00176923" w:rsidP="00C17373">
            <w:pPr>
              <w:pStyle w:val="Normal10"/>
              <w:spacing w:before="0" w:after="0"/>
            </w:pPr>
            <w:r w:rsidRPr="00E77CEF">
              <w:t>500</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14</w:t>
            </w:r>
          </w:p>
        </w:tc>
        <w:tc>
          <w:tcPr>
            <w:tcW w:w="3146" w:type="pct"/>
            <w:noWrap/>
            <w:hideMark/>
          </w:tcPr>
          <w:p w:rsidR="00176923" w:rsidRPr="00E77CEF" w:rsidRDefault="00176923" w:rsidP="00C17373">
            <w:pPr>
              <w:pStyle w:val="Normal10"/>
              <w:spacing w:before="0" w:after="0"/>
            </w:pPr>
            <w:r w:rsidRPr="00E77CEF">
              <w:t>License, Registration, Feasibility Study</w:t>
            </w:r>
          </w:p>
        </w:tc>
        <w:tc>
          <w:tcPr>
            <w:tcW w:w="1455" w:type="pct"/>
            <w:noWrap/>
            <w:hideMark/>
          </w:tcPr>
          <w:p w:rsidR="00176923" w:rsidRPr="00E77CEF" w:rsidRDefault="00176923" w:rsidP="00C17373">
            <w:pPr>
              <w:pStyle w:val="Normal10"/>
              <w:spacing w:before="0" w:after="0"/>
            </w:pPr>
            <w:r w:rsidRPr="00E77CEF">
              <w:t>2,000</w:t>
            </w:r>
          </w:p>
        </w:tc>
      </w:tr>
      <w:tr w:rsidR="00176923" w:rsidRPr="00E77CEF" w:rsidTr="00E263DA">
        <w:trPr>
          <w:trHeight w:val="276"/>
        </w:trPr>
        <w:tc>
          <w:tcPr>
            <w:tcW w:w="399" w:type="pct"/>
          </w:tcPr>
          <w:p w:rsidR="00176923" w:rsidRPr="00E77CEF" w:rsidRDefault="00176923" w:rsidP="00C17373">
            <w:pPr>
              <w:pStyle w:val="Normal10"/>
              <w:spacing w:before="0" w:after="0"/>
            </w:pPr>
            <w:r w:rsidRPr="00E77CEF">
              <w:t>15</w:t>
            </w:r>
          </w:p>
        </w:tc>
        <w:tc>
          <w:tcPr>
            <w:tcW w:w="3146" w:type="pct"/>
            <w:noWrap/>
            <w:hideMark/>
          </w:tcPr>
          <w:p w:rsidR="00176923" w:rsidRPr="00E77CEF" w:rsidRDefault="00176923" w:rsidP="00C17373">
            <w:pPr>
              <w:pStyle w:val="Normal10"/>
              <w:spacing w:before="0" w:after="0"/>
            </w:pPr>
            <w:r w:rsidRPr="00E77CEF">
              <w:t>Misc</w:t>
            </w:r>
          </w:p>
        </w:tc>
        <w:tc>
          <w:tcPr>
            <w:tcW w:w="1455" w:type="pct"/>
            <w:noWrap/>
            <w:hideMark/>
          </w:tcPr>
          <w:p w:rsidR="00176923" w:rsidRPr="00E77CEF" w:rsidRDefault="00176923" w:rsidP="00C17373">
            <w:pPr>
              <w:pStyle w:val="Normal10"/>
              <w:spacing w:before="0" w:after="0"/>
            </w:pPr>
            <w:r w:rsidRPr="00E77CEF">
              <w:t>500</w:t>
            </w:r>
          </w:p>
        </w:tc>
      </w:tr>
      <w:tr w:rsidR="00176923" w:rsidRPr="00E77CEF" w:rsidTr="00E263DA">
        <w:trPr>
          <w:trHeight w:val="288"/>
        </w:trPr>
        <w:tc>
          <w:tcPr>
            <w:tcW w:w="399" w:type="pct"/>
          </w:tcPr>
          <w:p w:rsidR="00176923" w:rsidRPr="00E77CEF" w:rsidRDefault="00176923" w:rsidP="00C17373">
            <w:pPr>
              <w:pStyle w:val="Normal10"/>
              <w:spacing w:before="0" w:after="0"/>
            </w:pPr>
          </w:p>
        </w:tc>
        <w:tc>
          <w:tcPr>
            <w:tcW w:w="3146" w:type="pct"/>
            <w:noWrap/>
            <w:hideMark/>
          </w:tcPr>
          <w:p w:rsidR="00176923" w:rsidRPr="00E77CEF" w:rsidRDefault="00176923" w:rsidP="00C17373">
            <w:pPr>
              <w:pStyle w:val="Normal10"/>
              <w:spacing w:before="0" w:after="0"/>
            </w:pPr>
            <w:r w:rsidRPr="00E77CEF">
              <w:t>Total  Fixed  Investment</w:t>
            </w:r>
          </w:p>
        </w:tc>
        <w:tc>
          <w:tcPr>
            <w:tcW w:w="1455" w:type="pct"/>
            <w:noWrap/>
            <w:hideMark/>
          </w:tcPr>
          <w:p w:rsidR="00176923" w:rsidRPr="00E77CEF" w:rsidRDefault="0034764F" w:rsidP="00C17373">
            <w:pPr>
              <w:pStyle w:val="Normal10"/>
              <w:spacing w:before="0" w:after="0"/>
            </w:pPr>
            <w:r w:rsidRPr="00E77CEF">
              <w:t>248,502</w:t>
            </w:r>
          </w:p>
        </w:tc>
      </w:tr>
    </w:tbl>
    <w:p w:rsidR="003449A9" w:rsidRPr="00E77CEF" w:rsidRDefault="000E19AA" w:rsidP="0098402D">
      <w:pPr>
        <w:pStyle w:val="Heading3"/>
        <w:spacing w:before="240"/>
      </w:pPr>
      <w:bookmarkStart w:id="101" w:name="_Toc83972837"/>
      <w:r>
        <w:t>Labor c</w:t>
      </w:r>
      <w:r w:rsidR="003449A9" w:rsidRPr="00E77CEF">
        <w:t>osts</w:t>
      </w:r>
      <w:bookmarkEnd w:id="101"/>
    </w:p>
    <w:p w:rsidR="003449A9" w:rsidRPr="00E77CEF" w:rsidRDefault="003449A9" w:rsidP="00F00D6F">
      <w:pPr>
        <w:pStyle w:val="Normal10"/>
        <w:rPr>
          <w:color w:val="000000" w:themeColor="text1"/>
        </w:rPr>
      </w:pPr>
      <w:r w:rsidRPr="00E77CEF">
        <w:rPr>
          <w:color w:val="000000" w:themeColor="text1"/>
        </w:rPr>
        <w:t xml:space="preserve">The cost </w:t>
      </w:r>
      <w:r w:rsidR="00F749B1" w:rsidRPr="00E77CEF">
        <w:rPr>
          <w:color w:val="000000" w:themeColor="text1"/>
        </w:rPr>
        <w:t>of labor has be estimated for 12</w:t>
      </w:r>
      <w:r w:rsidRPr="00E77CEF">
        <w:rPr>
          <w:color w:val="000000" w:themeColor="text1"/>
        </w:rPr>
        <w:t xml:space="preserve"> month in the year as shown in the below and the escalation in salary is hiked by 7.5% each year after the second year.</w:t>
      </w:r>
    </w:p>
    <w:p w:rsidR="003449A9" w:rsidRPr="00E77CEF" w:rsidRDefault="003449A9" w:rsidP="00F00D6F">
      <w:pPr>
        <w:pStyle w:val="Normal10"/>
      </w:pPr>
      <w:bookmarkStart w:id="102" w:name="_Toc83715054"/>
      <w:r w:rsidRPr="00E77CEF">
        <w:t xml:space="preserve">Table </w:t>
      </w:r>
      <w:r w:rsidR="00BD7CBA">
        <w:fldChar w:fldCharType="begin"/>
      </w:r>
      <w:r w:rsidR="00B8125D">
        <w:instrText xml:space="preserve"> SEQ Table \* ARABIC </w:instrText>
      </w:r>
      <w:r w:rsidR="00BD7CBA">
        <w:fldChar w:fldCharType="separate"/>
      </w:r>
      <w:r w:rsidR="003959D0">
        <w:rPr>
          <w:noProof/>
        </w:rPr>
        <w:t>23</w:t>
      </w:r>
      <w:r w:rsidR="00BD7CBA">
        <w:rPr>
          <w:noProof/>
        </w:rPr>
        <w:fldChar w:fldCharType="end"/>
      </w:r>
      <w:r w:rsidRPr="00E77CEF">
        <w:t>: Labor cost</w:t>
      </w:r>
      <w:bookmarkEnd w:id="102"/>
    </w:p>
    <w:tbl>
      <w:tblPr>
        <w:tblW w:w="5000" w:type="pct"/>
        <w:tblLook w:val="04A0"/>
      </w:tblPr>
      <w:tblGrid>
        <w:gridCol w:w="934"/>
        <w:gridCol w:w="2478"/>
        <w:gridCol w:w="1456"/>
        <w:gridCol w:w="1514"/>
        <w:gridCol w:w="2141"/>
      </w:tblGrid>
      <w:tr w:rsidR="002F4F40" w:rsidRPr="00E77CEF" w:rsidTr="002F4F40">
        <w:trPr>
          <w:trHeight w:val="645"/>
        </w:trPr>
        <w:tc>
          <w:tcPr>
            <w:tcW w:w="548" w:type="pct"/>
            <w:tcBorders>
              <w:top w:val="single" w:sz="8" w:space="0" w:color="auto"/>
              <w:left w:val="single" w:sz="8" w:space="0" w:color="auto"/>
              <w:bottom w:val="single" w:sz="8" w:space="0" w:color="auto"/>
              <w:right w:val="single" w:sz="8" w:space="0" w:color="auto"/>
            </w:tcBorders>
            <w:shd w:val="clear" w:color="auto" w:fill="auto"/>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S.N.</w:t>
            </w:r>
          </w:p>
        </w:tc>
        <w:tc>
          <w:tcPr>
            <w:tcW w:w="1454" w:type="pct"/>
            <w:tcBorders>
              <w:top w:val="single" w:sz="8" w:space="0" w:color="auto"/>
              <w:left w:val="nil"/>
              <w:bottom w:val="single" w:sz="8" w:space="0" w:color="auto"/>
              <w:right w:val="single" w:sz="8" w:space="0" w:color="auto"/>
            </w:tcBorders>
            <w:shd w:val="clear" w:color="auto" w:fill="auto"/>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Position</w:t>
            </w:r>
          </w:p>
        </w:tc>
        <w:tc>
          <w:tcPr>
            <w:tcW w:w="854" w:type="pct"/>
            <w:tcBorders>
              <w:top w:val="single" w:sz="8" w:space="0" w:color="auto"/>
              <w:left w:val="nil"/>
              <w:bottom w:val="single" w:sz="8" w:space="0" w:color="auto"/>
              <w:right w:val="single" w:sz="8" w:space="0" w:color="auto"/>
            </w:tcBorders>
            <w:shd w:val="clear" w:color="auto" w:fill="auto"/>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Number</w:t>
            </w:r>
          </w:p>
        </w:tc>
        <w:tc>
          <w:tcPr>
            <w:tcW w:w="888" w:type="pct"/>
            <w:tcBorders>
              <w:top w:val="single" w:sz="8" w:space="0" w:color="auto"/>
              <w:left w:val="nil"/>
              <w:bottom w:val="single" w:sz="8" w:space="0" w:color="auto"/>
              <w:right w:val="single" w:sz="8" w:space="0" w:color="auto"/>
            </w:tcBorders>
            <w:shd w:val="clear" w:color="auto" w:fill="auto"/>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Monthly Salary</w:t>
            </w:r>
          </w:p>
        </w:tc>
        <w:tc>
          <w:tcPr>
            <w:tcW w:w="1257" w:type="pct"/>
            <w:tcBorders>
              <w:top w:val="single" w:sz="8" w:space="0" w:color="auto"/>
              <w:left w:val="nil"/>
              <w:bottom w:val="single" w:sz="8" w:space="0" w:color="auto"/>
              <w:right w:val="single" w:sz="8" w:space="0" w:color="auto"/>
            </w:tcBorders>
            <w:shd w:val="clear" w:color="auto" w:fill="auto"/>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Total Salary</w:t>
            </w:r>
          </w:p>
        </w:tc>
      </w:tr>
      <w:tr w:rsidR="002F4F40" w:rsidRPr="00E77CEF" w:rsidTr="002F4F40">
        <w:trPr>
          <w:trHeight w:val="645"/>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General Manager</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38000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456,000.00</w:t>
            </w:r>
          </w:p>
        </w:tc>
      </w:tr>
      <w:tr w:rsidR="002F4F40" w:rsidRPr="00E77CEF" w:rsidTr="002F4F40">
        <w:trPr>
          <w:trHeight w:val="645"/>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3</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Plant Manager</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36000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432,000.00</w:t>
            </w:r>
          </w:p>
        </w:tc>
      </w:tr>
      <w:tr w:rsidR="002F4F40" w:rsidRPr="00E77CEF" w:rsidTr="002F4F40">
        <w:trPr>
          <w:trHeight w:val="645"/>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4</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Plant Engineer</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25500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306,000.00</w:t>
            </w:r>
          </w:p>
        </w:tc>
      </w:tr>
      <w:tr w:rsidR="002F4F40" w:rsidRPr="00E77CEF" w:rsidTr="002F4F40">
        <w:trPr>
          <w:trHeight w:val="645"/>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5</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Plant Operator</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2</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18500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444,000.00</w:t>
            </w:r>
          </w:p>
        </w:tc>
      </w:tr>
      <w:tr w:rsidR="002F4F40" w:rsidRPr="00E77CEF" w:rsidTr="002F4F40">
        <w:trPr>
          <w:trHeight w:val="645"/>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6</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Accounts Staff</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14000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168,000.00</w:t>
            </w:r>
          </w:p>
        </w:tc>
      </w:tr>
      <w:tr w:rsidR="002F4F40" w:rsidRPr="00E77CEF" w:rsidTr="002F4F40">
        <w:trPr>
          <w:trHeight w:val="645"/>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7</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Marketing Staff</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14000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168,000.00</w:t>
            </w:r>
          </w:p>
        </w:tc>
      </w:tr>
      <w:tr w:rsidR="002F4F40" w:rsidRPr="00E77CEF" w:rsidTr="002F4F40">
        <w:trPr>
          <w:trHeight w:val="645"/>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8</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Sales Staff</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14000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168,000.00</w:t>
            </w:r>
          </w:p>
        </w:tc>
      </w:tr>
      <w:tr w:rsidR="002F4F40" w:rsidRPr="00E77CEF" w:rsidTr="002F4F40">
        <w:trPr>
          <w:trHeight w:val="330"/>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9</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Driver</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13000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156,000.00</w:t>
            </w:r>
          </w:p>
        </w:tc>
      </w:tr>
      <w:tr w:rsidR="002F4F40" w:rsidRPr="00E77CEF" w:rsidTr="002F4F40">
        <w:trPr>
          <w:trHeight w:val="330"/>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lastRenderedPageBreak/>
              <w:t>10</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Security</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2</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13000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312,000.00</w:t>
            </w:r>
          </w:p>
        </w:tc>
      </w:tr>
      <w:tr w:rsidR="002F4F40" w:rsidRPr="00E77CEF" w:rsidTr="002F4F40">
        <w:trPr>
          <w:trHeight w:val="330"/>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11</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Helpers</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2</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10000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240,000.00</w:t>
            </w:r>
          </w:p>
        </w:tc>
      </w:tr>
      <w:tr w:rsidR="002F4F40" w:rsidRPr="00E77CEF" w:rsidTr="002F4F40">
        <w:trPr>
          <w:trHeight w:val="330"/>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12</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Cook</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10000</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120,000.00</w:t>
            </w:r>
          </w:p>
        </w:tc>
      </w:tr>
      <w:tr w:rsidR="002F4F40" w:rsidRPr="00E77CEF" w:rsidTr="002F4F40">
        <w:trPr>
          <w:trHeight w:val="330"/>
        </w:trPr>
        <w:tc>
          <w:tcPr>
            <w:tcW w:w="548" w:type="pct"/>
            <w:tcBorders>
              <w:top w:val="nil"/>
              <w:left w:val="single" w:sz="8" w:space="0" w:color="auto"/>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 </w:t>
            </w:r>
          </w:p>
        </w:tc>
        <w:tc>
          <w:tcPr>
            <w:tcW w:w="14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Total</w:t>
            </w:r>
          </w:p>
        </w:tc>
        <w:tc>
          <w:tcPr>
            <w:tcW w:w="854"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18</w:t>
            </w:r>
          </w:p>
        </w:tc>
        <w:tc>
          <w:tcPr>
            <w:tcW w:w="888"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 </w:t>
            </w:r>
          </w:p>
        </w:tc>
        <w:tc>
          <w:tcPr>
            <w:tcW w:w="1257" w:type="pct"/>
            <w:tcBorders>
              <w:top w:val="nil"/>
              <w:left w:val="nil"/>
              <w:bottom w:val="single" w:sz="8" w:space="0" w:color="auto"/>
              <w:right w:val="single" w:sz="8" w:space="0" w:color="auto"/>
            </w:tcBorders>
            <w:shd w:val="clear" w:color="auto" w:fill="auto"/>
            <w:noWrap/>
            <w:hideMark/>
          </w:tcPr>
          <w:p w:rsidR="002F4F40" w:rsidRPr="00E77CEF" w:rsidRDefault="002F4F40" w:rsidP="002F4F40">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2,970,000.00</w:t>
            </w:r>
          </w:p>
        </w:tc>
      </w:tr>
    </w:tbl>
    <w:p w:rsidR="00E17295" w:rsidRPr="00E77CEF" w:rsidRDefault="00E17295" w:rsidP="002309A6">
      <w:pPr>
        <w:pStyle w:val="Heading3"/>
        <w:numPr>
          <w:ilvl w:val="0"/>
          <w:numId w:val="0"/>
        </w:numPr>
      </w:pPr>
    </w:p>
    <w:p w:rsidR="00872523" w:rsidRPr="00E77CEF" w:rsidRDefault="000E19AA" w:rsidP="002309A6">
      <w:pPr>
        <w:pStyle w:val="Heading3"/>
      </w:pPr>
      <w:bookmarkStart w:id="103" w:name="_Toc83972838"/>
      <w:r>
        <w:t>Operation and maintenance c</w:t>
      </w:r>
      <w:r w:rsidR="00872523" w:rsidRPr="00E77CEF">
        <w:t>ost</w:t>
      </w:r>
      <w:bookmarkEnd w:id="103"/>
      <w:r w:rsidR="00872523" w:rsidRPr="00E77CEF">
        <w:t xml:space="preserve"> </w:t>
      </w:r>
    </w:p>
    <w:p w:rsidR="003449A9" w:rsidRPr="00E77CEF" w:rsidRDefault="00872523" w:rsidP="00F00D6F">
      <w:pPr>
        <w:pStyle w:val="Normal10"/>
        <w:rPr>
          <w:color w:val="000000" w:themeColor="text1"/>
        </w:rPr>
      </w:pPr>
      <w:r w:rsidRPr="00E77CEF">
        <w:rPr>
          <w:color w:val="000000" w:themeColor="text1"/>
        </w:rPr>
        <w:t>Fixed maintenance costs for the project during operation years have been projected at 0.5% of fixed assets invest excluding land and land develop</w:t>
      </w:r>
      <w:r w:rsidR="007369D2" w:rsidRPr="00E77CEF">
        <w:rPr>
          <w:color w:val="000000" w:themeColor="text1"/>
        </w:rPr>
        <w:t xml:space="preserve">ment and pre-operational costs. </w:t>
      </w:r>
      <w:r w:rsidRPr="00E77CEF">
        <w:rPr>
          <w:color w:val="000000" w:themeColor="text1"/>
        </w:rPr>
        <w:t>Variable maintenance costs for the project during operation years have been projected at 0.5% of fixed assets invest excluding land and land development and pre-operational costs. An annual es</w:t>
      </w:r>
      <w:r w:rsidR="007369D2" w:rsidRPr="00E77CEF">
        <w:rPr>
          <w:color w:val="000000" w:themeColor="text1"/>
        </w:rPr>
        <w:t>calated at 7.5% (inflation rate)</w:t>
      </w:r>
      <w:r w:rsidRPr="00E77CEF">
        <w:rPr>
          <w:color w:val="000000" w:themeColor="text1"/>
        </w:rPr>
        <w:t xml:space="preserve"> after the second year of operation on wards. In addition to this, a lump sum of NRs.0.5 Million cost has been allocated for administration cost which is also escalated similar to operation</w:t>
      </w:r>
      <w:r w:rsidR="007369D2" w:rsidRPr="00E77CEF">
        <w:rPr>
          <w:color w:val="000000" w:themeColor="text1"/>
        </w:rPr>
        <w:t xml:space="preserve"> and maintenance cost. Cost of s</w:t>
      </w:r>
      <w:r w:rsidRPr="00E77CEF">
        <w:rPr>
          <w:color w:val="000000" w:themeColor="text1"/>
        </w:rPr>
        <w:t xml:space="preserve">ales has been calculated as per estimated requirement which is about NRs. 1.09 Million with an annual escalated at 7.5% </w:t>
      </w:r>
      <w:r w:rsidR="007369D2" w:rsidRPr="00E77CEF">
        <w:rPr>
          <w:color w:val="000000" w:themeColor="text1"/>
        </w:rPr>
        <w:t>(inflation rate)</w:t>
      </w:r>
      <w:r w:rsidRPr="00E77CEF">
        <w:rPr>
          <w:color w:val="000000" w:themeColor="text1"/>
        </w:rPr>
        <w:t xml:space="preserve"> after the second year of operation on wards.</w:t>
      </w:r>
    </w:p>
    <w:p w:rsidR="003449A9" w:rsidRPr="00E77CEF" w:rsidRDefault="003449A9" w:rsidP="00F00D6F">
      <w:pPr>
        <w:pStyle w:val="Normal10"/>
      </w:pPr>
      <w:bookmarkStart w:id="104" w:name="_Toc83715055"/>
      <w:r w:rsidRPr="00E77CEF">
        <w:t xml:space="preserve">Table </w:t>
      </w:r>
      <w:r w:rsidR="00BD7CBA">
        <w:fldChar w:fldCharType="begin"/>
      </w:r>
      <w:r w:rsidR="00B8125D">
        <w:instrText xml:space="preserve"> SEQ Table \* ARABIC </w:instrText>
      </w:r>
      <w:r w:rsidR="00BD7CBA">
        <w:fldChar w:fldCharType="separate"/>
      </w:r>
      <w:r w:rsidR="003959D0">
        <w:rPr>
          <w:noProof/>
        </w:rPr>
        <w:t>24</w:t>
      </w:r>
      <w:r w:rsidR="00BD7CBA">
        <w:rPr>
          <w:noProof/>
        </w:rPr>
        <w:fldChar w:fldCharType="end"/>
      </w:r>
      <w:r w:rsidRPr="00E77CEF">
        <w:t>: Annual operation and maintenance cost</w:t>
      </w:r>
      <w:bookmarkEnd w:id="1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039"/>
        <w:gridCol w:w="777"/>
        <w:gridCol w:w="2059"/>
      </w:tblGrid>
      <w:tr w:rsidR="00271C9E" w:rsidRPr="00E77CEF" w:rsidTr="00271C9E">
        <w:trPr>
          <w:trHeight w:val="64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S</w:t>
            </w:r>
            <w:r w:rsidR="00271C9E" w:rsidRPr="00E77CEF">
              <w:rPr>
                <w:rFonts w:eastAsia="Times New Roman" w:cs="Times New Roman"/>
                <w:color w:val="000000"/>
                <w:szCs w:val="24"/>
              </w:rPr>
              <w:t>.N</w:t>
            </w:r>
          </w:p>
        </w:tc>
        <w:tc>
          <w:tcPr>
            <w:tcW w:w="2956" w:type="pct"/>
            <w:shd w:val="clear" w:color="auto" w:fill="auto"/>
            <w:noWrap/>
            <w:hideMark/>
          </w:tcPr>
          <w:p w:rsidR="00024B09" w:rsidRPr="00E77CEF" w:rsidRDefault="00EB6497"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Annual Operating Cost</w:t>
            </w:r>
            <w:r w:rsidR="00024B09" w:rsidRPr="00E77CEF">
              <w:rPr>
                <w:rFonts w:eastAsia="Times New Roman" w:cs="Times New Roman"/>
                <w:color w:val="000000"/>
                <w:szCs w:val="24"/>
              </w:rPr>
              <w:t xml:space="preserve"> (Capacity At 100%)</w:t>
            </w:r>
          </w:p>
        </w:tc>
        <w:tc>
          <w:tcPr>
            <w:tcW w:w="456"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w:t>
            </w:r>
          </w:p>
        </w:tc>
        <w:tc>
          <w:tcPr>
            <w:tcW w:w="1208"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 xml:space="preserve">Amounts In '000 </w:t>
            </w:r>
            <w:proofErr w:type="spellStart"/>
            <w:r w:rsidRPr="00E77CEF">
              <w:rPr>
                <w:rFonts w:eastAsia="Times New Roman" w:cs="Times New Roman"/>
                <w:color w:val="000000"/>
                <w:szCs w:val="24"/>
              </w:rPr>
              <w:t>Npr</w:t>
            </w:r>
            <w:proofErr w:type="spellEnd"/>
          </w:p>
        </w:tc>
      </w:tr>
      <w:tr w:rsidR="00271C9E" w:rsidRPr="00E77CEF" w:rsidTr="00271C9E">
        <w:trPr>
          <w:trHeight w:val="64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1</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 xml:space="preserve">Depreciation Building And Civil Works @ </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5%</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336.00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2</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 xml:space="preserve">Depreciation Machinery &amp; Equipment @ </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5%</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7,772.67 </w:t>
            </w:r>
          </w:p>
        </w:tc>
      </w:tr>
      <w:tr w:rsidR="00271C9E" w:rsidRPr="00E77CEF" w:rsidTr="00271C9E">
        <w:trPr>
          <w:trHeight w:val="64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3</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 xml:space="preserve">Depreciation Furniture/Fixtures @ </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25%</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83.33 </w:t>
            </w:r>
          </w:p>
        </w:tc>
      </w:tr>
      <w:tr w:rsidR="00271C9E" w:rsidRPr="00E77CEF" w:rsidTr="00271C9E">
        <w:trPr>
          <w:trHeight w:val="96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4</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Insurance Percentage Of Fixed Assets Excluding Land</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0.50%</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812.67 </w:t>
            </w:r>
          </w:p>
        </w:tc>
      </w:tr>
      <w:tr w:rsidR="00271C9E" w:rsidRPr="00E77CEF" w:rsidTr="00271C9E">
        <w:trPr>
          <w:trHeight w:val="3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5</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Administrative Expenses</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Ls</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333.33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6</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Repair &amp; Maintenance (%f Tangible Assets)</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0.50%</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812.67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8</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Utilities Percentage Of Total Sales</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0.40%</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150.00 </w:t>
            </w:r>
          </w:p>
        </w:tc>
      </w:tr>
      <w:tr w:rsidR="00271C9E" w:rsidRPr="00E77CEF" w:rsidTr="00271C9E">
        <w:trPr>
          <w:trHeight w:val="31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9</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 xml:space="preserve">Amortization  </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szCs w:val="24"/>
              </w:rPr>
              <w:t>20%</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333.33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lastRenderedPageBreak/>
              <w:t>10</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 xml:space="preserve">Interest On Long Term  Loan </w:t>
            </w:r>
          </w:p>
        </w:tc>
        <w:tc>
          <w:tcPr>
            <w:tcW w:w="456"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 </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6,454.67 </w:t>
            </w:r>
          </w:p>
        </w:tc>
      </w:tr>
      <w:tr w:rsidR="00271C9E" w:rsidRPr="00E77CEF" w:rsidTr="00271C9E">
        <w:trPr>
          <w:trHeight w:val="31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11</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Labor</w:t>
            </w:r>
          </w:p>
        </w:tc>
        <w:tc>
          <w:tcPr>
            <w:tcW w:w="456"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 </w:t>
            </w:r>
          </w:p>
        </w:tc>
        <w:tc>
          <w:tcPr>
            <w:tcW w:w="1208" w:type="pct"/>
            <w:shd w:val="clear" w:color="auto" w:fill="auto"/>
            <w:noWrap/>
            <w:hideMark/>
          </w:tcPr>
          <w:p w:rsidR="00024B09" w:rsidRPr="00E77CEF" w:rsidRDefault="002F4F40"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2,970.00</w:t>
            </w:r>
            <w:r w:rsidR="00024B09" w:rsidRPr="00E77CEF">
              <w:rPr>
                <w:rFonts w:eastAsia="Times New Roman" w:cs="Times New Roman"/>
                <w:color w:val="000000"/>
                <w:szCs w:val="24"/>
              </w:rPr>
              <w:t xml:space="preserve">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13</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Cost Of Sales &amp; Departmental  Expenses</w:t>
            </w:r>
          </w:p>
        </w:tc>
        <w:tc>
          <w:tcPr>
            <w:tcW w:w="456"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 </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728.00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14</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 xml:space="preserve">Mkt. &amp; Sales Promotion &amp; </w:t>
            </w:r>
            <w:proofErr w:type="spellStart"/>
            <w:r w:rsidRPr="00E77CEF">
              <w:rPr>
                <w:rFonts w:eastAsia="Times New Roman" w:cs="Times New Roman"/>
                <w:color w:val="000000" w:themeColor="text1"/>
                <w:szCs w:val="24"/>
              </w:rPr>
              <w:t>Csr</w:t>
            </w:r>
            <w:proofErr w:type="spellEnd"/>
          </w:p>
        </w:tc>
        <w:tc>
          <w:tcPr>
            <w:tcW w:w="456"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 </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374.00 </w:t>
            </w:r>
          </w:p>
        </w:tc>
      </w:tr>
      <w:tr w:rsidR="00271C9E" w:rsidRPr="00E77CEF" w:rsidTr="00271C9E">
        <w:trPr>
          <w:trHeight w:val="31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17</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Electricity Units /Day</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668</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1,625.33 </w:t>
            </w:r>
          </w:p>
        </w:tc>
      </w:tr>
      <w:tr w:rsidR="00271C9E" w:rsidRPr="00E77CEF" w:rsidTr="00271C9E">
        <w:trPr>
          <w:trHeight w:val="94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19</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Repair And Maintenance Percentage Of Tangible Assets</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0.15%</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487.33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20</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Commission Percent Of Bottle Sales</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1.25%</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486.67 </w:t>
            </w:r>
          </w:p>
        </w:tc>
      </w:tr>
      <w:tr w:rsidR="00271C9E" w:rsidRPr="00E77CEF" w:rsidTr="00271C9E">
        <w:trPr>
          <w:trHeight w:val="31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22</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Interest on Loan</w:t>
            </w:r>
          </w:p>
        </w:tc>
        <w:tc>
          <w:tcPr>
            <w:tcW w:w="456"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3,184.67 </w:t>
            </w:r>
          </w:p>
        </w:tc>
      </w:tr>
      <w:tr w:rsidR="00271C9E" w:rsidRPr="00E77CEF" w:rsidTr="00271C9E">
        <w:trPr>
          <w:trHeight w:val="315"/>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23</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Tax</w:t>
            </w:r>
          </w:p>
        </w:tc>
        <w:tc>
          <w:tcPr>
            <w:tcW w:w="456"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xml:space="preserve">          1,926.00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24</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Bonus to Employees @5% of PBT</w:t>
            </w:r>
          </w:p>
        </w:tc>
        <w:tc>
          <w:tcPr>
            <w:tcW w:w="456"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szCs w:val="24"/>
              </w:rPr>
              <w:t> </w:t>
            </w:r>
          </w:p>
        </w:tc>
        <w:tc>
          <w:tcPr>
            <w:tcW w:w="1208" w:type="pct"/>
            <w:shd w:val="clear" w:color="auto" w:fill="auto"/>
            <w:noWrap/>
            <w:hideMark/>
          </w:tcPr>
          <w:p w:rsidR="00024B09" w:rsidRPr="00E77CEF" w:rsidRDefault="00024B09" w:rsidP="00024B09">
            <w:pPr>
              <w:spacing w:before="0" w:after="0" w:line="240" w:lineRule="auto"/>
              <w:jc w:val="left"/>
              <w:rPr>
                <w:rFonts w:eastAsia="Times New Roman" w:cs="Times New Roman"/>
                <w:color w:val="000000"/>
                <w:szCs w:val="24"/>
              </w:rPr>
            </w:pPr>
            <w:r w:rsidRPr="00E77CEF">
              <w:rPr>
                <w:rFonts w:eastAsia="Times New Roman" w:cs="Times New Roman"/>
                <w:color w:val="000000" w:themeColor="text1"/>
                <w:szCs w:val="24"/>
              </w:rPr>
              <w:t xml:space="preserve">          7,437.33 </w:t>
            </w:r>
          </w:p>
        </w:tc>
      </w:tr>
      <w:tr w:rsidR="00271C9E" w:rsidRPr="00E77CEF" w:rsidTr="00271C9E">
        <w:trPr>
          <w:trHeight w:val="630"/>
          <w:jc w:val="center"/>
        </w:trPr>
        <w:tc>
          <w:tcPr>
            <w:tcW w:w="380"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25</w:t>
            </w:r>
          </w:p>
        </w:tc>
        <w:tc>
          <w:tcPr>
            <w:tcW w:w="29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Total  Annual  Cost  Of  Operation</w:t>
            </w:r>
          </w:p>
        </w:tc>
        <w:tc>
          <w:tcPr>
            <w:tcW w:w="456" w:type="pct"/>
            <w:shd w:val="clear" w:color="auto" w:fill="auto"/>
            <w:noWrap/>
            <w:hideMark/>
          </w:tcPr>
          <w:p w:rsidR="00024B09" w:rsidRPr="00E77CEF" w:rsidRDefault="00024B09" w:rsidP="00024B09">
            <w:pPr>
              <w:spacing w:before="0" w:after="0" w:line="240" w:lineRule="auto"/>
              <w:rPr>
                <w:rFonts w:eastAsia="Times New Roman" w:cs="Times New Roman"/>
                <w:color w:val="000000"/>
                <w:szCs w:val="24"/>
              </w:rPr>
            </w:pPr>
            <w:r w:rsidRPr="00E77CEF">
              <w:rPr>
                <w:rFonts w:eastAsia="Times New Roman" w:cs="Times New Roman"/>
                <w:color w:val="000000" w:themeColor="text1"/>
                <w:szCs w:val="24"/>
              </w:rPr>
              <w:t> </w:t>
            </w:r>
          </w:p>
        </w:tc>
        <w:tc>
          <w:tcPr>
            <w:tcW w:w="1208" w:type="pct"/>
            <w:shd w:val="clear" w:color="auto" w:fill="auto"/>
            <w:noWrap/>
            <w:hideMark/>
          </w:tcPr>
          <w:p w:rsidR="00024B09" w:rsidRPr="00E77CEF" w:rsidRDefault="00024B09" w:rsidP="00024B09">
            <w:pPr>
              <w:spacing w:before="0" w:after="0" w:line="240" w:lineRule="auto"/>
              <w:jc w:val="center"/>
              <w:rPr>
                <w:rFonts w:eastAsia="Times New Roman" w:cs="Times New Roman"/>
                <w:color w:val="000000"/>
                <w:szCs w:val="24"/>
              </w:rPr>
            </w:pPr>
            <w:r w:rsidRPr="00E77CEF">
              <w:rPr>
                <w:rFonts w:eastAsia="Times New Roman" w:cs="Times New Roman"/>
                <w:color w:val="000000" w:themeColor="text1"/>
                <w:szCs w:val="24"/>
              </w:rPr>
              <w:t>36,311</w:t>
            </w:r>
          </w:p>
        </w:tc>
      </w:tr>
    </w:tbl>
    <w:p w:rsidR="00E17295" w:rsidRPr="00E77CEF" w:rsidRDefault="00E17295" w:rsidP="002309A6">
      <w:pPr>
        <w:pStyle w:val="Heading3"/>
        <w:numPr>
          <w:ilvl w:val="0"/>
          <w:numId w:val="0"/>
        </w:numPr>
        <w:ind w:left="720"/>
      </w:pPr>
    </w:p>
    <w:p w:rsidR="006C2EF1" w:rsidRPr="00E77CEF" w:rsidRDefault="006C2EF1" w:rsidP="002309A6">
      <w:pPr>
        <w:pStyle w:val="Heading3"/>
      </w:pPr>
      <w:bookmarkStart w:id="105" w:name="_Toc83972839"/>
      <w:r w:rsidRPr="00E77CEF">
        <w:t>Price list</w:t>
      </w:r>
      <w:bookmarkEnd w:id="105"/>
    </w:p>
    <w:p w:rsidR="0088283E" w:rsidRPr="00E77CEF" w:rsidRDefault="0088283E" w:rsidP="0088283E">
      <w:pPr>
        <w:rPr>
          <w:rFonts w:cs="Times New Roman"/>
          <w:szCs w:val="24"/>
        </w:rPr>
      </w:pPr>
      <w:r w:rsidRPr="00E77CEF">
        <w:rPr>
          <w:rFonts w:cs="Times New Roman"/>
          <w:szCs w:val="24"/>
        </w:rPr>
        <w:t xml:space="preserve">The price of the different sizes of </w:t>
      </w:r>
      <w:proofErr w:type="spellStart"/>
      <w:r w:rsidRPr="00E77CEF">
        <w:rPr>
          <w:rFonts w:cs="Times New Roman"/>
          <w:szCs w:val="24"/>
        </w:rPr>
        <w:t>BioCNG</w:t>
      </w:r>
      <w:proofErr w:type="spellEnd"/>
      <w:r w:rsidRPr="00E77CEF">
        <w:rPr>
          <w:rFonts w:cs="Times New Roman"/>
          <w:szCs w:val="24"/>
        </w:rPr>
        <w:t xml:space="preserve"> cylinders and organic fertilizer bags are </w:t>
      </w:r>
      <w:proofErr w:type="spellStart"/>
      <w:r w:rsidRPr="00E77CEF">
        <w:rPr>
          <w:rFonts w:cs="Times New Roman"/>
          <w:szCs w:val="24"/>
        </w:rPr>
        <w:t>liste</w:t>
      </w:r>
      <w:proofErr w:type="spellEnd"/>
      <w:r w:rsidRPr="00E77CEF">
        <w:rPr>
          <w:rFonts w:cs="Times New Roman"/>
          <w:szCs w:val="24"/>
        </w:rPr>
        <w:t xml:space="preserve"> below.</w:t>
      </w:r>
    </w:p>
    <w:p w:rsidR="006C2EF1" w:rsidRPr="00E77CEF" w:rsidRDefault="006C2EF1" w:rsidP="00CE3FD9">
      <w:pPr>
        <w:pStyle w:val="Table"/>
        <w:spacing w:after="240"/>
      </w:pPr>
      <w:bookmarkStart w:id="106" w:name="_Toc83715056"/>
      <w:r w:rsidRPr="00E77CEF">
        <w:t xml:space="preserve">Table </w:t>
      </w:r>
      <w:r w:rsidR="00BD7CBA">
        <w:fldChar w:fldCharType="begin"/>
      </w:r>
      <w:r w:rsidR="00B8125D">
        <w:instrText xml:space="preserve"> SEQ Table \* ARABIC </w:instrText>
      </w:r>
      <w:r w:rsidR="00BD7CBA">
        <w:fldChar w:fldCharType="separate"/>
      </w:r>
      <w:r w:rsidR="003959D0">
        <w:rPr>
          <w:noProof/>
        </w:rPr>
        <w:t>25</w:t>
      </w:r>
      <w:r w:rsidR="00BD7CBA">
        <w:rPr>
          <w:noProof/>
        </w:rPr>
        <w:fldChar w:fldCharType="end"/>
      </w:r>
      <w:r w:rsidRPr="00E77CEF">
        <w:t xml:space="preserve">: Price list of </w:t>
      </w:r>
      <w:proofErr w:type="spellStart"/>
      <w:r w:rsidRPr="00E77CEF">
        <w:t>BioCNG</w:t>
      </w:r>
      <w:proofErr w:type="spellEnd"/>
      <w:r w:rsidRPr="00E77CEF">
        <w:t xml:space="preserve"> and organic fertilizer</w:t>
      </w:r>
      <w:bookmarkEnd w:id="106"/>
    </w:p>
    <w:tbl>
      <w:tblPr>
        <w:tblStyle w:val="TableGrid"/>
        <w:tblW w:w="5000" w:type="pct"/>
        <w:tblLook w:val="04A0"/>
      </w:tblPr>
      <w:tblGrid>
        <w:gridCol w:w="1157"/>
        <w:gridCol w:w="2446"/>
        <w:gridCol w:w="2968"/>
        <w:gridCol w:w="1952"/>
      </w:tblGrid>
      <w:tr w:rsidR="006C2EF1" w:rsidRPr="00E77CEF" w:rsidTr="006C2EF1">
        <w:tc>
          <w:tcPr>
            <w:tcW w:w="679"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S.N.</w:t>
            </w:r>
          </w:p>
        </w:tc>
        <w:tc>
          <w:tcPr>
            <w:tcW w:w="143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Particular</w:t>
            </w:r>
          </w:p>
        </w:tc>
        <w:tc>
          <w:tcPr>
            <w:tcW w:w="1741"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Weight (Kg)</w:t>
            </w:r>
          </w:p>
        </w:tc>
        <w:tc>
          <w:tcPr>
            <w:tcW w:w="114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Price (Rs)</w:t>
            </w:r>
          </w:p>
        </w:tc>
      </w:tr>
      <w:tr w:rsidR="006C2EF1" w:rsidRPr="00E77CEF" w:rsidTr="006C2EF1">
        <w:tc>
          <w:tcPr>
            <w:tcW w:w="679"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1</w:t>
            </w:r>
          </w:p>
        </w:tc>
        <w:tc>
          <w:tcPr>
            <w:tcW w:w="143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 xml:space="preserve">45L </w:t>
            </w:r>
            <w:proofErr w:type="spellStart"/>
            <w:r w:rsidRPr="00E77CEF">
              <w:rPr>
                <w:rFonts w:eastAsiaTheme="majorEastAsia"/>
                <w:color w:val="000000" w:themeColor="text1"/>
              </w:rPr>
              <w:t>BioCNG</w:t>
            </w:r>
            <w:proofErr w:type="spellEnd"/>
          </w:p>
        </w:tc>
        <w:tc>
          <w:tcPr>
            <w:tcW w:w="1741"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6</w:t>
            </w:r>
          </w:p>
        </w:tc>
        <w:tc>
          <w:tcPr>
            <w:tcW w:w="114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610</w:t>
            </w:r>
          </w:p>
        </w:tc>
      </w:tr>
      <w:tr w:rsidR="006C2EF1" w:rsidRPr="00E77CEF" w:rsidTr="006C2EF1">
        <w:tc>
          <w:tcPr>
            <w:tcW w:w="679"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2</w:t>
            </w:r>
          </w:p>
        </w:tc>
        <w:tc>
          <w:tcPr>
            <w:tcW w:w="143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 xml:space="preserve">65L </w:t>
            </w:r>
            <w:proofErr w:type="spellStart"/>
            <w:r w:rsidRPr="00E77CEF">
              <w:rPr>
                <w:rFonts w:eastAsiaTheme="majorEastAsia"/>
                <w:color w:val="000000" w:themeColor="text1"/>
              </w:rPr>
              <w:t>BioCNG</w:t>
            </w:r>
            <w:proofErr w:type="spellEnd"/>
          </w:p>
        </w:tc>
        <w:tc>
          <w:tcPr>
            <w:tcW w:w="1741"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11</w:t>
            </w:r>
          </w:p>
        </w:tc>
        <w:tc>
          <w:tcPr>
            <w:tcW w:w="114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1118</w:t>
            </w:r>
          </w:p>
        </w:tc>
      </w:tr>
      <w:tr w:rsidR="006C2EF1" w:rsidRPr="00E77CEF" w:rsidTr="006C2EF1">
        <w:tc>
          <w:tcPr>
            <w:tcW w:w="679"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3</w:t>
            </w:r>
          </w:p>
        </w:tc>
        <w:tc>
          <w:tcPr>
            <w:tcW w:w="143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 xml:space="preserve">75L </w:t>
            </w:r>
            <w:proofErr w:type="spellStart"/>
            <w:r w:rsidRPr="00E77CEF">
              <w:rPr>
                <w:rFonts w:eastAsiaTheme="majorEastAsia"/>
                <w:color w:val="000000" w:themeColor="text1"/>
              </w:rPr>
              <w:t>BioCNG</w:t>
            </w:r>
            <w:proofErr w:type="spellEnd"/>
          </w:p>
        </w:tc>
        <w:tc>
          <w:tcPr>
            <w:tcW w:w="1741"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12</w:t>
            </w:r>
          </w:p>
        </w:tc>
        <w:tc>
          <w:tcPr>
            <w:tcW w:w="114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1220</w:t>
            </w:r>
          </w:p>
        </w:tc>
      </w:tr>
      <w:tr w:rsidR="006C2EF1" w:rsidRPr="00E77CEF" w:rsidTr="006C2EF1">
        <w:tc>
          <w:tcPr>
            <w:tcW w:w="679"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4</w:t>
            </w:r>
          </w:p>
        </w:tc>
        <w:tc>
          <w:tcPr>
            <w:tcW w:w="143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Fertilizer</w:t>
            </w:r>
          </w:p>
        </w:tc>
        <w:tc>
          <w:tcPr>
            <w:tcW w:w="1741"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3</w:t>
            </w:r>
          </w:p>
        </w:tc>
        <w:tc>
          <w:tcPr>
            <w:tcW w:w="114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150</w:t>
            </w:r>
          </w:p>
        </w:tc>
      </w:tr>
      <w:tr w:rsidR="006C2EF1" w:rsidRPr="00E77CEF" w:rsidTr="006C2EF1">
        <w:tc>
          <w:tcPr>
            <w:tcW w:w="679"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5</w:t>
            </w:r>
          </w:p>
        </w:tc>
        <w:tc>
          <w:tcPr>
            <w:tcW w:w="143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Fertilizer</w:t>
            </w:r>
          </w:p>
        </w:tc>
        <w:tc>
          <w:tcPr>
            <w:tcW w:w="1741"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25</w:t>
            </w:r>
          </w:p>
        </w:tc>
        <w:tc>
          <w:tcPr>
            <w:tcW w:w="114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600</w:t>
            </w:r>
          </w:p>
        </w:tc>
      </w:tr>
      <w:tr w:rsidR="006C2EF1" w:rsidRPr="00E77CEF" w:rsidTr="006C2EF1">
        <w:tc>
          <w:tcPr>
            <w:tcW w:w="679"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6</w:t>
            </w:r>
          </w:p>
        </w:tc>
        <w:tc>
          <w:tcPr>
            <w:tcW w:w="143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Fertilizer</w:t>
            </w:r>
          </w:p>
        </w:tc>
        <w:tc>
          <w:tcPr>
            <w:tcW w:w="1741"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40</w:t>
            </w:r>
          </w:p>
        </w:tc>
        <w:tc>
          <w:tcPr>
            <w:tcW w:w="1145" w:type="pct"/>
          </w:tcPr>
          <w:p w:rsidR="006C2EF1" w:rsidRPr="00E77CEF" w:rsidRDefault="006C2EF1" w:rsidP="006C2EF1">
            <w:pPr>
              <w:pStyle w:val="Normal10"/>
              <w:spacing w:before="0" w:after="0"/>
              <w:rPr>
                <w:rFonts w:eastAsiaTheme="majorEastAsia"/>
                <w:color w:val="000000" w:themeColor="text1"/>
              </w:rPr>
            </w:pPr>
            <w:r w:rsidRPr="00E77CEF">
              <w:rPr>
                <w:rFonts w:eastAsiaTheme="majorEastAsia"/>
                <w:color w:val="000000" w:themeColor="text1"/>
              </w:rPr>
              <w:t>950</w:t>
            </w:r>
          </w:p>
        </w:tc>
      </w:tr>
    </w:tbl>
    <w:p w:rsidR="006C2EF1" w:rsidRPr="00E77CEF" w:rsidRDefault="006C2EF1" w:rsidP="006C2EF1">
      <w:pPr>
        <w:spacing w:before="0" w:after="0"/>
        <w:rPr>
          <w:rFonts w:cs="Times New Roman"/>
          <w:szCs w:val="24"/>
        </w:rPr>
      </w:pPr>
    </w:p>
    <w:p w:rsidR="00872523" w:rsidRPr="00E77CEF" w:rsidRDefault="000E19AA" w:rsidP="002309A6">
      <w:pPr>
        <w:pStyle w:val="Heading3"/>
      </w:pPr>
      <w:bookmarkStart w:id="107" w:name="_Toc83972840"/>
      <w:r>
        <w:t>Sales r</w:t>
      </w:r>
      <w:r w:rsidR="00872523" w:rsidRPr="00E77CEF">
        <w:t>evenue</w:t>
      </w:r>
      <w:bookmarkEnd w:id="107"/>
    </w:p>
    <w:p w:rsidR="00A8736E" w:rsidRPr="00E77CEF" w:rsidRDefault="00F749B1" w:rsidP="00F00D6F">
      <w:pPr>
        <w:pStyle w:val="Normal10"/>
        <w:rPr>
          <w:color w:val="000000" w:themeColor="text1"/>
        </w:rPr>
      </w:pPr>
      <w:r w:rsidRPr="00E77CEF">
        <w:rPr>
          <w:color w:val="000000" w:themeColor="text1"/>
        </w:rPr>
        <w:t>The sales revenue has been projected base on the following assumption; total plant capacity of 45 MT yields 2500 m</w:t>
      </w:r>
      <w:r w:rsidRPr="00E77CEF">
        <w:rPr>
          <w:color w:val="000000" w:themeColor="text1"/>
          <w:vertAlign w:val="superscript"/>
        </w:rPr>
        <w:t>3</w:t>
      </w:r>
      <w:r w:rsidRPr="00E77CEF">
        <w:rPr>
          <w:color w:val="000000" w:themeColor="text1"/>
        </w:rPr>
        <w:t xml:space="preserve"> of raw biogas, after refined we get about 1125 Kg </w:t>
      </w:r>
      <w:r w:rsidRPr="00E77CEF">
        <w:rPr>
          <w:color w:val="000000" w:themeColor="text1"/>
        </w:rPr>
        <w:lastRenderedPageBreak/>
        <w:t xml:space="preserve">of </w:t>
      </w:r>
      <w:proofErr w:type="spellStart"/>
      <w:r w:rsidRPr="00E77CEF">
        <w:rPr>
          <w:color w:val="000000" w:themeColor="text1"/>
        </w:rPr>
        <w:t>BioCNG</w:t>
      </w:r>
      <w:proofErr w:type="spellEnd"/>
      <w:r w:rsidRPr="00E77CEF">
        <w:rPr>
          <w:color w:val="000000" w:themeColor="text1"/>
        </w:rPr>
        <w:t xml:space="preserve"> daily. The gas shall be sold at NRs. 101/kg i.e. NRs. 1218 per 12kg cylinder. A total 4000 cylinder shall be in circulation. Organic fertilizer is projected to sell at NRs. 24/Kg for 40 and 50 Kg pack while </w:t>
      </w:r>
      <w:proofErr w:type="spellStart"/>
      <w:r w:rsidRPr="00E77CEF">
        <w:rPr>
          <w:color w:val="000000" w:themeColor="text1"/>
        </w:rPr>
        <w:t>Nrs</w:t>
      </w:r>
      <w:proofErr w:type="spellEnd"/>
      <w:r w:rsidRPr="00E77CEF">
        <w:rPr>
          <w:color w:val="000000" w:themeColor="text1"/>
        </w:rPr>
        <w:t>. 50/Kg for 3Kg pack. The total yearly sale revenue projected is NRs. 58.993 Million at 100% capacity.</w:t>
      </w:r>
    </w:p>
    <w:p w:rsidR="00CE3998" w:rsidRPr="00E77CEF" w:rsidRDefault="00CE3998" w:rsidP="00F00D6F">
      <w:pPr>
        <w:pStyle w:val="Normal10"/>
      </w:pPr>
      <w:bookmarkStart w:id="108" w:name="_Toc83715057"/>
      <w:r w:rsidRPr="00E77CEF">
        <w:t xml:space="preserve">Table </w:t>
      </w:r>
      <w:r w:rsidR="00BD7CBA">
        <w:fldChar w:fldCharType="begin"/>
      </w:r>
      <w:r w:rsidR="00B8125D">
        <w:instrText xml:space="preserve"> SEQ Table \* ARABIC </w:instrText>
      </w:r>
      <w:r w:rsidR="00BD7CBA">
        <w:fldChar w:fldCharType="separate"/>
      </w:r>
      <w:r w:rsidR="003959D0">
        <w:rPr>
          <w:noProof/>
        </w:rPr>
        <w:t>26</w:t>
      </w:r>
      <w:r w:rsidR="00BD7CBA">
        <w:rPr>
          <w:noProof/>
        </w:rPr>
        <w:fldChar w:fldCharType="end"/>
      </w:r>
      <w:r w:rsidRPr="00E77CEF">
        <w:t>: Annual sales revenue</w:t>
      </w:r>
      <w:bookmarkEnd w:id="108"/>
    </w:p>
    <w:tbl>
      <w:tblPr>
        <w:tblW w:w="5000" w:type="pct"/>
        <w:tblLook w:val="04A0"/>
      </w:tblPr>
      <w:tblGrid>
        <w:gridCol w:w="856"/>
        <w:gridCol w:w="1521"/>
        <w:gridCol w:w="1304"/>
        <w:gridCol w:w="1335"/>
        <w:gridCol w:w="1589"/>
        <w:gridCol w:w="1918"/>
      </w:tblGrid>
      <w:tr w:rsidR="00BB7738" w:rsidRPr="00E77CEF" w:rsidTr="00BB7738">
        <w:trPr>
          <w:trHeight w:val="630"/>
        </w:trPr>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BB7738" w:rsidRPr="00E77CEF" w:rsidRDefault="00BB7738" w:rsidP="00C17373">
            <w:pPr>
              <w:pStyle w:val="Normal10"/>
              <w:spacing w:before="0" w:after="0"/>
              <w:rPr>
                <w:rFonts w:eastAsia="Times New Roman"/>
                <w:color w:val="000000"/>
              </w:rPr>
            </w:pPr>
            <w:bookmarkStart w:id="109" w:name="_Toc478056627"/>
            <w:bookmarkStart w:id="110" w:name="_Toc483664272"/>
            <w:bookmarkStart w:id="111" w:name="_Toc483870174"/>
            <w:r w:rsidRPr="00E77CEF">
              <w:rPr>
                <w:rFonts w:eastAsia="Times New Roman"/>
                <w:color w:val="000000" w:themeColor="text1"/>
              </w:rPr>
              <w:t>S.N.</w:t>
            </w:r>
          </w:p>
        </w:tc>
        <w:tc>
          <w:tcPr>
            <w:tcW w:w="892" w:type="pct"/>
            <w:tcBorders>
              <w:top w:val="single" w:sz="4" w:space="0" w:color="auto"/>
              <w:left w:val="nil"/>
              <w:bottom w:val="single" w:sz="4" w:space="0" w:color="auto"/>
              <w:right w:val="single" w:sz="4" w:space="0" w:color="auto"/>
            </w:tcBorders>
            <w:shd w:val="clear" w:color="auto" w:fill="auto"/>
            <w:noWrap/>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rPr>
              <w:t>Sales (Kg)</w:t>
            </w:r>
          </w:p>
        </w:tc>
        <w:tc>
          <w:tcPr>
            <w:tcW w:w="765" w:type="pct"/>
            <w:tcBorders>
              <w:top w:val="single" w:sz="4" w:space="0" w:color="auto"/>
              <w:left w:val="nil"/>
              <w:bottom w:val="single" w:sz="4" w:space="0" w:color="auto"/>
              <w:right w:val="single" w:sz="4" w:space="0" w:color="auto"/>
            </w:tcBorders>
            <w:shd w:val="clear" w:color="auto" w:fill="auto"/>
            <w:noWrap/>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rPr>
              <w:t>Qty/Day</w:t>
            </w:r>
          </w:p>
        </w:tc>
        <w:tc>
          <w:tcPr>
            <w:tcW w:w="783" w:type="pct"/>
            <w:tcBorders>
              <w:top w:val="single" w:sz="4" w:space="0" w:color="auto"/>
              <w:left w:val="nil"/>
              <w:bottom w:val="single" w:sz="4" w:space="0" w:color="auto"/>
              <w:right w:val="single" w:sz="4" w:space="0" w:color="auto"/>
            </w:tcBorders>
            <w:shd w:val="clear" w:color="auto" w:fill="auto"/>
            <w:noWrap/>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rPr>
              <w:t>Price/Kg</w:t>
            </w:r>
          </w:p>
        </w:tc>
        <w:tc>
          <w:tcPr>
            <w:tcW w:w="932" w:type="pct"/>
            <w:tcBorders>
              <w:top w:val="single" w:sz="4" w:space="0" w:color="auto"/>
              <w:left w:val="nil"/>
              <w:bottom w:val="single" w:sz="4" w:space="0" w:color="auto"/>
              <w:right w:val="single" w:sz="4" w:space="0" w:color="auto"/>
            </w:tcBorders>
            <w:shd w:val="clear" w:color="auto" w:fill="auto"/>
            <w:noWrap/>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rPr>
              <w:t>Amount</w:t>
            </w:r>
          </w:p>
        </w:tc>
        <w:tc>
          <w:tcPr>
            <w:tcW w:w="1125" w:type="pct"/>
            <w:tcBorders>
              <w:top w:val="single" w:sz="4" w:space="0" w:color="auto"/>
              <w:left w:val="nil"/>
              <w:bottom w:val="single" w:sz="4" w:space="0" w:color="auto"/>
              <w:right w:val="single" w:sz="4" w:space="0" w:color="auto"/>
            </w:tcBorders>
            <w:shd w:val="clear" w:color="auto" w:fill="auto"/>
            <w:noWrap/>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rPr>
              <w:t>Annual Sales</w:t>
            </w:r>
          </w:p>
        </w:tc>
      </w:tr>
      <w:tr w:rsidR="00BB7738" w:rsidRPr="00E77CEF" w:rsidTr="00BB7738">
        <w:trPr>
          <w:trHeight w:val="315"/>
        </w:trPr>
        <w:tc>
          <w:tcPr>
            <w:tcW w:w="502" w:type="pct"/>
            <w:tcBorders>
              <w:top w:val="nil"/>
              <w:left w:val="single" w:sz="4" w:space="0" w:color="auto"/>
              <w:bottom w:val="single" w:sz="4" w:space="0" w:color="auto"/>
              <w:right w:val="single" w:sz="4" w:space="0" w:color="auto"/>
            </w:tcBorders>
            <w:shd w:val="clear" w:color="auto" w:fill="auto"/>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rPr>
              <w:t>1</w:t>
            </w:r>
          </w:p>
        </w:tc>
        <w:tc>
          <w:tcPr>
            <w:tcW w:w="892" w:type="pct"/>
            <w:tcBorders>
              <w:top w:val="nil"/>
              <w:left w:val="nil"/>
              <w:bottom w:val="single" w:sz="4" w:space="0" w:color="auto"/>
              <w:right w:val="single" w:sz="4" w:space="0" w:color="auto"/>
            </w:tcBorders>
            <w:shd w:val="clear" w:color="auto" w:fill="auto"/>
            <w:noWrap/>
            <w:hideMark/>
          </w:tcPr>
          <w:p w:rsidR="00BB7738" w:rsidRPr="00E77CEF" w:rsidRDefault="00BB7738" w:rsidP="00C17373">
            <w:pPr>
              <w:pStyle w:val="Normal10"/>
              <w:spacing w:before="0" w:after="0"/>
              <w:rPr>
                <w:rFonts w:eastAsia="Times New Roman"/>
                <w:color w:val="000000"/>
              </w:rPr>
            </w:pPr>
            <w:proofErr w:type="spellStart"/>
            <w:r w:rsidRPr="00E77CEF">
              <w:rPr>
                <w:rFonts w:eastAsia="Times New Roman"/>
                <w:color w:val="000000" w:themeColor="text1"/>
              </w:rPr>
              <w:t>BioCNG</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lang w:val="en-GB"/>
              </w:rPr>
              <w:t>1</w:t>
            </w:r>
            <w:r w:rsidR="00024B09" w:rsidRPr="00E77CEF">
              <w:rPr>
                <w:rFonts w:eastAsia="Times New Roman"/>
                <w:color w:val="000000" w:themeColor="text1"/>
                <w:lang w:val="en-GB"/>
              </w:rPr>
              <w:t>125</w:t>
            </w:r>
          </w:p>
        </w:tc>
        <w:tc>
          <w:tcPr>
            <w:tcW w:w="783" w:type="pct"/>
            <w:tcBorders>
              <w:top w:val="nil"/>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lang w:val="en-GB"/>
              </w:rPr>
              <w:t>101</w:t>
            </w:r>
          </w:p>
        </w:tc>
        <w:tc>
          <w:tcPr>
            <w:tcW w:w="932" w:type="pct"/>
            <w:tcBorders>
              <w:top w:val="nil"/>
              <w:left w:val="nil"/>
              <w:bottom w:val="single" w:sz="4" w:space="0" w:color="auto"/>
              <w:right w:val="single" w:sz="4" w:space="0" w:color="auto"/>
            </w:tcBorders>
            <w:shd w:val="clear" w:color="auto" w:fill="auto"/>
            <w:noWrap/>
            <w:vAlign w:val="bottom"/>
            <w:hideMark/>
          </w:tcPr>
          <w:p w:rsidR="00BB7738" w:rsidRPr="00E77CEF" w:rsidRDefault="00024B09" w:rsidP="00C17373">
            <w:pPr>
              <w:pStyle w:val="Normal10"/>
              <w:spacing w:before="0" w:after="0"/>
              <w:rPr>
                <w:rFonts w:eastAsia="Times New Roman"/>
                <w:color w:val="000000"/>
              </w:rPr>
            </w:pPr>
            <w:r w:rsidRPr="00E77CEF">
              <w:rPr>
                <w:rFonts w:eastAsia="Times New Roman"/>
                <w:color w:val="000000" w:themeColor="text1"/>
                <w:lang w:val="en-GB"/>
              </w:rPr>
              <w:t>113,625.00</w:t>
            </w:r>
          </w:p>
        </w:tc>
        <w:tc>
          <w:tcPr>
            <w:tcW w:w="1125" w:type="pct"/>
            <w:tcBorders>
              <w:top w:val="nil"/>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rPr>
              <w:t> </w:t>
            </w:r>
          </w:p>
        </w:tc>
      </w:tr>
      <w:tr w:rsidR="00BB7738" w:rsidRPr="00E77CEF" w:rsidTr="00BB7738">
        <w:trPr>
          <w:trHeight w:val="315"/>
        </w:trPr>
        <w:tc>
          <w:tcPr>
            <w:tcW w:w="502" w:type="pct"/>
            <w:tcBorders>
              <w:top w:val="nil"/>
              <w:left w:val="single" w:sz="4" w:space="0" w:color="auto"/>
              <w:bottom w:val="single" w:sz="4" w:space="0" w:color="auto"/>
              <w:right w:val="single" w:sz="4" w:space="0" w:color="auto"/>
            </w:tcBorders>
            <w:shd w:val="clear" w:color="auto" w:fill="auto"/>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rPr>
              <w:t>2</w:t>
            </w:r>
          </w:p>
        </w:tc>
        <w:tc>
          <w:tcPr>
            <w:tcW w:w="892" w:type="pct"/>
            <w:tcBorders>
              <w:top w:val="nil"/>
              <w:left w:val="nil"/>
              <w:bottom w:val="single" w:sz="4" w:space="0" w:color="auto"/>
              <w:right w:val="single" w:sz="4" w:space="0" w:color="auto"/>
            </w:tcBorders>
            <w:shd w:val="clear" w:color="auto" w:fill="auto"/>
            <w:noWrap/>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rPr>
              <w:t>Fertilizer</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lang w:val="en-GB"/>
              </w:rPr>
              <w:t>2000</w:t>
            </w:r>
          </w:p>
        </w:tc>
        <w:tc>
          <w:tcPr>
            <w:tcW w:w="783" w:type="pct"/>
            <w:tcBorders>
              <w:top w:val="nil"/>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lang w:val="en-GB"/>
              </w:rPr>
              <w:t>24</w:t>
            </w:r>
          </w:p>
        </w:tc>
        <w:tc>
          <w:tcPr>
            <w:tcW w:w="932" w:type="pct"/>
            <w:tcBorders>
              <w:top w:val="nil"/>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lang w:val="en-GB"/>
              </w:rPr>
              <w:t>48</w:t>
            </w:r>
            <w:r w:rsidR="00024B09" w:rsidRPr="00E77CEF">
              <w:rPr>
                <w:rFonts w:eastAsia="Times New Roman"/>
                <w:color w:val="000000" w:themeColor="text1"/>
                <w:lang w:val="en-GB"/>
              </w:rPr>
              <w:t>,</w:t>
            </w:r>
            <w:r w:rsidRPr="00E77CEF">
              <w:rPr>
                <w:rFonts w:eastAsia="Times New Roman"/>
                <w:color w:val="000000" w:themeColor="text1"/>
                <w:lang w:val="en-GB"/>
              </w:rPr>
              <w:t>000</w:t>
            </w:r>
            <w:r w:rsidR="00024B09" w:rsidRPr="00E77CEF">
              <w:rPr>
                <w:rFonts w:eastAsia="Times New Roman"/>
                <w:color w:val="000000" w:themeColor="text1"/>
                <w:lang w:val="en-GB"/>
              </w:rPr>
              <w:t>.00</w:t>
            </w:r>
          </w:p>
        </w:tc>
        <w:tc>
          <w:tcPr>
            <w:tcW w:w="1125" w:type="pct"/>
            <w:tcBorders>
              <w:top w:val="nil"/>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rPr>
              <w:t> </w:t>
            </w:r>
          </w:p>
        </w:tc>
      </w:tr>
      <w:tr w:rsidR="00BB7738" w:rsidRPr="00E77CEF" w:rsidTr="00BB7738">
        <w:trPr>
          <w:trHeight w:val="315"/>
        </w:trPr>
        <w:tc>
          <w:tcPr>
            <w:tcW w:w="502" w:type="pct"/>
            <w:tcBorders>
              <w:top w:val="nil"/>
              <w:left w:val="single" w:sz="4" w:space="0" w:color="auto"/>
              <w:bottom w:val="single" w:sz="4" w:space="0" w:color="auto"/>
              <w:right w:val="single" w:sz="4" w:space="0" w:color="auto"/>
            </w:tcBorders>
            <w:shd w:val="clear" w:color="auto" w:fill="auto"/>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themeColor="text1"/>
              </w:rPr>
              <w:t> </w:t>
            </w:r>
          </w:p>
        </w:tc>
        <w:tc>
          <w:tcPr>
            <w:tcW w:w="892" w:type="pct"/>
            <w:tcBorders>
              <w:top w:val="nil"/>
              <w:left w:val="nil"/>
              <w:bottom w:val="single" w:sz="4" w:space="0" w:color="auto"/>
              <w:right w:val="single" w:sz="4" w:space="0" w:color="auto"/>
            </w:tcBorders>
            <w:shd w:val="clear" w:color="auto" w:fill="auto"/>
            <w:noWrap/>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rPr>
              <w:t>Total</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rPr>
              <w:t> </w:t>
            </w:r>
          </w:p>
        </w:tc>
        <w:tc>
          <w:tcPr>
            <w:tcW w:w="783" w:type="pct"/>
            <w:tcBorders>
              <w:top w:val="nil"/>
              <w:left w:val="nil"/>
              <w:bottom w:val="single" w:sz="4" w:space="0" w:color="auto"/>
              <w:right w:val="single" w:sz="4" w:space="0" w:color="auto"/>
            </w:tcBorders>
            <w:shd w:val="clear" w:color="auto" w:fill="auto"/>
            <w:noWrap/>
            <w:vAlign w:val="bottom"/>
            <w:hideMark/>
          </w:tcPr>
          <w:p w:rsidR="00BB7738" w:rsidRPr="00E77CEF" w:rsidRDefault="00BB7738" w:rsidP="00C17373">
            <w:pPr>
              <w:pStyle w:val="Normal10"/>
              <w:spacing w:before="0" w:after="0"/>
              <w:rPr>
                <w:rFonts w:eastAsia="Times New Roman"/>
                <w:color w:val="000000"/>
              </w:rPr>
            </w:pPr>
            <w:r w:rsidRPr="00E77CEF">
              <w:rPr>
                <w:rFonts w:eastAsia="Times New Roman"/>
                <w:color w:val="000000"/>
              </w:rPr>
              <w:t> </w:t>
            </w:r>
          </w:p>
        </w:tc>
        <w:tc>
          <w:tcPr>
            <w:tcW w:w="932" w:type="pct"/>
            <w:tcBorders>
              <w:top w:val="nil"/>
              <w:left w:val="nil"/>
              <w:bottom w:val="single" w:sz="4" w:space="0" w:color="auto"/>
              <w:right w:val="single" w:sz="4" w:space="0" w:color="auto"/>
            </w:tcBorders>
            <w:shd w:val="clear" w:color="auto" w:fill="auto"/>
            <w:noWrap/>
            <w:vAlign w:val="bottom"/>
            <w:hideMark/>
          </w:tcPr>
          <w:p w:rsidR="00BB7738" w:rsidRPr="00E77CEF" w:rsidRDefault="00024B09" w:rsidP="00024B09">
            <w:pPr>
              <w:pStyle w:val="Normal10"/>
              <w:spacing w:before="0" w:after="0"/>
              <w:rPr>
                <w:rFonts w:eastAsia="Times New Roman"/>
                <w:color w:val="000000"/>
              </w:rPr>
            </w:pPr>
            <w:r w:rsidRPr="00E77CEF">
              <w:rPr>
                <w:rFonts w:eastAsia="Times New Roman"/>
                <w:color w:val="000000"/>
              </w:rPr>
              <w:t>161</w:t>
            </w:r>
            <w:r w:rsidR="00BB7738" w:rsidRPr="00E77CEF">
              <w:rPr>
                <w:rFonts w:eastAsia="Times New Roman"/>
                <w:color w:val="000000"/>
              </w:rPr>
              <w:t>,</w:t>
            </w:r>
            <w:r w:rsidRPr="00E77CEF">
              <w:rPr>
                <w:rFonts w:eastAsia="Times New Roman"/>
                <w:color w:val="000000"/>
              </w:rPr>
              <w:t>62</w:t>
            </w:r>
            <w:r w:rsidR="00BB7738" w:rsidRPr="00E77CEF">
              <w:rPr>
                <w:rFonts w:eastAsia="Times New Roman"/>
                <w:color w:val="000000"/>
              </w:rPr>
              <w:t>5.00</w:t>
            </w:r>
          </w:p>
        </w:tc>
        <w:tc>
          <w:tcPr>
            <w:tcW w:w="1125" w:type="pct"/>
            <w:tcBorders>
              <w:top w:val="nil"/>
              <w:left w:val="nil"/>
              <w:bottom w:val="single" w:sz="4" w:space="0" w:color="auto"/>
              <w:right w:val="single" w:sz="4" w:space="0" w:color="auto"/>
            </w:tcBorders>
            <w:shd w:val="clear" w:color="auto" w:fill="auto"/>
            <w:noWrap/>
            <w:vAlign w:val="bottom"/>
            <w:hideMark/>
          </w:tcPr>
          <w:p w:rsidR="00BB7738" w:rsidRPr="00E77CEF" w:rsidRDefault="00BB7738" w:rsidP="00024B09">
            <w:pPr>
              <w:pStyle w:val="Normal10"/>
              <w:spacing w:before="0" w:after="0"/>
              <w:rPr>
                <w:rFonts w:eastAsia="Times New Roman"/>
                <w:color w:val="000000"/>
              </w:rPr>
            </w:pPr>
            <w:r w:rsidRPr="00E77CEF">
              <w:rPr>
                <w:rFonts w:eastAsia="Times New Roman"/>
                <w:color w:val="000000"/>
              </w:rPr>
              <w:t xml:space="preserve">   </w:t>
            </w:r>
            <w:r w:rsidR="00024B09" w:rsidRPr="00E77CEF">
              <w:rPr>
                <w:rFonts w:eastAsia="Times New Roman"/>
                <w:color w:val="000000"/>
              </w:rPr>
              <w:t>58</w:t>
            </w:r>
            <w:r w:rsidRPr="00E77CEF">
              <w:rPr>
                <w:rFonts w:eastAsia="Times New Roman"/>
                <w:color w:val="000000"/>
              </w:rPr>
              <w:t>,9</w:t>
            </w:r>
            <w:r w:rsidR="00024B09" w:rsidRPr="00E77CEF">
              <w:rPr>
                <w:rFonts w:eastAsia="Times New Roman"/>
                <w:color w:val="000000"/>
              </w:rPr>
              <w:t>93</w:t>
            </w:r>
            <w:r w:rsidRPr="00E77CEF">
              <w:rPr>
                <w:rFonts w:eastAsia="Times New Roman"/>
                <w:color w:val="000000"/>
              </w:rPr>
              <w:t>,</w:t>
            </w:r>
            <w:r w:rsidR="00024B09" w:rsidRPr="00E77CEF">
              <w:rPr>
                <w:rFonts w:eastAsia="Times New Roman"/>
                <w:color w:val="000000"/>
              </w:rPr>
              <w:t>125</w:t>
            </w:r>
            <w:r w:rsidRPr="00E77CEF">
              <w:rPr>
                <w:rFonts w:eastAsia="Times New Roman"/>
                <w:color w:val="000000"/>
              </w:rPr>
              <w:t xml:space="preserve">.00 </w:t>
            </w:r>
          </w:p>
        </w:tc>
      </w:tr>
    </w:tbl>
    <w:p w:rsidR="00AB4B72" w:rsidRPr="00E77CEF" w:rsidRDefault="00AB4B72" w:rsidP="00C17373">
      <w:pPr>
        <w:pStyle w:val="Normal10"/>
        <w:spacing w:before="0" w:after="0"/>
      </w:pPr>
      <w:bookmarkStart w:id="112" w:name="_Toc483664274"/>
      <w:bookmarkStart w:id="113" w:name="_Toc483870176"/>
      <w:bookmarkEnd w:id="109"/>
      <w:bookmarkEnd w:id="110"/>
      <w:bookmarkEnd w:id="111"/>
    </w:p>
    <w:p w:rsidR="0088283E" w:rsidRPr="00E77CEF" w:rsidRDefault="003449A9" w:rsidP="002309A6">
      <w:pPr>
        <w:pStyle w:val="Heading3"/>
      </w:pPr>
      <w:bookmarkStart w:id="114" w:name="_Toc83972841"/>
      <w:r w:rsidRPr="00E77CEF">
        <w:t>Annual profit statement</w:t>
      </w:r>
      <w:bookmarkEnd w:id="114"/>
    </w:p>
    <w:p w:rsidR="0088283E" w:rsidRPr="00E77CEF" w:rsidRDefault="0088283E" w:rsidP="003567C3">
      <w:pPr>
        <w:pStyle w:val="Table"/>
      </w:pPr>
      <w:r w:rsidRPr="00E77CEF">
        <w:t xml:space="preserve">From the table, the annual net profit of the company is calculated to be Rs. </w:t>
      </w:r>
      <w:r w:rsidR="00BE4D0B" w:rsidRPr="00E77CEF">
        <w:t>22,682,125.00</w:t>
      </w:r>
      <w:r w:rsidRPr="00E77CEF">
        <w:t>.</w:t>
      </w:r>
    </w:p>
    <w:p w:rsidR="003567C3" w:rsidRPr="00E77CEF" w:rsidRDefault="003567C3" w:rsidP="003567C3">
      <w:pPr>
        <w:pStyle w:val="Table"/>
      </w:pPr>
      <w:bookmarkStart w:id="115" w:name="_Toc83715058"/>
      <w:r w:rsidRPr="00E77CEF">
        <w:t xml:space="preserve">Table </w:t>
      </w:r>
      <w:r w:rsidR="00BD7CBA">
        <w:fldChar w:fldCharType="begin"/>
      </w:r>
      <w:r w:rsidR="00B8125D">
        <w:instrText xml:space="preserve"> SEQ Table \* ARABIC </w:instrText>
      </w:r>
      <w:r w:rsidR="00BD7CBA">
        <w:fldChar w:fldCharType="separate"/>
      </w:r>
      <w:r w:rsidR="003959D0">
        <w:rPr>
          <w:noProof/>
        </w:rPr>
        <w:t>27</w:t>
      </w:r>
      <w:r w:rsidR="00BD7CBA">
        <w:rPr>
          <w:noProof/>
        </w:rPr>
        <w:fldChar w:fldCharType="end"/>
      </w:r>
      <w:r w:rsidRPr="00E77CEF">
        <w:t>: Annual profit</w:t>
      </w:r>
      <w:bookmarkEnd w:id="115"/>
    </w:p>
    <w:tbl>
      <w:tblPr>
        <w:tblStyle w:val="TableGrid"/>
        <w:tblW w:w="0" w:type="auto"/>
        <w:tblLook w:val="04A0"/>
      </w:tblPr>
      <w:tblGrid>
        <w:gridCol w:w="2130"/>
        <w:gridCol w:w="2131"/>
        <w:gridCol w:w="2131"/>
        <w:gridCol w:w="2131"/>
      </w:tblGrid>
      <w:tr w:rsidR="003449A9" w:rsidRPr="00E77CEF" w:rsidTr="00024B09">
        <w:trPr>
          <w:trHeight w:val="431"/>
        </w:trPr>
        <w:tc>
          <w:tcPr>
            <w:tcW w:w="2130" w:type="dxa"/>
          </w:tcPr>
          <w:p w:rsidR="003449A9" w:rsidRPr="00E77CEF" w:rsidRDefault="003449A9" w:rsidP="00C17373">
            <w:pPr>
              <w:pStyle w:val="Normal10"/>
              <w:spacing w:before="0" w:after="0"/>
            </w:pPr>
            <w:r w:rsidRPr="00E77CEF">
              <w:t>S.N.</w:t>
            </w:r>
          </w:p>
        </w:tc>
        <w:tc>
          <w:tcPr>
            <w:tcW w:w="2131" w:type="dxa"/>
          </w:tcPr>
          <w:p w:rsidR="003449A9" w:rsidRPr="00E77CEF" w:rsidRDefault="003449A9" w:rsidP="00C17373">
            <w:pPr>
              <w:pStyle w:val="Normal10"/>
              <w:spacing w:before="0" w:after="0"/>
            </w:pPr>
            <w:r w:rsidRPr="00E77CEF">
              <w:t>Sales revenue</w:t>
            </w:r>
          </w:p>
        </w:tc>
        <w:tc>
          <w:tcPr>
            <w:tcW w:w="2131" w:type="dxa"/>
          </w:tcPr>
          <w:p w:rsidR="003449A9" w:rsidRPr="00E77CEF" w:rsidRDefault="003449A9" w:rsidP="00C17373">
            <w:pPr>
              <w:pStyle w:val="Normal10"/>
              <w:spacing w:before="0" w:after="0"/>
            </w:pPr>
            <w:r w:rsidRPr="00E77CEF">
              <w:t>Total Cost</w:t>
            </w:r>
          </w:p>
        </w:tc>
        <w:tc>
          <w:tcPr>
            <w:tcW w:w="2131" w:type="dxa"/>
          </w:tcPr>
          <w:p w:rsidR="003449A9" w:rsidRPr="00E77CEF" w:rsidRDefault="003449A9" w:rsidP="00C17373">
            <w:pPr>
              <w:pStyle w:val="Normal10"/>
              <w:spacing w:before="0" w:after="0"/>
            </w:pPr>
            <w:r w:rsidRPr="00E77CEF">
              <w:t>Net Profit</w:t>
            </w:r>
          </w:p>
        </w:tc>
      </w:tr>
      <w:tr w:rsidR="003449A9" w:rsidRPr="00E77CEF" w:rsidTr="003449A9">
        <w:tc>
          <w:tcPr>
            <w:tcW w:w="2130" w:type="dxa"/>
          </w:tcPr>
          <w:p w:rsidR="003449A9" w:rsidRPr="00E77CEF" w:rsidRDefault="003449A9" w:rsidP="00C17373">
            <w:pPr>
              <w:pStyle w:val="Normal10"/>
              <w:spacing w:before="0" w:after="0"/>
            </w:pPr>
            <w:r w:rsidRPr="00E77CEF">
              <w:t>1.</w:t>
            </w:r>
          </w:p>
        </w:tc>
        <w:tc>
          <w:tcPr>
            <w:tcW w:w="2131" w:type="dxa"/>
          </w:tcPr>
          <w:p w:rsidR="003449A9" w:rsidRPr="00E77CEF" w:rsidRDefault="00024B09" w:rsidP="00C17373">
            <w:pPr>
              <w:pStyle w:val="Normal10"/>
              <w:spacing w:before="0" w:after="0"/>
            </w:pPr>
            <w:r w:rsidRPr="00E77CEF">
              <w:rPr>
                <w:rFonts w:eastAsia="Times New Roman"/>
                <w:color w:val="000000"/>
              </w:rPr>
              <w:t>58,993,125.00</w:t>
            </w:r>
          </w:p>
        </w:tc>
        <w:tc>
          <w:tcPr>
            <w:tcW w:w="2131" w:type="dxa"/>
          </w:tcPr>
          <w:p w:rsidR="003449A9" w:rsidRPr="00E77CEF" w:rsidRDefault="00BE4D0B" w:rsidP="00C17373">
            <w:pPr>
              <w:pStyle w:val="Normal10"/>
              <w:spacing w:before="0" w:after="0"/>
            </w:pPr>
            <w:r w:rsidRPr="00E77CEF">
              <w:rPr>
                <w:color w:val="000000" w:themeColor="text1"/>
              </w:rPr>
              <w:t>36,311,000.00</w:t>
            </w:r>
          </w:p>
        </w:tc>
        <w:tc>
          <w:tcPr>
            <w:tcW w:w="2131" w:type="dxa"/>
          </w:tcPr>
          <w:p w:rsidR="003449A9" w:rsidRPr="00E77CEF" w:rsidRDefault="00BE4D0B" w:rsidP="00C17373">
            <w:pPr>
              <w:pStyle w:val="Normal10"/>
              <w:spacing w:before="0" w:after="0"/>
            </w:pPr>
            <w:r w:rsidRPr="00E77CEF">
              <w:t>22,682,125.00</w:t>
            </w:r>
          </w:p>
        </w:tc>
      </w:tr>
    </w:tbl>
    <w:p w:rsidR="00271C9E" w:rsidRPr="00E77CEF" w:rsidRDefault="00271C9E" w:rsidP="002309A6">
      <w:pPr>
        <w:pStyle w:val="Heading3"/>
        <w:numPr>
          <w:ilvl w:val="0"/>
          <w:numId w:val="0"/>
        </w:numPr>
        <w:ind w:left="720"/>
      </w:pPr>
    </w:p>
    <w:p w:rsidR="003D20DD" w:rsidRPr="00E77CEF" w:rsidRDefault="000E19AA" w:rsidP="002309A6">
      <w:pPr>
        <w:pStyle w:val="Heading3"/>
      </w:pPr>
      <w:bookmarkStart w:id="116" w:name="_Toc83972842"/>
      <w:r>
        <w:t>Payback p</w:t>
      </w:r>
      <w:r w:rsidR="00505A13" w:rsidRPr="00E77CEF">
        <w:t>eriod</w:t>
      </w:r>
      <w:bookmarkEnd w:id="116"/>
    </w:p>
    <w:p w:rsidR="0088283E" w:rsidRPr="00E77CEF" w:rsidRDefault="00271C9E" w:rsidP="0088283E">
      <w:pPr>
        <w:rPr>
          <w:rFonts w:cs="Times New Roman"/>
          <w:szCs w:val="24"/>
        </w:rPr>
      </w:pPr>
      <w:r w:rsidRPr="00E77CEF">
        <w:rPr>
          <w:rFonts w:cs="Times New Roman"/>
          <w:szCs w:val="24"/>
        </w:rPr>
        <w:t>Taking the 40% government subsidy in capital expenditure, w</w:t>
      </w:r>
      <w:r w:rsidR="0088283E" w:rsidRPr="00E77CEF">
        <w:rPr>
          <w:rFonts w:cs="Times New Roman"/>
          <w:szCs w:val="24"/>
        </w:rPr>
        <w:t xml:space="preserve">ith annual profit of Rs. </w:t>
      </w:r>
      <w:r w:rsidR="00BE4D0B" w:rsidRPr="00E77CEF">
        <w:rPr>
          <w:rFonts w:cs="Times New Roman"/>
          <w:szCs w:val="24"/>
        </w:rPr>
        <w:t>22,682,125.00</w:t>
      </w:r>
      <w:r w:rsidRPr="00E77CEF">
        <w:rPr>
          <w:rFonts w:cs="Times New Roman"/>
          <w:szCs w:val="24"/>
        </w:rPr>
        <w:t>, t</w:t>
      </w:r>
      <w:r w:rsidR="00BE4D0B" w:rsidRPr="00E77CEF">
        <w:rPr>
          <w:rFonts w:cs="Times New Roman"/>
          <w:szCs w:val="24"/>
        </w:rPr>
        <w:t>he payback period will be in 7</w:t>
      </w:r>
      <w:r w:rsidR="0088283E" w:rsidRPr="00E77CEF">
        <w:rPr>
          <w:rFonts w:cs="Times New Roman"/>
          <w:szCs w:val="24"/>
          <w:vertAlign w:val="superscript"/>
        </w:rPr>
        <w:t>th</w:t>
      </w:r>
      <w:r w:rsidR="0088283E" w:rsidRPr="00E77CEF">
        <w:rPr>
          <w:rFonts w:cs="Times New Roman"/>
          <w:szCs w:val="24"/>
        </w:rPr>
        <w:t xml:space="preserve"> yr of selling of products. </w:t>
      </w:r>
    </w:p>
    <w:p w:rsidR="003567C3" w:rsidRPr="00E77CEF" w:rsidRDefault="003567C3" w:rsidP="00945402">
      <w:pPr>
        <w:pStyle w:val="Table"/>
        <w:spacing w:after="240"/>
      </w:pPr>
      <w:bookmarkStart w:id="117" w:name="_Toc83715059"/>
      <w:r w:rsidRPr="00E77CEF">
        <w:t xml:space="preserve">Table </w:t>
      </w:r>
      <w:r w:rsidR="00BD7CBA">
        <w:fldChar w:fldCharType="begin"/>
      </w:r>
      <w:r w:rsidR="00B8125D">
        <w:instrText xml:space="preserve"> SEQ Table \* ARABIC </w:instrText>
      </w:r>
      <w:r w:rsidR="00BD7CBA">
        <w:fldChar w:fldCharType="separate"/>
      </w:r>
      <w:r w:rsidR="003959D0">
        <w:rPr>
          <w:noProof/>
        </w:rPr>
        <w:t>28</w:t>
      </w:r>
      <w:r w:rsidR="00BD7CBA">
        <w:rPr>
          <w:noProof/>
        </w:rPr>
        <w:fldChar w:fldCharType="end"/>
      </w:r>
      <w:r w:rsidRPr="00E77CEF">
        <w:t>: Payback period</w:t>
      </w:r>
      <w:r w:rsidR="00305A72" w:rsidRPr="00E77CEF">
        <w:t xml:space="preserve"> with subsidy</w:t>
      </w:r>
      <w:bookmarkEnd w:id="117"/>
    </w:p>
    <w:tbl>
      <w:tblPr>
        <w:tblStyle w:val="TableGrid"/>
        <w:tblW w:w="0" w:type="auto"/>
        <w:tblLook w:val="04A0"/>
      </w:tblPr>
      <w:tblGrid>
        <w:gridCol w:w="738"/>
        <w:gridCol w:w="3523"/>
        <w:gridCol w:w="2131"/>
        <w:gridCol w:w="2131"/>
      </w:tblGrid>
      <w:tr w:rsidR="003D20DD" w:rsidRPr="00E77CEF" w:rsidTr="002F3B75">
        <w:tc>
          <w:tcPr>
            <w:tcW w:w="738" w:type="dxa"/>
          </w:tcPr>
          <w:p w:rsidR="003D20DD" w:rsidRPr="00E77CEF" w:rsidRDefault="003D20DD" w:rsidP="00C17373">
            <w:pPr>
              <w:pStyle w:val="Normal10"/>
              <w:spacing w:before="0" w:after="0"/>
            </w:pPr>
            <w:r w:rsidRPr="00E77CEF">
              <w:t>S.N.</w:t>
            </w:r>
          </w:p>
        </w:tc>
        <w:tc>
          <w:tcPr>
            <w:tcW w:w="3523" w:type="dxa"/>
          </w:tcPr>
          <w:p w:rsidR="003D20DD" w:rsidRPr="00E77CEF" w:rsidRDefault="003D20DD" w:rsidP="00C17373">
            <w:pPr>
              <w:pStyle w:val="Normal10"/>
              <w:spacing w:before="0" w:after="0"/>
            </w:pPr>
            <w:r w:rsidRPr="00E77CEF">
              <w:t>Capital Expenditure</w:t>
            </w:r>
          </w:p>
        </w:tc>
        <w:tc>
          <w:tcPr>
            <w:tcW w:w="2131" w:type="dxa"/>
          </w:tcPr>
          <w:p w:rsidR="003D20DD" w:rsidRPr="00E77CEF" w:rsidRDefault="003D20DD" w:rsidP="00C17373">
            <w:pPr>
              <w:pStyle w:val="Normal10"/>
              <w:spacing w:before="0" w:after="0"/>
            </w:pPr>
            <w:r w:rsidRPr="00E77CEF">
              <w:t>Annual Net Profit</w:t>
            </w:r>
          </w:p>
        </w:tc>
        <w:tc>
          <w:tcPr>
            <w:tcW w:w="2131" w:type="dxa"/>
          </w:tcPr>
          <w:p w:rsidR="003D20DD" w:rsidRPr="00E77CEF" w:rsidRDefault="003D20DD" w:rsidP="00C17373">
            <w:pPr>
              <w:pStyle w:val="Normal10"/>
              <w:spacing w:before="0" w:after="0"/>
            </w:pPr>
            <w:r w:rsidRPr="00E77CEF">
              <w:t>Years</w:t>
            </w:r>
          </w:p>
        </w:tc>
      </w:tr>
      <w:tr w:rsidR="003D20DD" w:rsidRPr="00E77CEF" w:rsidTr="002F3B75">
        <w:tc>
          <w:tcPr>
            <w:tcW w:w="738" w:type="dxa"/>
          </w:tcPr>
          <w:p w:rsidR="003D20DD" w:rsidRPr="00E77CEF" w:rsidRDefault="003D20DD" w:rsidP="00C17373">
            <w:pPr>
              <w:pStyle w:val="Normal10"/>
              <w:spacing w:before="0" w:after="0"/>
            </w:pPr>
            <w:r w:rsidRPr="00E77CEF">
              <w:t>1.</w:t>
            </w:r>
          </w:p>
        </w:tc>
        <w:tc>
          <w:tcPr>
            <w:tcW w:w="3523" w:type="dxa"/>
          </w:tcPr>
          <w:p w:rsidR="003D20DD" w:rsidRPr="00E77CEF" w:rsidRDefault="003D20DD" w:rsidP="00C17373">
            <w:pPr>
              <w:pStyle w:val="Normal10"/>
              <w:spacing w:before="0" w:after="0"/>
            </w:pPr>
            <w:r w:rsidRPr="00E77CEF">
              <w:t>149</w:t>
            </w:r>
            <w:r w:rsidR="00BE4D0B" w:rsidRPr="00E77CEF">
              <w:t>,</w:t>
            </w:r>
            <w:r w:rsidRPr="00E77CEF">
              <w:t>100</w:t>
            </w:r>
            <w:r w:rsidR="00BE4D0B" w:rsidRPr="00E77CEF">
              <w:t>,</w:t>
            </w:r>
            <w:r w:rsidRPr="00E77CEF">
              <w:t>600</w:t>
            </w:r>
            <w:r w:rsidR="00BE4D0B" w:rsidRPr="00E77CEF">
              <w:t>.00</w:t>
            </w:r>
          </w:p>
        </w:tc>
        <w:tc>
          <w:tcPr>
            <w:tcW w:w="2131" w:type="dxa"/>
          </w:tcPr>
          <w:p w:rsidR="003D20DD" w:rsidRPr="00E77CEF" w:rsidRDefault="00BE4D0B" w:rsidP="00C17373">
            <w:pPr>
              <w:pStyle w:val="Normal10"/>
              <w:spacing w:before="0" w:after="0"/>
            </w:pPr>
            <w:r w:rsidRPr="00E77CEF">
              <w:t>22,682,125.00</w:t>
            </w:r>
          </w:p>
        </w:tc>
        <w:tc>
          <w:tcPr>
            <w:tcW w:w="2131" w:type="dxa"/>
          </w:tcPr>
          <w:p w:rsidR="003D20DD" w:rsidRPr="00E77CEF" w:rsidRDefault="00BE4D0B" w:rsidP="0088283E">
            <w:pPr>
              <w:pStyle w:val="Normal10"/>
              <w:spacing w:before="0" w:after="0"/>
              <w:ind w:left="600"/>
            </w:pPr>
            <w:r w:rsidRPr="00E77CEF">
              <w:t>6.</w:t>
            </w:r>
            <w:r w:rsidR="00305A72" w:rsidRPr="00E77CEF">
              <w:t>5</w:t>
            </w:r>
          </w:p>
        </w:tc>
      </w:tr>
    </w:tbl>
    <w:bookmarkEnd w:id="112"/>
    <w:bookmarkEnd w:id="113"/>
    <w:p w:rsidR="00305A72" w:rsidRPr="00E77CEF" w:rsidRDefault="00305A72" w:rsidP="00305A72">
      <w:pPr>
        <w:rPr>
          <w:rFonts w:cs="Times New Roman"/>
          <w:szCs w:val="24"/>
        </w:rPr>
      </w:pPr>
      <w:r w:rsidRPr="00E77CEF">
        <w:rPr>
          <w:rFonts w:cs="Times New Roman"/>
          <w:szCs w:val="24"/>
        </w:rPr>
        <w:t xml:space="preserve">Taking </w:t>
      </w:r>
      <w:r w:rsidR="00F749B1" w:rsidRPr="00E77CEF">
        <w:rPr>
          <w:rFonts w:cs="Times New Roman"/>
          <w:szCs w:val="24"/>
        </w:rPr>
        <w:t xml:space="preserve">without </w:t>
      </w:r>
      <w:r w:rsidRPr="00E77CEF">
        <w:rPr>
          <w:rFonts w:cs="Times New Roman"/>
          <w:szCs w:val="24"/>
        </w:rPr>
        <w:t xml:space="preserve">40% government subsidy in capital expenditure, with annual profit of Rs. 22,682,125.00, the payback period will be in </w:t>
      </w:r>
      <w:r w:rsidR="00F749B1" w:rsidRPr="00E77CEF">
        <w:rPr>
          <w:rFonts w:cs="Times New Roman"/>
          <w:szCs w:val="24"/>
        </w:rPr>
        <w:t>11</w:t>
      </w:r>
      <w:r w:rsidRPr="00E77CEF">
        <w:rPr>
          <w:rFonts w:cs="Times New Roman"/>
          <w:szCs w:val="24"/>
          <w:vertAlign w:val="superscript"/>
        </w:rPr>
        <w:t>th</w:t>
      </w:r>
      <w:r w:rsidRPr="00E77CEF">
        <w:rPr>
          <w:rFonts w:cs="Times New Roman"/>
          <w:szCs w:val="24"/>
        </w:rPr>
        <w:t xml:space="preserve"> yr of selling of products.</w:t>
      </w:r>
    </w:p>
    <w:p w:rsidR="00305A72" w:rsidRPr="00E77CEF" w:rsidRDefault="00305A72" w:rsidP="00305A72">
      <w:pPr>
        <w:pStyle w:val="Table"/>
      </w:pPr>
      <w:bookmarkStart w:id="118" w:name="_Toc83715060"/>
      <w:r w:rsidRPr="00E77CEF">
        <w:t xml:space="preserve">Table </w:t>
      </w:r>
      <w:r w:rsidR="00BD7CBA">
        <w:fldChar w:fldCharType="begin"/>
      </w:r>
      <w:r w:rsidR="00B8125D">
        <w:instrText xml:space="preserve"> SEQ Table \* ARABIC </w:instrText>
      </w:r>
      <w:r w:rsidR="00BD7CBA">
        <w:fldChar w:fldCharType="separate"/>
      </w:r>
      <w:r w:rsidR="003959D0">
        <w:rPr>
          <w:noProof/>
        </w:rPr>
        <w:t>29</w:t>
      </w:r>
      <w:r w:rsidR="00BD7CBA">
        <w:rPr>
          <w:noProof/>
        </w:rPr>
        <w:fldChar w:fldCharType="end"/>
      </w:r>
      <w:r w:rsidRPr="00E77CEF">
        <w:t>: Payback period without subsidy</w:t>
      </w:r>
      <w:bookmarkEnd w:id="118"/>
    </w:p>
    <w:tbl>
      <w:tblPr>
        <w:tblStyle w:val="TableGrid"/>
        <w:tblW w:w="0" w:type="auto"/>
        <w:tblLook w:val="04A0"/>
      </w:tblPr>
      <w:tblGrid>
        <w:gridCol w:w="738"/>
        <w:gridCol w:w="3523"/>
        <w:gridCol w:w="2131"/>
        <w:gridCol w:w="2131"/>
      </w:tblGrid>
      <w:tr w:rsidR="00305A72" w:rsidRPr="00E77CEF" w:rsidTr="002F3B75">
        <w:tc>
          <w:tcPr>
            <w:tcW w:w="738" w:type="dxa"/>
          </w:tcPr>
          <w:p w:rsidR="00305A72" w:rsidRPr="00E77CEF" w:rsidRDefault="00305A72" w:rsidP="00D07B2E">
            <w:pPr>
              <w:pStyle w:val="Normal10"/>
              <w:spacing w:before="0" w:after="0"/>
            </w:pPr>
            <w:r w:rsidRPr="00E77CEF">
              <w:t>S.N.</w:t>
            </w:r>
          </w:p>
        </w:tc>
        <w:tc>
          <w:tcPr>
            <w:tcW w:w="3523" w:type="dxa"/>
          </w:tcPr>
          <w:p w:rsidR="00305A72" w:rsidRPr="00E77CEF" w:rsidRDefault="00305A72" w:rsidP="00D07B2E">
            <w:pPr>
              <w:pStyle w:val="Normal10"/>
              <w:spacing w:before="0" w:after="0"/>
            </w:pPr>
            <w:r w:rsidRPr="00E77CEF">
              <w:t>Capital Expenditure</w:t>
            </w:r>
          </w:p>
        </w:tc>
        <w:tc>
          <w:tcPr>
            <w:tcW w:w="2131" w:type="dxa"/>
          </w:tcPr>
          <w:p w:rsidR="00305A72" w:rsidRPr="00E77CEF" w:rsidRDefault="00305A72" w:rsidP="00D07B2E">
            <w:pPr>
              <w:pStyle w:val="Normal10"/>
              <w:spacing w:before="0" w:after="0"/>
            </w:pPr>
            <w:r w:rsidRPr="00E77CEF">
              <w:t>Annual Net Profit</w:t>
            </w:r>
          </w:p>
        </w:tc>
        <w:tc>
          <w:tcPr>
            <w:tcW w:w="2131" w:type="dxa"/>
          </w:tcPr>
          <w:p w:rsidR="00305A72" w:rsidRPr="00E77CEF" w:rsidRDefault="00305A72" w:rsidP="00D07B2E">
            <w:pPr>
              <w:pStyle w:val="Normal10"/>
              <w:spacing w:before="0" w:after="0"/>
            </w:pPr>
            <w:r w:rsidRPr="00E77CEF">
              <w:t>Years</w:t>
            </w:r>
          </w:p>
        </w:tc>
      </w:tr>
      <w:tr w:rsidR="00305A72" w:rsidRPr="00E77CEF" w:rsidTr="002F3B75">
        <w:tc>
          <w:tcPr>
            <w:tcW w:w="738" w:type="dxa"/>
          </w:tcPr>
          <w:p w:rsidR="00305A72" w:rsidRPr="00E77CEF" w:rsidRDefault="00305A72" w:rsidP="00D07B2E">
            <w:pPr>
              <w:pStyle w:val="Normal10"/>
              <w:spacing w:before="0" w:after="0"/>
            </w:pPr>
            <w:r w:rsidRPr="00E77CEF">
              <w:lastRenderedPageBreak/>
              <w:t>1.</w:t>
            </w:r>
          </w:p>
        </w:tc>
        <w:tc>
          <w:tcPr>
            <w:tcW w:w="3523" w:type="dxa"/>
          </w:tcPr>
          <w:p w:rsidR="00305A72" w:rsidRPr="00E77CEF" w:rsidRDefault="00305A72" w:rsidP="00D07B2E">
            <w:pPr>
              <w:pStyle w:val="Normal10"/>
              <w:spacing w:before="0" w:after="0"/>
            </w:pPr>
            <w:r w:rsidRPr="00E77CEF">
              <w:t>248,501,000.00</w:t>
            </w:r>
          </w:p>
        </w:tc>
        <w:tc>
          <w:tcPr>
            <w:tcW w:w="2131" w:type="dxa"/>
          </w:tcPr>
          <w:p w:rsidR="00305A72" w:rsidRPr="00E77CEF" w:rsidRDefault="00305A72" w:rsidP="00D07B2E">
            <w:pPr>
              <w:pStyle w:val="Normal10"/>
              <w:spacing w:before="0" w:after="0"/>
            </w:pPr>
            <w:r w:rsidRPr="00E77CEF">
              <w:t>22,682,125.00</w:t>
            </w:r>
          </w:p>
        </w:tc>
        <w:tc>
          <w:tcPr>
            <w:tcW w:w="2131" w:type="dxa"/>
          </w:tcPr>
          <w:p w:rsidR="00305A72" w:rsidRPr="00E77CEF" w:rsidRDefault="00305A72" w:rsidP="00D07B2E">
            <w:pPr>
              <w:pStyle w:val="Normal10"/>
              <w:spacing w:before="0" w:after="0"/>
              <w:ind w:left="600"/>
            </w:pPr>
            <w:r w:rsidRPr="00E77CEF">
              <w:t>11</w:t>
            </w:r>
          </w:p>
        </w:tc>
      </w:tr>
    </w:tbl>
    <w:p w:rsidR="00594CE9" w:rsidRPr="00E77CEF" w:rsidRDefault="00BB075C" w:rsidP="000E19AA">
      <w:pPr>
        <w:pStyle w:val="Heading3"/>
        <w:spacing w:before="240"/>
      </w:pPr>
      <w:bookmarkStart w:id="119" w:name="_Toc83972843"/>
      <w:r w:rsidRPr="00E77CEF">
        <w:t>Financial and investment assessment</w:t>
      </w:r>
      <w:bookmarkEnd w:id="119"/>
    </w:p>
    <w:p w:rsidR="000B4E5E" w:rsidRPr="00E77CEF" w:rsidRDefault="00594CE9" w:rsidP="00F00D6F">
      <w:pPr>
        <w:pStyle w:val="Normal10"/>
      </w:pPr>
      <w:r w:rsidRPr="00E77CEF">
        <w:t>The total financial requirements of the project along with its financing sources have been shown in table below:</w:t>
      </w:r>
    </w:p>
    <w:p w:rsidR="00CE3998" w:rsidRPr="00E77CEF" w:rsidRDefault="00CE3998" w:rsidP="00F00D6F">
      <w:pPr>
        <w:pStyle w:val="Normal10"/>
      </w:pPr>
      <w:bookmarkStart w:id="120" w:name="_Toc83715061"/>
      <w:r w:rsidRPr="00E77CEF">
        <w:t xml:space="preserve">Table </w:t>
      </w:r>
      <w:r w:rsidR="00BD7CBA">
        <w:fldChar w:fldCharType="begin"/>
      </w:r>
      <w:r w:rsidR="00B8125D">
        <w:instrText xml:space="preserve"> SEQ Table \* ARABIC </w:instrText>
      </w:r>
      <w:r w:rsidR="00BD7CBA">
        <w:fldChar w:fldCharType="separate"/>
      </w:r>
      <w:r w:rsidR="003959D0">
        <w:rPr>
          <w:noProof/>
        </w:rPr>
        <w:t>30</w:t>
      </w:r>
      <w:r w:rsidR="00BD7CBA">
        <w:rPr>
          <w:noProof/>
        </w:rPr>
        <w:fldChar w:fldCharType="end"/>
      </w:r>
      <w:r w:rsidRPr="00E77CEF">
        <w:t>: Financial and investment assessment</w:t>
      </w:r>
      <w:bookmarkEnd w:id="120"/>
    </w:p>
    <w:tbl>
      <w:tblPr>
        <w:tblStyle w:val="TableGrid"/>
        <w:tblW w:w="5000" w:type="pct"/>
        <w:tblLook w:val="04A0"/>
      </w:tblPr>
      <w:tblGrid>
        <w:gridCol w:w="829"/>
        <w:gridCol w:w="4256"/>
        <w:gridCol w:w="3438"/>
      </w:tblGrid>
      <w:tr w:rsidR="00BB075C" w:rsidRPr="00E77CEF" w:rsidTr="002F3B75">
        <w:tc>
          <w:tcPr>
            <w:tcW w:w="486" w:type="pct"/>
          </w:tcPr>
          <w:p w:rsidR="00BB075C" w:rsidRPr="00E77CEF" w:rsidRDefault="00BB075C" w:rsidP="00C17373">
            <w:pPr>
              <w:pStyle w:val="Normal10"/>
              <w:spacing w:before="0" w:after="0"/>
            </w:pPr>
            <w:r w:rsidRPr="00E77CEF">
              <w:t>S.N.</w:t>
            </w:r>
          </w:p>
        </w:tc>
        <w:tc>
          <w:tcPr>
            <w:tcW w:w="2497" w:type="pct"/>
          </w:tcPr>
          <w:p w:rsidR="00BB075C" w:rsidRPr="00E77CEF" w:rsidRDefault="00BB075C" w:rsidP="00C17373">
            <w:pPr>
              <w:pStyle w:val="Normal10"/>
              <w:spacing w:before="0" w:after="0"/>
            </w:pPr>
            <w:bookmarkStart w:id="121" w:name="_Toc483664380"/>
            <w:r w:rsidRPr="00E77CEF">
              <w:t>Investment Scenario</w:t>
            </w:r>
            <w:bookmarkEnd w:id="121"/>
          </w:p>
        </w:tc>
        <w:tc>
          <w:tcPr>
            <w:tcW w:w="2017" w:type="pct"/>
          </w:tcPr>
          <w:p w:rsidR="00BB075C" w:rsidRPr="00E77CEF" w:rsidRDefault="00BB075C" w:rsidP="00C17373">
            <w:pPr>
              <w:pStyle w:val="Normal10"/>
              <w:spacing w:before="0" w:after="0"/>
            </w:pPr>
            <w:r w:rsidRPr="00E77CEF">
              <w:t>Amount In 000’s NPR</w:t>
            </w:r>
          </w:p>
        </w:tc>
      </w:tr>
      <w:tr w:rsidR="00BB075C" w:rsidRPr="00E77CEF" w:rsidTr="002F3B75">
        <w:tc>
          <w:tcPr>
            <w:tcW w:w="486" w:type="pct"/>
          </w:tcPr>
          <w:p w:rsidR="00BB075C" w:rsidRPr="00E77CEF" w:rsidRDefault="00BB075C" w:rsidP="00C17373">
            <w:pPr>
              <w:pStyle w:val="Normal10"/>
              <w:spacing w:before="0" w:after="0"/>
            </w:pPr>
            <w:r w:rsidRPr="00E77CEF">
              <w:t>1</w:t>
            </w:r>
          </w:p>
        </w:tc>
        <w:tc>
          <w:tcPr>
            <w:tcW w:w="2497" w:type="pct"/>
          </w:tcPr>
          <w:p w:rsidR="00BB075C" w:rsidRPr="00E77CEF" w:rsidRDefault="00BB075C" w:rsidP="00C17373">
            <w:pPr>
              <w:pStyle w:val="Normal10"/>
              <w:spacing w:before="0" w:after="0"/>
            </w:pPr>
            <w:r w:rsidRPr="00E77CEF">
              <w:t>Total Investment Required</w:t>
            </w:r>
          </w:p>
        </w:tc>
        <w:tc>
          <w:tcPr>
            <w:tcW w:w="2017" w:type="pct"/>
          </w:tcPr>
          <w:p w:rsidR="00BB075C" w:rsidRPr="00E77CEF" w:rsidRDefault="00E66696" w:rsidP="00C17373">
            <w:pPr>
              <w:pStyle w:val="Normal10"/>
              <w:spacing w:before="0" w:after="0"/>
            </w:pPr>
            <w:proofErr w:type="spellStart"/>
            <w:r w:rsidRPr="00E77CEF">
              <w:t>Nrs</w:t>
            </w:r>
            <w:proofErr w:type="spellEnd"/>
            <w:r w:rsidRPr="00E77CEF">
              <w:t>. 248,502</w:t>
            </w:r>
          </w:p>
        </w:tc>
      </w:tr>
      <w:tr w:rsidR="00BB075C" w:rsidRPr="00E77CEF" w:rsidTr="002F3B75">
        <w:tc>
          <w:tcPr>
            <w:tcW w:w="486" w:type="pct"/>
          </w:tcPr>
          <w:p w:rsidR="00BB075C" w:rsidRPr="00E77CEF" w:rsidRDefault="00BB075C" w:rsidP="00C17373">
            <w:pPr>
              <w:pStyle w:val="Normal10"/>
              <w:spacing w:before="0" w:after="0"/>
            </w:pPr>
            <w:r w:rsidRPr="00E77CEF">
              <w:t>2</w:t>
            </w:r>
          </w:p>
        </w:tc>
        <w:tc>
          <w:tcPr>
            <w:tcW w:w="2497" w:type="pct"/>
          </w:tcPr>
          <w:p w:rsidR="00BB075C" w:rsidRPr="00E77CEF" w:rsidRDefault="00BB075C" w:rsidP="00C17373">
            <w:pPr>
              <w:pStyle w:val="Normal10"/>
              <w:spacing w:before="0" w:after="0"/>
            </w:pPr>
            <w:r w:rsidRPr="00E77CEF">
              <w:t>Equity</w:t>
            </w:r>
          </w:p>
        </w:tc>
        <w:tc>
          <w:tcPr>
            <w:tcW w:w="2017" w:type="pct"/>
          </w:tcPr>
          <w:p w:rsidR="00BB075C" w:rsidRPr="00E77CEF" w:rsidRDefault="00BB075C" w:rsidP="00C17373">
            <w:pPr>
              <w:pStyle w:val="Normal10"/>
              <w:spacing w:before="0" w:after="0"/>
            </w:pPr>
            <w:proofErr w:type="spellStart"/>
            <w:r w:rsidRPr="00E77CEF">
              <w:t>N</w:t>
            </w:r>
            <w:r w:rsidR="00E66696" w:rsidRPr="00E77CEF">
              <w:t>rs</w:t>
            </w:r>
            <w:proofErr w:type="spellEnd"/>
            <w:r w:rsidR="00E66696" w:rsidRPr="00E77CEF">
              <w:t>. 79,520.64</w:t>
            </w:r>
          </w:p>
        </w:tc>
      </w:tr>
      <w:tr w:rsidR="00BB075C" w:rsidRPr="00E77CEF" w:rsidTr="002F3B75">
        <w:tc>
          <w:tcPr>
            <w:tcW w:w="486" w:type="pct"/>
          </w:tcPr>
          <w:p w:rsidR="00BB075C" w:rsidRPr="00E77CEF" w:rsidRDefault="00BB075C" w:rsidP="00C17373">
            <w:pPr>
              <w:pStyle w:val="Normal10"/>
              <w:spacing w:before="0" w:after="0"/>
            </w:pPr>
            <w:r w:rsidRPr="00E77CEF">
              <w:t>3</w:t>
            </w:r>
          </w:p>
        </w:tc>
        <w:tc>
          <w:tcPr>
            <w:tcW w:w="2497" w:type="pct"/>
          </w:tcPr>
          <w:p w:rsidR="00BB075C" w:rsidRPr="00E77CEF" w:rsidRDefault="00BB075C" w:rsidP="00C17373">
            <w:pPr>
              <w:pStyle w:val="Normal10"/>
              <w:spacing w:before="0" w:after="0"/>
            </w:pPr>
            <w:r w:rsidRPr="00E77CEF">
              <w:t>Subsidy</w:t>
            </w:r>
          </w:p>
        </w:tc>
        <w:tc>
          <w:tcPr>
            <w:tcW w:w="2017" w:type="pct"/>
          </w:tcPr>
          <w:p w:rsidR="00BB075C" w:rsidRPr="00E77CEF" w:rsidRDefault="00E66696" w:rsidP="00C17373">
            <w:pPr>
              <w:pStyle w:val="Normal10"/>
              <w:spacing w:before="0" w:after="0"/>
            </w:pPr>
            <w:proofErr w:type="spellStart"/>
            <w:r w:rsidRPr="00E77CEF">
              <w:t>Nrs</w:t>
            </w:r>
            <w:proofErr w:type="spellEnd"/>
            <w:r w:rsidRPr="00E77CEF">
              <w:t>. 99,400.8</w:t>
            </w:r>
          </w:p>
        </w:tc>
      </w:tr>
      <w:tr w:rsidR="00BB075C" w:rsidRPr="00E77CEF" w:rsidTr="002F3B75">
        <w:tc>
          <w:tcPr>
            <w:tcW w:w="486" w:type="pct"/>
          </w:tcPr>
          <w:p w:rsidR="00BB075C" w:rsidRPr="00E77CEF" w:rsidRDefault="00BB075C" w:rsidP="00C17373">
            <w:pPr>
              <w:pStyle w:val="Normal10"/>
              <w:spacing w:before="0" w:after="0"/>
            </w:pPr>
            <w:r w:rsidRPr="00E77CEF">
              <w:t>4</w:t>
            </w:r>
          </w:p>
        </w:tc>
        <w:tc>
          <w:tcPr>
            <w:tcW w:w="2497" w:type="pct"/>
          </w:tcPr>
          <w:p w:rsidR="00BB075C" w:rsidRPr="00E77CEF" w:rsidRDefault="00BB075C" w:rsidP="00C17373">
            <w:pPr>
              <w:pStyle w:val="Normal10"/>
              <w:spacing w:before="0" w:after="0"/>
            </w:pPr>
            <w:r w:rsidRPr="00E77CEF">
              <w:t>Debt</w:t>
            </w:r>
          </w:p>
        </w:tc>
        <w:tc>
          <w:tcPr>
            <w:tcW w:w="2017" w:type="pct"/>
          </w:tcPr>
          <w:p w:rsidR="00BB075C" w:rsidRPr="00E77CEF" w:rsidRDefault="00BB075C" w:rsidP="00C17373">
            <w:pPr>
              <w:pStyle w:val="Normal10"/>
              <w:spacing w:before="0" w:after="0"/>
            </w:pPr>
            <w:proofErr w:type="spellStart"/>
            <w:r w:rsidRPr="00E77CEF">
              <w:t>Nrs</w:t>
            </w:r>
            <w:proofErr w:type="spellEnd"/>
            <w:r w:rsidRPr="00E77CEF">
              <w:t xml:space="preserve">. </w:t>
            </w:r>
            <w:r w:rsidR="000C64F8" w:rsidRPr="00E77CEF">
              <w:t>69,580.56</w:t>
            </w:r>
          </w:p>
        </w:tc>
      </w:tr>
      <w:tr w:rsidR="00BB075C" w:rsidRPr="00E77CEF" w:rsidTr="002F3B75">
        <w:tc>
          <w:tcPr>
            <w:tcW w:w="486" w:type="pct"/>
          </w:tcPr>
          <w:p w:rsidR="00BB075C" w:rsidRPr="00E77CEF" w:rsidRDefault="00BB075C" w:rsidP="00C17373">
            <w:pPr>
              <w:pStyle w:val="Normal10"/>
              <w:spacing w:before="0" w:after="0"/>
            </w:pPr>
            <w:r w:rsidRPr="00E77CEF">
              <w:t>5</w:t>
            </w:r>
          </w:p>
        </w:tc>
        <w:tc>
          <w:tcPr>
            <w:tcW w:w="2497" w:type="pct"/>
          </w:tcPr>
          <w:p w:rsidR="00BB075C" w:rsidRPr="00E77CEF" w:rsidRDefault="00BB075C" w:rsidP="00C17373">
            <w:pPr>
              <w:pStyle w:val="Normal10"/>
              <w:spacing w:before="0" w:after="0"/>
            </w:pPr>
            <w:r w:rsidRPr="00E77CEF">
              <w:t>Debt/Equity/Subsidy Ratio</w:t>
            </w:r>
          </w:p>
        </w:tc>
        <w:tc>
          <w:tcPr>
            <w:tcW w:w="2017" w:type="pct"/>
          </w:tcPr>
          <w:p w:rsidR="00BB075C" w:rsidRPr="00E77CEF" w:rsidRDefault="00E66696" w:rsidP="00C17373">
            <w:pPr>
              <w:pStyle w:val="Normal10"/>
              <w:spacing w:before="0" w:after="0"/>
            </w:pPr>
            <w:r w:rsidRPr="00E77CEF">
              <w:t>32%/28%/40</w:t>
            </w:r>
            <w:r w:rsidR="00BB075C" w:rsidRPr="00E77CEF">
              <w:t>%</w:t>
            </w:r>
          </w:p>
        </w:tc>
      </w:tr>
      <w:tr w:rsidR="00267366" w:rsidRPr="00E77CEF" w:rsidTr="002F3B75">
        <w:tc>
          <w:tcPr>
            <w:tcW w:w="486" w:type="pct"/>
          </w:tcPr>
          <w:p w:rsidR="00267366" w:rsidRPr="00E77CEF" w:rsidRDefault="00267366" w:rsidP="00C17373">
            <w:pPr>
              <w:pStyle w:val="Normal10"/>
              <w:spacing w:before="0" w:after="0"/>
            </w:pPr>
            <w:r w:rsidRPr="00E77CEF">
              <w:t>6</w:t>
            </w:r>
          </w:p>
        </w:tc>
        <w:tc>
          <w:tcPr>
            <w:tcW w:w="2497" w:type="pct"/>
          </w:tcPr>
          <w:p w:rsidR="00267366" w:rsidRPr="00E77CEF" w:rsidRDefault="00267366" w:rsidP="00C17373">
            <w:pPr>
              <w:pStyle w:val="Normal10"/>
              <w:spacing w:before="0" w:after="0"/>
            </w:pPr>
            <w:r w:rsidRPr="00E77CEF">
              <w:t>Pay Back Period</w:t>
            </w:r>
            <w:r w:rsidR="00784499" w:rsidRPr="00E77CEF">
              <w:t xml:space="preserve"> with Subsidy</w:t>
            </w:r>
          </w:p>
        </w:tc>
        <w:tc>
          <w:tcPr>
            <w:tcW w:w="2017" w:type="pct"/>
          </w:tcPr>
          <w:p w:rsidR="00267366" w:rsidRPr="00E77CEF" w:rsidRDefault="00784499" w:rsidP="00C17373">
            <w:pPr>
              <w:pStyle w:val="Normal10"/>
              <w:spacing w:before="0" w:after="0"/>
            </w:pPr>
            <w:r w:rsidRPr="00E77CEF">
              <w:t>6.5</w:t>
            </w:r>
            <w:r w:rsidR="00267366" w:rsidRPr="00E77CEF">
              <w:t xml:space="preserve"> yrs</w:t>
            </w:r>
          </w:p>
        </w:tc>
      </w:tr>
      <w:tr w:rsidR="00784499" w:rsidRPr="00E77CEF" w:rsidTr="002F3B75">
        <w:tc>
          <w:tcPr>
            <w:tcW w:w="486" w:type="pct"/>
          </w:tcPr>
          <w:p w:rsidR="00784499" w:rsidRPr="00E77CEF" w:rsidRDefault="00784499" w:rsidP="00C17373">
            <w:pPr>
              <w:pStyle w:val="Normal10"/>
              <w:spacing w:before="0" w:after="0"/>
            </w:pPr>
            <w:r w:rsidRPr="00E77CEF">
              <w:t>7</w:t>
            </w:r>
          </w:p>
        </w:tc>
        <w:tc>
          <w:tcPr>
            <w:tcW w:w="2497" w:type="pct"/>
          </w:tcPr>
          <w:p w:rsidR="00784499" w:rsidRPr="00E77CEF" w:rsidRDefault="00784499" w:rsidP="00D07B2E">
            <w:pPr>
              <w:pStyle w:val="Normal10"/>
              <w:spacing w:before="0" w:after="0"/>
            </w:pPr>
            <w:r w:rsidRPr="00E77CEF">
              <w:t>Pay Back Period without Subsidy</w:t>
            </w:r>
          </w:p>
        </w:tc>
        <w:tc>
          <w:tcPr>
            <w:tcW w:w="2017" w:type="pct"/>
          </w:tcPr>
          <w:p w:rsidR="00784499" w:rsidRPr="00E77CEF" w:rsidRDefault="00784499" w:rsidP="00D07B2E">
            <w:pPr>
              <w:pStyle w:val="Normal10"/>
              <w:spacing w:before="0" w:after="0"/>
            </w:pPr>
            <w:r w:rsidRPr="00E77CEF">
              <w:t>11 yrs</w:t>
            </w:r>
          </w:p>
        </w:tc>
      </w:tr>
    </w:tbl>
    <w:p w:rsidR="0040547B" w:rsidRPr="00E77CEF" w:rsidRDefault="0040547B" w:rsidP="00C17373">
      <w:pPr>
        <w:pStyle w:val="Normal10"/>
        <w:spacing w:before="0" w:after="0"/>
        <w:rPr>
          <w:color w:val="000000" w:themeColor="text1"/>
          <w:lang w:val="en-GB"/>
        </w:rPr>
      </w:pPr>
      <w:r w:rsidRPr="00E77CEF">
        <w:br/>
      </w:r>
    </w:p>
    <w:p w:rsidR="0040547B" w:rsidRPr="00E77CEF" w:rsidRDefault="0040547B" w:rsidP="00F00D6F">
      <w:pPr>
        <w:pStyle w:val="Normal10"/>
        <w:rPr>
          <w:rFonts w:eastAsiaTheme="majorEastAsia"/>
          <w:color w:val="000000" w:themeColor="text1"/>
        </w:rPr>
      </w:pPr>
      <w:r w:rsidRPr="00E77CEF">
        <w:br w:type="page"/>
      </w:r>
    </w:p>
    <w:p w:rsidR="00851353" w:rsidRPr="00E77CEF" w:rsidRDefault="00AE5993" w:rsidP="00F21A12">
      <w:pPr>
        <w:pStyle w:val="Heading1"/>
      </w:pPr>
      <w:bookmarkStart w:id="122" w:name="_Toc83972844"/>
      <w:r w:rsidRPr="00E77CEF">
        <w:lastRenderedPageBreak/>
        <w:t>CHAPTER FIVE:</w:t>
      </w:r>
      <w:r w:rsidR="002C076A" w:rsidRPr="00E77CEF">
        <w:t xml:space="preserve"> CONCLUSION</w:t>
      </w:r>
      <w:r w:rsidR="00774EA4" w:rsidRPr="00E77CEF">
        <w:t xml:space="preserve"> AND RECOMMENDATION</w:t>
      </w:r>
      <w:bookmarkEnd w:id="122"/>
    </w:p>
    <w:p w:rsidR="00774EA4" w:rsidRPr="00E77CEF" w:rsidRDefault="00774EA4" w:rsidP="00774EA4">
      <w:pPr>
        <w:pStyle w:val="Heading2"/>
        <w:numPr>
          <w:ilvl w:val="1"/>
          <w:numId w:val="29"/>
        </w:numPr>
        <w:rPr>
          <w:lang w:val="en-ZA"/>
        </w:rPr>
      </w:pPr>
      <w:bookmarkStart w:id="123" w:name="_Toc83972845"/>
      <w:r w:rsidRPr="00E77CEF">
        <w:rPr>
          <w:lang w:val="en-ZA"/>
        </w:rPr>
        <w:t>Conclusion</w:t>
      </w:r>
      <w:bookmarkEnd w:id="123"/>
    </w:p>
    <w:p w:rsidR="00774EA4" w:rsidRPr="00E77CEF" w:rsidRDefault="00B62F87" w:rsidP="00F00D6F">
      <w:pPr>
        <w:pStyle w:val="Normal10"/>
        <w:rPr>
          <w:color w:val="000000" w:themeColor="text1"/>
          <w:lang w:val="en-GB"/>
        </w:rPr>
      </w:pPr>
      <w:r w:rsidRPr="00E77CEF">
        <w:rPr>
          <w:color w:val="000000" w:themeColor="text1"/>
          <w:lang w:val="en-ZA"/>
        </w:rPr>
        <w:t>Th</w:t>
      </w:r>
      <w:r w:rsidR="003A42A3" w:rsidRPr="00E77CEF">
        <w:rPr>
          <w:color w:val="000000" w:themeColor="text1"/>
          <w:lang w:val="en-ZA"/>
        </w:rPr>
        <w:t>is study presents t</w:t>
      </w:r>
      <w:r w:rsidR="00D6292C" w:rsidRPr="00E77CEF">
        <w:rPr>
          <w:color w:val="000000" w:themeColor="text1"/>
          <w:lang w:val="en-ZA"/>
        </w:rPr>
        <w:t>he techno financial</w:t>
      </w:r>
      <w:r w:rsidR="003A42A3" w:rsidRPr="00E77CEF">
        <w:rPr>
          <w:color w:val="000000" w:themeColor="text1"/>
          <w:lang w:val="en-ZA"/>
        </w:rPr>
        <w:t xml:space="preserve"> analysis of </w:t>
      </w:r>
      <w:proofErr w:type="spellStart"/>
      <w:r w:rsidR="004C1628" w:rsidRPr="00E77CEF">
        <w:rPr>
          <w:color w:val="000000" w:themeColor="text1"/>
          <w:lang w:val="en-ZA"/>
        </w:rPr>
        <w:t>BioCNG</w:t>
      </w:r>
      <w:proofErr w:type="spellEnd"/>
      <w:r w:rsidR="004C1628" w:rsidRPr="00E77CEF">
        <w:rPr>
          <w:color w:val="000000" w:themeColor="text1"/>
          <w:lang w:val="en-ZA"/>
        </w:rPr>
        <w:t xml:space="preserve"> plant</w:t>
      </w:r>
      <w:r w:rsidR="003A42A3" w:rsidRPr="00E77CEF">
        <w:rPr>
          <w:color w:val="000000" w:themeColor="text1"/>
          <w:lang w:val="en-ZA"/>
        </w:rPr>
        <w:t xml:space="preserve"> as an alternative fuel</w:t>
      </w:r>
      <w:r w:rsidRPr="00E77CEF">
        <w:rPr>
          <w:color w:val="000000" w:themeColor="text1"/>
          <w:lang w:val="en-ZA"/>
        </w:rPr>
        <w:t xml:space="preserve"> through </w:t>
      </w:r>
      <w:r w:rsidR="003A42A3" w:rsidRPr="00E77CEF">
        <w:rPr>
          <w:color w:val="000000" w:themeColor="text1"/>
          <w:lang w:val="en-ZA"/>
        </w:rPr>
        <w:t xml:space="preserve">anaerobic digestion of </w:t>
      </w:r>
      <w:r w:rsidRPr="00E77CEF">
        <w:rPr>
          <w:color w:val="000000" w:themeColor="text1"/>
          <w:lang w:val="en-ZA"/>
        </w:rPr>
        <w:t>organic waste</w:t>
      </w:r>
      <w:r w:rsidR="003A42A3" w:rsidRPr="00E77CEF">
        <w:rPr>
          <w:color w:val="000000" w:themeColor="text1"/>
          <w:lang w:val="en-ZA"/>
        </w:rPr>
        <w:t>.</w:t>
      </w:r>
      <w:r w:rsidRPr="00E77CEF">
        <w:rPr>
          <w:color w:val="000000" w:themeColor="text1"/>
          <w:lang w:val="en-ZA"/>
        </w:rPr>
        <w:t xml:space="preserve"> </w:t>
      </w:r>
      <w:r w:rsidR="00D6292C" w:rsidRPr="00E77CEF">
        <w:rPr>
          <w:color w:val="000000" w:themeColor="text1"/>
          <w:lang w:val="en-ZA"/>
        </w:rPr>
        <w:t>A</w:t>
      </w:r>
      <w:r w:rsidRPr="00E77CEF">
        <w:rPr>
          <w:color w:val="000000" w:themeColor="text1"/>
          <w:lang w:val="en-ZA"/>
        </w:rPr>
        <w:t xml:space="preserve"> series of methods were employed in order to achieve the objectives of the research.</w:t>
      </w:r>
      <w:r w:rsidR="003A42A3" w:rsidRPr="00E77CEF">
        <w:rPr>
          <w:color w:val="000000" w:themeColor="text1"/>
          <w:lang w:val="en-ZA"/>
        </w:rPr>
        <w:t xml:space="preserve"> Different technical </w:t>
      </w:r>
      <w:r w:rsidR="00774EA4" w:rsidRPr="00E77CEF">
        <w:rPr>
          <w:color w:val="000000" w:themeColor="text1"/>
          <w:lang w:val="en-ZA"/>
        </w:rPr>
        <w:t xml:space="preserve">and financial </w:t>
      </w:r>
      <w:r w:rsidR="003A42A3" w:rsidRPr="00E77CEF">
        <w:rPr>
          <w:color w:val="000000" w:themeColor="text1"/>
          <w:lang w:val="en-ZA"/>
        </w:rPr>
        <w:t xml:space="preserve">parameters were </w:t>
      </w:r>
      <w:r w:rsidR="00EB6497" w:rsidRPr="00E77CEF">
        <w:rPr>
          <w:color w:val="000000" w:themeColor="text1"/>
          <w:lang w:val="en-ZA"/>
        </w:rPr>
        <w:t>analysed</w:t>
      </w:r>
      <w:r w:rsidR="003A42A3" w:rsidRPr="00E77CEF">
        <w:rPr>
          <w:color w:val="000000" w:themeColor="text1"/>
          <w:lang w:val="en-ZA"/>
        </w:rPr>
        <w:t xml:space="preserve"> for the study of the plant. </w:t>
      </w:r>
      <w:r w:rsidR="00594CE9" w:rsidRPr="00E77CEF">
        <w:rPr>
          <w:color w:val="000000" w:themeColor="text1"/>
          <w:lang w:val="en-GB"/>
        </w:rPr>
        <w:t>Fr</w:t>
      </w:r>
      <w:r w:rsidR="00D6292C" w:rsidRPr="00E77CEF">
        <w:rPr>
          <w:color w:val="000000" w:themeColor="text1"/>
          <w:lang w:val="en-GB"/>
        </w:rPr>
        <w:t xml:space="preserve">om the field study of </w:t>
      </w:r>
      <w:proofErr w:type="spellStart"/>
      <w:r w:rsidR="00D6292C" w:rsidRPr="00E77CEF">
        <w:rPr>
          <w:color w:val="000000" w:themeColor="text1"/>
          <w:lang w:val="en-GB"/>
        </w:rPr>
        <w:t>Gandaki</w:t>
      </w:r>
      <w:proofErr w:type="spellEnd"/>
      <w:r w:rsidR="00D6292C" w:rsidRPr="00E77CEF">
        <w:rPr>
          <w:color w:val="000000" w:themeColor="text1"/>
          <w:lang w:val="en-GB"/>
        </w:rPr>
        <w:t xml:space="preserve"> </w:t>
      </w:r>
      <w:proofErr w:type="spellStart"/>
      <w:r w:rsidR="00D6292C" w:rsidRPr="00E77CEF">
        <w:rPr>
          <w:color w:val="000000" w:themeColor="text1"/>
          <w:lang w:val="en-GB"/>
        </w:rPr>
        <w:t>Urja</w:t>
      </w:r>
      <w:proofErr w:type="spellEnd"/>
      <w:r w:rsidR="00594CE9" w:rsidRPr="00E77CEF">
        <w:rPr>
          <w:color w:val="000000" w:themeColor="text1"/>
          <w:lang w:val="en-GB"/>
        </w:rPr>
        <w:t xml:space="preserve">, </w:t>
      </w:r>
      <w:r w:rsidR="00774EA4" w:rsidRPr="00E77CEF">
        <w:rPr>
          <w:color w:val="000000" w:themeColor="text1"/>
          <w:lang w:val="en-GB"/>
        </w:rPr>
        <w:t xml:space="preserve">following conclusion has </w:t>
      </w:r>
      <w:r w:rsidR="00EB6497" w:rsidRPr="00E77CEF">
        <w:rPr>
          <w:color w:val="000000" w:themeColor="text1"/>
          <w:lang w:val="en-GB"/>
        </w:rPr>
        <w:t>been made</w:t>
      </w:r>
      <w:r w:rsidR="00774EA4" w:rsidRPr="00E77CEF">
        <w:rPr>
          <w:color w:val="000000" w:themeColor="text1"/>
          <w:lang w:val="en-GB"/>
        </w:rPr>
        <w:t>.</w:t>
      </w:r>
    </w:p>
    <w:p w:rsidR="00616253" w:rsidRPr="00E77CEF" w:rsidRDefault="00774EA4" w:rsidP="00774EA4">
      <w:pPr>
        <w:pStyle w:val="Normal10"/>
        <w:numPr>
          <w:ilvl w:val="0"/>
          <w:numId w:val="30"/>
        </w:numPr>
        <w:rPr>
          <w:color w:val="000000" w:themeColor="text1"/>
          <w:lang w:val="en-ZA"/>
        </w:rPr>
      </w:pPr>
      <w:r w:rsidRPr="00E77CEF">
        <w:rPr>
          <w:color w:val="000000" w:themeColor="text1"/>
          <w:lang w:val="en-GB"/>
        </w:rPr>
        <w:t>T</w:t>
      </w:r>
      <w:r w:rsidR="00594CE9" w:rsidRPr="00E77CEF">
        <w:rPr>
          <w:color w:val="000000" w:themeColor="text1"/>
          <w:lang w:val="en-GB"/>
        </w:rPr>
        <w:t>he total waste proces</w:t>
      </w:r>
      <w:r w:rsidR="00D6292C" w:rsidRPr="00E77CEF">
        <w:rPr>
          <w:color w:val="000000" w:themeColor="text1"/>
          <w:lang w:val="en-GB"/>
        </w:rPr>
        <w:t>sing capacity of the plant is 45 t</w:t>
      </w:r>
      <w:r w:rsidR="00594CE9" w:rsidRPr="00E77CEF">
        <w:rPr>
          <w:color w:val="000000" w:themeColor="text1"/>
          <w:lang w:val="en-GB"/>
        </w:rPr>
        <w:t xml:space="preserve">ons </w:t>
      </w:r>
      <w:r w:rsidR="004439D4" w:rsidRPr="00E77CEF">
        <w:rPr>
          <w:color w:val="000000" w:themeColor="text1"/>
          <w:lang w:val="en-GB"/>
        </w:rPr>
        <w:t xml:space="preserve">leading to the </w:t>
      </w:r>
      <w:r w:rsidR="00616253" w:rsidRPr="00E77CEF">
        <w:rPr>
          <w:color w:val="000000" w:themeColor="text1"/>
          <w:lang w:val="en-GB"/>
        </w:rPr>
        <w:t>generation</w:t>
      </w:r>
      <w:r w:rsidR="004439D4" w:rsidRPr="00E77CEF">
        <w:rPr>
          <w:color w:val="000000" w:themeColor="text1"/>
          <w:lang w:val="en-GB"/>
        </w:rPr>
        <w:t xml:space="preserve"> of </w:t>
      </w:r>
      <w:r w:rsidR="00616253" w:rsidRPr="00E77CEF">
        <w:rPr>
          <w:color w:val="000000" w:themeColor="text1"/>
          <w:lang w:val="en-GB"/>
        </w:rPr>
        <w:t>2500 m</w:t>
      </w:r>
      <w:r w:rsidR="00616253" w:rsidRPr="00E77CEF">
        <w:rPr>
          <w:color w:val="000000" w:themeColor="text1"/>
          <w:vertAlign w:val="superscript"/>
          <w:lang w:val="en-GB"/>
        </w:rPr>
        <w:t>3</w:t>
      </w:r>
      <w:r w:rsidR="00616253" w:rsidRPr="00E77CEF">
        <w:rPr>
          <w:color w:val="000000" w:themeColor="text1"/>
          <w:lang w:val="en-GB"/>
        </w:rPr>
        <w:t xml:space="preserve"> of raw biogas, 1125 Kg of </w:t>
      </w:r>
      <w:proofErr w:type="spellStart"/>
      <w:r w:rsidR="00616253" w:rsidRPr="00E77CEF">
        <w:rPr>
          <w:color w:val="000000" w:themeColor="text1"/>
          <w:lang w:val="en-GB"/>
        </w:rPr>
        <w:t>BioCNG</w:t>
      </w:r>
      <w:proofErr w:type="spellEnd"/>
      <w:r w:rsidR="00616253" w:rsidRPr="00E77CEF">
        <w:rPr>
          <w:color w:val="000000" w:themeColor="text1"/>
          <w:lang w:val="en-GB"/>
        </w:rPr>
        <w:t xml:space="preserve"> and 2000 Kg of organic fertilizer per day.</w:t>
      </w:r>
    </w:p>
    <w:p w:rsidR="00616253" w:rsidRPr="00E77CEF" w:rsidRDefault="00616253" w:rsidP="00616253">
      <w:pPr>
        <w:pStyle w:val="Normal10"/>
        <w:numPr>
          <w:ilvl w:val="0"/>
          <w:numId w:val="30"/>
        </w:numPr>
        <w:rPr>
          <w:color w:val="000000" w:themeColor="text1"/>
          <w:lang w:val="en-GB"/>
        </w:rPr>
      </w:pPr>
      <w:r w:rsidRPr="00E77CEF">
        <w:rPr>
          <w:color w:val="000000" w:themeColor="text1"/>
          <w:lang w:val="en-ZA"/>
        </w:rPr>
        <w:t xml:space="preserve">Due to the </w:t>
      </w:r>
      <w:proofErr w:type="spellStart"/>
      <w:r w:rsidRPr="00E77CEF">
        <w:rPr>
          <w:color w:val="000000" w:themeColor="text1"/>
          <w:lang w:val="en-ZA"/>
        </w:rPr>
        <w:t>covid</w:t>
      </w:r>
      <w:proofErr w:type="spellEnd"/>
      <w:r w:rsidRPr="00E77CEF">
        <w:rPr>
          <w:color w:val="000000" w:themeColor="text1"/>
          <w:lang w:val="en-ZA"/>
        </w:rPr>
        <w:t xml:space="preserve"> pandemic and lockdown, the demand of gas and fertilizer were reduced drastically. This minimized the feedstock in the plant to 18 TPD leading to generation of 1014 </w:t>
      </w:r>
      <w:r w:rsidRPr="00E77CEF">
        <w:rPr>
          <w:color w:val="000000" w:themeColor="text1"/>
          <w:lang w:val="en-GB"/>
        </w:rPr>
        <w:t>m</w:t>
      </w:r>
      <w:r w:rsidRPr="00E77CEF">
        <w:rPr>
          <w:color w:val="000000" w:themeColor="text1"/>
          <w:vertAlign w:val="superscript"/>
          <w:lang w:val="en-GB"/>
        </w:rPr>
        <w:t>3</w:t>
      </w:r>
      <w:r w:rsidRPr="00E77CEF">
        <w:rPr>
          <w:color w:val="000000" w:themeColor="text1"/>
          <w:lang w:val="en-GB"/>
        </w:rPr>
        <w:t xml:space="preserve"> of raw biogas, 456 Kg of </w:t>
      </w:r>
      <w:proofErr w:type="spellStart"/>
      <w:r w:rsidRPr="00E77CEF">
        <w:rPr>
          <w:color w:val="000000" w:themeColor="text1"/>
          <w:lang w:val="en-GB"/>
        </w:rPr>
        <w:t>BioCNG</w:t>
      </w:r>
      <w:proofErr w:type="spellEnd"/>
      <w:r w:rsidRPr="00E77CEF">
        <w:rPr>
          <w:color w:val="000000" w:themeColor="text1"/>
          <w:lang w:val="en-GB"/>
        </w:rPr>
        <w:t xml:space="preserve"> and 1000 Kg of organic fertilizer per day.</w:t>
      </w:r>
    </w:p>
    <w:p w:rsidR="00F749B1" w:rsidRPr="00E77CEF" w:rsidRDefault="00F749B1" w:rsidP="00906E13">
      <w:pPr>
        <w:pStyle w:val="ListParagraph"/>
        <w:numPr>
          <w:ilvl w:val="0"/>
          <w:numId w:val="30"/>
        </w:numPr>
        <w:rPr>
          <w:rFonts w:cs="Times New Roman"/>
          <w:szCs w:val="24"/>
        </w:rPr>
      </w:pPr>
      <w:r w:rsidRPr="00E77CEF">
        <w:rPr>
          <w:rFonts w:cs="Times New Roman"/>
          <w:szCs w:val="24"/>
        </w:rPr>
        <w:t xml:space="preserve">From the table, </w:t>
      </w:r>
      <w:proofErr w:type="spellStart"/>
      <w:r w:rsidRPr="00E77CEF">
        <w:rPr>
          <w:rFonts w:cs="Times New Roman"/>
          <w:szCs w:val="24"/>
        </w:rPr>
        <w:t>palungtar</w:t>
      </w:r>
      <w:proofErr w:type="spellEnd"/>
      <w:r w:rsidRPr="00E77CEF">
        <w:rPr>
          <w:rFonts w:cs="Times New Roman"/>
          <w:szCs w:val="24"/>
        </w:rPr>
        <w:t xml:space="preserve"> poultry provides 9.60 TPD of chicken litter which is the highest quantity of feedstock available for the plant during the study period. Among the available feedstock, chicken litter was the highest with average 13.54 TPD, followed by 4.04 TPD cow dung and 0.48 TPD pig manure.</w:t>
      </w:r>
    </w:p>
    <w:p w:rsidR="00F749B1" w:rsidRPr="00E77CEF" w:rsidRDefault="00F749B1" w:rsidP="00F749B1">
      <w:pPr>
        <w:pStyle w:val="ListParagraph"/>
        <w:numPr>
          <w:ilvl w:val="0"/>
          <w:numId w:val="30"/>
        </w:numPr>
        <w:rPr>
          <w:rFonts w:cs="Times New Roman"/>
          <w:color w:val="000000" w:themeColor="text1"/>
          <w:szCs w:val="24"/>
        </w:rPr>
      </w:pPr>
      <w:r w:rsidRPr="00E77CEF">
        <w:rPr>
          <w:rFonts w:cs="Times New Roman"/>
          <w:szCs w:val="24"/>
        </w:rPr>
        <w:t>With 18 TPD of feedstock 1TPD of organic fertilizer was produced while with full capacity of plant, it is assumed to be 2 TPD. Organic fertilizer from biogas plant has proved to be high quality manure rich in humus with pH 7.78, moisture 30%, nitrogen 1.5%, phosphorous 0.5% and potassium 1.5%.</w:t>
      </w:r>
    </w:p>
    <w:p w:rsidR="00F749B1" w:rsidRPr="00E77CEF" w:rsidRDefault="00906E13" w:rsidP="00F749B1">
      <w:pPr>
        <w:pStyle w:val="ListParagraph"/>
        <w:numPr>
          <w:ilvl w:val="0"/>
          <w:numId w:val="30"/>
        </w:numPr>
        <w:rPr>
          <w:rFonts w:cs="Times New Roman"/>
          <w:color w:val="000000" w:themeColor="text1"/>
          <w:szCs w:val="24"/>
        </w:rPr>
      </w:pPr>
      <w:r w:rsidRPr="00E77CEF">
        <w:rPr>
          <w:rFonts w:cs="Times New Roman"/>
          <w:szCs w:val="24"/>
        </w:rPr>
        <w:t>A</w:t>
      </w:r>
      <w:r w:rsidR="00F749B1" w:rsidRPr="00E77CEF">
        <w:rPr>
          <w:rFonts w:cs="Times New Roman"/>
          <w:szCs w:val="24"/>
        </w:rPr>
        <w:t xml:space="preserve">bout 4.8 GJ/day energy is required for the complete production and storage of </w:t>
      </w:r>
      <w:proofErr w:type="spellStart"/>
      <w:r w:rsidR="00F749B1" w:rsidRPr="00E77CEF">
        <w:rPr>
          <w:rFonts w:cs="Times New Roman"/>
          <w:szCs w:val="24"/>
        </w:rPr>
        <w:t>BioCNG</w:t>
      </w:r>
      <w:proofErr w:type="spellEnd"/>
      <w:r w:rsidR="00F749B1" w:rsidRPr="00E77CEF">
        <w:rPr>
          <w:rFonts w:cs="Times New Roman"/>
          <w:szCs w:val="24"/>
        </w:rPr>
        <w:t xml:space="preserve"> and organic fertilizer which is about 20% of the total energy generated at 18 TPD capacity and about 9% of the full capacity of 45 TPD.</w:t>
      </w:r>
    </w:p>
    <w:p w:rsidR="00F749B1" w:rsidRPr="00E77CEF" w:rsidRDefault="00F749B1" w:rsidP="00F749B1">
      <w:pPr>
        <w:pStyle w:val="ListParagraph"/>
        <w:numPr>
          <w:ilvl w:val="0"/>
          <w:numId w:val="30"/>
        </w:numPr>
        <w:rPr>
          <w:rFonts w:cs="Times New Roman"/>
          <w:color w:val="000000" w:themeColor="text1"/>
          <w:szCs w:val="24"/>
        </w:rPr>
      </w:pPr>
      <w:proofErr w:type="spellStart"/>
      <w:r w:rsidRPr="00E77CEF">
        <w:rPr>
          <w:rFonts w:cs="Times New Roman"/>
          <w:szCs w:val="24"/>
        </w:rPr>
        <w:t>BioCNG</w:t>
      </w:r>
      <w:proofErr w:type="spellEnd"/>
      <w:r w:rsidRPr="00E77CEF">
        <w:rPr>
          <w:rFonts w:cs="Times New Roman"/>
          <w:szCs w:val="24"/>
        </w:rPr>
        <w:t xml:space="preserve"> has the higher calorific value in compared to LPG, diesel and petrol. At 18 TPD capacity, produced </w:t>
      </w:r>
      <w:proofErr w:type="spellStart"/>
      <w:r w:rsidRPr="00E77CEF">
        <w:rPr>
          <w:rFonts w:cs="Times New Roman"/>
          <w:szCs w:val="24"/>
        </w:rPr>
        <w:t>BioCNG</w:t>
      </w:r>
      <w:proofErr w:type="spellEnd"/>
      <w:r w:rsidRPr="00E77CEF">
        <w:rPr>
          <w:rFonts w:cs="Times New Roman"/>
          <w:szCs w:val="24"/>
        </w:rPr>
        <w:t xml:space="preserve"> can replace 518 Kg, 495 L and 570 L of LPG, diesel and petrol respectively. Similarly, 1152 Kg, 1102 L and 1268 L of LPG, diesel and petrol respectively at 45 TPD capacity.</w:t>
      </w:r>
    </w:p>
    <w:p w:rsidR="00F749B1" w:rsidRPr="00E77CEF" w:rsidRDefault="00F749B1" w:rsidP="00F749B1">
      <w:pPr>
        <w:pStyle w:val="ListParagraph"/>
        <w:numPr>
          <w:ilvl w:val="0"/>
          <w:numId w:val="30"/>
        </w:numPr>
        <w:rPr>
          <w:rFonts w:cs="Times New Roman"/>
          <w:color w:val="000000" w:themeColor="text1"/>
          <w:szCs w:val="24"/>
        </w:rPr>
      </w:pPr>
      <w:r w:rsidRPr="00E77CEF">
        <w:rPr>
          <w:rFonts w:cs="Times New Roman"/>
          <w:szCs w:val="24"/>
        </w:rPr>
        <w:lastRenderedPageBreak/>
        <w:t xml:space="preserve">From the production and use of </w:t>
      </w:r>
      <w:proofErr w:type="spellStart"/>
      <w:r w:rsidRPr="00E77CEF">
        <w:rPr>
          <w:rFonts w:cs="Times New Roman"/>
          <w:szCs w:val="24"/>
        </w:rPr>
        <w:t>BioCNG</w:t>
      </w:r>
      <w:proofErr w:type="spellEnd"/>
      <w:r w:rsidRPr="00E77CEF">
        <w:rPr>
          <w:rFonts w:cs="Times New Roman"/>
          <w:szCs w:val="24"/>
        </w:rPr>
        <w:t>, LPG has been replaced for cooking purpose. This will reduce around 320 TPY of CO</w:t>
      </w:r>
      <w:r w:rsidRPr="00E77CEF">
        <w:rPr>
          <w:rFonts w:cs="Times New Roman"/>
          <w:szCs w:val="24"/>
          <w:vertAlign w:val="subscript"/>
        </w:rPr>
        <w:t>2</w:t>
      </w:r>
      <w:r w:rsidRPr="00E77CEF">
        <w:rPr>
          <w:rFonts w:cs="Times New Roman"/>
          <w:szCs w:val="24"/>
        </w:rPr>
        <w:t xml:space="preserve"> emission with 18 TPD capacity and 715 TPY with 45 TPD capacity. Similarly, comparing with diesel and petrol 1086 TPY and 1018 TPY CO</w:t>
      </w:r>
      <w:r w:rsidRPr="00E77CEF">
        <w:rPr>
          <w:rFonts w:cs="Times New Roman"/>
          <w:szCs w:val="24"/>
          <w:vertAlign w:val="subscript"/>
        </w:rPr>
        <w:t xml:space="preserve">2 </w:t>
      </w:r>
      <w:r w:rsidRPr="00E77CEF">
        <w:rPr>
          <w:rFonts w:cs="Times New Roman"/>
          <w:szCs w:val="24"/>
        </w:rPr>
        <w:t>emission will be reduced at full capacity.</w:t>
      </w:r>
    </w:p>
    <w:p w:rsidR="00594CE9" w:rsidRPr="00E77CEF" w:rsidRDefault="00F749B1" w:rsidP="00F00D6F">
      <w:pPr>
        <w:pStyle w:val="ListParagraph"/>
        <w:numPr>
          <w:ilvl w:val="0"/>
          <w:numId w:val="30"/>
        </w:numPr>
        <w:rPr>
          <w:rFonts w:cs="Times New Roman"/>
          <w:color w:val="000000" w:themeColor="text1"/>
          <w:szCs w:val="24"/>
        </w:rPr>
      </w:pPr>
      <w:r w:rsidRPr="00E77CEF">
        <w:rPr>
          <w:rFonts w:cs="Times New Roman"/>
          <w:color w:val="000000" w:themeColor="text1"/>
          <w:szCs w:val="24"/>
          <w:lang w:val="en-GB"/>
        </w:rPr>
        <w:t xml:space="preserve">The financial feasibility of the project was also assessed taking 10 years as the analysis period. </w:t>
      </w:r>
      <w:r w:rsidRPr="00E77CEF">
        <w:rPr>
          <w:rFonts w:cs="Times New Roman"/>
          <w:color w:val="000000" w:themeColor="text1"/>
          <w:szCs w:val="24"/>
        </w:rPr>
        <w:t xml:space="preserve">The total yearly sale revenue projected is NRs. 58.993 Million at 100% capacity. </w:t>
      </w:r>
      <w:r w:rsidR="00906E13" w:rsidRPr="00E77CEF">
        <w:rPr>
          <w:rFonts w:cs="Times New Roman"/>
          <w:szCs w:val="24"/>
        </w:rPr>
        <w:t>T</w:t>
      </w:r>
      <w:r w:rsidRPr="00E77CEF">
        <w:rPr>
          <w:rFonts w:cs="Times New Roman"/>
          <w:szCs w:val="24"/>
        </w:rPr>
        <w:t>he annual net profit of the company is calculated to be Rs. 22,682,125.00.</w:t>
      </w:r>
      <w:r w:rsidR="00906E13" w:rsidRPr="00E77CEF">
        <w:rPr>
          <w:rFonts w:cs="Times New Roman"/>
          <w:szCs w:val="24"/>
        </w:rPr>
        <w:t xml:space="preserve"> </w:t>
      </w:r>
      <w:r w:rsidRPr="00E77CEF">
        <w:rPr>
          <w:rFonts w:cs="Times New Roman"/>
          <w:szCs w:val="24"/>
        </w:rPr>
        <w:t>Taking the 40% government subsidy in capital expenditure, with annual profit of Rs. 22,682,125.00, the payback period will be in 7</w:t>
      </w:r>
      <w:r w:rsidRPr="00E77CEF">
        <w:rPr>
          <w:rFonts w:cs="Times New Roman"/>
          <w:szCs w:val="24"/>
          <w:vertAlign w:val="superscript"/>
        </w:rPr>
        <w:t>th</w:t>
      </w:r>
      <w:r w:rsidRPr="00E77CEF">
        <w:rPr>
          <w:rFonts w:cs="Times New Roman"/>
          <w:szCs w:val="24"/>
        </w:rPr>
        <w:t xml:space="preserve"> yr of selling of products</w:t>
      </w:r>
      <w:r w:rsidR="00906E13" w:rsidRPr="00E77CEF">
        <w:rPr>
          <w:rFonts w:cs="Times New Roman"/>
          <w:szCs w:val="24"/>
        </w:rPr>
        <w:t xml:space="preserve">. </w:t>
      </w:r>
      <w:r w:rsidRPr="00E77CEF">
        <w:rPr>
          <w:rFonts w:cs="Times New Roman"/>
          <w:szCs w:val="24"/>
        </w:rPr>
        <w:t>Taking without 40% government subsidy in capital expenditure, with annual profit of Rs. 22,682,125.00, the payback period will be in 11</w:t>
      </w:r>
      <w:r w:rsidRPr="00E77CEF">
        <w:rPr>
          <w:rFonts w:cs="Times New Roman"/>
          <w:szCs w:val="24"/>
          <w:vertAlign w:val="superscript"/>
        </w:rPr>
        <w:t>th</w:t>
      </w:r>
      <w:r w:rsidRPr="00E77CEF">
        <w:rPr>
          <w:rFonts w:cs="Times New Roman"/>
          <w:szCs w:val="24"/>
        </w:rPr>
        <w:t xml:space="preserve"> yr of selling of products.  The debt/equity/subsidy ration was found to be 32%/28%/40%.</w:t>
      </w:r>
    </w:p>
    <w:p w:rsidR="009757AD" w:rsidRPr="00E77CEF" w:rsidRDefault="009757AD" w:rsidP="009757AD">
      <w:pPr>
        <w:pStyle w:val="Heading2"/>
        <w:numPr>
          <w:ilvl w:val="1"/>
          <w:numId w:val="29"/>
        </w:numPr>
      </w:pPr>
      <w:bookmarkStart w:id="124" w:name="_Toc83972846"/>
      <w:r w:rsidRPr="00E77CEF">
        <w:t>Recommendation</w:t>
      </w:r>
      <w:bookmarkEnd w:id="124"/>
    </w:p>
    <w:p w:rsidR="009757AD" w:rsidRPr="00E77CEF" w:rsidRDefault="0001019B" w:rsidP="009757AD">
      <w:pPr>
        <w:rPr>
          <w:rFonts w:cs="Times New Roman"/>
          <w:szCs w:val="24"/>
        </w:rPr>
      </w:pPr>
      <w:r w:rsidRPr="00E77CEF">
        <w:rPr>
          <w:rFonts w:cs="Times New Roman"/>
          <w:szCs w:val="24"/>
        </w:rPr>
        <w:t>Based on the research, following are the major recommendations:</w:t>
      </w:r>
    </w:p>
    <w:p w:rsidR="00134C2D" w:rsidRPr="00E77CEF" w:rsidRDefault="004C1628" w:rsidP="00134C2D">
      <w:pPr>
        <w:pStyle w:val="ListParagraph"/>
        <w:numPr>
          <w:ilvl w:val="0"/>
          <w:numId w:val="33"/>
        </w:numPr>
        <w:rPr>
          <w:rFonts w:cs="Times New Roman"/>
          <w:szCs w:val="24"/>
        </w:rPr>
      </w:pPr>
      <w:r>
        <w:rPr>
          <w:rFonts w:cs="Times New Roman"/>
          <w:szCs w:val="24"/>
        </w:rPr>
        <w:t>The study need</w:t>
      </w:r>
      <w:r w:rsidR="00134C2D" w:rsidRPr="00E77CEF">
        <w:rPr>
          <w:rFonts w:cs="Times New Roman"/>
          <w:szCs w:val="24"/>
        </w:rPr>
        <w:t xml:space="preserve"> </w:t>
      </w:r>
      <w:r>
        <w:rPr>
          <w:rFonts w:cs="Times New Roman"/>
          <w:szCs w:val="24"/>
        </w:rPr>
        <w:t xml:space="preserve">to </w:t>
      </w:r>
      <w:r w:rsidR="00134C2D" w:rsidRPr="00E77CEF">
        <w:rPr>
          <w:rFonts w:cs="Times New Roman"/>
          <w:szCs w:val="24"/>
        </w:rPr>
        <w:t xml:space="preserve">be conducted in different </w:t>
      </w:r>
      <w:proofErr w:type="spellStart"/>
      <w:r w:rsidR="00134C2D" w:rsidRPr="00E77CEF">
        <w:rPr>
          <w:rFonts w:cs="Times New Roman"/>
          <w:szCs w:val="24"/>
        </w:rPr>
        <w:t>BioCNG</w:t>
      </w:r>
      <w:proofErr w:type="spellEnd"/>
      <w:r w:rsidR="00134C2D" w:rsidRPr="00E77CEF">
        <w:rPr>
          <w:rFonts w:cs="Times New Roman"/>
          <w:szCs w:val="24"/>
        </w:rPr>
        <w:t xml:space="preserve"> plant</w:t>
      </w:r>
      <w:r>
        <w:rPr>
          <w:rFonts w:cs="Times New Roman"/>
          <w:szCs w:val="24"/>
        </w:rPr>
        <w:t>s</w:t>
      </w:r>
      <w:r w:rsidR="00134C2D" w:rsidRPr="00E77CEF">
        <w:rPr>
          <w:rFonts w:cs="Times New Roman"/>
          <w:szCs w:val="24"/>
        </w:rPr>
        <w:t xml:space="preserve"> at different time interval (0-1</w:t>
      </w:r>
      <w:r w:rsidRPr="00E77CEF">
        <w:rPr>
          <w:rFonts w:cs="Times New Roman"/>
          <w:szCs w:val="24"/>
        </w:rPr>
        <w:t>, 1</w:t>
      </w:r>
      <w:r w:rsidR="00134C2D" w:rsidRPr="00E77CEF">
        <w:rPr>
          <w:rFonts w:cs="Times New Roman"/>
          <w:szCs w:val="24"/>
        </w:rPr>
        <w:t>-5</w:t>
      </w:r>
      <w:r w:rsidRPr="00E77CEF">
        <w:rPr>
          <w:rFonts w:cs="Times New Roman"/>
          <w:szCs w:val="24"/>
        </w:rPr>
        <w:t xml:space="preserve">, </w:t>
      </w:r>
      <w:r>
        <w:rPr>
          <w:rFonts w:cs="Times New Roman"/>
          <w:szCs w:val="24"/>
        </w:rPr>
        <w:t xml:space="preserve">and </w:t>
      </w:r>
      <w:r w:rsidRPr="00E77CEF">
        <w:rPr>
          <w:rFonts w:cs="Times New Roman"/>
          <w:szCs w:val="24"/>
        </w:rPr>
        <w:t>5</w:t>
      </w:r>
      <w:r w:rsidR="00134C2D" w:rsidRPr="00E77CEF">
        <w:rPr>
          <w:rFonts w:cs="Times New Roman"/>
          <w:szCs w:val="24"/>
        </w:rPr>
        <w:t xml:space="preserve">-10 </w:t>
      </w:r>
      <w:r>
        <w:rPr>
          <w:rFonts w:cs="Times New Roman"/>
          <w:szCs w:val="24"/>
        </w:rPr>
        <w:t>yrs</w:t>
      </w:r>
      <w:r w:rsidR="00134C2D" w:rsidRPr="00E77CEF">
        <w:rPr>
          <w:rFonts w:cs="Times New Roman"/>
          <w:szCs w:val="24"/>
        </w:rPr>
        <w:t>) with variability in feedstock</w:t>
      </w:r>
      <w:r>
        <w:rPr>
          <w:rFonts w:cs="Times New Roman"/>
          <w:szCs w:val="24"/>
        </w:rPr>
        <w:t xml:space="preserve"> for</w:t>
      </w:r>
      <w:r w:rsidR="00134C2D" w:rsidRPr="00E77CEF">
        <w:rPr>
          <w:rFonts w:cs="Times New Roman"/>
          <w:szCs w:val="24"/>
        </w:rPr>
        <w:t xml:space="preserve"> more accurate results.</w:t>
      </w:r>
    </w:p>
    <w:p w:rsidR="00134C2D" w:rsidRPr="00E77CEF" w:rsidRDefault="004C1628" w:rsidP="00134C2D">
      <w:pPr>
        <w:pStyle w:val="ListParagraph"/>
        <w:numPr>
          <w:ilvl w:val="0"/>
          <w:numId w:val="33"/>
        </w:numPr>
        <w:rPr>
          <w:rFonts w:cs="Times New Roman"/>
          <w:szCs w:val="24"/>
        </w:rPr>
      </w:pPr>
      <w:r>
        <w:rPr>
          <w:rFonts w:cs="Times New Roman"/>
          <w:szCs w:val="24"/>
        </w:rPr>
        <w:t>Energy audit need to</w:t>
      </w:r>
      <w:r w:rsidR="00134C2D" w:rsidRPr="00E77CEF">
        <w:rPr>
          <w:rFonts w:cs="Times New Roman"/>
          <w:szCs w:val="24"/>
        </w:rPr>
        <w:t xml:space="preserve"> be done in regular interval for minimizing the energy losses from the plant.</w:t>
      </w:r>
    </w:p>
    <w:p w:rsidR="0001019B" w:rsidRDefault="00134C2D" w:rsidP="00134C2D">
      <w:pPr>
        <w:pStyle w:val="ListParagraph"/>
        <w:numPr>
          <w:ilvl w:val="0"/>
          <w:numId w:val="33"/>
        </w:numPr>
        <w:rPr>
          <w:rFonts w:cs="Times New Roman"/>
          <w:szCs w:val="24"/>
        </w:rPr>
      </w:pPr>
      <w:r w:rsidRPr="00E77CEF">
        <w:rPr>
          <w:rFonts w:cs="Times New Roman"/>
          <w:szCs w:val="24"/>
        </w:rPr>
        <w:t xml:space="preserve">Study on heat losses from the digester due to temperature variation and filtration parameters of raw </w:t>
      </w:r>
      <w:r w:rsidR="004C1628" w:rsidRPr="00E77CEF">
        <w:rPr>
          <w:rFonts w:cs="Times New Roman"/>
          <w:szCs w:val="24"/>
        </w:rPr>
        <w:t>biogas is</w:t>
      </w:r>
      <w:r w:rsidRPr="00E77CEF">
        <w:rPr>
          <w:rFonts w:cs="Times New Roman"/>
          <w:szCs w:val="24"/>
        </w:rPr>
        <w:t xml:space="preserve"> needed with more accurate methods and resources.</w:t>
      </w:r>
    </w:p>
    <w:p w:rsidR="00A5331D" w:rsidRPr="00E77CEF" w:rsidRDefault="00EB6497" w:rsidP="00134C2D">
      <w:pPr>
        <w:pStyle w:val="ListParagraph"/>
        <w:numPr>
          <w:ilvl w:val="0"/>
          <w:numId w:val="33"/>
        </w:numPr>
        <w:rPr>
          <w:rFonts w:cs="Times New Roman"/>
          <w:szCs w:val="24"/>
        </w:rPr>
      </w:pPr>
      <w:r>
        <w:rPr>
          <w:rFonts w:cs="Times New Roman"/>
          <w:szCs w:val="24"/>
        </w:rPr>
        <w:t xml:space="preserve">Laboratory </w:t>
      </w:r>
      <w:r w:rsidR="00A5331D">
        <w:rPr>
          <w:rFonts w:cs="Times New Roman"/>
          <w:szCs w:val="24"/>
        </w:rPr>
        <w:t>study in the reduction of TS and VS</w:t>
      </w:r>
      <w:r>
        <w:rPr>
          <w:rFonts w:cs="Times New Roman"/>
          <w:szCs w:val="24"/>
        </w:rPr>
        <w:t xml:space="preserve"> needs to done.</w:t>
      </w:r>
    </w:p>
    <w:p w:rsidR="00594CE9" w:rsidRPr="00E77CEF" w:rsidRDefault="00594CE9" w:rsidP="00F00D6F">
      <w:pPr>
        <w:pStyle w:val="Normal10"/>
        <w:rPr>
          <w:color w:val="000000" w:themeColor="text1"/>
        </w:rPr>
      </w:pPr>
    </w:p>
    <w:p w:rsidR="00CF281A" w:rsidRPr="00E77CEF" w:rsidRDefault="004439D4" w:rsidP="00F00D6F">
      <w:pPr>
        <w:pStyle w:val="Normal10"/>
      </w:pPr>
      <w:r w:rsidRPr="00E77CEF">
        <w:br w:type="page"/>
      </w:r>
    </w:p>
    <w:p w:rsidR="00A44EBC" w:rsidRPr="00E77CEF" w:rsidRDefault="00A44EBC" w:rsidP="00A44EBC">
      <w:pPr>
        <w:pStyle w:val="Heading1"/>
      </w:pPr>
      <w:bookmarkStart w:id="125" w:name="_Toc83972847"/>
      <w:r w:rsidRPr="00E77CEF">
        <w:lastRenderedPageBreak/>
        <w:t>REFERENCES</w:t>
      </w:r>
      <w:bookmarkEnd w:id="125"/>
    </w:p>
    <w:sdt>
      <w:sdtPr>
        <w:id w:val="16113411"/>
        <w:docPartObj>
          <w:docPartGallery w:val="Bibliographies"/>
          <w:docPartUnique/>
        </w:docPartObj>
      </w:sdtPr>
      <w:sdtContent>
        <w:p w:rsidR="008A2187" w:rsidRPr="00E77CEF" w:rsidRDefault="008A2187" w:rsidP="00C17373">
          <w:pPr>
            <w:pStyle w:val="Normal10"/>
            <w:spacing w:before="0" w:after="0"/>
            <w:jc w:val="center"/>
          </w:pPr>
        </w:p>
        <w:sdt>
          <w:sdtPr>
            <w:id w:val="111145805"/>
            <w:bibliography/>
          </w:sdtPr>
          <w:sdtContent>
            <w:p w:rsidR="008A2187" w:rsidRPr="00E77CEF" w:rsidRDefault="00BD7CBA" w:rsidP="00650D90">
              <w:pPr>
                <w:pStyle w:val="Normal10"/>
                <w:numPr>
                  <w:ilvl w:val="0"/>
                  <w:numId w:val="22"/>
                </w:numPr>
                <w:spacing w:before="0" w:after="0"/>
                <w:rPr>
                  <w:noProof/>
                </w:rPr>
              </w:pPr>
              <w:r w:rsidRPr="00E77CEF">
                <w:fldChar w:fldCharType="begin"/>
              </w:r>
              <w:r w:rsidR="008A2187" w:rsidRPr="00E77CEF">
                <w:instrText xml:space="preserve"> BIBLIOGRAPHY </w:instrText>
              </w:r>
              <w:r w:rsidRPr="00E77CEF">
                <w:fldChar w:fldCharType="separate"/>
              </w:r>
              <w:r w:rsidR="008A2187" w:rsidRPr="00E77CEF">
                <w:rPr>
                  <w:noProof/>
                </w:rPr>
                <w:t xml:space="preserve">ADB. (2011). </w:t>
              </w:r>
              <w:r w:rsidR="008A2187" w:rsidRPr="00E77CEF">
                <w:rPr>
                  <w:iCs/>
                  <w:noProof/>
                </w:rPr>
                <w:t>Solid Waste Management in Nepal Current Status and Policy Recommendations.</w:t>
              </w:r>
              <w:r w:rsidR="008A2187"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 xml:space="preserve">Awafo, E. A., &amp; Amenorfe, J. (2021, January 20). Techno-economic studies of an industrial biogas plant to be implemented at Kumasi Abattoir in Ghana. </w:t>
              </w:r>
              <w:r w:rsidRPr="00E77CEF">
                <w:rPr>
                  <w:iCs/>
                  <w:noProof/>
                </w:rPr>
                <w:t>Scientific African</w:t>
              </w:r>
              <w:r w:rsidRPr="00E77CEF">
                <w:rPr>
                  <w:noProof/>
                </w:rPr>
                <w:t>.</w:t>
              </w:r>
            </w:p>
            <w:p w:rsidR="008A2187" w:rsidRPr="00E77CEF" w:rsidRDefault="008A2187" w:rsidP="00650D90">
              <w:pPr>
                <w:pStyle w:val="Normal10"/>
                <w:numPr>
                  <w:ilvl w:val="0"/>
                  <w:numId w:val="22"/>
                </w:numPr>
                <w:spacing w:before="0" w:after="0"/>
                <w:rPr>
                  <w:noProof/>
                </w:rPr>
              </w:pPr>
              <w:r w:rsidRPr="00E77CEF">
                <w:rPr>
                  <w:noProof/>
                </w:rPr>
                <w:t xml:space="preserve">Baccioli, A., Ferrari, L., Guiller, R., Yousfi, O., Vizza, F., &amp; Desideri, U. (2019, February 1). Feasibility Analysis of Bio-Methane Production in a Biogas Plant: A Case Study. </w:t>
              </w:r>
              <w:r w:rsidRPr="00E77CEF">
                <w:rPr>
                  <w:iCs/>
                  <w:noProof/>
                </w:rPr>
                <w:t>energies</w:t>
              </w:r>
              <w:r w:rsidRPr="00E77CEF">
                <w:rPr>
                  <w:noProof/>
                </w:rPr>
                <w:t>.</w:t>
              </w:r>
            </w:p>
            <w:p w:rsidR="008A2187" w:rsidRPr="00E77CEF" w:rsidRDefault="008A2187" w:rsidP="00650D90">
              <w:pPr>
                <w:pStyle w:val="Normal10"/>
                <w:numPr>
                  <w:ilvl w:val="0"/>
                  <w:numId w:val="22"/>
                </w:numPr>
                <w:spacing w:before="0" w:after="0"/>
                <w:rPr>
                  <w:noProof/>
                </w:rPr>
              </w:pPr>
              <w:r w:rsidRPr="00E77CEF">
                <w:rPr>
                  <w:noProof/>
                </w:rPr>
                <w:t xml:space="preserve">CMS. (1996). </w:t>
              </w:r>
              <w:r w:rsidRPr="00E77CEF">
                <w:rPr>
                  <w:iCs/>
                  <w:noProof/>
                </w:rPr>
                <w:t>Biogas Technology: A Training Manual for Extension.</w:t>
              </w:r>
              <w:r w:rsidRPr="00E77CEF">
                <w:rPr>
                  <w:noProof/>
                </w:rPr>
                <w:t xml:space="preserve"> Food and Agriculture Organization of the United Nations.</w:t>
              </w:r>
            </w:p>
            <w:p w:rsidR="008A2187" w:rsidRPr="00E77CEF" w:rsidRDefault="008A2187" w:rsidP="00650D90">
              <w:pPr>
                <w:pStyle w:val="Normal10"/>
                <w:numPr>
                  <w:ilvl w:val="0"/>
                  <w:numId w:val="22"/>
                </w:numPr>
                <w:spacing w:before="0" w:after="0"/>
                <w:rPr>
                  <w:noProof/>
                </w:rPr>
              </w:pPr>
              <w:r w:rsidRPr="00E77CEF">
                <w:rPr>
                  <w:noProof/>
                </w:rPr>
                <w:t>EESI. (2018). Retrieved from Enviromental and Energy Study Institute: eesi.org/images/content/Figure1-Anaerobic-Digestion-Process.jpg</w:t>
              </w:r>
            </w:p>
            <w:p w:rsidR="008A2187" w:rsidRPr="00E77CEF" w:rsidRDefault="008A2187" w:rsidP="00650D90">
              <w:pPr>
                <w:pStyle w:val="Normal10"/>
                <w:numPr>
                  <w:ilvl w:val="0"/>
                  <w:numId w:val="22"/>
                </w:numPr>
                <w:spacing w:before="0" w:after="0"/>
                <w:rPr>
                  <w:noProof/>
                </w:rPr>
              </w:pPr>
              <w:r w:rsidRPr="00E77CEF">
                <w:rPr>
                  <w:noProof/>
                </w:rPr>
                <w:t xml:space="preserve">Gao, S. Z. (2017). </w:t>
              </w:r>
              <w:r w:rsidRPr="00E77CEF">
                <w:rPr>
                  <w:iCs/>
                  <w:noProof/>
                </w:rPr>
                <w:t>Development and utilization of rural biogas energy and anaysis of ecological environmental benefits.</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 xml:space="preserve">GoN. (2020). </w:t>
              </w:r>
              <w:r w:rsidRPr="00E77CEF">
                <w:rPr>
                  <w:iCs/>
                  <w:noProof/>
                </w:rPr>
                <w:t>Waste Management Baseline Survey of Nepal 2020.</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GoN, P. M. (2074). Retrieved from https://pokharamun.gov.np/: https://pokharamun.gov.np/</w:t>
              </w:r>
            </w:p>
            <w:p w:rsidR="008A2187" w:rsidRPr="00E77CEF" w:rsidRDefault="008A2187" w:rsidP="00650D90">
              <w:pPr>
                <w:pStyle w:val="Normal10"/>
                <w:numPr>
                  <w:ilvl w:val="0"/>
                  <w:numId w:val="22"/>
                </w:numPr>
                <w:spacing w:before="0" w:after="0"/>
                <w:rPr>
                  <w:noProof/>
                </w:rPr>
              </w:pPr>
              <w:r w:rsidRPr="00E77CEF">
                <w:rPr>
                  <w:noProof/>
                </w:rPr>
                <w:t xml:space="preserve">Holm, N., J.B, &amp; Seadi, A. (2009). </w:t>
              </w:r>
              <w:r w:rsidRPr="00E77CEF">
                <w:rPr>
                  <w:iCs/>
                  <w:noProof/>
                </w:rPr>
                <w:t>The future of anaerobic digestion and biogas utilization.</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 xml:space="preserve">Ilyas, S. Z. (2006). A Case Study to Bottle the Biogas in Cylinders as Source of Power for Rural Industries Development in Pakistan. </w:t>
              </w:r>
              <w:r w:rsidRPr="00E77CEF">
                <w:rPr>
                  <w:iCs/>
                  <w:noProof/>
                </w:rPr>
                <w:t>World Applied Sciences Journal 1 (2): 127-130</w:t>
              </w:r>
              <w:r w:rsidRPr="00E77CEF">
                <w:rPr>
                  <w:noProof/>
                </w:rPr>
                <w:t>.</w:t>
              </w:r>
            </w:p>
            <w:p w:rsidR="008A2187" w:rsidRPr="00E77CEF" w:rsidRDefault="008A2187" w:rsidP="00650D90">
              <w:pPr>
                <w:pStyle w:val="Normal10"/>
                <w:numPr>
                  <w:ilvl w:val="0"/>
                  <w:numId w:val="22"/>
                </w:numPr>
                <w:spacing w:before="0" w:after="0"/>
                <w:rPr>
                  <w:noProof/>
                </w:rPr>
              </w:pPr>
              <w:r w:rsidRPr="00E77CEF">
                <w:rPr>
                  <w:noProof/>
                </w:rPr>
                <w:t xml:space="preserve">Karki, A. (1994). Biogas Installation with Elephant Dung at Machan Wildlife Resort, Chitwan, Nepal. </w:t>
              </w:r>
              <w:r w:rsidRPr="00E77CEF">
                <w:rPr>
                  <w:iCs/>
                  <w:noProof/>
                </w:rPr>
                <w:t>Biogas Newsletter, No.45</w:t>
              </w:r>
              <w:r w:rsidRPr="00E77CEF">
                <w:rPr>
                  <w:noProof/>
                </w:rPr>
                <w:t>.</w:t>
              </w:r>
            </w:p>
            <w:p w:rsidR="008A2187" w:rsidRPr="00E77CEF" w:rsidRDefault="008A2187" w:rsidP="00650D90">
              <w:pPr>
                <w:pStyle w:val="Normal10"/>
                <w:numPr>
                  <w:ilvl w:val="0"/>
                  <w:numId w:val="22"/>
                </w:numPr>
                <w:spacing w:before="0" w:after="0"/>
                <w:rPr>
                  <w:noProof/>
                </w:rPr>
              </w:pPr>
              <w:r w:rsidRPr="00E77CEF">
                <w:rPr>
                  <w:noProof/>
                </w:rPr>
                <w:t xml:space="preserve">Karki, A. B., Nakarmi, A. M., Dhital, R. P., Shrma, I., &amp; Kumar, P. (2015). </w:t>
              </w:r>
              <w:r w:rsidRPr="00E77CEF">
                <w:rPr>
                  <w:iCs/>
                  <w:noProof/>
                </w:rPr>
                <w:t>BIOGAS: As Renewable Source of Energy in Nepal.</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 xml:space="preserve">Karki, A., &amp; Dixit, K. (1984). </w:t>
              </w:r>
              <w:r w:rsidRPr="00E77CEF">
                <w:rPr>
                  <w:iCs/>
                  <w:noProof/>
                </w:rPr>
                <w:t>Biogas Fieldbook.</w:t>
              </w:r>
              <w:r w:rsidRPr="00E77CEF">
                <w:rPr>
                  <w:noProof/>
                </w:rPr>
                <w:t xml:space="preserve"> Kathmandu, Nepal: Sahayogi Press.</w:t>
              </w:r>
            </w:p>
            <w:p w:rsidR="008A2187" w:rsidRPr="00E77CEF" w:rsidRDefault="008A2187" w:rsidP="00650D90">
              <w:pPr>
                <w:pStyle w:val="Normal10"/>
                <w:numPr>
                  <w:ilvl w:val="0"/>
                  <w:numId w:val="22"/>
                </w:numPr>
                <w:spacing w:before="0" w:after="0"/>
                <w:rPr>
                  <w:noProof/>
                </w:rPr>
              </w:pPr>
              <w:r w:rsidRPr="00E77CEF">
                <w:rPr>
                  <w:noProof/>
                </w:rPr>
                <w:t xml:space="preserve">KC, S. (2011). </w:t>
              </w:r>
              <w:r w:rsidRPr="00E77CEF">
                <w:rPr>
                  <w:iCs/>
                  <w:noProof/>
                </w:rPr>
                <w:t>Current status of renewable energy in Nepal: Opportunities and challenges.</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lastRenderedPageBreak/>
                <w:t xml:space="preserve">Khan, E. U., Mainali, B., Martin, A., &amp; Silveira, S. (2014, March 16). Techno-economic analysis of small scale biogas based polygeneration systems: Bangladesh case study. </w:t>
              </w:r>
              <w:r w:rsidRPr="00E77CEF">
                <w:rPr>
                  <w:iCs/>
                  <w:noProof/>
                </w:rPr>
                <w:t>Sustainable Energy Technologies and Assessments</w:t>
              </w:r>
              <w:r w:rsidRPr="00E77CEF">
                <w:rPr>
                  <w:noProof/>
                </w:rPr>
                <w:t>.</w:t>
              </w:r>
            </w:p>
            <w:p w:rsidR="008A2187" w:rsidRPr="00E77CEF" w:rsidRDefault="008A2187" w:rsidP="00650D90">
              <w:pPr>
                <w:pStyle w:val="Normal10"/>
                <w:numPr>
                  <w:ilvl w:val="0"/>
                  <w:numId w:val="22"/>
                </w:numPr>
                <w:spacing w:before="0" w:after="0"/>
                <w:rPr>
                  <w:noProof/>
                </w:rPr>
              </w:pPr>
              <w:r w:rsidRPr="00E77CEF">
                <w:rPr>
                  <w:noProof/>
                </w:rPr>
                <w:t xml:space="preserve">Khanal, S. N., &amp; al., e. (2010). </w:t>
              </w:r>
              <w:r w:rsidRPr="00E77CEF">
                <w:rPr>
                  <w:iCs/>
                  <w:noProof/>
                </w:rPr>
                <w:t>A CASE STUDY OF MUNICIPAL SOLID WASTE MANAGEMENT IN NEPAL COMPARED TO THE SITUATION IN THE EUROPEAN UNION.</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 xml:space="preserve">Lagrange, B. (1979). </w:t>
              </w:r>
              <w:r w:rsidRPr="00E77CEF">
                <w:rPr>
                  <w:iCs/>
                  <w:noProof/>
                </w:rPr>
                <w:t>Biomethane 2. Principles-techniques Utilisations.</w:t>
              </w:r>
              <w:r w:rsidRPr="00E77CEF">
                <w:rPr>
                  <w:noProof/>
                </w:rPr>
                <w:t xml:space="preserve"> Calade, 13100 Aix-en-Provence: EDISUD.</w:t>
              </w:r>
            </w:p>
            <w:p w:rsidR="008A2187" w:rsidRPr="00E77CEF" w:rsidRDefault="008A2187" w:rsidP="00650D90">
              <w:pPr>
                <w:pStyle w:val="Normal10"/>
                <w:numPr>
                  <w:ilvl w:val="0"/>
                  <w:numId w:val="22"/>
                </w:numPr>
                <w:spacing w:before="0" w:after="0"/>
                <w:rPr>
                  <w:noProof/>
                </w:rPr>
              </w:pPr>
              <w:r w:rsidRPr="00E77CEF">
                <w:rPr>
                  <w:noProof/>
                </w:rPr>
                <w:t xml:space="preserve">Lettinga, G., &amp; Van, H. (1992). </w:t>
              </w:r>
              <w:r w:rsidRPr="00E77CEF">
                <w:rPr>
                  <w:iCs/>
                  <w:noProof/>
                </w:rPr>
                <w:t>"Anaerobic Digestion for Energy Production and Environmental Protection.".</w:t>
              </w:r>
              <w:r w:rsidRPr="00E77CEF">
                <w:rPr>
                  <w:noProof/>
                </w:rPr>
                <w:t xml:space="preserve"> Island Press.</w:t>
              </w:r>
            </w:p>
            <w:p w:rsidR="008A2187" w:rsidRPr="00E77CEF" w:rsidRDefault="008A2187" w:rsidP="00650D90">
              <w:pPr>
                <w:pStyle w:val="Normal10"/>
                <w:numPr>
                  <w:ilvl w:val="0"/>
                  <w:numId w:val="22"/>
                </w:numPr>
                <w:spacing w:before="0" w:after="0"/>
                <w:rPr>
                  <w:noProof/>
                </w:rPr>
              </w:pPr>
              <w:r w:rsidRPr="00E77CEF">
                <w:rPr>
                  <w:noProof/>
                </w:rPr>
                <w:t xml:space="preserve">Lihong, C., Rong-Gang, C., Bangrong, S., &amp; Zhi-Fu, M. (2017). A sustainable biogas model in China: The case study of Beijing Deqingyuan biogas project. </w:t>
              </w:r>
              <w:r w:rsidRPr="00E77CEF">
                <w:rPr>
                  <w:iCs/>
                  <w:noProof/>
                </w:rPr>
                <w:t>Reneawable and Sustainable Energy Reviews</w:t>
              </w:r>
              <w:r w:rsidRPr="00E77CEF">
                <w:rPr>
                  <w:noProof/>
                </w:rPr>
                <w:t>.</w:t>
              </w:r>
            </w:p>
            <w:p w:rsidR="008A2187" w:rsidRPr="00E77CEF" w:rsidRDefault="008A2187" w:rsidP="00650D90">
              <w:pPr>
                <w:pStyle w:val="Normal10"/>
                <w:numPr>
                  <w:ilvl w:val="0"/>
                  <w:numId w:val="22"/>
                </w:numPr>
                <w:spacing w:before="0" w:after="0"/>
                <w:rPr>
                  <w:noProof/>
                </w:rPr>
              </w:pPr>
              <w:r w:rsidRPr="00E77CEF">
                <w:rPr>
                  <w:noProof/>
                </w:rPr>
                <w:t>Malik, S. J., Gunjal, B. B., Khasulla, S., &amp; Gunjal, A. B. (2019). Techno-Commercial Aspects of BioCNG from 100 TPD Press Mud Plant.</w:t>
              </w:r>
            </w:p>
            <w:p w:rsidR="008A2187" w:rsidRPr="00E77CEF" w:rsidRDefault="008A2187" w:rsidP="00650D90">
              <w:pPr>
                <w:pStyle w:val="Normal10"/>
                <w:numPr>
                  <w:ilvl w:val="0"/>
                  <w:numId w:val="22"/>
                </w:numPr>
                <w:spacing w:before="0" w:after="0"/>
                <w:rPr>
                  <w:noProof/>
                </w:rPr>
              </w:pPr>
              <w:r w:rsidRPr="00E77CEF">
                <w:rPr>
                  <w:noProof/>
                </w:rPr>
                <w:t xml:space="preserve">Meynell, P. J. (1976). </w:t>
              </w:r>
              <w:r w:rsidRPr="00E77CEF">
                <w:rPr>
                  <w:iCs/>
                  <w:noProof/>
                </w:rPr>
                <w:t>Methane: Planning a Digester.</w:t>
              </w:r>
              <w:r w:rsidRPr="00E77CEF">
                <w:rPr>
                  <w:noProof/>
                </w:rPr>
                <w:t xml:space="preserve"> New York: Schocken Books.</w:t>
              </w:r>
            </w:p>
            <w:p w:rsidR="008A2187" w:rsidRPr="00E77CEF" w:rsidRDefault="008A2187" w:rsidP="00650D90">
              <w:pPr>
                <w:pStyle w:val="Normal10"/>
                <w:numPr>
                  <w:ilvl w:val="0"/>
                  <w:numId w:val="22"/>
                </w:numPr>
                <w:spacing w:before="0" w:after="0"/>
                <w:rPr>
                  <w:noProof/>
                </w:rPr>
              </w:pPr>
              <w:r w:rsidRPr="00E77CEF">
                <w:rPr>
                  <w:noProof/>
                </w:rPr>
                <w:t xml:space="preserve">Nepal, Goverment of. (2011). </w:t>
              </w:r>
              <w:r w:rsidRPr="00E77CEF">
                <w:rPr>
                  <w:iCs/>
                  <w:noProof/>
                </w:rPr>
                <w:t>Solid Waste Management Act.</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 xml:space="preserve">Pavan, M. L., Muthamma, N. M., Nakaya, H. S., &amp; Harish, S. K. (2021, June). Case Study On BioCNG Production Plant. </w:t>
              </w:r>
              <w:r w:rsidRPr="00E77CEF">
                <w:rPr>
                  <w:iCs/>
                  <w:noProof/>
                </w:rPr>
                <w:t>International Research Journal of Engineering and Technology, 08</w:t>
              </w:r>
              <w:r w:rsidRPr="00E77CEF">
                <w:rPr>
                  <w:noProof/>
                </w:rPr>
                <w:t>(06).</w:t>
              </w:r>
            </w:p>
            <w:p w:rsidR="008A2187" w:rsidRPr="00E77CEF" w:rsidRDefault="008A2187" w:rsidP="00650D90">
              <w:pPr>
                <w:pStyle w:val="Normal10"/>
                <w:numPr>
                  <w:ilvl w:val="0"/>
                  <w:numId w:val="22"/>
                </w:numPr>
                <w:spacing w:before="0" w:after="0"/>
                <w:rPr>
                  <w:noProof/>
                </w:rPr>
              </w:pPr>
              <w:r w:rsidRPr="00E77CEF">
                <w:rPr>
                  <w:iCs/>
                  <w:noProof/>
                </w:rPr>
                <w:t>Pokhara Lekhnath becomes largest metropolitan city</w:t>
              </w:r>
              <w:r w:rsidRPr="00E77CEF">
                <w:rPr>
                  <w:noProof/>
                </w:rPr>
                <w:t>. (2073). Retrieved from eKantipur: http://kathmandupost.ekantipur.com/news/2017-03-13/pokhara-lekhnath-becomes-largest-metropolitan-city.html</w:t>
              </w:r>
            </w:p>
            <w:p w:rsidR="008A2187" w:rsidRPr="00E77CEF" w:rsidRDefault="008A2187" w:rsidP="00650D90">
              <w:pPr>
                <w:pStyle w:val="Normal10"/>
                <w:numPr>
                  <w:ilvl w:val="0"/>
                  <w:numId w:val="22"/>
                </w:numPr>
                <w:spacing w:before="0" w:after="0"/>
                <w:rPr>
                  <w:noProof/>
                </w:rPr>
              </w:pPr>
              <w:r w:rsidRPr="00E77CEF">
                <w:rPr>
                  <w:noProof/>
                </w:rPr>
                <w:t xml:space="preserve">Shah, M. S., Halder, P., Shamsuzzaman, A. S., Hossain, M. S., Pal, S. K., &amp; Sarker, E. (2017, August 30). Perspectives of Biogas Conversion into Bio-CNG for Automobile Fuel in Bangladesh. </w:t>
              </w:r>
              <w:r w:rsidRPr="00E77CEF">
                <w:rPr>
                  <w:iCs/>
                  <w:noProof/>
                </w:rPr>
                <w:t>Journal of Renewable Energy, 2017</w:t>
              </w:r>
              <w:r w:rsidRPr="00E77CEF">
                <w:rPr>
                  <w:noProof/>
                </w:rPr>
                <w:t>, 14.</w:t>
              </w:r>
            </w:p>
            <w:p w:rsidR="00C17373" w:rsidRPr="00E77CEF" w:rsidRDefault="008A2187" w:rsidP="00650D90">
              <w:pPr>
                <w:pStyle w:val="Normal10"/>
                <w:numPr>
                  <w:ilvl w:val="0"/>
                  <w:numId w:val="22"/>
                </w:numPr>
                <w:spacing w:before="0" w:after="0"/>
                <w:rPr>
                  <w:noProof/>
                </w:rPr>
              </w:pPr>
              <w:r w:rsidRPr="00E77CEF">
                <w:rPr>
                  <w:noProof/>
                </w:rPr>
                <w:t>(2011). Solid Waste Management Act.</w:t>
              </w:r>
            </w:p>
            <w:p w:rsidR="008A2187" w:rsidRPr="00E77CEF" w:rsidRDefault="008A2187" w:rsidP="00650D90">
              <w:pPr>
                <w:pStyle w:val="Normal10"/>
                <w:numPr>
                  <w:ilvl w:val="0"/>
                  <w:numId w:val="22"/>
                </w:numPr>
                <w:spacing w:before="0" w:after="0"/>
                <w:rPr>
                  <w:noProof/>
                </w:rPr>
              </w:pPr>
              <w:r w:rsidRPr="00E77CEF">
                <w:rPr>
                  <w:noProof/>
                </w:rPr>
                <w:t xml:space="preserve">SWMRMC. (2005). </w:t>
              </w:r>
              <w:r w:rsidRPr="00E77CEF">
                <w:rPr>
                  <w:iCs/>
                  <w:noProof/>
                </w:rPr>
                <w:t>Action Plan on Solid Waste Management.</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 xml:space="preserve">Tchobanoglous, G., &amp; al., e. (2014). </w:t>
              </w:r>
              <w:r w:rsidRPr="00E77CEF">
                <w:rPr>
                  <w:iCs/>
                  <w:noProof/>
                </w:rPr>
                <w:t>Integrated Solid Waste Management - Engineering Principles and Management Issues.</w:t>
              </w:r>
              <w:r w:rsidRPr="00E77CEF">
                <w:rPr>
                  <w:noProof/>
                </w:rPr>
                <w:t xml:space="preserve"> McGraw Hill Education.</w:t>
              </w:r>
            </w:p>
            <w:p w:rsidR="008A2187" w:rsidRPr="00E77CEF" w:rsidRDefault="008A2187" w:rsidP="00650D90">
              <w:pPr>
                <w:pStyle w:val="Normal10"/>
                <w:numPr>
                  <w:ilvl w:val="0"/>
                  <w:numId w:val="22"/>
                </w:numPr>
                <w:spacing w:before="0" w:after="0"/>
                <w:rPr>
                  <w:noProof/>
                </w:rPr>
              </w:pPr>
              <w:r w:rsidRPr="00E77CEF">
                <w:rPr>
                  <w:noProof/>
                </w:rPr>
                <w:lastRenderedPageBreak/>
                <w:t xml:space="preserve">Tietjen, C. (1975). </w:t>
              </w:r>
              <w:r w:rsidRPr="00E77CEF">
                <w:rPr>
                  <w:iCs/>
                  <w:noProof/>
                </w:rPr>
                <w:t>From Biodung to Biogas-Historical review of European Experience.</w:t>
              </w:r>
              <w:r w:rsidRPr="00E77CEF">
                <w:rPr>
                  <w:noProof/>
                </w:rPr>
                <w:t xml:space="preserve"> </w:t>
              </w:r>
            </w:p>
            <w:p w:rsidR="008A2187" w:rsidRPr="00E77CEF" w:rsidRDefault="008A2187" w:rsidP="00650D90">
              <w:pPr>
                <w:pStyle w:val="Normal10"/>
                <w:numPr>
                  <w:ilvl w:val="0"/>
                  <w:numId w:val="22"/>
                </w:numPr>
                <w:spacing w:before="0" w:after="0"/>
                <w:rPr>
                  <w:noProof/>
                </w:rPr>
              </w:pPr>
              <w:r w:rsidRPr="00E77CEF">
                <w:rPr>
                  <w:noProof/>
                </w:rPr>
                <w:t>Urja, G. (2074). Retrieved from https://gandakiurja.com/.</w:t>
              </w:r>
            </w:p>
            <w:p w:rsidR="008A2187" w:rsidRPr="00E77CEF" w:rsidRDefault="008A2187" w:rsidP="00650D90">
              <w:pPr>
                <w:pStyle w:val="Normal10"/>
                <w:numPr>
                  <w:ilvl w:val="0"/>
                  <w:numId w:val="22"/>
                </w:numPr>
                <w:spacing w:before="0" w:after="0"/>
                <w:rPr>
                  <w:noProof/>
                </w:rPr>
              </w:pPr>
              <w:r w:rsidRPr="00E77CEF">
                <w:rPr>
                  <w:noProof/>
                </w:rPr>
                <w:t xml:space="preserve">Werner, U., Stohr, U., &amp; Hees, N. (1989). </w:t>
              </w:r>
              <w:r w:rsidRPr="00E77CEF">
                <w:rPr>
                  <w:iCs/>
                  <w:noProof/>
                </w:rPr>
                <w:t>Biogas Plants in Animal Husbandary.</w:t>
              </w:r>
              <w:r w:rsidRPr="00E77CEF">
                <w:rPr>
                  <w:noProof/>
                </w:rPr>
                <w:t xml:space="preserve"> GATE/GTZ.</w:t>
              </w:r>
            </w:p>
            <w:p w:rsidR="008A2187" w:rsidRPr="00E77CEF" w:rsidRDefault="00BD7CBA" w:rsidP="00C17373">
              <w:pPr>
                <w:pStyle w:val="Normal10"/>
                <w:spacing w:before="0" w:after="0"/>
              </w:pPr>
              <w:r w:rsidRPr="00E77CEF">
                <w:fldChar w:fldCharType="end"/>
              </w:r>
            </w:p>
          </w:sdtContent>
        </w:sdt>
      </w:sdtContent>
    </w:sdt>
    <w:p w:rsidR="005454A7" w:rsidRPr="00E77CEF" w:rsidRDefault="00BD7CBA" w:rsidP="00F00D6F">
      <w:pPr>
        <w:pStyle w:val="Normal10"/>
        <w:rPr>
          <w:noProof/>
        </w:rPr>
      </w:pPr>
      <w:r w:rsidRPr="00E77CEF">
        <w:rPr>
          <w:color w:val="000000" w:themeColor="text1"/>
        </w:rPr>
        <w:fldChar w:fldCharType="begin"/>
      </w:r>
      <w:r w:rsidR="005454A7" w:rsidRPr="00E77CEF">
        <w:rPr>
          <w:color w:val="000000" w:themeColor="text1"/>
        </w:rPr>
        <w:instrText xml:space="preserve"> BIBLIOGRAPHY  \l 1033 </w:instrText>
      </w:r>
      <w:r w:rsidRPr="00E77CEF">
        <w:rPr>
          <w:color w:val="000000" w:themeColor="text1"/>
        </w:rPr>
        <w:fldChar w:fldCharType="separate"/>
      </w:r>
    </w:p>
    <w:p w:rsidR="00B62F87" w:rsidRPr="00E77CEF" w:rsidRDefault="00BD7CBA" w:rsidP="00F00D6F">
      <w:pPr>
        <w:pStyle w:val="Normal10"/>
        <w:rPr>
          <w:color w:val="000000" w:themeColor="text1"/>
        </w:rPr>
      </w:pPr>
      <w:r w:rsidRPr="00E77CEF">
        <w:rPr>
          <w:color w:val="000000" w:themeColor="text1"/>
        </w:rPr>
        <w:fldChar w:fldCharType="end"/>
      </w:r>
      <w:r w:rsidR="00B62F87" w:rsidRPr="00E77CEF">
        <w:rPr>
          <w:color w:val="000000" w:themeColor="text1"/>
        </w:rPr>
        <w:t xml:space="preserve"> </w:t>
      </w:r>
    </w:p>
    <w:p w:rsidR="00D355A2" w:rsidRPr="00E77CEF" w:rsidRDefault="00D355A2" w:rsidP="00F00D6F">
      <w:pPr>
        <w:pStyle w:val="Normal10"/>
      </w:pPr>
      <w:r w:rsidRPr="00E77CEF">
        <w:br w:type="page"/>
      </w:r>
    </w:p>
    <w:p w:rsidR="00EF5094" w:rsidRPr="00E77CEF" w:rsidRDefault="00D355A2" w:rsidP="00F21A12">
      <w:pPr>
        <w:pStyle w:val="Heading1"/>
      </w:pPr>
      <w:bookmarkStart w:id="126" w:name="_Toc83972848"/>
      <w:r w:rsidRPr="00E77CEF">
        <w:lastRenderedPageBreak/>
        <w:t>AP</w:t>
      </w:r>
      <w:r w:rsidR="00714DAB" w:rsidRPr="00E77CEF">
        <w:t>P</w:t>
      </w:r>
      <w:r w:rsidRPr="00E77CEF">
        <w:t>ENDIX</w:t>
      </w:r>
      <w:r w:rsidR="005566DC" w:rsidRPr="00E77CEF">
        <w:t xml:space="preserve"> I: LETTER OF REQUEST</w:t>
      </w:r>
      <w:bookmarkEnd w:id="126"/>
    </w:p>
    <w:p w:rsidR="005566DC" w:rsidRPr="00E77CEF" w:rsidRDefault="005566DC" w:rsidP="005566DC">
      <w:pPr>
        <w:rPr>
          <w:rFonts w:cs="Times New Roman"/>
          <w:szCs w:val="24"/>
        </w:rPr>
      </w:pPr>
      <w:r w:rsidRPr="00E77CEF">
        <w:rPr>
          <w:rFonts w:cs="Times New Roman"/>
          <w:noProof/>
          <w:szCs w:val="24"/>
        </w:rPr>
        <w:drawing>
          <wp:inline distT="0" distB="0" distL="0" distR="0">
            <wp:extent cx="5400675" cy="7649598"/>
            <wp:effectExtent l="0" t="0" r="0" b="0"/>
            <wp:docPr id="13" name="Picture 1" descr="F:\MSTIM\Thesis\Letter\New Doc 07-15-2021 09.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TIM\Thesis\Letter\New Doc 07-15-2021 09.26_1.jpg"/>
                    <pic:cNvPicPr>
                      <a:picLocks noChangeAspect="1" noChangeArrowheads="1"/>
                    </pic:cNvPicPr>
                  </pic:nvPicPr>
                  <pic:blipFill>
                    <a:blip r:embed="rId21" cstate="print"/>
                    <a:srcRect/>
                    <a:stretch>
                      <a:fillRect/>
                    </a:stretch>
                  </pic:blipFill>
                  <pic:spPr bwMode="auto">
                    <a:xfrm>
                      <a:off x="0" y="0"/>
                      <a:ext cx="5401403" cy="7650629"/>
                    </a:xfrm>
                    <a:prstGeom prst="rect">
                      <a:avLst/>
                    </a:prstGeom>
                    <a:noFill/>
                    <a:ln w="9525">
                      <a:noFill/>
                      <a:miter lim="800000"/>
                      <a:headEnd/>
                      <a:tailEnd/>
                    </a:ln>
                  </pic:spPr>
                </pic:pic>
              </a:graphicData>
            </a:graphic>
          </wp:inline>
        </w:drawing>
      </w:r>
    </w:p>
    <w:p w:rsidR="005566DC" w:rsidRPr="00E77CEF" w:rsidRDefault="005566DC" w:rsidP="005566DC">
      <w:pPr>
        <w:rPr>
          <w:rFonts w:cs="Times New Roman"/>
          <w:szCs w:val="24"/>
        </w:rPr>
      </w:pPr>
    </w:p>
    <w:p w:rsidR="005566DC" w:rsidRPr="00E77CEF" w:rsidRDefault="005566DC" w:rsidP="005566DC">
      <w:pPr>
        <w:pStyle w:val="Heading1"/>
      </w:pPr>
      <w:bookmarkStart w:id="127" w:name="_Toc83972849"/>
      <w:r w:rsidRPr="00E77CEF">
        <w:lastRenderedPageBreak/>
        <w:t>APPENDIX II: LETTER OF RECOMMENDATION</w:t>
      </w:r>
      <w:bookmarkEnd w:id="127"/>
    </w:p>
    <w:p w:rsidR="005566DC" w:rsidRPr="00E77CEF" w:rsidRDefault="005566DC" w:rsidP="005566DC">
      <w:pPr>
        <w:rPr>
          <w:rFonts w:cs="Times New Roman"/>
          <w:szCs w:val="24"/>
        </w:rPr>
      </w:pPr>
      <w:r w:rsidRPr="00E77CEF">
        <w:rPr>
          <w:rFonts w:cs="Times New Roman"/>
          <w:noProof/>
          <w:szCs w:val="24"/>
        </w:rPr>
        <w:drawing>
          <wp:inline distT="0" distB="0" distL="0" distR="0">
            <wp:extent cx="5362575" cy="7587165"/>
            <wp:effectExtent l="0" t="0" r="0" b="0"/>
            <wp:docPr id="14" name="Picture 2" descr="F:\MSTIM\Thesis\Letter\New Doc 07-15-2021 09.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TIM\Thesis\Letter\New Doc 07-15-2021 09.26_2.jpg"/>
                    <pic:cNvPicPr>
                      <a:picLocks noChangeAspect="1" noChangeArrowheads="1"/>
                    </pic:cNvPicPr>
                  </pic:nvPicPr>
                  <pic:blipFill>
                    <a:blip r:embed="rId22" cstate="print"/>
                    <a:srcRect/>
                    <a:stretch>
                      <a:fillRect/>
                    </a:stretch>
                  </pic:blipFill>
                  <pic:spPr bwMode="auto">
                    <a:xfrm>
                      <a:off x="0" y="0"/>
                      <a:ext cx="5362746" cy="7587407"/>
                    </a:xfrm>
                    <a:prstGeom prst="rect">
                      <a:avLst/>
                    </a:prstGeom>
                    <a:noFill/>
                    <a:ln w="9525">
                      <a:noFill/>
                      <a:miter lim="800000"/>
                      <a:headEnd/>
                      <a:tailEnd/>
                    </a:ln>
                  </pic:spPr>
                </pic:pic>
              </a:graphicData>
            </a:graphic>
          </wp:inline>
        </w:drawing>
      </w:r>
    </w:p>
    <w:p w:rsidR="005566DC" w:rsidRPr="00E77CEF" w:rsidRDefault="005566DC" w:rsidP="005566DC">
      <w:pPr>
        <w:rPr>
          <w:rFonts w:cs="Times New Roman"/>
          <w:szCs w:val="24"/>
        </w:rPr>
      </w:pPr>
    </w:p>
    <w:p w:rsidR="005566DC" w:rsidRPr="00E77CEF" w:rsidRDefault="005566DC" w:rsidP="005566DC">
      <w:pPr>
        <w:pStyle w:val="Heading1"/>
      </w:pPr>
      <w:bookmarkStart w:id="128" w:name="_Toc83972850"/>
      <w:r w:rsidRPr="00E77CEF">
        <w:lastRenderedPageBreak/>
        <w:t>APPENDIX III: QUESTIONNAIRE</w:t>
      </w:r>
      <w:bookmarkEnd w:id="128"/>
    </w:p>
    <w:p w:rsidR="005566DC" w:rsidRPr="00E77CEF" w:rsidRDefault="005566DC" w:rsidP="00371EB3">
      <w:pPr>
        <w:numPr>
          <w:ilvl w:val="0"/>
          <w:numId w:val="36"/>
        </w:numPr>
        <w:spacing w:after="0"/>
        <w:rPr>
          <w:rFonts w:cs="Times New Roman"/>
          <w:bCs/>
          <w:szCs w:val="24"/>
        </w:rPr>
      </w:pPr>
      <w:r w:rsidRPr="00E77CEF">
        <w:rPr>
          <w:rFonts w:cs="Times New Roman"/>
          <w:bCs/>
          <w:szCs w:val="24"/>
        </w:rPr>
        <w:t>CONTACT INFORMATION</w:t>
      </w:r>
    </w:p>
    <w:p w:rsidR="005566DC" w:rsidRPr="00E77CEF" w:rsidRDefault="005566DC" w:rsidP="00371EB3">
      <w:pPr>
        <w:numPr>
          <w:ilvl w:val="0"/>
          <w:numId w:val="35"/>
        </w:numPr>
        <w:spacing w:after="0"/>
        <w:rPr>
          <w:rFonts w:cs="Times New Roman"/>
          <w:szCs w:val="24"/>
        </w:rPr>
      </w:pPr>
      <w:r w:rsidRPr="00E77CEF">
        <w:rPr>
          <w:rFonts w:cs="Times New Roman"/>
          <w:szCs w:val="24"/>
        </w:rPr>
        <w:t>Company Name:</w:t>
      </w:r>
    </w:p>
    <w:p w:rsidR="005566DC" w:rsidRPr="00E77CEF" w:rsidRDefault="005566DC" w:rsidP="00371EB3">
      <w:pPr>
        <w:numPr>
          <w:ilvl w:val="0"/>
          <w:numId w:val="35"/>
        </w:numPr>
        <w:spacing w:after="0"/>
        <w:rPr>
          <w:rFonts w:cs="Times New Roman"/>
          <w:szCs w:val="24"/>
        </w:rPr>
      </w:pPr>
      <w:r w:rsidRPr="00E77CEF">
        <w:rPr>
          <w:rFonts w:cs="Times New Roman"/>
          <w:szCs w:val="24"/>
        </w:rPr>
        <w:t>Company Address:</w:t>
      </w:r>
    </w:p>
    <w:p w:rsidR="005566DC" w:rsidRPr="00E77CEF" w:rsidRDefault="005566DC" w:rsidP="00371EB3">
      <w:pPr>
        <w:numPr>
          <w:ilvl w:val="0"/>
          <w:numId w:val="35"/>
        </w:numPr>
        <w:spacing w:after="0"/>
        <w:rPr>
          <w:rFonts w:cs="Times New Roman"/>
          <w:szCs w:val="24"/>
        </w:rPr>
      </w:pPr>
      <w:r w:rsidRPr="00E77CEF">
        <w:rPr>
          <w:rFonts w:cs="Times New Roman"/>
          <w:szCs w:val="24"/>
        </w:rPr>
        <w:t>Plant Address:</w:t>
      </w:r>
    </w:p>
    <w:p w:rsidR="005566DC" w:rsidRPr="00E77CEF" w:rsidRDefault="005566DC" w:rsidP="00371EB3">
      <w:pPr>
        <w:numPr>
          <w:ilvl w:val="0"/>
          <w:numId w:val="35"/>
        </w:numPr>
        <w:spacing w:after="0"/>
        <w:rPr>
          <w:rFonts w:cs="Times New Roman"/>
          <w:szCs w:val="24"/>
        </w:rPr>
      </w:pPr>
      <w:r w:rsidRPr="00E77CEF">
        <w:rPr>
          <w:rFonts w:cs="Times New Roman"/>
          <w:szCs w:val="24"/>
        </w:rPr>
        <w:t xml:space="preserve">E-­‐mail address: </w:t>
      </w:r>
    </w:p>
    <w:p w:rsidR="005566DC" w:rsidRPr="00E77CEF" w:rsidRDefault="005566DC" w:rsidP="00371EB3">
      <w:pPr>
        <w:numPr>
          <w:ilvl w:val="0"/>
          <w:numId w:val="35"/>
        </w:numPr>
        <w:spacing w:after="0"/>
        <w:rPr>
          <w:rFonts w:cs="Times New Roman"/>
          <w:szCs w:val="24"/>
        </w:rPr>
      </w:pPr>
      <w:r w:rsidRPr="00E77CEF">
        <w:rPr>
          <w:rFonts w:cs="Times New Roman"/>
          <w:szCs w:val="24"/>
        </w:rPr>
        <w:t>Telephone Number:</w:t>
      </w:r>
    </w:p>
    <w:p w:rsidR="005566DC" w:rsidRPr="00E77CEF" w:rsidRDefault="005566DC" w:rsidP="00371EB3">
      <w:pPr>
        <w:numPr>
          <w:ilvl w:val="0"/>
          <w:numId w:val="36"/>
        </w:numPr>
        <w:spacing w:after="0"/>
        <w:rPr>
          <w:rFonts w:cs="Times New Roman"/>
          <w:bCs/>
          <w:szCs w:val="24"/>
        </w:rPr>
      </w:pPr>
      <w:r w:rsidRPr="00E77CEF">
        <w:rPr>
          <w:rFonts w:cs="Times New Roman"/>
          <w:bCs/>
          <w:szCs w:val="24"/>
        </w:rPr>
        <w:t>PROJECT INFORMATION</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types of biomass and/or waste are processed in the digester?</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are the quantities per major category of biomass and/or waste that are currently processed in the digester? (</w:t>
      </w:r>
      <w:r w:rsidR="007A7820" w:rsidRPr="00E77CEF">
        <w:rPr>
          <w:rFonts w:cs="Times New Roman"/>
          <w:szCs w:val="24"/>
        </w:rPr>
        <w:t>Biomass</w:t>
      </w:r>
      <w:r w:rsidRPr="00E77CEF">
        <w:rPr>
          <w:rFonts w:cs="Times New Roman"/>
          <w:szCs w:val="24"/>
        </w:rPr>
        <w:t xml:space="preserve"> A, x ton/day, waste </w:t>
      </w:r>
      <w:r w:rsidR="007A7820" w:rsidRPr="00E77CEF">
        <w:rPr>
          <w:rFonts w:cs="Times New Roman"/>
          <w:szCs w:val="24"/>
        </w:rPr>
        <w:t>By</w:t>
      </w:r>
      <w:r w:rsidRPr="00E77CEF">
        <w:rPr>
          <w:rFonts w:cs="Times New Roman"/>
          <w:szCs w:val="24"/>
        </w:rPr>
        <w:t xml:space="preserve"> ton/day).</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are the sources of biomass and /or waste?</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Are there industries (animal husbandry, slaughterhouses, etc.) that could regularly supply these waste and by-­‐products to the plant? Yes/no. If Yes: Which waste and by-­‐products and how many (ton/year)?</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Are there agro-food companies in the vicinity of the plant that could regularly supply bio wastes? Answer Yes/no. If Yes: Which bio-­‐wastes and how many (ton/day)?</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are the modes of waste collection?</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is the overall plant capacity? (ton/day)</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Are the incoming biomass and/or waste subject to any </w:t>
      </w:r>
      <w:r w:rsidR="00EB6497" w:rsidRPr="00E77CEF">
        <w:rPr>
          <w:rFonts w:cs="Times New Roman"/>
          <w:szCs w:val="24"/>
        </w:rPr>
        <w:t xml:space="preserve">pretreatments? </w:t>
      </w:r>
      <w:r w:rsidRPr="00E77CEF">
        <w:rPr>
          <w:rFonts w:cs="Times New Roman"/>
          <w:szCs w:val="24"/>
        </w:rPr>
        <w:t>(</w:t>
      </w:r>
      <w:proofErr w:type="spellStart"/>
      <w:r w:rsidRPr="00E77CEF">
        <w:rPr>
          <w:rFonts w:cs="Times New Roman"/>
          <w:szCs w:val="24"/>
        </w:rPr>
        <w:t>Eg</w:t>
      </w:r>
      <w:proofErr w:type="spellEnd"/>
      <w:r w:rsidRPr="00E77CEF">
        <w:rPr>
          <w:rFonts w:cs="Times New Roman"/>
          <w:szCs w:val="24"/>
        </w:rPr>
        <w:t>. Mechanical, thermal, chemical, biological, etc</w:t>
      </w:r>
      <w:r w:rsidR="00EB6497" w:rsidRPr="00E77CEF">
        <w:rPr>
          <w:rFonts w:cs="Times New Roman"/>
          <w:szCs w:val="24"/>
        </w:rPr>
        <w:t>.)</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Which process is your plant following and what is the number of digesters? (</w:t>
      </w:r>
      <w:proofErr w:type="spellStart"/>
      <w:r w:rsidRPr="00E77CEF">
        <w:rPr>
          <w:rFonts w:cs="Times New Roman"/>
          <w:szCs w:val="24"/>
        </w:rPr>
        <w:t>Eg</w:t>
      </w:r>
      <w:proofErr w:type="spellEnd"/>
      <w:r w:rsidRPr="00E77CEF">
        <w:rPr>
          <w:rFonts w:cs="Times New Roman"/>
          <w:szCs w:val="24"/>
        </w:rPr>
        <w:t>. dry, semi-­‐ dry, humid etc. two primary and one secondary).</w:t>
      </w:r>
    </w:p>
    <w:p w:rsidR="005566DC" w:rsidRPr="00E77CEF" w:rsidRDefault="005566DC" w:rsidP="00371EB3">
      <w:pPr>
        <w:spacing w:after="0"/>
        <w:rPr>
          <w:rFonts w:cs="Times New Roman"/>
          <w:szCs w:val="24"/>
        </w:rPr>
      </w:pPr>
      <w:r w:rsidRPr="00E77CEF">
        <w:rPr>
          <w:rFonts w:cs="Times New Roman"/>
          <w:szCs w:val="24"/>
        </w:rPr>
        <w:t>11. Design parameters of digester.</w:t>
      </w:r>
    </w:p>
    <w:p w:rsidR="005566DC" w:rsidRPr="00E77CEF" w:rsidRDefault="005566DC" w:rsidP="00371EB3">
      <w:pPr>
        <w:numPr>
          <w:ilvl w:val="1"/>
          <w:numId w:val="34"/>
        </w:numPr>
        <w:spacing w:after="0"/>
        <w:rPr>
          <w:rFonts w:cs="Times New Roman"/>
          <w:szCs w:val="24"/>
        </w:rPr>
      </w:pPr>
      <w:r w:rsidRPr="00E77CEF">
        <w:rPr>
          <w:rFonts w:cs="Times New Roman"/>
          <w:szCs w:val="24"/>
        </w:rPr>
        <w:t>Temperature</w:t>
      </w:r>
      <w:r w:rsidR="00371EB3" w:rsidRPr="00E77CEF">
        <w:rPr>
          <w:rFonts w:cs="Times New Roman"/>
          <w:szCs w:val="24"/>
        </w:rPr>
        <w:t>:</w:t>
      </w:r>
    </w:p>
    <w:p w:rsidR="005566DC" w:rsidRPr="00E77CEF" w:rsidRDefault="005566DC" w:rsidP="00371EB3">
      <w:pPr>
        <w:numPr>
          <w:ilvl w:val="1"/>
          <w:numId w:val="34"/>
        </w:numPr>
        <w:spacing w:after="0"/>
        <w:rPr>
          <w:rFonts w:cs="Times New Roman"/>
          <w:szCs w:val="24"/>
        </w:rPr>
      </w:pPr>
      <w:r w:rsidRPr="00E77CEF">
        <w:rPr>
          <w:rFonts w:cs="Times New Roman"/>
          <w:szCs w:val="24"/>
        </w:rPr>
        <w:t>Pressure</w:t>
      </w:r>
      <w:r w:rsidR="00371EB3" w:rsidRPr="00E77CEF">
        <w:rPr>
          <w:rFonts w:cs="Times New Roman"/>
          <w:szCs w:val="24"/>
        </w:rPr>
        <w:t>:</w:t>
      </w:r>
    </w:p>
    <w:p w:rsidR="005566DC" w:rsidRPr="00E77CEF" w:rsidRDefault="000E19AA" w:rsidP="00371EB3">
      <w:pPr>
        <w:numPr>
          <w:ilvl w:val="1"/>
          <w:numId w:val="34"/>
        </w:numPr>
        <w:spacing w:after="0"/>
        <w:rPr>
          <w:rFonts w:cs="Times New Roman"/>
          <w:szCs w:val="24"/>
        </w:rPr>
      </w:pPr>
      <w:r>
        <w:rPr>
          <w:rFonts w:cs="Times New Roman"/>
          <w:szCs w:val="24"/>
        </w:rPr>
        <w:t>p</w:t>
      </w:r>
      <w:r w:rsidR="005566DC" w:rsidRPr="00E77CEF">
        <w:rPr>
          <w:rFonts w:cs="Times New Roman"/>
          <w:szCs w:val="24"/>
        </w:rPr>
        <w:t>H</w:t>
      </w:r>
      <w:r w:rsidR="00371EB3" w:rsidRPr="00E77CEF">
        <w:rPr>
          <w:rFonts w:cs="Times New Roman"/>
          <w:szCs w:val="24"/>
        </w:rPr>
        <w:t>:</w:t>
      </w:r>
    </w:p>
    <w:p w:rsidR="005566DC" w:rsidRPr="00E77CEF" w:rsidRDefault="00371EB3" w:rsidP="00371EB3">
      <w:pPr>
        <w:numPr>
          <w:ilvl w:val="1"/>
          <w:numId w:val="34"/>
        </w:numPr>
        <w:spacing w:after="0"/>
        <w:rPr>
          <w:rFonts w:cs="Times New Roman"/>
          <w:szCs w:val="24"/>
        </w:rPr>
      </w:pPr>
      <w:r w:rsidRPr="00E77CEF">
        <w:rPr>
          <w:rFonts w:cs="Times New Roman"/>
          <w:szCs w:val="24"/>
        </w:rPr>
        <w:lastRenderedPageBreak/>
        <w:t>C/N ratio:</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is the capacity of primary and secondary digester?</w:t>
      </w:r>
      <w:r w:rsidR="00371EB3" w:rsidRPr="00E77CEF">
        <w:rPr>
          <w:rFonts w:cs="Times New Roman"/>
          <w:szCs w:val="24"/>
        </w:rPr>
        <w:t xml:space="preserve"> </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 Gas purification technology</w:t>
      </w:r>
      <w:r w:rsidR="00371EB3" w:rsidRPr="00E77CEF">
        <w:rPr>
          <w:rFonts w:cs="Times New Roman"/>
          <w:szCs w:val="24"/>
        </w:rPr>
        <w:t>.</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 Gas compression technology.</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 Gas bottling technology.</w:t>
      </w:r>
    </w:p>
    <w:p w:rsidR="005566DC" w:rsidRPr="00E77CEF" w:rsidRDefault="00371EB3" w:rsidP="00371EB3">
      <w:pPr>
        <w:numPr>
          <w:ilvl w:val="0"/>
          <w:numId w:val="34"/>
        </w:numPr>
        <w:spacing w:after="0"/>
        <w:jc w:val="both"/>
        <w:rPr>
          <w:rFonts w:cs="Times New Roman"/>
          <w:szCs w:val="24"/>
        </w:rPr>
      </w:pPr>
      <w:r w:rsidRPr="00E77CEF">
        <w:rPr>
          <w:rFonts w:cs="Times New Roman"/>
          <w:szCs w:val="24"/>
        </w:rPr>
        <w:t xml:space="preserve"> </w:t>
      </w:r>
      <w:r w:rsidR="005566DC" w:rsidRPr="00E77CEF">
        <w:rPr>
          <w:rFonts w:cs="Times New Roman"/>
          <w:szCs w:val="24"/>
        </w:rPr>
        <w:t>What is the average biogas content (%)?</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is the calorific value of biogas produced?</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is the average refined biogas content (%)?</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What is the calorific value of </w:t>
      </w:r>
      <w:proofErr w:type="spellStart"/>
      <w:r w:rsidRPr="00E77CEF">
        <w:rPr>
          <w:rFonts w:cs="Times New Roman"/>
          <w:szCs w:val="24"/>
        </w:rPr>
        <w:t>BioCNG</w:t>
      </w:r>
      <w:proofErr w:type="spellEnd"/>
      <w:r w:rsidRPr="00E77CEF">
        <w:rPr>
          <w:rFonts w:cs="Times New Roman"/>
          <w:szCs w:val="24"/>
        </w:rPr>
        <w:t xml:space="preserve"> produced?</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is the hydraulic retention time?</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is the operation time of the plant?</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What is the end use of </w:t>
      </w:r>
      <w:proofErr w:type="spellStart"/>
      <w:r w:rsidRPr="00E77CEF">
        <w:rPr>
          <w:rFonts w:cs="Times New Roman"/>
          <w:szCs w:val="24"/>
        </w:rPr>
        <w:t>digestate</w:t>
      </w:r>
      <w:proofErr w:type="spellEnd"/>
      <w:r w:rsidRPr="00E77CEF">
        <w:rPr>
          <w:rFonts w:cs="Times New Roman"/>
          <w:szCs w:val="24"/>
        </w:rPr>
        <w:t>?</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Is the plant equipped with a composting unit? Answer Yes/no. If Yes: What is the amount of </w:t>
      </w:r>
      <w:proofErr w:type="spellStart"/>
      <w:r w:rsidRPr="00E77CEF">
        <w:rPr>
          <w:rFonts w:cs="Times New Roman"/>
          <w:szCs w:val="24"/>
        </w:rPr>
        <w:t>digestate</w:t>
      </w:r>
      <w:proofErr w:type="spellEnd"/>
      <w:r w:rsidRPr="00E77CEF">
        <w:rPr>
          <w:rFonts w:cs="Times New Roman"/>
          <w:szCs w:val="24"/>
        </w:rPr>
        <w:t xml:space="preserve"> sent to the composting unit (ton/day)?</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Technology used in fertilizer production?</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is the amount of compost fertilizer produced?</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What is the composition of fertilizer?</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Do you have any plant related-­‐problems with the neighbors (</w:t>
      </w:r>
      <w:proofErr w:type="spellStart"/>
      <w:r w:rsidRPr="00E77CEF">
        <w:rPr>
          <w:rFonts w:cs="Times New Roman"/>
          <w:szCs w:val="24"/>
        </w:rPr>
        <w:t>odour</w:t>
      </w:r>
      <w:proofErr w:type="spellEnd"/>
      <w:r w:rsidRPr="00E77CEF">
        <w:rPr>
          <w:rFonts w:cs="Times New Roman"/>
          <w:szCs w:val="24"/>
        </w:rPr>
        <w:t>, traffic, noise, etc.)?</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 Name of </w:t>
      </w:r>
      <w:r w:rsidR="00EB6497">
        <w:rPr>
          <w:rFonts w:cs="Times New Roman"/>
          <w:szCs w:val="24"/>
        </w:rPr>
        <w:t>consulting and construction c</w:t>
      </w:r>
      <w:r w:rsidR="00EB6497" w:rsidRPr="00E77CEF">
        <w:rPr>
          <w:rFonts w:cs="Times New Roman"/>
          <w:szCs w:val="24"/>
        </w:rPr>
        <w:t>ompany</w:t>
      </w:r>
      <w:r w:rsidRPr="00E77CEF">
        <w:rPr>
          <w:rFonts w:cs="Times New Roman"/>
          <w:szCs w:val="24"/>
        </w:rPr>
        <w:t xml:space="preserve"> for </w:t>
      </w:r>
      <w:proofErr w:type="spellStart"/>
      <w:r w:rsidRPr="00E77CEF">
        <w:rPr>
          <w:rFonts w:cs="Times New Roman"/>
          <w:szCs w:val="24"/>
        </w:rPr>
        <w:t>BioCNG</w:t>
      </w:r>
      <w:proofErr w:type="spellEnd"/>
      <w:r w:rsidRPr="00E77CEF">
        <w:rPr>
          <w:rFonts w:cs="Times New Roman"/>
          <w:szCs w:val="24"/>
        </w:rPr>
        <w:t xml:space="preserve"> plant.</w:t>
      </w:r>
    </w:p>
    <w:p w:rsidR="005566DC" w:rsidRPr="00E77CEF" w:rsidRDefault="005566DC" w:rsidP="00371EB3">
      <w:pPr>
        <w:numPr>
          <w:ilvl w:val="0"/>
          <w:numId w:val="34"/>
        </w:numPr>
        <w:spacing w:after="0"/>
        <w:jc w:val="both"/>
        <w:rPr>
          <w:rFonts w:cs="Times New Roman"/>
          <w:szCs w:val="24"/>
        </w:rPr>
      </w:pPr>
      <w:r w:rsidRPr="00E77CEF">
        <w:rPr>
          <w:rFonts w:cs="Times New Roman"/>
          <w:szCs w:val="24"/>
        </w:rPr>
        <w:t xml:space="preserve"> Project financials.</w:t>
      </w:r>
    </w:p>
    <w:p w:rsidR="005566DC" w:rsidRPr="00E77CEF" w:rsidRDefault="005566DC" w:rsidP="00371EB3">
      <w:pPr>
        <w:numPr>
          <w:ilvl w:val="0"/>
          <w:numId w:val="36"/>
        </w:numPr>
        <w:spacing w:after="0"/>
        <w:rPr>
          <w:rFonts w:cs="Times New Roman"/>
          <w:szCs w:val="24"/>
        </w:rPr>
      </w:pPr>
      <w:r w:rsidRPr="00E77CEF">
        <w:rPr>
          <w:rFonts w:cs="Times New Roman"/>
          <w:szCs w:val="24"/>
        </w:rPr>
        <w:t>MARKET INFORMATION</w:t>
      </w:r>
    </w:p>
    <w:p w:rsidR="005566DC" w:rsidRPr="00E77CEF" w:rsidRDefault="005566DC" w:rsidP="00371EB3">
      <w:pPr>
        <w:numPr>
          <w:ilvl w:val="0"/>
          <w:numId w:val="37"/>
        </w:numPr>
        <w:spacing w:after="0"/>
        <w:rPr>
          <w:rFonts w:cs="Times New Roman"/>
          <w:szCs w:val="24"/>
        </w:rPr>
      </w:pPr>
      <w:r w:rsidRPr="00E77CEF">
        <w:rPr>
          <w:rFonts w:cs="Times New Roman"/>
          <w:szCs w:val="24"/>
        </w:rPr>
        <w:t xml:space="preserve">What are the different sizes and prices of </w:t>
      </w:r>
      <w:proofErr w:type="spellStart"/>
      <w:r w:rsidRPr="00E77CEF">
        <w:rPr>
          <w:rFonts w:cs="Times New Roman"/>
          <w:szCs w:val="24"/>
        </w:rPr>
        <w:t>BioCNG</w:t>
      </w:r>
      <w:proofErr w:type="spellEnd"/>
      <w:r w:rsidRPr="00E77CEF">
        <w:rPr>
          <w:rFonts w:cs="Times New Roman"/>
          <w:szCs w:val="24"/>
        </w:rPr>
        <w:t xml:space="preserve"> cylinders?</w:t>
      </w:r>
    </w:p>
    <w:p w:rsidR="005566DC" w:rsidRPr="00E77CEF" w:rsidRDefault="005566DC" w:rsidP="00371EB3">
      <w:pPr>
        <w:numPr>
          <w:ilvl w:val="0"/>
          <w:numId w:val="37"/>
        </w:numPr>
        <w:spacing w:after="0"/>
        <w:rPr>
          <w:rFonts w:cs="Times New Roman"/>
          <w:szCs w:val="24"/>
        </w:rPr>
      </w:pPr>
      <w:r w:rsidRPr="00E77CEF">
        <w:rPr>
          <w:rFonts w:cs="Times New Roman"/>
          <w:szCs w:val="24"/>
        </w:rPr>
        <w:t xml:space="preserve">What is the total nos. of customer of </w:t>
      </w:r>
      <w:proofErr w:type="spellStart"/>
      <w:r w:rsidRPr="00E77CEF">
        <w:rPr>
          <w:rFonts w:cs="Times New Roman"/>
          <w:szCs w:val="24"/>
        </w:rPr>
        <w:t>BioCNG</w:t>
      </w:r>
      <w:proofErr w:type="spellEnd"/>
      <w:r w:rsidRPr="00E77CEF">
        <w:rPr>
          <w:rFonts w:cs="Times New Roman"/>
          <w:szCs w:val="24"/>
        </w:rPr>
        <w:t>?</w:t>
      </w:r>
    </w:p>
    <w:p w:rsidR="005566DC" w:rsidRPr="00E77CEF" w:rsidRDefault="005566DC" w:rsidP="00371EB3">
      <w:pPr>
        <w:numPr>
          <w:ilvl w:val="0"/>
          <w:numId w:val="37"/>
        </w:numPr>
        <w:spacing w:after="0"/>
        <w:rPr>
          <w:rFonts w:cs="Times New Roman"/>
          <w:szCs w:val="24"/>
        </w:rPr>
      </w:pPr>
      <w:r w:rsidRPr="00E77CEF">
        <w:rPr>
          <w:rFonts w:cs="Times New Roman"/>
          <w:szCs w:val="24"/>
        </w:rPr>
        <w:t xml:space="preserve">Who are the customers of </w:t>
      </w:r>
      <w:proofErr w:type="spellStart"/>
      <w:r w:rsidRPr="00E77CEF">
        <w:rPr>
          <w:rFonts w:cs="Times New Roman"/>
          <w:szCs w:val="24"/>
        </w:rPr>
        <w:t>BioCNG</w:t>
      </w:r>
      <w:proofErr w:type="spellEnd"/>
      <w:r w:rsidRPr="00E77CEF">
        <w:rPr>
          <w:rFonts w:cs="Times New Roman"/>
          <w:szCs w:val="24"/>
        </w:rPr>
        <w:t>?</w:t>
      </w:r>
    </w:p>
    <w:p w:rsidR="007A7820" w:rsidRDefault="005566DC" w:rsidP="00371EB3">
      <w:pPr>
        <w:numPr>
          <w:ilvl w:val="0"/>
          <w:numId w:val="37"/>
        </w:numPr>
        <w:spacing w:after="0"/>
        <w:rPr>
          <w:rFonts w:cs="Times New Roman"/>
          <w:szCs w:val="24"/>
        </w:rPr>
      </w:pPr>
      <w:r w:rsidRPr="00E77CEF">
        <w:rPr>
          <w:rFonts w:cs="Times New Roman"/>
          <w:szCs w:val="24"/>
        </w:rPr>
        <w:t>What are the different sizes and prices of fertilizer bag?</w:t>
      </w:r>
    </w:p>
    <w:p w:rsidR="007A7820" w:rsidRDefault="007A7820" w:rsidP="007A7820">
      <w:r>
        <w:lastRenderedPageBreak/>
        <w:br w:type="page"/>
      </w:r>
    </w:p>
    <w:p w:rsidR="00F62811" w:rsidRDefault="00EB6497" w:rsidP="00EB6497">
      <w:pPr>
        <w:pStyle w:val="Heading1"/>
      </w:pPr>
      <w:bookmarkStart w:id="129" w:name="_Toc83972851"/>
      <w:r>
        <w:lastRenderedPageBreak/>
        <w:t>APPENDIX IV: PLAGIARISM</w:t>
      </w:r>
      <w:bookmarkEnd w:id="129"/>
    </w:p>
    <w:p w:rsidR="00A5331D" w:rsidRPr="00E77CEF" w:rsidRDefault="00F62811" w:rsidP="00A5331D">
      <w:pPr>
        <w:spacing w:after="0"/>
        <w:ind w:left="360"/>
        <w:rPr>
          <w:rFonts w:cs="Times New Roman"/>
          <w:szCs w:val="24"/>
        </w:rPr>
      </w:pPr>
      <w:r w:rsidRPr="00F62811">
        <w:rPr>
          <w:rFonts w:cs="Times New Roman"/>
          <w:noProof/>
          <w:szCs w:val="24"/>
        </w:rPr>
        <w:drawing>
          <wp:inline distT="0" distB="0" distL="0" distR="0">
            <wp:extent cx="5199930" cy="6467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5805" cy="6474782"/>
                    </a:xfrm>
                    <a:prstGeom prst="rect">
                      <a:avLst/>
                    </a:prstGeom>
                    <a:noFill/>
                    <a:ln>
                      <a:noFill/>
                    </a:ln>
                  </pic:spPr>
                </pic:pic>
              </a:graphicData>
            </a:graphic>
          </wp:inline>
        </w:drawing>
      </w:r>
    </w:p>
    <w:sectPr w:rsidR="00A5331D" w:rsidRPr="00E77CEF" w:rsidSect="00E77CEF">
      <w:footerReference w:type="default" r:id="rId24"/>
      <w:footerReference w:type="first" r:id="rId25"/>
      <w:pgSz w:w="11907" w:h="16839" w:code="9"/>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F0E" w:rsidRDefault="00F05F0E">
      <w:pPr>
        <w:spacing w:before="0" w:after="0" w:line="240" w:lineRule="auto"/>
      </w:pPr>
      <w:r>
        <w:separator/>
      </w:r>
    </w:p>
  </w:endnote>
  <w:endnote w:type="continuationSeparator" w:id="0">
    <w:p w:rsidR="00F05F0E" w:rsidRDefault="00F05F0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01809"/>
      <w:docPartObj>
        <w:docPartGallery w:val="Page Numbers (Bottom of Page)"/>
        <w:docPartUnique/>
      </w:docPartObj>
    </w:sdtPr>
    <w:sdtContent>
      <w:p w:rsidR="002309A6" w:rsidRDefault="00BD7CBA">
        <w:pPr>
          <w:pStyle w:val="Footer"/>
          <w:jc w:val="center"/>
        </w:pPr>
        <w:r>
          <w:fldChar w:fldCharType="begin"/>
        </w:r>
        <w:r w:rsidR="002309A6">
          <w:instrText xml:space="preserve"> PAGE   \* MERGEFORMAT </w:instrText>
        </w:r>
        <w:r>
          <w:fldChar w:fldCharType="separate"/>
        </w:r>
        <w:r w:rsidR="003959D0">
          <w:rPr>
            <w:noProof/>
          </w:rPr>
          <w:t>6</w:t>
        </w:r>
        <w:r>
          <w:rPr>
            <w:noProof/>
          </w:rPr>
          <w:fldChar w:fldCharType="end"/>
        </w:r>
      </w:p>
    </w:sdtContent>
  </w:sdt>
  <w:p w:rsidR="002309A6" w:rsidRPr="00E32093" w:rsidRDefault="002309A6" w:rsidP="00E3209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303131"/>
      <w:docPartObj>
        <w:docPartGallery w:val="Page Numbers (Bottom of Page)"/>
        <w:docPartUnique/>
      </w:docPartObj>
    </w:sdtPr>
    <w:sdtEndPr>
      <w:rPr>
        <w:noProof/>
      </w:rPr>
    </w:sdtEndPr>
    <w:sdtContent>
      <w:p w:rsidR="002309A6" w:rsidRDefault="00BD7CBA">
        <w:pPr>
          <w:pStyle w:val="Footer"/>
          <w:jc w:val="center"/>
        </w:pPr>
        <w:r>
          <w:fldChar w:fldCharType="begin"/>
        </w:r>
        <w:r w:rsidR="002309A6">
          <w:instrText xml:space="preserve"> PAGE   \* MERGEFORMAT </w:instrText>
        </w:r>
        <w:r>
          <w:fldChar w:fldCharType="separate"/>
        </w:r>
        <w:r w:rsidR="003959D0">
          <w:rPr>
            <w:noProof/>
          </w:rPr>
          <w:t>17</w:t>
        </w:r>
        <w:r>
          <w:rPr>
            <w:noProof/>
          </w:rPr>
          <w:fldChar w:fldCharType="end"/>
        </w:r>
      </w:p>
    </w:sdtContent>
  </w:sdt>
  <w:p w:rsidR="002309A6" w:rsidRPr="00E32093" w:rsidRDefault="002309A6" w:rsidP="00E3209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680368"/>
      <w:docPartObj>
        <w:docPartGallery w:val="Page Numbers (Bottom of Page)"/>
        <w:docPartUnique/>
      </w:docPartObj>
    </w:sdtPr>
    <w:sdtEndPr>
      <w:rPr>
        <w:noProof/>
      </w:rPr>
    </w:sdtEndPr>
    <w:sdtContent>
      <w:p w:rsidR="002309A6" w:rsidRDefault="00BD7CBA">
        <w:pPr>
          <w:pStyle w:val="Footer"/>
          <w:jc w:val="center"/>
        </w:pPr>
        <w:r>
          <w:fldChar w:fldCharType="begin"/>
        </w:r>
        <w:r w:rsidR="002309A6">
          <w:instrText xml:space="preserve"> PAGE   \* MERGEFORMAT </w:instrText>
        </w:r>
        <w:r>
          <w:fldChar w:fldCharType="separate"/>
        </w:r>
        <w:r w:rsidR="003959D0">
          <w:rPr>
            <w:noProof/>
          </w:rPr>
          <w:t>7</w:t>
        </w:r>
        <w:r>
          <w:rPr>
            <w:noProof/>
          </w:rPr>
          <w:fldChar w:fldCharType="end"/>
        </w:r>
      </w:p>
    </w:sdtContent>
  </w:sdt>
  <w:p w:rsidR="002309A6" w:rsidRDefault="00230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F0E" w:rsidRDefault="00F05F0E">
      <w:pPr>
        <w:spacing w:before="0" w:after="0" w:line="240" w:lineRule="auto"/>
      </w:pPr>
      <w:r>
        <w:separator/>
      </w:r>
    </w:p>
  </w:footnote>
  <w:footnote w:type="continuationSeparator" w:id="0">
    <w:p w:rsidR="00F05F0E" w:rsidRDefault="00F05F0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092"/>
    <w:multiLevelType w:val="multilevel"/>
    <w:tmpl w:val="996EAE7E"/>
    <w:lvl w:ilvl="0">
      <w:start w:val="1"/>
      <w:numFmt w:val="none"/>
      <w:pStyle w:val="Heading1"/>
      <w:lvlText w:val=""/>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3029BB"/>
    <w:multiLevelType w:val="multilevel"/>
    <w:tmpl w:val="AFE452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39C3127"/>
    <w:multiLevelType w:val="hybridMultilevel"/>
    <w:tmpl w:val="B8FEA1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35950"/>
    <w:multiLevelType w:val="hybridMultilevel"/>
    <w:tmpl w:val="D49C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2558C"/>
    <w:multiLevelType w:val="hybridMultilevel"/>
    <w:tmpl w:val="81BA204E"/>
    <w:lvl w:ilvl="0" w:tplc="379A5AF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46E5A"/>
    <w:multiLevelType w:val="hybridMultilevel"/>
    <w:tmpl w:val="BAB07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07208"/>
    <w:multiLevelType w:val="multilevel"/>
    <w:tmpl w:val="C5D28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90085"/>
    <w:multiLevelType w:val="hybridMultilevel"/>
    <w:tmpl w:val="518614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25AD6"/>
    <w:multiLevelType w:val="hybridMultilevel"/>
    <w:tmpl w:val="365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B6054"/>
    <w:multiLevelType w:val="hybridMultilevel"/>
    <w:tmpl w:val="82CA0D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20DF6"/>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B7C45"/>
    <w:multiLevelType w:val="multilevel"/>
    <w:tmpl w:val="546C4E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DE2423"/>
    <w:multiLevelType w:val="hybridMultilevel"/>
    <w:tmpl w:val="34DE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61623"/>
    <w:multiLevelType w:val="hybridMultilevel"/>
    <w:tmpl w:val="F62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A7760"/>
    <w:multiLevelType w:val="multilevel"/>
    <w:tmpl w:val="E188BC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723AE8"/>
    <w:multiLevelType w:val="multilevel"/>
    <w:tmpl w:val="400A0FC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340864"/>
    <w:multiLevelType w:val="hybridMultilevel"/>
    <w:tmpl w:val="B3F8B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C71C4"/>
    <w:multiLevelType w:val="hybridMultilevel"/>
    <w:tmpl w:val="88440008"/>
    <w:lvl w:ilvl="0" w:tplc="04090001">
      <w:start w:val="1"/>
      <w:numFmt w:val="bullet"/>
      <w:lvlText w:val=""/>
      <w:lvlJc w:val="left"/>
      <w:pPr>
        <w:ind w:left="1170" w:hanging="360"/>
      </w:pPr>
      <w:rPr>
        <w:rFonts w:ascii="Symbol" w:hAnsi="Symbol"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8E2922"/>
    <w:multiLevelType w:val="hybridMultilevel"/>
    <w:tmpl w:val="86EA3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143FA7"/>
    <w:multiLevelType w:val="multilevel"/>
    <w:tmpl w:val="2C0E79E4"/>
    <w:styleLink w:val="Style1"/>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5E556D"/>
    <w:multiLevelType w:val="hybridMultilevel"/>
    <w:tmpl w:val="375E9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F015E"/>
    <w:multiLevelType w:val="multilevel"/>
    <w:tmpl w:val="1D747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753795"/>
    <w:multiLevelType w:val="multilevel"/>
    <w:tmpl w:val="A19078EC"/>
    <w:lvl w:ilvl="0">
      <w:start w:val="1"/>
      <w:numFmt w:val="decimal"/>
      <w:suff w:val="nothing"/>
      <w:lvlText w:val="%1"/>
      <w:lvlJc w:val="left"/>
      <w:pPr>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8D40CF"/>
    <w:multiLevelType w:val="hybridMultilevel"/>
    <w:tmpl w:val="05F84524"/>
    <w:lvl w:ilvl="0" w:tplc="0409000F">
      <w:start w:val="1"/>
      <w:numFmt w:val="decimal"/>
      <w:lvlText w:val="%1."/>
      <w:lvlJc w:val="left"/>
      <w:pPr>
        <w:ind w:left="1564" w:hanging="348"/>
      </w:pPr>
      <w:rPr>
        <w:rFonts w:hint="default"/>
        <w:b w:val="0"/>
        <w:bCs/>
        <w:spacing w:val="-1"/>
        <w:w w:val="100"/>
        <w:sz w:val="24"/>
        <w:szCs w:val="24"/>
        <w:lang w:val="en-US" w:eastAsia="en-US" w:bidi="ar-SA"/>
      </w:rPr>
    </w:lvl>
    <w:lvl w:ilvl="1" w:tplc="24C6194E">
      <w:numFmt w:val="bullet"/>
      <w:lvlText w:val="•"/>
      <w:lvlJc w:val="left"/>
      <w:pPr>
        <w:ind w:left="2394" w:hanging="348"/>
      </w:pPr>
      <w:rPr>
        <w:rFonts w:hint="default"/>
        <w:lang w:val="en-US" w:eastAsia="en-US" w:bidi="ar-SA"/>
      </w:rPr>
    </w:lvl>
    <w:lvl w:ilvl="2" w:tplc="0B786148">
      <w:numFmt w:val="bullet"/>
      <w:lvlText w:val="•"/>
      <w:lvlJc w:val="left"/>
      <w:pPr>
        <w:ind w:left="3228" w:hanging="348"/>
      </w:pPr>
      <w:rPr>
        <w:rFonts w:hint="default"/>
        <w:lang w:val="en-US" w:eastAsia="en-US" w:bidi="ar-SA"/>
      </w:rPr>
    </w:lvl>
    <w:lvl w:ilvl="3" w:tplc="6F50AE34">
      <w:numFmt w:val="bullet"/>
      <w:lvlText w:val="•"/>
      <w:lvlJc w:val="left"/>
      <w:pPr>
        <w:ind w:left="4062" w:hanging="348"/>
      </w:pPr>
      <w:rPr>
        <w:rFonts w:hint="default"/>
        <w:lang w:val="en-US" w:eastAsia="en-US" w:bidi="ar-SA"/>
      </w:rPr>
    </w:lvl>
    <w:lvl w:ilvl="4" w:tplc="7AE4080A">
      <w:numFmt w:val="bullet"/>
      <w:lvlText w:val="•"/>
      <w:lvlJc w:val="left"/>
      <w:pPr>
        <w:ind w:left="4896" w:hanging="348"/>
      </w:pPr>
      <w:rPr>
        <w:rFonts w:hint="default"/>
        <w:lang w:val="en-US" w:eastAsia="en-US" w:bidi="ar-SA"/>
      </w:rPr>
    </w:lvl>
    <w:lvl w:ilvl="5" w:tplc="C018F624">
      <w:numFmt w:val="bullet"/>
      <w:lvlText w:val="•"/>
      <w:lvlJc w:val="left"/>
      <w:pPr>
        <w:ind w:left="5730" w:hanging="348"/>
      </w:pPr>
      <w:rPr>
        <w:rFonts w:hint="default"/>
        <w:lang w:val="en-US" w:eastAsia="en-US" w:bidi="ar-SA"/>
      </w:rPr>
    </w:lvl>
    <w:lvl w:ilvl="6" w:tplc="6B309406">
      <w:numFmt w:val="bullet"/>
      <w:lvlText w:val="•"/>
      <w:lvlJc w:val="left"/>
      <w:pPr>
        <w:ind w:left="6564" w:hanging="348"/>
      </w:pPr>
      <w:rPr>
        <w:rFonts w:hint="default"/>
        <w:lang w:val="en-US" w:eastAsia="en-US" w:bidi="ar-SA"/>
      </w:rPr>
    </w:lvl>
    <w:lvl w:ilvl="7" w:tplc="43A21D50">
      <w:numFmt w:val="bullet"/>
      <w:lvlText w:val="•"/>
      <w:lvlJc w:val="left"/>
      <w:pPr>
        <w:ind w:left="7398" w:hanging="348"/>
      </w:pPr>
      <w:rPr>
        <w:rFonts w:hint="default"/>
        <w:lang w:val="en-US" w:eastAsia="en-US" w:bidi="ar-SA"/>
      </w:rPr>
    </w:lvl>
    <w:lvl w:ilvl="8" w:tplc="10F2659A">
      <w:numFmt w:val="bullet"/>
      <w:lvlText w:val="•"/>
      <w:lvlJc w:val="left"/>
      <w:pPr>
        <w:ind w:left="8232" w:hanging="348"/>
      </w:pPr>
      <w:rPr>
        <w:rFonts w:hint="default"/>
        <w:lang w:val="en-US" w:eastAsia="en-US" w:bidi="ar-SA"/>
      </w:rPr>
    </w:lvl>
  </w:abstractNum>
  <w:abstractNum w:abstractNumId="24">
    <w:nsid w:val="41406892"/>
    <w:multiLevelType w:val="hybridMultilevel"/>
    <w:tmpl w:val="375E9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552723"/>
    <w:multiLevelType w:val="multilevel"/>
    <w:tmpl w:val="3C88B9A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98234C"/>
    <w:multiLevelType w:val="hybridMultilevel"/>
    <w:tmpl w:val="9006AA3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912505"/>
    <w:multiLevelType w:val="hybridMultilevel"/>
    <w:tmpl w:val="A3A09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E2B5D"/>
    <w:multiLevelType w:val="hybridMultilevel"/>
    <w:tmpl w:val="EFA40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F0101"/>
    <w:multiLevelType w:val="hybridMultilevel"/>
    <w:tmpl w:val="7B0CE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A6860"/>
    <w:multiLevelType w:val="multilevel"/>
    <w:tmpl w:val="D7765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491E97"/>
    <w:multiLevelType w:val="multilevel"/>
    <w:tmpl w:val="7E7492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7426BF"/>
    <w:multiLevelType w:val="hybridMultilevel"/>
    <w:tmpl w:val="66A2F086"/>
    <w:lvl w:ilvl="0" w:tplc="0409000F">
      <w:start w:val="1"/>
      <w:numFmt w:val="decimal"/>
      <w:lvlText w:val="%1."/>
      <w:lvlJc w:val="left"/>
      <w:pPr>
        <w:ind w:left="432" w:hanging="284"/>
        <w:jc w:val="right"/>
      </w:pPr>
      <w:rPr>
        <w:rFonts w:hint="default"/>
        <w:i w:val="0"/>
        <w:spacing w:val="-7"/>
        <w:w w:val="100"/>
        <w:lang w:val="en-US" w:eastAsia="en-US" w:bidi="ar-SA"/>
      </w:rPr>
    </w:lvl>
    <w:lvl w:ilvl="1" w:tplc="CCC66E2E">
      <w:start w:val="1"/>
      <w:numFmt w:val="lowerLetter"/>
      <w:lvlText w:val="%2."/>
      <w:lvlJc w:val="left"/>
      <w:pPr>
        <w:ind w:left="1793" w:hanging="230"/>
      </w:pPr>
      <w:rPr>
        <w:rFonts w:ascii="Carlito" w:eastAsia="Carlito" w:hAnsi="Carlito" w:cs="Carlito" w:hint="default"/>
        <w:spacing w:val="-1"/>
        <w:w w:val="100"/>
        <w:sz w:val="24"/>
        <w:szCs w:val="24"/>
        <w:lang w:val="en-US" w:eastAsia="en-US" w:bidi="ar-SA"/>
      </w:rPr>
    </w:lvl>
    <w:lvl w:ilvl="2" w:tplc="7AAE0076">
      <w:numFmt w:val="bullet"/>
      <w:lvlText w:val="•"/>
      <w:lvlJc w:val="left"/>
      <w:pPr>
        <w:ind w:left="2700" w:hanging="230"/>
      </w:pPr>
      <w:rPr>
        <w:rFonts w:hint="default"/>
        <w:lang w:val="en-US" w:eastAsia="en-US" w:bidi="ar-SA"/>
      </w:rPr>
    </w:lvl>
    <w:lvl w:ilvl="3" w:tplc="1E806602">
      <w:numFmt w:val="bullet"/>
      <w:lvlText w:val="•"/>
      <w:lvlJc w:val="left"/>
      <w:pPr>
        <w:ind w:left="3600" w:hanging="230"/>
      </w:pPr>
      <w:rPr>
        <w:rFonts w:hint="default"/>
        <w:lang w:val="en-US" w:eastAsia="en-US" w:bidi="ar-SA"/>
      </w:rPr>
    </w:lvl>
    <w:lvl w:ilvl="4" w:tplc="D53C0EC4">
      <w:numFmt w:val="bullet"/>
      <w:lvlText w:val="•"/>
      <w:lvlJc w:val="left"/>
      <w:pPr>
        <w:ind w:left="4500" w:hanging="230"/>
      </w:pPr>
      <w:rPr>
        <w:rFonts w:hint="default"/>
        <w:lang w:val="en-US" w:eastAsia="en-US" w:bidi="ar-SA"/>
      </w:rPr>
    </w:lvl>
    <w:lvl w:ilvl="5" w:tplc="BB9E37C2">
      <w:numFmt w:val="bullet"/>
      <w:lvlText w:val="•"/>
      <w:lvlJc w:val="left"/>
      <w:pPr>
        <w:ind w:left="5400" w:hanging="230"/>
      </w:pPr>
      <w:rPr>
        <w:rFonts w:hint="default"/>
        <w:lang w:val="en-US" w:eastAsia="en-US" w:bidi="ar-SA"/>
      </w:rPr>
    </w:lvl>
    <w:lvl w:ilvl="6" w:tplc="669E30BC">
      <w:numFmt w:val="bullet"/>
      <w:lvlText w:val="•"/>
      <w:lvlJc w:val="left"/>
      <w:pPr>
        <w:ind w:left="6300" w:hanging="230"/>
      </w:pPr>
      <w:rPr>
        <w:rFonts w:hint="default"/>
        <w:lang w:val="en-US" w:eastAsia="en-US" w:bidi="ar-SA"/>
      </w:rPr>
    </w:lvl>
    <w:lvl w:ilvl="7" w:tplc="13B67B30">
      <w:numFmt w:val="bullet"/>
      <w:lvlText w:val="•"/>
      <w:lvlJc w:val="left"/>
      <w:pPr>
        <w:ind w:left="7200" w:hanging="230"/>
      </w:pPr>
      <w:rPr>
        <w:rFonts w:hint="default"/>
        <w:lang w:val="en-US" w:eastAsia="en-US" w:bidi="ar-SA"/>
      </w:rPr>
    </w:lvl>
    <w:lvl w:ilvl="8" w:tplc="76A40574">
      <w:numFmt w:val="bullet"/>
      <w:lvlText w:val="•"/>
      <w:lvlJc w:val="left"/>
      <w:pPr>
        <w:ind w:left="8100" w:hanging="230"/>
      </w:pPr>
      <w:rPr>
        <w:rFonts w:hint="default"/>
        <w:lang w:val="en-US" w:eastAsia="en-US" w:bidi="ar-SA"/>
      </w:rPr>
    </w:lvl>
  </w:abstractNum>
  <w:abstractNum w:abstractNumId="33">
    <w:nsid w:val="58A1695E"/>
    <w:multiLevelType w:val="hybridMultilevel"/>
    <w:tmpl w:val="298419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12765"/>
    <w:multiLevelType w:val="hybridMultilevel"/>
    <w:tmpl w:val="E9C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A5927"/>
    <w:multiLevelType w:val="multilevel"/>
    <w:tmpl w:val="48EE3AA2"/>
    <w:styleLink w:val="Style2"/>
    <w:lvl w:ilvl="0">
      <w:start w:val="1"/>
      <w:numFmt w:val="decimal"/>
      <w:lvlText w:val="%1.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CE48EF"/>
    <w:multiLevelType w:val="hybridMultilevel"/>
    <w:tmpl w:val="2C24B86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A7B05"/>
    <w:multiLevelType w:val="hybridMultilevel"/>
    <w:tmpl w:val="484E4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03DD8"/>
    <w:multiLevelType w:val="hybridMultilevel"/>
    <w:tmpl w:val="CE563E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C157E"/>
    <w:multiLevelType w:val="hybridMultilevel"/>
    <w:tmpl w:val="52E2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5"/>
  </w:num>
  <w:num w:numId="4">
    <w:abstractNumId w:val="10"/>
  </w:num>
  <w:num w:numId="5">
    <w:abstractNumId w:val="34"/>
  </w:num>
  <w:num w:numId="6">
    <w:abstractNumId w:val="0"/>
    <w:lvlOverride w:ilvl="0">
      <w:lvl w:ilvl="0">
        <w:start w:val="1"/>
        <w:numFmt w:val="none"/>
        <w:pStyle w:val="Heading1"/>
        <w:lvlText w:val=""/>
        <w:lvlJc w:val="left"/>
        <w:pPr>
          <w:ind w:left="360" w:hanging="360"/>
        </w:pPr>
        <w:rPr>
          <w:rFonts w:ascii="Times New Roman" w:hAnsi="Times New Roman" w:hint="default"/>
          <w:b/>
          <w:i w:val="0"/>
          <w:sz w:val="24"/>
        </w:rPr>
      </w:lvl>
    </w:lvlOverride>
    <w:lvlOverride w:ilvl="1">
      <w:lvl w:ilvl="1">
        <w:start w:val="1"/>
        <w:numFmt w:val="decimal"/>
        <w:lvlText w:val="%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2"/>
  </w:num>
  <w:num w:numId="8">
    <w:abstractNumId w:val="6"/>
  </w:num>
  <w:num w:numId="9">
    <w:abstractNumId w:val="31"/>
  </w:num>
  <w:num w:numId="10">
    <w:abstractNumId w:val="9"/>
  </w:num>
  <w:num w:numId="11">
    <w:abstractNumId w:val="7"/>
  </w:num>
  <w:num w:numId="12">
    <w:abstractNumId w:val="2"/>
  </w:num>
  <w:num w:numId="13">
    <w:abstractNumId w:val="26"/>
  </w:num>
  <w:num w:numId="14">
    <w:abstractNumId w:val="38"/>
  </w:num>
  <w:num w:numId="15">
    <w:abstractNumId w:val="39"/>
  </w:num>
  <w:num w:numId="16">
    <w:abstractNumId w:val="37"/>
  </w:num>
  <w:num w:numId="17">
    <w:abstractNumId w:val="29"/>
  </w:num>
  <w:num w:numId="18">
    <w:abstractNumId w:val="15"/>
  </w:num>
  <w:num w:numId="19">
    <w:abstractNumId w:val="21"/>
  </w:num>
  <w:num w:numId="20">
    <w:abstractNumId w:val="14"/>
  </w:num>
  <w:num w:numId="21">
    <w:abstractNumId w:val="4"/>
  </w:num>
  <w:num w:numId="22">
    <w:abstractNumId w:val="13"/>
  </w:num>
  <w:num w:numId="23">
    <w:abstractNumId w:val="25"/>
  </w:num>
  <w:num w:numId="24">
    <w:abstractNumId w:val="30"/>
  </w:num>
  <w:num w:numId="25">
    <w:abstractNumId w:val="17"/>
  </w:num>
  <w:num w:numId="26">
    <w:abstractNumId w:val="12"/>
  </w:num>
  <w:num w:numId="27">
    <w:abstractNumId w:val="18"/>
  </w:num>
  <w:num w:numId="28">
    <w:abstractNumId w:val="8"/>
  </w:num>
  <w:num w:numId="29">
    <w:abstractNumId w:val="11"/>
  </w:num>
  <w:num w:numId="30">
    <w:abstractNumId w:val="24"/>
  </w:num>
  <w:num w:numId="31">
    <w:abstractNumId w:val="20"/>
  </w:num>
  <w:num w:numId="32">
    <w:abstractNumId w:val="28"/>
  </w:num>
  <w:num w:numId="33">
    <w:abstractNumId w:val="16"/>
  </w:num>
  <w:num w:numId="34">
    <w:abstractNumId w:val="32"/>
  </w:num>
  <w:num w:numId="35">
    <w:abstractNumId w:val="23"/>
  </w:num>
  <w:num w:numId="36">
    <w:abstractNumId w:val="36"/>
  </w:num>
  <w:num w:numId="37">
    <w:abstractNumId w:val="3"/>
  </w:num>
  <w:num w:numId="38">
    <w:abstractNumId w:val="33"/>
  </w:num>
  <w:num w:numId="39">
    <w:abstractNumId w:val="27"/>
  </w:num>
  <w:num w:numId="40">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05236"/>
    <w:rsid w:val="00001921"/>
    <w:rsid w:val="00002C8E"/>
    <w:rsid w:val="00004659"/>
    <w:rsid w:val="00005654"/>
    <w:rsid w:val="000070EF"/>
    <w:rsid w:val="00007ABD"/>
    <w:rsid w:val="0001019B"/>
    <w:rsid w:val="000104BD"/>
    <w:rsid w:val="0001120A"/>
    <w:rsid w:val="00011911"/>
    <w:rsid w:val="0001213A"/>
    <w:rsid w:val="00012A9E"/>
    <w:rsid w:val="0001404A"/>
    <w:rsid w:val="00017D17"/>
    <w:rsid w:val="00024B09"/>
    <w:rsid w:val="00026506"/>
    <w:rsid w:val="00032F61"/>
    <w:rsid w:val="0003394D"/>
    <w:rsid w:val="0003565A"/>
    <w:rsid w:val="000366B9"/>
    <w:rsid w:val="000456E4"/>
    <w:rsid w:val="00045A0B"/>
    <w:rsid w:val="000462D5"/>
    <w:rsid w:val="00046404"/>
    <w:rsid w:val="00052A05"/>
    <w:rsid w:val="000541FF"/>
    <w:rsid w:val="00055B7B"/>
    <w:rsid w:val="00056C93"/>
    <w:rsid w:val="00060CA2"/>
    <w:rsid w:val="0006338E"/>
    <w:rsid w:val="00063C6B"/>
    <w:rsid w:val="00065AA3"/>
    <w:rsid w:val="00066D40"/>
    <w:rsid w:val="000713FE"/>
    <w:rsid w:val="00071665"/>
    <w:rsid w:val="000729AC"/>
    <w:rsid w:val="00076818"/>
    <w:rsid w:val="00076CDF"/>
    <w:rsid w:val="00076E9D"/>
    <w:rsid w:val="000834D6"/>
    <w:rsid w:val="0008526A"/>
    <w:rsid w:val="00085552"/>
    <w:rsid w:val="000867FC"/>
    <w:rsid w:val="00086E0C"/>
    <w:rsid w:val="00087C7D"/>
    <w:rsid w:val="000902B2"/>
    <w:rsid w:val="00091C9C"/>
    <w:rsid w:val="00092495"/>
    <w:rsid w:val="00097198"/>
    <w:rsid w:val="00097241"/>
    <w:rsid w:val="000974C5"/>
    <w:rsid w:val="00097542"/>
    <w:rsid w:val="000A2124"/>
    <w:rsid w:val="000A3D91"/>
    <w:rsid w:val="000A51DF"/>
    <w:rsid w:val="000A69FD"/>
    <w:rsid w:val="000B0D37"/>
    <w:rsid w:val="000B4D99"/>
    <w:rsid w:val="000B4E5E"/>
    <w:rsid w:val="000C0042"/>
    <w:rsid w:val="000C0E54"/>
    <w:rsid w:val="000C32C1"/>
    <w:rsid w:val="000C4F6B"/>
    <w:rsid w:val="000C64F8"/>
    <w:rsid w:val="000C6DA2"/>
    <w:rsid w:val="000C78E0"/>
    <w:rsid w:val="000D1D04"/>
    <w:rsid w:val="000D29AD"/>
    <w:rsid w:val="000D2D22"/>
    <w:rsid w:val="000D318A"/>
    <w:rsid w:val="000D578B"/>
    <w:rsid w:val="000D5A1F"/>
    <w:rsid w:val="000D5A7B"/>
    <w:rsid w:val="000E17F7"/>
    <w:rsid w:val="000E19AA"/>
    <w:rsid w:val="000E19B1"/>
    <w:rsid w:val="000E36C8"/>
    <w:rsid w:val="000E528B"/>
    <w:rsid w:val="000E53B4"/>
    <w:rsid w:val="000E5B24"/>
    <w:rsid w:val="000F0688"/>
    <w:rsid w:val="000F188C"/>
    <w:rsid w:val="000F3C16"/>
    <w:rsid w:val="000F540A"/>
    <w:rsid w:val="000F6E21"/>
    <w:rsid w:val="000F7134"/>
    <w:rsid w:val="001015D3"/>
    <w:rsid w:val="00106678"/>
    <w:rsid w:val="00111AA3"/>
    <w:rsid w:val="00113F1F"/>
    <w:rsid w:val="00115780"/>
    <w:rsid w:val="001238B5"/>
    <w:rsid w:val="001252FF"/>
    <w:rsid w:val="001302E9"/>
    <w:rsid w:val="001307F4"/>
    <w:rsid w:val="0013113D"/>
    <w:rsid w:val="00134C2D"/>
    <w:rsid w:val="00135721"/>
    <w:rsid w:val="00141803"/>
    <w:rsid w:val="00142F37"/>
    <w:rsid w:val="00143E3F"/>
    <w:rsid w:val="00145628"/>
    <w:rsid w:val="00146C71"/>
    <w:rsid w:val="001473F6"/>
    <w:rsid w:val="001512F9"/>
    <w:rsid w:val="0015481F"/>
    <w:rsid w:val="00154BC2"/>
    <w:rsid w:val="00154FAE"/>
    <w:rsid w:val="00156EF1"/>
    <w:rsid w:val="0016011A"/>
    <w:rsid w:val="00163140"/>
    <w:rsid w:val="0016411E"/>
    <w:rsid w:val="001706C9"/>
    <w:rsid w:val="00172936"/>
    <w:rsid w:val="00176923"/>
    <w:rsid w:val="001776FB"/>
    <w:rsid w:val="00180E56"/>
    <w:rsid w:val="0018201D"/>
    <w:rsid w:val="001820AE"/>
    <w:rsid w:val="0018354B"/>
    <w:rsid w:val="001839B9"/>
    <w:rsid w:val="001839CD"/>
    <w:rsid w:val="00187BB2"/>
    <w:rsid w:val="0019157E"/>
    <w:rsid w:val="00191E9C"/>
    <w:rsid w:val="00192BC5"/>
    <w:rsid w:val="00193E0A"/>
    <w:rsid w:val="001954F2"/>
    <w:rsid w:val="001961C0"/>
    <w:rsid w:val="00197BCF"/>
    <w:rsid w:val="001A0571"/>
    <w:rsid w:val="001A11BA"/>
    <w:rsid w:val="001A34D7"/>
    <w:rsid w:val="001A49C1"/>
    <w:rsid w:val="001A67B4"/>
    <w:rsid w:val="001B02F8"/>
    <w:rsid w:val="001B29B6"/>
    <w:rsid w:val="001B3CCE"/>
    <w:rsid w:val="001C0C0A"/>
    <w:rsid w:val="001C0DB2"/>
    <w:rsid w:val="001C4606"/>
    <w:rsid w:val="001D01F1"/>
    <w:rsid w:val="001D1A14"/>
    <w:rsid w:val="001D1EC0"/>
    <w:rsid w:val="001D20BF"/>
    <w:rsid w:val="001D2A64"/>
    <w:rsid w:val="001D6462"/>
    <w:rsid w:val="001D74C9"/>
    <w:rsid w:val="001E00C3"/>
    <w:rsid w:val="001E0108"/>
    <w:rsid w:val="001E3151"/>
    <w:rsid w:val="001E4565"/>
    <w:rsid w:val="001E4B4E"/>
    <w:rsid w:val="001E5952"/>
    <w:rsid w:val="001E6E0A"/>
    <w:rsid w:val="001E7C41"/>
    <w:rsid w:val="001F0D4A"/>
    <w:rsid w:val="001F12EA"/>
    <w:rsid w:val="001F168A"/>
    <w:rsid w:val="001F18C0"/>
    <w:rsid w:val="001F493C"/>
    <w:rsid w:val="001F7B13"/>
    <w:rsid w:val="00205F89"/>
    <w:rsid w:val="0020709C"/>
    <w:rsid w:val="00210B06"/>
    <w:rsid w:val="002213CF"/>
    <w:rsid w:val="002240D9"/>
    <w:rsid w:val="00225CBB"/>
    <w:rsid w:val="00227575"/>
    <w:rsid w:val="002309A6"/>
    <w:rsid w:val="0023302D"/>
    <w:rsid w:val="0023427A"/>
    <w:rsid w:val="00236040"/>
    <w:rsid w:val="0023701C"/>
    <w:rsid w:val="00240A60"/>
    <w:rsid w:val="002412E6"/>
    <w:rsid w:val="002436B5"/>
    <w:rsid w:val="00243F85"/>
    <w:rsid w:val="00244891"/>
    <w:rsid w:val="00246E18"/>
    <w:rsid w:val="002476EA"/>
    <w:rsid w:val="00247775"/>
    <w:rsid w:val="002501D1"/>
    <w:rsid w:val="00250462"/>
    <w:rsid w:val="002518E8"/>
    <w:rsid w:val="00251AAA"/>
    <w:rsid w:val="002530E6"/>
    <w:rsid w:val="00260CBC"/>
    <w:rsid w:val="00263D6D"/>
    <w:rsid w:val="00264709"/>
    <w:rsid w:val="0026662B"/>
    <w:rsid w:val="00266C8F"/>
    <w:rsid w:val="00267366"/>
    <w:rsid w:val="00267B4D"/>
    <w:rsid w:val="00270AD5"/>
    <w:rsid w:val="00271C9E"/>
    <w:rsid w:val="00272366"/>
    <w:rsid w:val="002762FD"/>
    <w:rsid w:val="00277EE9"/>
    <w:rsid w:val="00280FB1"/>
    <w:rsid w:val="002812CE"/>
    <w:rsid w:val="00281326"/>
    <w:rsid w:val="00286F76"/>
    <w:rsid w:val="0028706D"/>
    <w:rsid w:val="00291B27"/>
    <w:rsid w:val="0029311F"/>
    <w:rsid w:val="0029342C"/>
    <w:rsid w:val="0029460A"/>
    <w:rsid w:val="002970BD"/>
    <w:rsid w:val="002973BA"/>
    <w:rsid w:val="002A091D"/>
    <w:rsid w:val="002A390D"/>
    <w:rsid w:val="002A3BE4"/>
    <w:rsid w:val="002A52A6"/>
    <w:rsid w:val="002A5942"/>
    <w:rsid w:val="002A63F8"/>
    <w:rsid w:val="002A7AD6"/>
    <w:rsid w:val="002A7C3B"/>
    <w:rsid w:val="002B10CF"/>
    <w:rsid w:val="002B142D"/>
    <w:rsid w:val="002B58B9"/>
    <w:rsid w:val="002B71F3"/>
    <w:rsid w:val="002C02E8"/>
    <w:rsid w:val="002C0334"/>
    <w:rsid w:val="002C076A"/>
    <w:rsid w:val="002C21A1"/>
    <w:rsid w:val="002C439D"/>
    <w:rsid w:val="002D0AE2"/>
    <w:rsid w:val="002D1815"/>
    <w:rsid w:val="002D1916"/>
    <w:rsid w:val="002D4B25"/>
    <w:rsid w:val="002D589D"/>
    <w:rsid w:val="002D7CC0"/>
    <w:rsid w:val="002E1278"/>
    <w:rsid w:val="002E2BA3"/>
    <w:rsid w:val="002E320C"/>
    <w:rsid w:val="002F3B75"/>
    <w:rsid w:val="002F440D"/>
    <w:rsid w:val="002F446F"/>
    <w:rsid w:val="002F4F40"/>
    <w:rsid w:val="002F653C"/>
    <w:rsid w:val="00300949"/>
    <w:rsid w:val="00302228"/>
    <w:rsid w:val="00304490"/>
    <w:rsid w:val="00305A72"/>
    <w:rsid w:val="00306D85"/>
    <w:rsid w:val="003101B8"/>
    <w:rsid w:val="00310593"/>
    <w:rsid w:val="00314C7B"/>
    <w:rsid w:val="00315375"/>
    <w:rsid w:val="00316000"/>
    <w:rsid w:val="00316302"/>
    <w:rsid w:val="0031726B"/>
    <w:rsid w:val="00320CE8"/>
    <w:rsid w:val="00322A67"/>
    <w:rsid w:val="003240B7"/>
    <w:rsid w:val="00325226"/>
    <w:rsid w:val="00332DE3"/>
    <w:rsid w:val="00333DBA"/>
    <w:rsid w:val="003346A8"/>
    <w:rsid w:val="00342C81"/>
    <w:rsid w:val="0034448E"/>
    <w:rsid w:val="003449A9"/>
    <w:rsid w:val="0034764F"/>
    <w:rsid w:val="00350B0C"/>
    <w:rsid w:val="003524FF"/>
    <w:rsid w:val="00352716"/>
    <w:rsid w:val="00352A3D"/>
    <w:rsid w:val="003555EB"/>
    <w:rsid w:val="003558B4"/>
    <w:rsid w:val="003567C3"/>
    <w:rsid w:val="00364CDD"/>
    <w:rsid w:val="00367D23"/>
    <w:rsid w:val="00367FD0"/>
    <w:rsid w:val="00371EB3"/>
    <w:rsid w:val="003733A2"/>
    <w:rsid w:val="003771CC"/>
    <w:rsid w:val="0037797C"/>
    <w:rsid w:val="00381110"/>
    <w:rsid w:val="00381302"/>
    <w:rsid w:val="00383AC2"/>
    <w:rsid w:val="00385019"/>
    <w:rsid w:val="00387296"/>
    <w:rsid w:val="00387C8A"/>
    <w:rsid w:val="00390808"/>
    <w:rsid w:val="003920A3"/>
    <w:rsid w:val="00392535"/>
    <w:rsid w:val="00394DA6"/>
    <w:rsid w:val="003959D0"/>
    <w:rsid w:val="00395A39"/>
    <w:rsid w:val="00397408"/>
    <w:rsid w:val="0039788E"/>
    <w:rsid w:val="003A219F"/>
    <w:rsid w:val="003A42A3"/>
    <w:rsid w:val="003A5EDD"/>
    <w:rsid w:val="003A60B5"/>
    <w:rsid w:val="003B1A59"/>
    <w:rsid w:val="003B4F62"/>
    <w:rsid w:val="003C30BE"/>
    <w:rsid w:val="003C4DEC"/>
    <w:rsid w:val="003C79E1"/>
    <w:rsid w:val="003D0C59"/>
    <w:rsid w:val="003D1270"/>
    <w:rsid w:val="003D20DD"/>
    <w:rsid w:val="003D63E1"/>
    <w:rsid w:val="003E013F"/>
    <w:rsid w:val="003E014B"/>
    <w:rsid w:val="003E065E"/>
    <w:rsid w:val="003E1D6F"/>
    <w:rsid w:val="003E27F8"/>
    <w:rsid w:val="003E39FD"/>
    <w:rsid w:val="003E3B03"/>
    <w:rsid w:val="003E41D7"/>
    <w:rsid w:val="003E4CF3"/>
    <w:rsid w:val="003E7D4E"/>
    <w:rsid w:val="003F3312"/>
    <w:rsid w:val="003F419F"/>
    <w:rsid w:val="003F4B9E"/>
    <w:rsid w:val="003F6F3A"/>
    <w:rsid w:val="003F75F4"/>
    <w:rsid w:val="004007A0"/>
    <w:rsid w:val="004031C3"/>
    <w:rsid w:val="00403E16"/>
    <w:rsid w:val="0040547B"/>
    <w:rsid w:val="00407510"/>
    <w:rsid w:val="00411298"/>
    <w:rsid w:val="00412299"/>
    <w:rsid w:val="004130C1"/>
    <w:rsid w:val="00413541"/>
    <w:rsid w:val="0041666C"/>
    <w:rsid w:val="00422DC2"/>
    <w:rsid w:val="00424828"/>
    <w:rsid w:val="00424CDC"/>
    <w:rsid w:val="0042607E"/>
    <w:rsid w:val="00430DD3"/>
    <w:rsid w:val="004311DB"/>
    <w:rsid w:val="00431400"/>
    <w:rsid w:val="00433FA5"/>
    <w:rsid w:val="0043436F"/>
    <w:rsid w:val="004351AB"/>
    <w:rsid w:val="004352BB"/>
    <w:rsid w:val="00436490"/>
    <w:rsid w:val="00436FCE"/>
    <w:rsid w:val="00437ACD"/>
    <w:rsid w:val="0044075B"/>
    <w:rsid w:val="00443263"/>
    <w:rsid w:val="004439D4"/>
    <w:rsid w:val="00443E85"/>
    <w:rsid w:val="00444AF7"/>
    <w:rsid w:val="0044542D"/>
    <w:rsid w:val="00445E97"/>
    <w:rsid w:val="00450089"/>
    <w:rsid w:val="00453B2E"/>
    <w:rsid w:val="004547BA"/>
    <w:rsid w:val="00456792"/>
    <w:rsid w:val="004602AE"/>
    <w:rsid w:val="004610E2"/>
    <w:rsid w:val="00461D87"/>
    <w:rsid w:val="00461F7D"/>
    <w:rsid w:val="00461F7F"/>
    <w:rsid w:val="00462022"/>
    <w:rsid w:val="004639D2"/>
    <w:rsid w:val="00464EB3"/>
    <w:rsid w:val="00465CF6"/>
    <w:rsid w:val="0047171B"/>
    <w:rsid w:val="0047523D"/>
    <w:rsid w:val="00476AA3"/>
    <w:rsid w:val="00480BA0"/>
    <w:rsid w:val="00480C97"/>
    <w:rsid w:val="00481FE2"/>
    <w:rsid w:val="0048340B"/>
    <w:rsid w:val="00483415"/>
    <w:rsid w:val="00492EC1"/>
    <w:rsid w:val="0049324D"/>
    <w:rsid w:val="00495323"/>
    <w:rsid w:val="004A06DF"/>
    <w:rsid w:val="004A4AE2"/>
    <w:rsid w:val="004A59CC"/>
    <w:rsid w:val="004A736A"/>
    <w:rsid w:val="004B0653"/>
    <w:rsid w:val="004B0865"/>
    <w:rsid w:val="004B2554"/>
    <w:rsid w:val="004B4F61"/>
    <w:rsid w:val="004B53F4"/>
    <w:rsid w:val="004B68B5"/>
    <w:rsid w:val="004B6D92"/>
    <w:rsid w:val="004B6F45"/>
    <w:rsid w:val="004C11EE"/>
    <w:rsid w:val="004C1628"/>
    <w:rsid w:val="004C32CB"/>
    <w:rsid w:val="004C44B5"/>
    <w:rsid w:val="004C5CF9"/>
    <w:rsid w:val="004C6BE2"/>
    <w:rsid w:val="004C79BC"/>
    <w:rsid w:val="004D03C9"/>
    <w:rsid w:val="004D1231"/>
    <w:rsid w:val="004D13BF"/>
    <w:rsid w:val="004D1FC9"/>
    <w:rsid w:val="004D2EE9"/>
    <w:rsid w:val="004D32D7"/>
    <w:rsid w:val="004D4632"/>
    <w:rsid w:val="004D46B0"/>
    <w:rsid w:val="004D7020"/>
    <w:rsid w:val="004D757A"/>
    <w:rsid w:val="004E02E5"/>
    <w:rsid w:val="004E17C8"/>
    <w:rsid w:val="004E4B93"/>
    <w:rsid w:val="004E4C67"/>
    <w:rsid w:val="004E53FE"/>
    <w:rsid w:val="004E5AF9"/>
    <w:rsid w:val="004E6393"/>
    <w:rsid w:val="004F22C4"/>
    <w:rsid w:val="004F42C6"/>
    <w:rsid w:val="004F4913"/>
    <w:rsid w:val="004F5631"/>
    <w:rsid w:val="004F58E0"/>
    <w:rsid w:val="004F7350"/>
    <w:rsid w:val="005010DA"/>
    <w:rsid w:val="005012A3"/>
    <w:rsid w:val="005019B3"/>
    <w:rsid w:val="00501FDA"/>
    <w:rsid w:val="00503C74"/>
    <w:rsid w:val="00504F22"/>
    <w:rsid w:val="00505597"/>
    <w:rsid w:val="00505A13"/>
    <w:rsid w:val="00507BA3"/>
    <w:rsid w:val="00510C7A"/>
    <w:rsid w:val="005112DD"/>
    <w:rsid w:val="00522391"/>
    <w:rsid w:val="00523C6B"/>
    <w:rsid w:val="00527010"/>
    <w:rsid w:val="0053057A"/>
    <w:rsid w:val="00530BAC"/>
    <w:rsid w:val="005328C5"/>
    <w:rsid w:val="0053357D"/>
    <w:rsid w:val="00536C63"/>
    <w:rsid w:val="00540C1D"/>
    <w:rsid w:val="00540F5F"/>
    <w:rsid w:val="00543FAE"/>
    <w:rsid w:val="005454A7"/>
    <w:rsid w:val="00547A80"/>
    <w:rsid w:val="00547CD8"/>
    <w:rsid w:val="005514CF"/>
    <w:rsid w:val="005517D7"/>
    <w:rsid w:val="00552742"/>
    <w:rsid w:val="00552BA5"/>
    <w:rsid w:val="005546DC"/>
    <w:rsid w:val="0055551A"/>
    <w:rsid w:val="00555FB8"/>
    <w:rsid w:val="005566DC"/>
    <w:rsid w:val="005609D2"/>
    <w:rsid w:val="00565B02"/>
    <w:rsid w:val="00566C00"/>
    <w:rsid w:val="00567D31"/>
    <w:rsid w:val="00567D65"/>
    <w:rsid w:val="005701AB"/>
    <w:rsid w:val="00572C23"/>
    <w:rsid w:val="005731B9"/>
    <w:rsid w:val="00574B6A"/>
    <w:rsid w:val="005757E4"/>
    <w:rsid w:val="00576395"/>
    <w:rsid w:val="005767F2"/>
    <w:rsid w:val="005770AC"/>
    <w:rsid w:val="005827AD"/>
    <w:rsid w:val="00582B91"/>
    <w:rsid w:val="005835D9"/>
    <w:rsid w:val="005847FB"/>
    <w:rsid w:val="005879B7"/>
    <w:rsid w:val="00587BEE"/>
    <w:rsid w:val="00587E7A"/>
    <w:rsid w:val="00592466"/>
    <w:rsid w:val="005937C8"/>
    <w:rsid w:val="00594CE9"/>
    <w:rsid w:val="005974CD"/>
    <w:rsid w:val="005A02F2"/>
    <w:rsid w:val="005A4185"/>
    <w:rsid w:val="005B4368"/>
    <w:rsid w:val="005B47B2"/>
    <w:rsid w:val="005C0AFD"/>
    <w:rsid w:val="005C25B8"/>
    <w:rsid w:val="005C3490"/>
    <w:rsid w:val="005C4EF5"/>
    <w:rsid w:val="005C605C"/>
    <w:rsid w:val="005C76A9"/>
    <w:rsid w:val="005C7A6D"/>
    <w:rsid w:val="005D1138"/>
    <w:rsid w:val="005D1FED"/>
    <w:rsid w:val="005D2F96"/>
    <w:rsid w:val="005E47CC"/>
    <w:rsid w:val="005E7DE1"/>
    <w:rsid w:val="005F3466"/>
    <w:rsid w:val="005F38C2"/>
    <w:rsid w:val="00600638"/>
    <w:rsid w:val="006014DC"/>
    <w:rsid w:val="00601EB9"/>
    <w:rsid w:val="0061074D"/>
    <w:rsid w:val="0061145E"/>
    <w:rsid w:val="00612C1E"/>
    <w:rsid w:val="006145B7"/>
    <w:rsid w:val="00614F38"/>
    <w:rsid w:val="00616253"/>
    <w:rsid w:val="006165B6"/>
    <w:rsid w:val="00616E40"/>
    <w:rsid w:val="00617C98"/>
    <w:rsid w:val="00621506"/>
    <w:rsid w:val="006321EC"/>
    <w:rsid w:val="00633BA7"/>
    <w:rsid w:val="00633CE5"/>
    <w:rsid w:val="00633E9D"/>
    <w:rsid w:val="00636413"/>
    <w:rsid w:val="006365B4"/>
    <w:rsid w:val="00636EA8"/>
    <w:rsid w:val="00640B0D"/>
    <w:rsid w:val="00643FE5"/>
    <w:rsid w:val="006444A1"/>
    <w:rsid w:val="0064663B"/>
    <w:rsid w:val="00650ABA"/>
    <w:rsid w:val="00650D90"/>
    <w:rsid w:val="00651945"/>
    <w:rsid w:val="00651ABC"/>
    <w:rsid w:val="00651DBF"/>
    <w:rsid w:val="00651DDB"/>
    <w:rsid w:val="00656527"/>
    <w:rsid w:val="00660261"/>
    <w:rsid w:val="00660D01"/>
    <w:rsid w:val="0066277F"/>
    <w:rsid w:val="00662CF1"/>
    <w:rsid w:val="0067364A"/>
    <w:rsid w:val="00676315"/>
    <w:rsid w:val="006763C6"/>
    <w:rsid w:val="006770DE"/>
    <w:rsid w:val="00680138"/>
    <w:rsid w:val="006804BC"/>
    <w:rsid w:val="006806FB"/>
    <w:rsid w:val="006808F9"/>
    <w:rsid w:val="0068307C"/>
    <w:rsid w:val="00684D76"/>
    <w:rsid w:val="00686B8E"/>
    <w:rsid w:val="00686E24"/>
    <w:rsid w:val="0069049F"/>
    <w:rsid w:val="0069123C"/>
    <w:rsid w:val="00691966"/>
    <w:rsid w:val="00692E46"/>
    <w:rsid w:val="00693600"/>
    <w:rsid w:val="00695ACC"/>
    <w:rsid w:val="006A0E58"/>
    <w:rsid w:val="006A2825"/>
    <w:rsid w:val="006A29E0"/>
    <w:rsid w:val="006A361D"/>
    <w:rsid w:val="006A3A0B"/>
    <w:rsid w:val="006A5EBA"/>
    <w:rsid w:val="006A6403"/>
    <w:rsid w:val="006B01B1"/>
    <w:rsid w:val="006B11EF"/>
    <w:rsid w:val="006B1EF0"/>
    <w:rsid w:val="006B3B2C"/>
    <w:rsid w:val="006B4EED"/>
    <w:rsid w:val="006B54CA"/>
    <w:rsid w:val="006B64C1"/>
    <w:rsid w:val="006C0787"/>
    <w:rsid w:val="006C2EF1"/>
    <w:rsid w:val="006C3E64"/>
    <w:rsid w:val="006D0DA7"/>
    <w:rsid w:val="006D11AE"/>
    <w:rsid w:val="006D11CD"/>
    <w:rsid w:val="006D1773"/>
    <w:rsid w:val="006E1061"/>
    <w:rsid w:val="006E5332"/>
    <w:rsid w:val="006E71E0"/>
    <w:rsid w:val="006E755A"/>
    <w:rsid w:val="006F05DD"/>
    <w:rsid w:val="006F5085"/>
    <w:rsid w:val="006F5E0F"/>
    <w:rsid w:val="006F5E86"/>
    <w:rsid w:val="006F7F08"/>
    <w:rsid w:val="0070038E"/>
    <w:rsid w:val="00701C58"/>
    <w:rsid w:val="00702BB7"/>
    <w:rsid w:val="00702F83"/>
    <w:rsid w:val="007051D5"/>
    <w:rsid w:val="00710642"/>
    <w:rsid w:val="00711C9F"/>
    <w:rsid w:val="0071240A"/>
    <w:rsid w:val="00714DAB"/>
    <w:rsid w:val="00716D52"/>
    <w:rsid w:val="007177CA"/>
    <w:rsid w:val="00722F23"/>
    <w:rsid w:val="0072481C"/>
    <w:rsid w:val="007301D6"/>
    <w:rsid w:val="00730AEF"/>
    <w:rsid w:val="00730BD1"/>
    <w:rsid w:val="00730E0D"/>
    <w:rsid w:val="00731B88"/>
    <w:rsid w:val="00732B9B"/>
    <w:rsid w:val="007332E4"/>
    <w:rsid w:val="00733964"/>
    <w:rsid w:val="00733B98"/>
    <w:rsid w:val="00735E64"/>
    <w:rsid w:val="007369C0"/>
    <w:rsid w:val="007369D2"/>
    <w:rsid w:val="007377AA"/>
    <w:rsid w:val="0074192E"/>
    <w:rsid w:val="0074442F"/>
    <w:rsid w:val="007475B9"/>
    <w:rsid w:val="00747959"/>
    <w:rsid w:val="00754CA7"/>
    <w:rsid w:val="00755F74"/>
    <w:rsid w:val="007602DB"/>
    <w:rsid w:val="00762DD5"/>
    <w:rsid w:val="00763ACE"/>
    <w:rsid w:val="00763C45"/>
    <w:rsid w:val="00765A21"/>
    <w:rsid w:val="00766427"/>
    <w:rsid w:val="007676BC"/>
    <w:rsid w:val="007727CE"/>
    <w:rsid w:val="00772F02"/>
    <w:rsid w:val="00773CB5"/>
    <w:rsid w:val="007749C1"/>
    <w:rsid w:val="00774EA4"/>
    <w:rsid w:val="007753E3"/>
    <w:rsid w:val="00777094"/>
    <w:rsid w:val="00777E67"/>
    <w:rsid w:val="00780EF3"/>
    <w:rsid w:val="00784499"/>
    <w:rsid w:val="00786C8B"/>
    <w:rsid w:val="007932C2"/>
    <w:rsid w:val="007962F5"/>
    <w:rsid w:val="0079641F"/>
    <w:rsid w:val="007971E7"/>
    <w:rsid w:val="00797E3B"/>
    <w:rsid w:val="007A338C"/>
    <w:rsid w:val="007A7820"/>
    <w:rsid w:val="007A7F7F"/>
    <w:rsid w:val="007B0107"/>
    <w:rsid w:val="007B1800"/>
    <w:rsid w:val="007B3D16"/>
    <w:rsid w:val="007B6C7D"/>
    <w:rsid w:val="007B75B6"/>
    <w:rsid w:val="007B7C1E"/>
    <w:rsid w:val="007C0740"/>
    <w:rsid w:val="007C1C2B"/>
    <w:rsid w:val="007C32E2"/>
    <w:rsid w:val="007C4144"/>
    <w:rsid w:val="007C6677"/>
    <w:rsid w:val="007D180B"/>
    <w:rsid w:val="007D23EC"/>
    <w:rsid w:val="007D7D27"/>
    <w:rsid w:val="007E0159"/>
    <w:rsid w:val="007E02C7"/>
    <w:rsid w:val="007E0572"/>
    <w:rsid w:val="007E0B34"/>
    <w:rsid w:val="007E1EAA"/>
    <w:rsid w:val="007E3F88"/>
    <w:rsid w:val="007E501A"/>
    <w:rsid w:val="007E650C"/>
    <w:rsid w:val="007E68B3"/>
    <w:rsid w:val="007E77AB"/>
    <w:rsid w:val="007E78D3"/>
    <w:rsid w:val="007F46C2"/>
    <w:rsid w:val="007F51A9"/>
    <w:rsid w:val="007F6035"/>
    <w:rsid w:val="007F6BDD"/>
    <w:rsid w:val="007F7F41"/>
    <w:rsid w:val="008003A6"/>
    <w:rsid w:val="00804E20"/>
    <w:rsid w:val="00805219"/>
    <w:rsid w:val="00805B12"/>
    <w:rsid w:val="008102EE"/>
    <w:rsid w:val="00811A53"/>
    <w:rsid w:val="00811F41"/>
    <w:rsid w:val="00814F89"/>
    <w:rsid w:val="008161DF"/>
    <w:rsid w:val="00817178"/>
    <w:rsid w:val="00817EDE"/>
    <w:rsid w:val="008218E6"/>
    <w:rsid w:val="008227CE"/>
    <w:rsid w:val="00824F4E"/>
    <w:rsid w:val="00825F09"/>
    <w:rsid w:val="00830C66"/>
    <w:rsid w:val="008317BA"/>
    <w:rsid w:val="00836F3B"/>
    <w:rsid w:val="008379B4"/>
    <w:rsid w:val="0084133B"/>
    <w:rsid w:val="00843813"/>
    <w:rsid w:val="00843D4D"/>
    <w:rsid w:val="00843F3E"/>
    <w:rsid w:val="0084447D"/>
    <w:rsid w:val="00845438"/>
    <w:rsid w:val="008468A0"/>
    <w:rsid w:val="00847967"/>
    <w:rsid w:val="00851353"/>
    <w:rsid w:val="008528DF"/>
    <w:rsid w:val="00852E13"/>
    <w:rsid w:val="00853D12"/>
    <w:rsid w:val="00853EEA"/>
    <w:rsid w:val="008568C1"/>
    <w:rsid w:val="008574A7"/>
    <w:rsid w:val="00863070"/>
    <w:rsid w:val="00864168"/>
    <w:rsid w:val="008643F4"/>
    <w:rsid w:val="008645A9"/>
    <w:rsid w:val="00867377"/>
    <w:rsid w:val="00872523"/>
    <w:rsid w:val="0087278B"/>
    <w:rsid w:val="008731B6"/>
    <w:rsid w:val="0087642B"/>
    <w:rsid w:val="00876C01"/>
    <w:rsid w:val="0088283E"/>
    <w:rsid w:val="008864F8"/>
    <w:rsid w:val="008940C8"/>
    <w:rsid w:val="00895AB6"/>
    <w:rsid w:val="008A0DC1"/>
    <w:rsid w:val="008A1330"/>
    <w:rsid w:val="008A2187"/>
    <w:rsid w:val="008A21C4"/>
    <w:rsid w:val="008A3281"/>
    <w:rsid w:val="008A6CF3"/>
    <w:rsid w:val="008A6DE0"/>
    <w:rsid w:val="008B1E71"/>
    <w:rsid w:val="008B3FA4"/>
    <w:rsid w:val="008B408F"/>
    <w:rsid w:val="008B526E"/>
    <w:rsid w:val="008B625A"/>
    <w:rsid w:val="008B7717"/>
    <w:rsid w:val="008C06C2"/>
    <w:rsid w:val="008C1EC5"/>
    <w:rsid w:val="008C53F8"/>
    <w:rsid w:val="008C5A2B"/>
    <w:rsid w:val="008D3902"/>
    <w:rsid w:val="008D3A78"/>
    <w:rsid w:val="008D6028"/>
    <w:rsid w:val="008D61A5"/>
    <w:rsid w:val="008D76EA"/>
    <w:rsid w:val="008E1FEB"/>
    <w:rsid w:val="008E3B99"/>
    <w:rsid w:val="008E426B"/>
    <w:rsid w:val="008E43C9"/>
    <w:rsid w:val="008E520B"/>
    <w:rsid w:val="008E5516"/>
    <w:rsid w:val="008E5EBA"/>
    <w:rsid w:val="008E5FEE"/>
    <w:rsid w:val="008E663C"/>
    <w:rsid w:val="008E6C1B"/>
    <w:rsid w:val="008F0C2B"/>
    <w:rsid w:val="008F3364"/>
    <w:rsid w:val="008F3F5A"/>
    <w:rsid w:val="008F62DC"/>
    <w:rsid w:val="008F683A"/>
    <w:rsid w:val="008F7757"/>
    <w:rsid w:val="0090125D"/>
    <w:rsid w:val="00902C09"/>
    <w:rsid w:val="00903564"/>
    <w:rsid w:val="009039F7"/>
    <w:rsid w:val="009042E4"/>
    <w:rsid w:val="00904D26"/>
    <w:rsid w:val="00905236"/>
    <w:rsid w:val="00906E13"/>
    <w:rsid w:val="00907932"/>
    <w:rsid w:val="009149E5"/>
    <w:rsid w:val="00916001"/>
    <w:rsid w:val="00917FEF"/>
    <w:rsid w:val="00921B88"/>
    <w:rsid w:val="00922BCF"/>
    <w:rsid w:val="009233FB"/>
    <w:rsid w:val="009245ED"/>
    <w:rsid w:val="00925146"/>
    <w:rsid w:val="0093041C"/>
    <w:rsid w:val="00930642"/>
    <w:rsid w:val="00931BC7"/>
    <w:rsid w:val="00931EC9"/>
    <w:rsid w:val="009325C7"/>
    <w:rsid w:val="009333C7"/>
    <w:rsid w:val="00936582"/>
    <w:rsid w:val="009375F3"/>
    <w:rsid w:val="00940530"/>
    <w:rsid w:val="00941565"/>
    <w:rsid w:val="0094391E"/>
    <w:rsid w:val="00945402"/>
    <w:rsid w:val="00945B58"/>
    <w:rsid w:val="009477B6"/>
    <w:rsid w:val="00951738"/>
    <w:rsid w:val="009545B0"/>
    <w:rsid w:val="0095499C"/>
    <w:rsid w:val="00955200"/>
    <w:rsid w:val="0095547F"/>
    <w:rsid w:val="00955480"/>
    <w:rsid w:val="0096315C"/>
    <w:rsid w:val="00963AAA"/>
    <w:rsid w:val="0096558C"/>
    <w:rsid w:val="009656BB"/>
    <w:rsid w:val="0096620F"/>
    <w:rsid w:val="0096646C"/>
    <w:rsid w:val="00966A9E"/>
    <w:rsid w:val="00972402"/>
    <w:rsid w:val="009757AD"/>
    <w:rsid w:val="00976A60"/>
    <w:rsid w:val="00980858"/>
    <w:rsid w:val="009828F2"/>
    <w:rsid w:val="0098317F"/>
    <w:rsid w:val="0098402D"/>
    <w:rsid w:val="00985476"/>
    <w:rsid w:val="00992595"/>
    <w:rsid w:val="0099342E"/>
    <w:rsid w:val="00994DC5"/>
    <w:rsid w:val="00996546"/>
    <w:rsid w:val="00996A2D"/>
    <w:rsid w:val="00996AB2"/>
    <w:rsid w:val="00996E33"/>
    <w:rsid w:val="009971F2"/>
    <w:rsid w:val="009A09F9"/>
    <w:rsid w:val="009A54AF"/>
    <w:rsid w:val="009A7EBD"/>
    <w:rsid w:val="009A7F66"/>
    <w:rsid w:val="009B0258"/>
    <w:rsid w:val="009B06FF"/>
    <w:rsid w:val="009B466C"/>
    <w:rsid w:val="009B5605"/>
    <w:rsid w:val="009B695A"/>
    <w:rsid w:val="009B7837"/>
    <w:rsid w:val="009C186E"/>
    <w:rsid w:val="009C5D59"/>
    <w:rsid w:val="009C7F28"/>
    <w:rsid w:val="009D0438"/>
    <w:rsid w:val="009D0EB2"/>
    <w:rsid w:val="009D5865"/>
    <w:rsid w:val="009D6832"/>
    <w:rsid w:val="009E2CC7"/>
    <w:rsid w:val="009E32FC"/>
    <w:rsid w:val="009E3BA2"/>
    <w:rsid w:val="009F443E"/>
    <w:rsid w:val="009F4453"/>
    <w:rsid w:val="009F499A"/>
    <w:rsid w:val="009F4BB2"/>
    <w:rsid w:val="009F4BCD"/>
    <w:rsid w:val="009F526F"/>
    <w:rsid w:val="009F78B3"/>
    <w:rsid w:val="00A013CF"/>
    <w:rsid w:val="00A02850"/>
    <w:rsid w:val="00A039F3"/>
    <w:rsid w:val="00A04928"/>
    <w:rsid w:val="00A07FE9"/>
    <w:rsid w:val="00A10F02"/>
    <w:rsid w:val="00A161A1"/>
    <w:rsid w:val="00A16A40"/>
    <w:rsid w:val="00A22816"/>
    <w:rsid w:val="00A2330C"/>
    <w:rsid w:val="00A235B9"/>
    <w:rsid w:val="00A23977"/>
    <w:rsid w:val="00A23BC9"/>
    <w:rsid w:val="00A24B19"/>
    <w:rsid w:val="00A36237"/>
    <w:rsid w:val="00A40EF6"/>
    <w:rsid w:val="00A420E4"/>
    <w:rsid w:val="00A44EBC"/>
    <w:rsid w:val="00A4541C"/>
    <w:rsid w:val="00A46005"/>
    <w:rsid w:val="00A51EE5"/>
    <w:rsid w:val="00A5331D"/>
    <w:rsid w:val="00A5468E"/>
    <w:rsid w:val="00A54943"/>
    <w:rsid w:val="00A5550A"/>
    <w:rsid w:val="00A5605B"/>
    <w:rsid w:val="00A56E71"/>
    <w:rsid w:val="00A574F9"/>
    <w:rsid w:val="00A638E2"/>
    <w:rsid w:val="00A63D17"/>
    <w:rsid w:val="00A6586F"/>
    <w:rsid w:val="00A65AF9"/>
    <w:rsid w:val="00A65BDB"/>
    <w:rsid w:val="00A65E02"/>
    <w:rsid w:val="00A65E19"/>
    <w:rsid w:val="00A66AD8"/>
    <w:rsid w:val="00A66F58"/>
    <w:rsid w:val="00A746F1"/>
    <w:rsid w:val="00A767F4"/>
    <w:rsid w:val="00A80C69"/>
    <w:rsid w:val="00A82124"/>
    <w:rsid w:val="00A82DA7"/>
    <w:rsid w:val="00A8586E"/>
    <w:rsid w:val="00A8736E"/>
    <w:rsid w:val="00A90242"/>
    <w:rsid w:val="00A90B7E"/>
    <w:rsid w:val="00A91916"/>
    <w:rsid w:val="00A971D0"/>
    <w:rsid w:val="00A975DC"/>
    <w:rsid w:val="00A97FFE"/>
    <w:rsid w:val="00AA4C03"/>
    <w:rsid w:val="00AB3178"/>
    <w:rsid w:val="00AB4B72"/>
    <w:rsid w:val="00AB7E9D"/>
    <w:rsid w:val="00AC0248"/>
    <w:rsid w:val="00AC2417"/>
    <w:rsid w:val="00AC424C"/>
    <w:rsid w:val="00AC50DD"/>
    <w:rsid w:val="00AC5658"/>
    <w:rsid w:val="00AC5809"/>
    <w:rsid w:val="00AC5FA7"/>
    <w:rsid w:val="00AD034E"/>
    <w:rsid w:val="00AD1CAD"/>
    <w:rsid w:val="00AD3EBE"/>
    <w:rsid w:val="00AD4C02"/>
    <w:rsid w:val="00AD521B"/>
    <w:rsid w:val="00AD6D91"/>
    <w:rsid w:val="00AE0E8C"/>
    <w:rsid w:val="00AE102E"/>
    <w:rsid w:val="00AE1DF7"/>
    <w:rsid w:val="00AE26BD"/>
    <w:rsid w:val="00AE5993"/>
    <w:rsid w:val="00AE697A"/>
    <w:rsid w:val="00AE6C67"/>
    <w:rsid w:val="00AF0F63"/>
    <w:rsid w:val="00AF24D0"/>
    <w:rsid w:val="00AF4CA1"/>
    <w:rsid w:val="00AF69B8"/>
    <w:rsid w:val="00AF7D0D"/>
    <w:rsid w:val="00B00785"/>
    <w:rsid w:val="00B01DD8"/>
    <w:rsid w:val="00B05124"/>
    <w:rsid w:val="00B0519A"/>
    <w:rsid w:val="00B05A64"/>
    <w:rsid w:val="00B10DF4"/>
    <w:rsid w:val="00B11FF5"/>
    <w:rsid w:val="00B15646"/>
    <w:rsid w:val="00B15AE6"/>
    <w:rsid w:val="00B2063A"/>
    <w:rsid w:val="00B22735"/>
    <w:rsid w:val="00B23BBD"/>
    <w:rsid w:val="00B23EB8"/>
    <w:rsid w:val="00B249B5"/>
    <w:rsid w:val="00B26330"/>
    <w:rsid w:val="00B271EE"/>
    <w:rsid w:val="00B32896"/>
    <w:rsid w:val="00B3557C"/>
    <w:rsid w:val="00B362E0"/>
    <w:rsid w:val="00B367BD"/>
    <w:rsid w:val="00B36B0E"/>
    <w:rsid w:val="00B378B5"/>
    <w:rsid w:val="00B40372"/>
    <w:rsid w:val="00B40B0B"/>
    <w:rsid w:val="00B40D74"/>
    <w:rsid w:val="00B41E39"/>
    <w:rsid w:val="00B423A6"/>
    <w:rsid w:val="00B46273"/>
    <w:rsid w:val="00B467A0"/>
    <w:rsid w:val="00B5658A"/>
    <w:rsid w:val="00B57497"/>
    <w:rsid w:val="00B5794F"/>
    <w:rsid w:val="00B610A1"/>
    <w:rsid w:val="00B62F87"/>
    <w:rsid w:val="00B72DD9"/>
    <w:rsid w:val="00B72E32"/>
    <w:rsid w:val="00B77FA4"/>
    <w:rsid w:val="00B8023E"/>
    <w:rsid w:val="00B8125D"/>
    <w:rsid w:val="00B81DE4"/>
    <w:rsid w:val="00B82550"/>
    <w:rsid w:val="00B82971"/>
    <w:rsid w:val="00B83B46"/>
    <w:rsid w:val="00B858B0"/>
    <w:rsid w:val="00B9001F"/>
    <w:rsid w:val="00B90BC5"/>
    <w:rsid w:val="00B9136A"/>
    <w:rsid w:val="00B9464B"/>
    <w:rsid w:val="00B97015"/>
    <w:rsid w:val="00BA1D7A"/>
    <w:rsid w:val="00BA37DF"/>
    <w:rsid w:val="00BB075C"/>
    <w:rsid w:val="00BB7738"/>
    <w:rsid w:val="00BC02DC"/>
    <w:rsid w:val="00BC15C6"/>
    <w:rsid w:val="00BC678E"/>
    <w:rsid w:val="00BD10E7"/>
    <w:rsid w:val="00BD3839"/>
    <w:rsid w:val="00BD51BC"/>
    <w:rsid w:val="00BD526C"/>
    <w:rsid w:val="00BD704D"/>
    <w:rsid w:val="00BD7CBA"/>
    <w:rsid w:val="00BE1824"/>
    <w:rsid w:val="00BE3B99"/>
    <w:rsid w:val="00BE4D0B"/>
    <w:rsid w:val="00BE7F67"/>
    <w:rsid w:val="00BF40C2"/>
    <w:rsid w:val="00BF46F0"/>
    <w:rsid w:val="00BF4BD9"/>
    <w:rsid w:val="00C025B3"/>
    <w:rsid w:val="00C036DF"/>
    <w:rsid w:val="00C0533C"/>
    <w:rsid w:val="00C11856"/>
    <w:rsid w:val="00C15FA2"/>
    <w:rsid w:val="00C1689C"/>
    <w:rsid w:val="00C17337"/>
    <w:rsid w:val="00C17373"/>
    <w:rsid w:val="00C21A10"/>
    <w:rsid w:val="00C22285"/>
    <w:rsid w:val="00C247C1"/>
    <w:rsid w:val="00C259EB"/>
    <w:rsid w:val="00C2674E"/>
    <w:rsid w:val="00C27CBC"/>
    <w:rsid w:val="00C303A6"/>
    <w:rsid w:val="00C3276F"/>
    <w:rsid w:val="00C35344"/>
    <w:rsid w:val="00C4128C"/>
    <w:rsid w:val="00C47F69"/>
    <w:rsid w:val="00C5002E"/>
    <w:rsid w:val="00C50BE1"/>
    <w:rsid w:val="00C523EA"/>
    <w:rsid w:val="00C551FC"/>
    <w:rsid w:val="00C55A7B"/>
    <w:rsid w:val="00C56D7F"/>
    <w:rsid w:val="00C6246D"/>
    <w:rsid w:val="00C65425"/>
    <w:rsid w:val="00C658E7"/>
    <w:rsid w:val="00C66E18"/>
    <w:rsid w:val="00C70D18"/>
    <w:rsid w:val="00C73547"/>
    <w:rsid w:val="00C75A32"/>
    <w:rsid w:val="00C76AB7"/>
    <w:rsid w:val="00C80025"/>
    <w:rsid w:val="00C8020F"/>
    <w:rsid w:val="00C837E0"/>
    <w:rsid w:val="00C83C29"/>
    <w:rsid w:val="00C854ED"/>
    <w:rsid w:val="00C85F24"/>
    <w:rsid w:val="00C86314"/>
    <w:rsid w:val="00C86A0B"/>
    <w:rsid w:val="00C87F85"/>
    <w:rsid w:val="00C9206E"/>
    <w:rsid w:val="00C92793"/>
    <w:rsid w:val="00C928F5"/>
    <w:rsid w:val="00C93FFB"/>
    <w:rsid w:val="00C9401A"/>
    <w:rsid w:val="00C9466F"/>
    <w:rsid w:val="00C94D1F"/>
    <w:rsid w:val="00C9675C"/>
    <w:rsid w:val="00C9695B"/>
    <w:rsid w:val="00C97BBB"/>
    <w:rsid w:val="00CA02E7"/>
    <w:rsid w:val="00CB19D0"/>
    <w:rsid w:val="00CB259E"/>
    <w:rsid w:val="00CB2D6F"/>
    <w:rsid w:val="00CB45B1"/>
    <w:rsid w:val="00CB48E2"/>
    <w:rsid w:val="00CB6CE2"/>
    <w:rsid w:val="00CC66E8"/>
    <w:rsid w:val="00CD049E"/>
    <w:rsid w:val="00CD04BA"/>
    <w:rsid w:val="00CD26DF"/>
    <w:rsid w:val="00CD33B3"/>
    <w:rsid w:val="00CD3BBD"/>
    <w:rsid w:val="00CD4317"/>
    <w:rsid w:val="00CD4608"/>
    <w:rsid w:val="00CE08E1"/>
    <w:rsid w:val="00CE3998"/>
    <w:rsid w:val="00CE3FD9"/>
    <w:rsid w:val="00CE433F"/>
    <w:rsid w:val="00CE4D87"/>
    <w:rsid w:val="00CE6170"/>
    <w:rsid w:val="00CE6462"/>
    <w:rsid w:val="00CF281A"/>
    <w:rsid w:val="00CF3318"/>
    <w:rsid w:val="00CF606E"/>
    <w:rsid w:val="00CF7506"/>
    <w:rsid w:val="00D00CD4"/>
    <w:rsid w:val="00D0248A"/>
    <w:rsid w:val="00D026E5"/>
    <w:rsid w:val="00D02B0B"/>
    <w:rsid w:val="00D02FBC"/>
    <w:rsid w:val="00D03DA8"/>
    <w:rsid w:val="00D0799B"/>
    <w:rsid w:val="00D07B2E"/>
    <w:rsid w:val="00D120D7"/>
    <w:rsid w:val="00D12156"/>
    <w:rsid w:val="00D1320A"/>
    <w:rsid w:val="00D158D3"/>
    <w:rsid w:val="00D20BDD"/>
    <w:rsid w:val="00D21631"/>
    <w:rsid w:val="00D2312C"/>
    <w:rsid w:val="00D23B0B"/>
    <w:rsid w:val="00D2412D"/>
    <w:rsid w:val="00D24479"/>
    <w:rsid w:val="00D261FE"/>
    <w:rsid w:val="00D27956"/>
    <w:rsid w:val="00D355A2"/>
    <w:rsid w:val="00D36066"/>
    <w:rsid w:val="00D36B43"/>
    <w:rsid w:val="00D404AC"/>
    <w:rsid w:val="00D426AB"/>
    <w:rsid w:val="00D43033"/>
    <w:rsid w:val="00D45F73"/>
    <w:rsid w:val="00D5078D"/>
    <w:rsid w:val="00D50D7E"/>
    <w:rsid w:val="00D51267"/>
    <w:rsid w:val="00D52F84"/>
    <w:rsid w:val="00D5337B"/>
    <w:rsid w:val="00D53F47"/>
    <w:rsid w:val="00D55A64"/>
    <w:rsid w:val="00D57CE9"/>
    <w:rsid w:val="00D619BE"/>
    <w:rsid w:val="00D6292C"/>
    <w:rsid w:val="00D62F9D"/>
    <w:rsid w:val="00D640DB"/>
    <w:rsid w:val="00D6412B"/>
    <w:rsid w:val="00D65247"/>
    <w:rsid w:val="00D659AF"/>
    <w:rsid w:val="00D66395"/>
    <w:rsid w:val="00D663CE"/>
    <w:rsid w:val="00D712DF"/>
    <w:rsid w:val="00D719CA"/>
    <w:rsid w:val="00D71F97"/>
    <w:rsid w:val="00D76768"/>
    <w:rsid w:val="00D826C6"/>
    <w:rsid w:val="00D82738"/>
    <w:rsid w:val="00D82EAA"/>
    <w:rsid w:val="00D852B0"/>
    <w:rsid w:val="00D877E9"/>
    <w:rsid w:val="00D87A20"/>
    <w:rsid w:val="00D90C37"/>
    <w:rsid w:val="00D90EEC"/>
    <w:rsid w:val="00D92496"/>
    <w:rsid w:val="00D92DBB"/>
    <w:rsid w:val="00D93C43"/>
    <w:rsid w:val="00D94102"/>
    <w:rsid w:val="00DA0374"/>
    <w:rsid w:val="00DA2C20"/>
    <w:rsid w:val="00DB1664"/>
    <w:rsid w:val="00DB1B2F"/>
    <w:rsid w:val="00DB420F"/>
    <w:rsid w:val="00DB59AB"/>
    <w:rsid w:val="00DB7BB8"/>
    <w:rsid w:val="00DD0319"/>
    <w:rsid w:val="00DD0571"/>
    <w:rsid w:val="00DD2813"/>
    <w:rsid w:val="00DD6C20"/>
    <w:rsid w:val="00DD73BD"/>
    <w:rsid w:val="00DE22D0"/>
    <w:rsid w:val="00DE30F7"/>
    <w:rsid w:val="00DE532A"/>
    <w:rsid w:val="00DE73C9"/>
    <w:rsid w:val="00DE7936"/>
    <w:rsid w:val="00DF231C"/>
    <w:rsid w:val="00DF2BDE"/>
    <w:rsid w:val="00DF68E3"/>
    <w:rsid w:val="00E05D50"/>
    <w:rsid w:val="00E06E88"/>
    <w:rsid w:val="00E11264"/>
    <w:rsid w:val="00E11902"/>
    <w:rsid w:val="00E12131"/>
    <w:rsid w:val="00E1272B"/>
    <w:rsid w:val="00E1520E"/>
    <w:rsid w:val="00E159C2"/>
    <w:rsid w:val="00E17295"/>
    <w:rsid w:val="00E2278E"/>
    <w:rsid w:val="00E23474"/>
    <w:rsid w:val="00E23EB8"/>
    <w:rsid w:val="00E24450"/>
    <w:rsid w:val="00E263DA"/>
    <w:rsid w:val="00E26587"/>
    <w:rsid w:val="00E2782B"/>
    <w:rsid w:val="00E3127F"/>
    <w:rsid w:val="00E32093"/>
    <w:rsid w:val="00E342A3"/>
    <w:rsid w:val="00E35DFE"/>
    <w:rsid w:val="00E36B66"/>
    <w:rsid w:val="00E374F9"/>
    <w:rsid w:val="00E43E5D"/>
    <w:rsid w:val="00E45ACB"/>
    <w:rsid w:val="00E477B4"/>
    <w:rsid w:val="00E521ED"/>
    <w:rsid w:val="00E54134"/>
    <w:rsid w:val="00E56D78"/>
    <w:rsid w:val="00E57B9E"/>
    <w:rsid w:val="00E611CE"/>
    <w:rsid w:val="00E6361C"/>
    <w:rsid w:val="00E63902"/>
    <w:rsid w:val="00E63E0A"/>
    <w:rsid w:val="00E64145"/>
    <w:rsid w:val="00E66504"/>
    <w:rsid w:val="00E66696"/>
    <w:rsid w:val="00E667E6"/>
    <w:rsid w:val="00E668B5"/>
    <w:rsid w:val="00E67DAB"/>
    <w:rsid w:val="00E723E9"/>
    <w:rsid w:val="00E7486C"/>
    <w:rsid w:val="00E7544E"/>
    <w:rsid w:val="00E77CEF"/>
    <w:rsid w:val="00E824F7"/>
    <w:rsid w:val="00E86344"/>
    <w:rsid w:val="00E934AD"/>
    <w:rsid w:val="00E95979"/>
    <w:rsid w:val="00E95DD4"/>
    <w:rsid w:val="00E9636A"/>
    <w:rsid w:val="00E9734E"/>
    <w:rsid w:val="00EA27BB"/>
    <w:rsid w:val="00EA2B5E"/>
    <w:rsid w:val="00EA6034"/>
    <w:rsid w:val="00EA6D63"/>
    <w:rsid w:val="00EB099A"/>
    <w:rsid w:val="00EB1A1E"/>
    <w:rsid w:val="00EB4017"/>
    <w:rsid w:val="00EB5C44"/>
    <w:rsid w:val="00EB6497"/>
    <w:rsid w:val="00EC0062"/>
    <w:rsid w:val="00EC1858"/>
    <w:rsid w:val="00EC2A4B"/>
    <w:rsid w:val="00EC7046"/>
    <w:rsid w:val="00EC7B31"/>
    <w:rsid w:val="00ED262A"/>
    <w:rsid w:val="00ED54C8"/>
    <w:rsid w:val="00EE3934"/>
    <w:rsid w:val="00EE5874"/>
    <w:rsid w:val="00EE616A"/>
    <w:rsid w:val="00EE61BE"/>
    <w:rsid w:val="00EF0BB1"/>
    <w:rsid w:val="00EF14C0"/>
    <w:rsid w:val="00EF3B6A"/>
    <w:rsid w:val="00EF3EF0"/>
    <w:rsid w:val="00EF42E5"/>
    <w:rsid w:val="00EF5094"/>
    <w:rsid w:val="00EF5AA3"/>
    <w:rsid w:val="00F0040E"/>
    <w:rsid w:val="00F00D6F"/>
    <w:rsid w:val="00F011E7"/>
    <w:rsid w:val="00F01F50"/>
    <w:rsid w:val="00F02637"/>
    <w:rsid w:val="00F03931"/>
    <w:rsid w:val="00F04F5F"/>
    <w:rsid w:val="00F0592C"/>
    <w:rsid w:val="00F05F0E"/>
    <w:rsid w:val="00F05FAB"/>
    <w:rsid w:val="00F102EE"/>
    <w:rsid w:val="00F1285C"/>
    <w:rsid w:val="00F152C6"/>
    <w:rsid w:val="00F16D2B"/>
    <w:rsid w:val="00F21A12"/>
    <w:rsid w:val="00F229F7"/>
    <w:rsid w:val="00F22BAA"/>
    <w:rsid w:val="00F24ADC"/>
    <w:rsid w:val="00F255C4"/>
    <w:rsid w:val="00F269B6"/>
    <w:rsid w:val="00F26F2C"/>
    <w:rsid w:val="00F27ABE"/>
    <w:rsid w:val="00F32008"/>
    <w:rsid w:val="00F3257D"/>
    <w:rsid w:val="00F33320"/>
    <w:rsid w:val="00F35824"/>
    <w:rsid w:val="00F4133F"/>
    <w:rsid w:val="00F415A5"/>
    <w:rsid w:val="00F41709"/>
    <w:rsid w:val="00F43109"/>
    <w:rsid w:val="00F44E8A"/>
    <w:rsid w:val="00F45439"/>
    <w:rsid w:val="00F5076D"/>
    <w:rsid w:val="00F521F2"/>
    <w:rsid w:val="00F52628"/>
    <w:rsid w:val="00F52A9B"/>
    <w:rsid w:val="00F53FEE"/>
    <w:rsid w:val="00F543C6"/>
    <w:rsid w:val="00F552CB"/>
    <w:rsid w:val="00F555B6"/>
    <w:rsid w:val="00F624B7"/>
    <w:rsid w:val="00F6250D"/>
    <w:rsid w:val="00F62811"/>
    <w:rsid w:val="00F63C62"/>
    <w:rsid w:val="00F63E62"/>
    <w:rsid w:val="00F63EAA"/>
    <w:rsid w:val="00F64F56"/>
    <w:rsid w:val="00F6590E"/>
    <w:rsid w:val="00F67A16"/>
    <w:rsid w:val="00F67C7B"/>
    <w:rsid w:val="00F709F4"/>
    <w:rsid w:val="00F70C3F"/>
    <w:rsid w:val="00F70C40"/>
    <w:rsid w:val="00F71857"/>
    <w:rsid w:val="00F749B1"/>
    <w:rsid w:val="00F7566C"/>
    <w:rsid w:val="00F7741E"/>
    <w:rsid w:val="00F82194"/>
    <w:rsid w:val="00F86348"/>
    <w:rsid w:val="00F87234"/>
    <w:rsid w:val="00F87D63"/>
    <w:rsid w:val="00F91071"/>
    <w:rsid w:val="00F93802"/>
    <w:rsid w:val="00F95D0C"/>
    <w:rsid w:val="00F97B03"/>
    <w:rsid w:val="00FA0D89"/>
    <w:rsid w:val="00FA4E57"/>
    <w:rsid w:val="00FA7339"/>
    <w:rsid w:val="00FB0C09"/>
    <w:rsid w:val="00FB0F17"/>
    <w:rsid w:val="00FB1F14"/>
    <w:rsid w:val="00FB2160"/>
    <w:rsid w:val="00FB5DF8"/>
    <w:rsid w:val="00FC074D"/>
    <w:rsid w:val="00FC1FEC"/>
    <w:rsid w:val="00FC6E18"/>
    <w:rsid w:val="00FC746B"/>
    <w:rsid w:val="00FD7029"/>
    <w:rsid w:val="00FD71FD"/>
    <w:rsid w:val="00FE1CF5"/>
    <w:rsid w:val="00FE2820"/>
    <w:rsid w:val="00FE4605"/>
    <w:rsid w:val="00FE4B41"/>
    <w:rsid w:val="00FE4BBE"/>
    <w:rsid w:val="00FE7475"/>
    <w:rsid w:val="00FE75D7"/>
    <w:rsid w:val="00FF1520"/>
    <w:rsid w:val="00FF1723"/>
    <w:rsid w:val="00FF4F3C"/>
    <w:rsid w:val="00FF6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7B9E"/>
    <w:pPr>
      <w:spacing w:before="120" w:after="32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F21A12"/>
    <w:pPr>
      <w:keepNext/>
      <w:keepLines/>
      <w:numPr>
        <w:numId w:val="6"/>
      </w:numPr>
      <w:spacing w:before="0" w:after="0"/>
      <w:jc w:val="center"/>
      <w:outlineLvl w:val="0"/>
    </w:pPr>
    <w:rPr>
      <w:rFonts w:eastAsiaTheme="majorEastAsia" w:cs="Times New Roman"/>
      <w:b/>
      <w:color w:val="000000" w:themeColor="text1"/>
      <w:szCs w:val="24"/>
    </w:rPr>
  </w:style>
  <w:style w:type="paragraph" w:styleId="Heading2">
    <w:name w:val="heading 2"/>
    <w:basedOn w:val="Normal"/>
    <w:next w:val="Normal"/>
    <w:link w:val="Heading2Char"/>
    <w:autoRedefine/>
    <w:uiPriority w:val="9"/>
    <w:unhideWhenUsed/>
    <w:qFormat/>
    <w:rsid w:val="009F443E"/>
    <w:pPr>
      <w:keepNext/>
      <w:keepLines/>
      <w:numPr>
        <w:ilvl w:val="1"/>
        <w:numId w:val="7"/>
      </w:numPr>
      <w:spacing w:before="240" w:after="240"/>
      <w:outlineLvl w:val="1"/>
    </w:pPr>
    <w:rPr>
      <w:rFonts w:eastAsiaTheme="majorEastAsia" w:cs="Times New Roman"/>
      <w:b/>
      <w:color w:val="000000" w:themeColor="text1"/>
      <w:szCs w:val="24"/>
    </w:rPr>
  </w:style>
  <w:style w:type="paragraph" w:styleId="Heading3">
    <w:name w:val="heading 3"/>
    <w:basedOn w:val="Normal"/>
    <w:next w:val="Normal"/>
    <w:link w:val="Heading3Char"/>
    <w:autoRedefine/>
    <w:uiPriority w:val="9"/>
    <w:unhideWhenUsed/>
    <w:qFormat/>
    <w:rsid w:val="002309A6"/>
    <w:pPr>
      <w:keepNext/>
      <w:keepLines/>
      <w:numPr>
        <w:ilvl w:val="2"/>
        <w:numId w:val="20"/>
      </w:numPr>
      <w:spacing w:before="0" w:after="240"/>
      <w:outlineLvl w:val="2"/>
    </w:pPr>
    <w:rPr>
      <w:rFonts w:eastAsiaTheme="majorEastAsia" w:cstheme="majorBidi"/>
      <w:szCs w:val="24"/>
    </w:rPr>
  </w:style>
  <w:style w:type="paragraph" w:styleId="Heading4">
    <w:name w:val="heading 4"/>
    <w:basedOn w:val="Normal"/>
    <w:next w:val="Normal"/>
    <w:link w:val="Heading4Char"/>
    <w:uiPriority w:val="9"/>
    <w:semiHidden/>
    <w:unhideWhenUsed/>
    <w:rsid w:val="00F624B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24B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24B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24B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24B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24B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36"/>
    <w:rPr>
      <w:rFonts w:ascii="Tahoma" w:hAnsi="Tahoma" w:cs="Tahoma"/>
      <w:sz w:val="16"/>
      <w:szCs w:val="16"/>
    </w:rPr>
  </w:style>
  <w:style w:type="paragraph" w:styleId="ListParagraph">
    <w:name w:val="List Paragraph"/>
    <w:basedOn w:val="Normal"/>
    <w:uiPriority w:val="34"/>
    <w:rsid w:val="00B10DF4"/>
    <w:pPr>
      <w:ind w:left="720"/>
      <w:contextualSpacing/>
    </w:pPr>
  </w:style>
  <w:style w:type="character" w:customStyle="1" w:styleId="Heading2Char">
    <w:name w:val="Heading 2 Char"/>
    <w:basedOn w:val="DefaultParagraphFont"/>
    <w:link w:val="Heading2"/>
    <w:uiPriority w:val="9"/>
    <w:rsid w:val="009F443E"/>
    <w:rPr>
      <w:rFonts w:ascii="Times New Roman" w:eastAsiaTheme="majorEastAsia" w:hAnsi="Times New Roman" w:cs="Times New Roman"/>
      <w:b/>
      <w:color w:val="000000" w:themeColor="text1"/>
      <w:sz w:val="24"/>
      <w:szCs w:val="24"/>
    </w:rPr>
  </w:style>
  <w:style w:type="paragraph" w:styleId="NoSpacing">
    <w:name w:val="No Spacing"/>
    <w:uiPriority w:val="1"/>
    <w:rsid w:val="00E723E9"/>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F21A12"/>
    <w:rPr>
      <w:rFonts w:ascii="Times New Roman" w:eastAsiaTheme="majorEastAsia" w:hAnsi="Times New Roman" w:cs="Times New Roman"/>
      <w:b/>
      <w:color w:val="000000" w:themeColor="text1"/>
      <w:sz w:val="24"/>
      <w:szCs w:val="24"/>
    </w:rPr>
  </w:style>
  <w:style w:type="paragraph" w:styleId="NormalWeb">
    <w:name w:val="Normal (Web)"/>
    <w:basedOn w:val="Normal"/>
    <w:uiPriority w:val="99"/>
    <w:unhideWhenUsed/>
    <w:rsid w:val="008574A7"/>
    <w:pPr>
      <w:spacing w:before="100" w:beforeAutospacing="1" w:after="100" w:afterAutospacing="1" w:line="240" w:lineRule="auto"/>
      <w:jc w:val="left"/>
    </w:pPr>
    <w:rPr>
      <w:rFonts w:eastAsia="Times New Roman" w:cs="Times New Roman"/>
      <w:szCs w:val="24"/>
      <w:lang w:val="en-SG" w:eastAsia="en-SG" w:bidi="ne-NP"/>
    </w:rPr>
  </w:style>
  <w:style w:type="character" w:styleId="Strong">
    <w:name w:val="Strong"/>
    <w:basedOn w:val="DefaultParagraphFont"/>
    <w:uiPriority w:val="22"/>
    <w:rsid w:val="008574A7"/>
    <w:rPr>
      <w:b/>
      <w:bCs/>
    </w:rPr>
  </w:style>
  <w:style w:type="character" w:styleId="Emphasis">
    <w:name w:val="Emphasis"/>
    <w:basedOn w:val="DefaultParagraphFont"/>
    <w:uiPriority w:val="20"/>
    <w:rsid w:val="003240B7"/>
    <w:rPr>
      <w:i/>
      <w:iCs/>
    </w:rPr>
  </w:style>
  <w:style w:type="character" w:customStyle="1" w:styleId="Heading3Char">
    <w:name w:val="Heading 3 Char"/>
    <w:basedOn w:val="DefaultParagraphFont"/>
    <w:link w:val="Heading3"/>
    <w:uiPriority w:val="9"/>
    <w:rsid w:val="002309A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F624B7"/>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F624B7"/>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F624B7"/>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F624B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F624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24B7"/>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F52A9B"/>
  </w:style>
  <w:style w:type="paragraph" w:styleId="Footer">
    <w:name w:val="footer"/>
    <w:basedOn w:val="Normal"/>
    <w:link w:val="FooterChar"/>
    <w:uiPriority w:val="99"/>
    <w:unhideWhenUsed/>
    <w:rsid w:val="0009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B2"/>
    <w:rPr>
      <w:rFonts w:ascii="Times New Roman" w:hAnsi="Times New Roman"/>
      <w:sz w:val="24"/>
    </w:rPr>
  </w:style>
  <w:style w:type="paragraph" w:styleId="TOCHeading">
    <w:name w:val="TOC Heading"/>
    <w:basedOn w:val="Heading1"/>
    <w:next w:val="Normal"/>
    <w:uiPriority w:val="39"/>
    <w:unhideWhenUsed/>
    <w:qFormat/>
    <w:rsid w:val="001C0DB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qFormat/>
    <w:rsid w:val="003959D0"/>
    <w:pPr>
      <w:tabs>
        <w:tab w:val="right" w:leader="dot" w:pos="8460"/>
      </w:tabs>
      <w:spacing w:after="100"/>
      <w:ind w:right="-153"/>
      <w:jc w:val="left"/>
    </w:pPr>
  </w:style>
  <w:style w:type="paragraph" w:styleId="TOC2">
    <w:name w:val="toc 2"/>
    <w:basedOn w:val="Normal"/>
    <w:next w:val="Normal"/>
    <w:autoRedefine/>
    <w:uiPriority w:val="39"/>
    <w:unhideWhenUsed/>
    <w:qFormat/>
    <w:rsid w:val="003959D0"/>
    <w:pPr>
      <w:tabs>
        <w:tab w:val="left" w:pos="880"/>
        <w:tab w:val="right" w:leader="dot" w:pos="8472"/>
      </w:tabs>
      <w:spacing w:after="100"/>
    </w:pPr>
  </w:style>
  <w:style w:type="paragraph" w:styleId="TOC3">
    <w:name w:val="toc 3"/>
    <w:basedOn w:val="Normal"/>
    <w:next w:val="Normal"/>
    <w:autoRedefine/>
    <w:uiPriority w:val="39"/>
    <w:unhideWhenUsed/>
    <w:qFormat/>
    <w:rsid w:val="00E32093"/>
    <w:pPr>
      <w:tabs>
        <w:tab w:val="left" w:pos="851"/>
        <w:tab w:val="right" w:leader="dot" w:pos="8472"/>
      </w:tabs>
      <w:spacing w:after="100"/>
    </w:pPr>
  </w:style>
  <w:style w:type="character" w:styleId="Hyperlink">
    <w:name w:val="Hyperlink"/>
    <w:basedOn w:val="DefaultParagraphFont"/>
    <w:uiPriority w:val="99"/>
    <w:unhideWhenUsed/>
    <w:rsid w:val="001C0DB2"/>
    <w:rPr>
      <w:color w:val="0000FF" w:themeColor="hyperlink"/>
      <w:u w:val="single"/>
    </w:rPr>
  </w:style>
  <w:style w:type="paragraph" w:styleId="Caption">
    <w:name w:val="caption"/>
    <w:basedOn w:val="Normal"/>
    <w:next w:val="Normal"/>
    <w:link w:val="CaptionChar"/>
    <w:uiPriority w:val="35"/>
    <w:unhideWhenUsed/>
    <w:rsid w:val="008E663C"/>
    <w:pPr>
      <w:spacing w:before="0" w:after="200" w:line="240" w:lineRule="auto"/>
    </w:pPr>
    <w:rPr>
      <w:i/>
      <w:iCs/>
      <w:color w:val="1F497D" w:themeColor="text2"/>
      <w:sz w:val="18"/>
      <w:szCs w:val="18"/>
    </w:rPr>
  </w:style>
  <w:style w:type="paragraph" w:styleId="Header">
    <w:name w:val="header"/>
    <w:basedOn w:val="Normal"/>
    <w:link w:val="HeaderChar"/>
    <w:uiPriority w:val="99"/>
    <w:unhideWhenUsed/>
    <w:rsid w:val="00D663C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63CE"/>
    <w:rPr>
      <w:rFonts w:ascii="Times New Roman" w:hAnsi="Times New Roman"/>
      <w:sz w:val="24"/>
    </w:rPr>
  </w:style>
  <w:style w:type="paragraph" w:styleId="TableofFigures">
    <w:name w:val="table of figures"/>
    <w:basedOn w:val="Normal"/>
    <w:next w:val="Normal"/>
    <w:uiPriority w:val="99"/>
    <w:unhideWhenUsed/>
    <w:rsid w:val="00D663CE"/>
    <w:pPr>
      <w:spacing w:after="0"/>
    </w:pPr>
  </w:style>
  <w:style w:type="character" w:customStyle="1" w:styleId="nova-v-person-inline-item">
    <w:name w:val="nova-v-person-inline-item"/>
    <w:basedOn w:val="DefaultParagraphFont"/>
    <w:rsid w:val="00F95D0C"/>
  </w:style>
  <w:style w:type="character" w:customStyle="1" w:styleId="nova-v-person-inline-itemfullname">
    <w:name w:val="nova-v-person-inline-item__fullname"/>
    <w:basedOn w:val="DefaultParagraphFont"/>
    <w:rsid w:val="00F95D0C"/>
  </w:style>
  <w:style w:type="table" w:styleId="TableGrid">
    <w:name w:val="Table Grid"/>
    <w:basedOn w:val="TableNormal"/>
    <w:uiPriority w:val="59"/>
    <w:rsid w:val="004A0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E55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7369C0"/>
    <w:pPr>
      <w:spacing w:after="0"/>
    </w:pPr>
    <w:rPr>
      <w:rFonts w:ascii="Arial" w:eastAsia="Arial" w:hAnsi="Arial" w:cs="Arial"/>
    </w:rPr>
  </w:style>
  <w:style w:type="table" w:customStyle="1" w:styleId="LightShading-Accent11">
    <w:name w:val="Light Shading - Accent 11"/>
    <w:basedOn w:val="TableNormal"/>
    <w:uiPriority w:val="60"/>
    <w:rsid w:val="00AC0248"/>
    <w:pPr>
      <w:spacing w:after="0" w:line="240" w:lineRule="auto"/>
      <w:jc w:val="center"/>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igure">
    <w:name w:val="Figure"/>
    <w:basedOn w:val="Caption"/>
    <w:link w:val="FigureChar"/>
    <w:qFormat/>
    <w:rsid w:val="009A09F9"/>
    <w:rPr>
      <w:i w:val="0"/>
      <w:color w:val="000000" w:themeColor="text1"/>
      <w:sz w:val="24"/>
    </w:rPr>
  </w:style>
  <w:style w:type="character" w:customStyle="1" w:styleId="CaptionChar">
    <w:name w:val="Caption Char"/>
    <w:basedOn w:val="DefaultParagraphFont"/>
    <w:link w:val="Caption"/>
    <w:uiPriority w:val="35"/>
    <w:rsid w:val="009A09F9"/>
    <w:rPr>
      <w:rFonts w:ascii="Times New Roman" w:hAnsi="Times New Roman"/>
      <w:i/>
      <w:iCs/>
      <w:color w:val="1F497D" w:themeColor="text2"/>
      <w:sz w:val="18"/>
      <w:szCs w:val="18"/>
    </w:rPr>
  </w:style>
  <w:style w:type="character" w:customStyle="1" w:styleId="FigureChar">
    <w:name w:val="Figure Char"/>
    <w:basedOn w:val="CaptionChar"/>
    <w:link w:val="Figure"/>
    <w:rsid w:val="009A09F9"/>
    <w:rPr>
      <w:rFonts w:ascii="Times New Roman" w:hAnsi="Times New Roman"/>
      <w:i/>
      <w:iCs/>
      <w:color w:val="000000" w:themeColor="text1"/>
      <w:sz w:val="24"/>
      <w:szCs w:val="18"/>
    </w:rPr>
  </w:style>
  <w:style w:type="paragraph" w:customStyle="1" w:styleId="Table">
    <w:name w:val="Table"/>
    <w:basedOn w:val="Normal"/>
    <w:link w:val="TableChar"/>
    <w:qFormat/>
    <w:rsid w:val="002A7AD6"/>
    <w:pPr>
      <w:spacing w:before="0" w:after="0"/>
    </w:pPr>
    <w:rPr>
      <w:rFonts w:cs="Times New Roman"/>
      <w:color w:val="000000" w:themeColor="text1"/>
      <w:szCs w:val="24"/>
    </w:rPr>
  </w:style>
  <w:style w:type="character" w:customStyle="1" w:styleId="TableChar">
    <w:name w:val="Table Char"/>
    <w:basedOn w:val="DefaultParagraphFont"/>
    <w:link w:val="Table"/>
    <w:rsid w:val="002A7AD6"/>
    <w:rPr>
      <w:rFonts w:ascii="Times New Roman" w:hAnsi="Times New Roman" w:cs="Times New Roman"/>
      <w:color w:val="000000" w:themeColor="text1"/>
      <w:sz w:val="24"/>
      <w:szCs w:val="24"/>
    </w:rPr>
  </w:style>
  <w:style w:type="paragraph" w:customStyle="1" w:styleId="TableParagraph">
    <w:name w:val="Table Paragraph"/>
    <w:basedOn w:val="Normal"/>
    <w:uiPriority w:val="1"/>
    <w:rsid w:val="00F67C7B"/>
    <w:pPr>
      <w:widowControl w:val="0"/>
      <w:autoSpaceDE w:val="0"/>
      <w:autoSpaceDN w:val="0"/>
      <w:spacing w:before="0" w:after="0" w:line="240" w:lineRule="auto"/>
      <w:jc w:val="left"/>
    </w:pPr>
    <w:rPr>
      <w:rFonts w:eastAsia="Times New Roman" w:cs="Times New Roman"/>
      <w:sz w:val="22"/>
    </w:rPr>
  </w:style>
  <w:style w:type="paragraph" w:styleId="BodyText">
    <w:name w:val="Body Text"/>
    <w:basedOn w:val="Normal"/>
    <w:link w:val="BodyTextChar"/>
    <w:uiPriority w:val="1"/>
    <w:rsid w:val="00F67C7B"/>
    <w:pPr>
      <w:widowControl w:val="0"/>
      <w:autoSpaceDE w:val="0"/>
      <w:autoSpaceDN w:val="0"/>
      <w:spacing w:before="0" w:after="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F67C7B"/>
    <w:rPr>
      <w:rFonts w:ascii="Times New Roman" w:eastAsia="Times New Roman" w:hAnsi="Times New Roman" w:cs="Times New Roman"/>
      <w:sz w:val="24"/>
      <w:szCs w:val="24"/>
    </w:rPr>
  </w:style>
  <w:style w:type="table" w:customStyle="1" w:styleId="MediumList1-Accent11">
    <w:name w:val="Medium List 1 - Accent 11"/>
    <w:basedOn w:val="TableNormal"/>
    <w:uiPriority w:val="65"/>
    <w:rsid w:val="00594CE9"/>
    <w:pPr>
      <w:spacing w:after="0" w:line="240" w:lineRule="auto"/>
      <w:jc w:val="center"/>
    </w:pPr>
    <w:rPr>
      <w:rFonts w:ascii="Calibri" w:eastAsia="Calibri" w:hAnsi="Calibri"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rmal10">
    <w:name w:val="Normal1"/>
    <w:basedOn w:val="Normal"/>
    <w:next w:val="Normal"/>
    <w:qFormat/>
    <w:rsid w:val="00456792"/>
    <w:pPr>
      <w:spacing w:before="240" w:after="240"/>
    </w:pPr>
    <w:rPr>
      <w:rFonts w:cs="Times New Roman"/>
      <w:szCs w:val="24"/>
    </w:rPr>
  </w:style>
  <w:style w:type="numbering" w:customStyle="1" w:styleId="Style1">
    <w:name w:val="Style1"/>
    <w:uiPriority w:val="99"/>
    <w:rsid w:val="00AC2417"/>
    <w:pPr>
      <w:numPr>
        <w:numId w:val="2"/>
      </w:numPr>
    </w:pPr>
  </w:style>
  <w:style w:type="numbering" w:customStyle="1" w:styleId="Style2">
    <w:name w:val="Style2"/>
    <w:uiPriority w:val="99"/>
    <w:rsid w:val="00B90BC5"/>
    <w:pPr>
      <w:numPr>
        <w:numId w:val="3"/>
      </w:numPr>
    </w:pPr>
  </w:style>
  <w:style w:type="numbering" w:customStyle="1" w:styleId="Style3">
    <w:name w:val="Style3"/>
    <w:uiPriority w:val="99"/>
    <w:rsid w:val="00D65247"/>
    <w:pPr>
      <w:numPr>
        <w:numId w:val="4"/>
      </w:numPr>
    </w:pPr>
  </w:style>
</w:styles>
</file>

<file path=word/webSettings.xml><?xml version="1.0" encoding="utf-8"?>
<w:webSettings xmlns:r="http://schemas.openxmlformats.org/officeDocument/2006/relationships" xmlns:w="http://schemas.openxmlformats.org/wordprocessingml/2006/main">
  <w:divs>
    <w:div w:id="32704180">
      <w:bodyDiv w:val="1"/>
      <w:marLeft w:val="0"/>
      <w:marRight w:val="0"/>
      <w:marTop w:val="0"/>
      <w:marBottom w:val="0"/>
      <w:divBdr>
        <w:top w:val="none" w:sz="0" w:space="0" w:color="auto"/>
        <w:left w:val="none" w:sz="0" w:space="0" w:color="auto"/>
        <w:bottom w:val="none" w:sz="0" w:space="0" w:color="auto"/>
        <w:right w:val="none" w:sz="0" w:space="0" w:color="auto"/>
      </w:divBdr>
    </w:div>
    <w:div w:id="35934204">
      <w:bodyDiv w:val="1"/>
      <w:marLeft w:val="0"/>
      <w:marRight w:val="0"/>
      <w:marTop w:val="0"/>
      <w:marBottom w:val="0"/>
      <w:divBdr>
        <w:top w:val="none" w:sz="0" w:space="0" w:color="auto"/>
        <w:left w:val="none" w:sz="0" w:space="0" w:color="auto"/>
        <w:bottom w:val="none" w:sz="0" w:space="0" w:color="auto"/>
        <w:right w:val="none" w:sz="0" w:space="0" w:color="auto"/>
      </w:divBdr>
    </w:div>
    <w:div w:id="69428312">
      <w:bodyDiv w:val="1"/>
      <w:marLeft w:val="0"/>
      <w:marRight w:val="0"/>
      <w:marTop w:val="0"/>
      <w:marBottom w:val="0"/>
      <w:divBdr>
        <w:top w:val="none" w:sz="0" w:space="0" w:color="auto"/>
        <w:left w:val="none" w:sz="0" w:space="0" w:color="auto"/>
        <w:bottom w:val="none" w:sz="0" w:space="0" w:color="auto"/>
        <w:right w:val="none" w:sz="0" w:space="0" w:color="auto"/>
      </w:divBdr>
    </w:div>
    <w:div w:id="71007020">
      <w:bodyDiv w:val="1"/>
      <w:marLeft w:val="0"/>
      <w:marRight w:val="0"/>
      <w:marTop w:val="0"/>
      <w:marBottom w:val="0"/>
      <w:divBdr>
        <w:top w:val="none" w:sz="0" w:space="0" w:color="auto"/>
        <w:left w:val="none" w:sz="0" w:space="0" w:color="auto"/>
        <w:bottom w:val="none" w:sz="0" w:space="0" w:color="auto"/>
        <w:right w:val="none" w:sz="0" w:space="0" w:color="auto"/>
      </w:divBdr>
    </w:div>
    <w:div w:id="98985641">
      <w:bodyDiv w:val="1"/>
      <w:marLeft w:val="0"/>
      <w:marRight w:val="0"/>
      <w:marTop w:val="0"/>
      <w:marBottom w:val="0"/>
      <w:divBdr>
        <w:top w:val="none" w:sz="0" w:space="0" w:color="auto"/>
        <w:left w:val="none" w:sz="0" w:space="0" w:color="auto"/>
        <w:bottom w:val="none" w:sz="0" w:space="0" w:color="auto"/>
        <w:right w:val="none" w:sz="0" w:space="0" w:color="auto"/>
      </w:divBdr>
    </w:div>
    <w:div w:id="122776301">
      <w:bodyDiv w:val="1"/>
      <w:marLeft w:val="0"/>
      <w:marRight w:val="0"/>
      <w:marTop w:val="0"/>
      <w:marBottom w:val="0"/>
      <w:divBdr>
        <w:top w:val="none" w:sz="0" w:space="0" w:color="auto"/>
        <w:left w:val="none" w:sz="0" w:space="0" w:color="auto"/>
        <w:bottom w:val="none" w:sz="0" w:space="0" w:color="auto"/>
        <w:right w:val="none" w:sz="0" w:space="0" w:color="auto"/>
      </w:divBdr>
    </w:div>
    <w:div w:id="131794001">
      <w:bodyDiv w:val="1"/>
      <w:marLeft w:val="0"/>
      <w:marRight w:val="0"/>
      <w:marTop w:val="0"/>
      <w:marBottom w:val="0"/>
      <w:divBdr>
        <w:top w:val="none" w:sz="0" w:space="0" w:color="auto"/>
        <w:left w:val="none" w:sz="0" w:space="0" w:color="auto"/>
        <w:bottom w:val="none" w:sz="0" w:space="0" w:color="auto"/>
        <w:right w:val="none" w:sz="0" w:space="0" w:color="auto"/>
      </w:divBdr>
    </w:div>
    <w:div w:id="167141133">
      <w:bodyDiv w:val="1"/>
      <w:marLeft w:val="0"/>
      <w:marRight w:val="0"/>
      <w:marTop w:val="0"/>
      <w:marBottom w:val="0"/>
      <w:divBdr>
        <w:top w:val="none" w:sz="0" w:space="0" w:color="auto"/>
        <w:left w:val="none" w:sz="0" w:space="0" w:color="auto"/>
        <w:bottom w:val="none" w:sz="0" w:space="0" w:color="auto"/>
        <w:right w:val="none" w:sz="0" w:space="0" w:color="auto"/>
      </w:divBdr>
    </w:div>
    <w:div w:id="177888577">
      <w:bodyDiv w:val="1"/>
      <w:marLeft w:val="0"/>
      <w:marRight w:val="0"/>
      <w:marTop w:val="0"/>
      <w:marBottom w:val="0"/>
      <w:divBdr>
        <w:top w:val="none" w:sz="0" w:space="0" w:color="auto"/>
        <w:left w:val="none" w:sz="0" w:space="0" w:color="auto"/>
        <w:bottom w:val="none" w:sz="0" w:space="0" w:color="auto"/>
        <w:right w:val="none" w:sz="0" w:space="0" w:color="auto"/>
      </w:divBdr>
    </w:div>
    <w:div w:id="197863574">
      <w:bodyDiv w:val="1"/>
      <w:marLeft w:val="0"/>
      <w:marRight w:val="0"/>
      <w:marTop w:val="0"/>
      <w:marBottom w:val="0"/>
      <w:divBdr>
        <w:top w:val="none" w:sz="0" w:space="0" w:color="auto"/>
        <w:left w:val="none" w:sz="0" w:space="0" w:color="auto"/>
        <w:bottom w:val="none" w:sz="0" w:space="0" w:color="auto"/>
        <w:right w:val="none" w:sz="0" w:space="0" w:color="auto"/>
      </w:divBdr>
    </w:div>
    <w:div w:id="202912563">
      <w:bodyDiv w:val="1"/>
      <w:marLeft w:val="0"/>
      <w:marRight w:val="0"/>
      <w:marTop w:val="0"/>
      <w:marBottom w:val="0"/>
      <w:divBdr>
        <w:top w:val="none" w:sz="0" w:space="0" w:color="auto"/>
        <w:left w:val="none" w:sz="0" w:space="0" w:color="auto"/>
        <w:bottom w:val="none" w:sz="0" w:space="0" w:color="auto"/>
        <w:right w:val="none" w:sz="0" w:space="0" w:color="auto"/>
      </w:divBdr>
    </w:div>
    <w:div w:id="215242789">
      <w:bodyDiv w:val="1"/>
      <w:marLeft w:val="0"/>
      <w:marRight w:val="0"/>
      <w:marTop w:val="0"/>
      <w:marBottom w:val="0"/>
      <w:divBdr>
        <w:top w:val="none" w:sz="0" w:space="0" w:color="auto"/>
        <w:left w:val="none" w:sz="0" w:space="0" w:color="auto"/>
        <w:bottom w:val="none" w:sz="0" w:space="0" w:color="auto"/>
        <w:right w:val="none" w:sz="0" w:space="0" w:color="auto"/>
      </w:divBdr>
    </w:div>
    <w:div w:id="230695652">
      <w:bodyDiv w:val="1"/>
      <w:marLeft w:val="0"/>
      <w:marRight w:val="0"/>
      <w:marTop w:val="0"/>
      <w:marBottom w:val="0"/>
      <w:divBdr>
        <w:top w:val="none" w:sz="0" w:space="0" w:color="auto"/>
        <w:left w:val="none" w:sz="0" w:space="0" w:color="auto"/>
        <w:bottom w:val="none" w:sz="0" w:space="0" w:color="auto"/>
        <w:right w:val="none" w:sz="0" w:space="0" w:color="auto"/>
      </w:divBdr>
    </w:div>
    <w:div w:id="246618101">
      <w:bodyDiv w:val="1"/>
      <w:marLeft w:val="0"/>
      <w:marRight w:val="0"/>
      <w:marTop w:val="0"/>
      <w:marBottom w:val="0"/>
      <w:divBdr>
        <w:top w:val="none" w:sz="0" w:space="0" w:color="auto"/>
        <w:left w:val="none" w:sz="0" w:space="0" w:color="auto"/>
        <w:bottom w:val="none" w:sz="0" w:space="0" w:color="auto"/>
        <w:right w:val="none" w:sz="0" w:space="0" w:color="auto"/>
      </w:divBdr>
    </w:div>
    <w:div w:id="250310969">
      <w:bodyDiv w:val="1"/>
      <w:marLeft w:val="0"/>
      <w:marRight w:val="0"/>
      <w:marTop w:val="0"/>
      <w:marBottom w:val="0"/>
      <w:divBdr>
        <w:top w:val="none" w:sz="0" w:space="0" w:color="auto"/>
        <w:left w:val="none" w:sz="0" w:space="0" w:color="auto"/>
        <w:bottom w:val="none" w:sz="0" w:space="0" w:color="auto"/>
        <w:right w:val="none" w:sz="0" w:space="0" w:color="auto"/>
      </w:divBdr>
    </w:div>
    <w:div w:id="264729586">
      <w:bodyDiv w:val="1"/>
      <w:marLeft w:val="0"/>
      <w:marRight w:val="0"/>
      <w:marTop w:val="0"/>
      <w:marBottom w:val="0"/>
      <w:divBdr>
        <w:top w:val="none" w:sz="0" w:space="0" w:color="auto"/>
        <w:left w:val="none" w:sz="0" w:space="0" w:color="auto"/>
        <w:bottom w:val="none" w:sz="0" w:space="0" w:color="auto"/>
        <w:right w:val="none" w:sz="0" w:space="0" w:color="auto"/>
      </w:divBdr>
    </w:div>
    <w:div w:id="269512872">
      <w:bodyDiv w:val="1"/>
      <w:marLeft w:val="0"/>
      <w:marRight w:val="0"/>
      <w:marTop w:val="0"/>
      <w:marBottom w:val="0"/>
      <w:divBdr>
        <w:top w:val="none" w:sz="0" w:space="0" w:color="auto"/>
        <w:left w:val="none" w:sz="0" w:space="0" w:color="auto"/>
        <w:bottom w:val="none" w:sz="0" w:space="0" w:color="auto"/>
        <w:right w:val="none" w:sz="0" w:space="0" w:color="auto"/>
      </w:divBdr>
    </w:div>
    <w:div w:id="272830311">
      <w:bodyDiv w:val="1"/>
      <w:marLeft w:val="0"/>
      <w:marRight w:val="0"/>
      <w:marTop w:val="0"/>
      <w:marBottom w:val="0"/>
      <w:divBdr>
        <w:top w:val="none" w:sz="0" w:space="0" w:color="auto"/>
        <w:left w:val="none" w:sz="0" w:space="0" w:color="auto"/>
        <w:bottom w:val="none" w:sz="0" w:space="0" w:color="auto"/>
        <w:right w:val="none" w:sz="0" w:space="0" w:color="auto"/>
      </w:divBdr>
    </w:div>
    <w:div w:id="327906360">
      <w:bodyDiv w:val="1"/>
      <w:marLeft w:val="0"/>
      <w:marRight w:val="0"/>
      <w:marTop w:val="0"/>
      <w:marBottom w:val="0"/>
      <w:divBdr>
        <w:top w:val="none" w:sz="0" w:space="0" w:color="auto"/>
        <w:left w:val="none" w:sz="0" w:space="0" w:color="auto"/>
        <w:bottom w:val="none" w:sz="0" w:space="0" w:color="auto"/>
        <w:right w:val="none" w:sz="0" w:space="0" w:color="auto"/>
      </w:divBdr>
    </w:div>
    <w:div w:id="355497699">
      <w:bodyDiv w:val="1"/>
      <w:marLeft w:val="0"/>
      <w:marRight w:val="0"/>
      <w:marTop w:val="0"/>
      <w:marBottom w:val="0"/>
      <w:divBdr>
        <w:top w:val="none" w:sz="0" w:space="0" w:color="auto"/>
        <w:left w:val="none" w:sz="0" w:space="0" w:color="auto"/>
        <w:bottom w:val="none" w:sz="0" w:space="0" w:color="auto"/>
        <w:right w:val="none" w:sz="0" w:space="0" w:color="auto"/>
      </w:divBdr>
    </w:div>
    <w:div w:id="358898126">
      <w:bodyDiv w:val="1"/>
      <w:marLeft w:val="0"/>
      <w:marRight w:val="0"/>
      <w:marTop w:val="0"/>
      <w:marBottom w:val="0"/>
      <w:divBdr>
        <w:top w:val="none" w:sz="0" w:space="0" w:color="auto"/>
        <w:left w:val="none" w:sz="0" w:space="0" w:color="auto"/>
        <w:bottom w:val="none" w:sz="0" w:space="0" w:color="auto"/>
        <w:right w:val="none" w:sz="0" w:space="0" w:color="auto"/>
      </w:divBdr>
    </w:div>
    <w:div w:id="363412336">
      <w:bodyDiv w:val="1"/>
      <w:marLeft w:val="0"/>
      <w:marRight w:val="0"/>
      <w:marTop w:val="0"/>
      <w:marBottom w:val="0"/>
      <w:divBdr>
        <w:top w:val="none" w:sz="0" w:space="0" w:color="auto"/>
        <w:left w:val="none" w:sz="0" w:space="0" w:color="auto"/>
        <w:bottom w:val="none" w:sz="0" w:space="0" w:color="auto"/>
        <w:right w:val="none" w:sz="0" w:space="0" w:color="auto"/>
      </w:divBdr>
    </w:div>
    <w:div w:id="375665131">
      <w:bodyDiv w:val="1"/>
      <w:marLeft w:val="0"/>
      <w:marRight w:val="0"/>
      <w:marTop w:val="0"/>
      <w:marBottom w:val="0"/>
      <w:divBdr>
        <w:top w:val="none" w:sz="0" w:space="0" w:color="auto"/>
        <w:left w:val="none" w:sz="0" w:space="0" w:color="auto"/>
        <w:bottom w:val="none" w:sz="0" w:space="0" w:color="auto"/>
        <w:right w:val="none" w:sz="0" w:space="0" w:color="auto"/>
      </w:divBdr>
    </w:div>
    <w:div w:id="382607265">
      <w:bodyDiv w:val="1"/>
      <w:marLeft w:val="0"/>
      <w:marRight w:val="0"/>
      <w:marTop w:val="0"/>
      <w:marBottom w:val="0"/>
      <w:divBdr>
        <w:top w:val="none" w:sz="0" w:space="0" w:color="auto"/>
        <w:left w:val="none" w:sz="0" w:space="0" w:color="auto"/>
        <w:bottom w:val="none" w:sz="0" w:space="0" w:color="auto"/>
        <w:right w:val="none" w:sz="0" w:space="0" w:color="auto"/>
      </w:divBdr>
    </w:div>
    <w:div w:id="403912187">
      <w:bodyDiv w:val="1"/>
      <w:marLeft w:val="0"/>
      <w:marRight w:val="0"/>
      <w:marTop w:val="0"/>
      <w:marBottom w:val="0"/>
      <w:divBdr>
        <w:top w:val="none" w:sz="0" w:space="0" w:color="auto"/>
        <w:left w:val="none" w:sz="0" w:space="0" w:color="auto"/>
        <w:bottom w:val="none" w:sz="0" w:space="0" w:color="auto"/>
        <w:right w:val="none" w:sz="0" w:space="0" w:color="auto"/>
      </w:divBdr>
    </w:div>
    <w:div w:id="414981156">
      <w:bodyDiv w:val="1"/>
      <w:marLeft w:val="0"/>
      <w:marRight w:val="0"/>
      <w:marTop w:val="0"/>
      <w:marBottom w:val="0"/>
      <w:divBdr>
        <w:top w:val="none" w:sz="0" w:space="0" w:color="auto"/>
        <w:left w:val="none" w:sz="0" w:space="0" w:color="auto"/>
        <w:bottom w:val="none" w:sz="0" w:space="0" w:color="auto"/>
        <w:right w:val="none" w:sz="0" w:space="0" w:color="auto"/>
      </w:divBdr>
    </w:div>
    <w:div w:id="415445568">
      <w:bodyDiv w:val="1"/>
      <w:marLeft w:val="0"/>
      <w:marRight w:val="0"/>
      <w:marTop w:val="0"/>
      <w:marBottom w:val="0"/>
      <w:divBdr>
        <w:top w:val="none" w:sz="0" w:space="0" w:color="auto"/>
        <w:left w:val="none" w:sz="0" w:space="0" w:color="auto"/>
        <w:bottom w:val="none" w:sz="0" w:space="0" w:color="auto"/>
        <w:right w:val="none" w:sz="0" w:space="0" w:color="auto"/>
      </w:divBdr>
    </w:div>
    <w:div w:id="469061349">
      <w:bodyDiv w:val="1"/>
      <w:marLeft w:val="0"/>
      <w:marRight w:val="0"/>
      <w:marTop w:val="0"/>
      <w:marBottom w:val="0"/>
      <w:divBdr>
        <w:top w:val="none" w:sz="0" w:space="0" w:color="auto"/>
        <w:left w:val="none" w:sz="0" w:space="0" w:color="auto"/>
        <w:bottom w:val="none" w:sz="0" w:space="0" w:color="auto"/>
        <w:right w:val="none" w:sz="0" w:space="0" w:color="auto"/>
      </w:divBdr>
    </w:div>
    <w:div w:id="496042154">
      <w:bodyDiv w:val="1"/>
      <w:marLeft w:val="0"/>
      <w:marRight w:val="0"/>
      <w:marTop w:val="0"/>
      <w:marBottom w:val="0"/>
      <w:divBdr>
        <w:top w:val="none" w:sz="0" w:space="0" w:color="auto"/>
        <w:left w:val="none" w:sz="0" w:space="0" w:color="auto"/>
        <w:bottom w:val="none" w:sz="0" w:space="0" w:color="auto"/>
        <w:right w:val="none" w:sz="0" w:space="0" w:color="auto"/>
      </w:divBdr>
    </w:div>
    <w:div w:id="550656727">
      <w:bodyDiv w:val="1"/>
      <w:marLeft w:val="0"/>
      <w:marRight w:val="0"/>
      <w:marTop w:val="0"/>
      <w:marBottom w:val="0"/>
      <w:divBdr>
        <w:top w:val="none" w:sz="0" w:space="0" w:color="auto"/>
        <w:left w:val="none" w:sz="0" w:space="0" w:color="auto"/>
        <w:bottom w:val="none" w:sz="0" w:space="0" w:color="auto"/>
        <w:right w:val="none" w:sz="0" w:space="0" w:color="auto"/>
      </w:divBdr>
    </w:div>
    <w:div w:id="551769607">
      <w:bodyDiv w:val="1"/>
      <w:marLeft w:val="0"/>
      <w:marRight w:val="0"/>
      <w:marTop w:val="0"/>
      <w:marBottom w:val="0"/>
      <w:divBdr>
        <w:top w:val="none" w:sz="0" w:space="0" w:color="auto"/>
        <w:left w:val="none" w:sz="0" w:space="0" w:color="auto"/>
        <w:bottom w:val="none" w:sz="0" w:space="0" w:color="auto"/>
        <w:right w:val="none" w:sz="0" w:space="0" w:color="auto"/>
      </w:divBdr>
    </w:div>
    <w:div w:id="553810487">
      <w:bodyDiv w:val="1"/>
      <w:marLeft w:val="0"/>
      <w:marRight w:val="0"/>
      <w:marTop w:val="0"/>
      <w:marBottom w:val="0"/>
      <w:divBdr>
        <w:top w:val="none" w:sz="0" w:space="0" w:color="auto"/>
        <w:left w:val="none" w:sz="0" w:space="0" w:color="auto"/>
        <w:bottom w:val="none" w:sz="0" w:space="0" w:color="auto"/>
        <w:right w:val="none" w:sz="0" w:space="0" w:color="auto"/>
      </w:divBdr>
    </w:div>
    <w:div w:id="577910361">
      <w:bodyDiv w:val="1"/>
      <w:marLeft w:val="0"/>
      <w:marRight w:val="0"/>
      <w:marTop w:val="0"/>
      <w:marBottom w:val="0"/>
      <w:divBdr>
        <w:top w:val="none" w:sz="0" w:space="0" w:color="auto"/>
        <w:left w:val="none" w:sz="0" w:space="0" w:color="auto"/>
        <w:bottom w:val="none" w:sz="0" w:space="0" w:color="auto"/>
        <w:right w:val="none" w:sz="0" w:space="0" w:color="auto"/>
      </w:divBdr>
    </w:div>
    <w:div w:id="589774662">
      <w:bodyDiv w:val="1"/>
      <w:marLeft w:val="0"/>
      <w:marRight w:val="0"/>
      <w:marTop w:val="0"/>
      <w:marBottom w:val="0"/>
      <w:divBdr>
        <w:top w:val="none" w:sz="0" w:space="0" w:color="auto"/>
        <w:left w:val="none" w:sz="0" w:space="0" w:color="auto"/>
        <w:bottom w:val="none" w:sz="0" w:space="0" w:color="auto"/>
        <w:right w:val="none" w:sz="0" w:space="0" w:color="auto"/>
      </w:divBdr>
    </w:div>
    <w:div w:id="674187998">
      <w:bodyDiv w:val="1"/>
      <w:marLeft w:val="0"/>
      <w:marRight w:val="0"/>
      <w:marTop w:val="0"/>
      <w:marBottom w:val="0"/>
      <w:divBdr>
        <w:top w:val="none" w:sz="0" w:space="0" w:color="auto"/>
        <w:left w:val="none" w:sz="0" w:space="0" w:color="auto"/>
        <w:bottom w:val="none" w:sz="0" w:space="0" w:color="auto"/>
        <w:right w:val="none" w:sz="0" w:space="0" w:color="auto"/>
      </w:divBdr>
    </w:div>
    <w:div w:id="685668684">
      <w:bodyDiv w:val="1"/>
      <w:marLeft w:val="0"/>
      <w:marRight w:val="0"/>
      <w:marTop w:val="0"/>
      <w:marBottom w:val="0"/>
      <w:divBdr>
        <w:top w:val="none" w:sz="0" w:space="0" w:color="auto"/>
        <w:left w:val="none" w:sz="0" w:space="0" w:color="auto"/>
        <w:bottom w:val="none" w:sz="0" w:space="0" w:color="auto"/>
        <w:right w:val="none" w:sz="0" w:space="0" w:color="auto"/>
      </w:divBdr>
    </w:div>
    <w:div w:id="687222637">
      <w:bodyDiv w:val="1"/>
      <w:marLeft w:val="0"/>
      <w:marRight w:val="0"/>
      <w:marTop w:val="0"/>
      <w:marBottom w:val="0"/>
      <w:divBdr>
        <w:top w:val="none" w:sz="0" w:space="0" w:color="auto"/>
        <w:left w:val="none" w:sz="0" w:space="0" w:color="auto"/>
        <w:bottom w:val="none" w:sz="0" w:space="0" w:color="auto"/>
        <w:right w:val="none" w:sz="0" w:space="0" w:color="auto"/>
      </w:divBdr>
    </w:div>
    <w:div w:id="718209040">
      <w:bodyDiv w:val="1"/>
      <w:marLeft w:val="0"/>
      <w:marRight w:val="0"/>
      <w:marTop w:val="0"/>
      <w:marBottom w:val="0"/>
      <w:divBdr>
        <w:top w:val="none" w:sz="0" w:space="0" w:color="auto"/>
        <w:left w:val="none" w:sz="0" w:space="0" w:color="auto"/>
        <w:bottom w:val="none" w:sz="0" w:space="0" w:color="auto"/>
        <w:right w:val="none" w:sz="0" w:space="0" w:color="auto"/>
      </w:divBdr>
    </w:div>
    <w:div w:id="729963885">
      <w:bodyDiv w:val="1"/>
      <w:marLeft w:val="0"/>
      <w:marRight w:val="0"/>
      <w:marTop w:val="0"/>
      <w:marBottom w:val="0"/>
      <w:divBdr>
        <w:top w:val="none" w:sz="0" w:space="0" w:color="auto"/>
        <w:left w:val="none" w:sz="0" w:space="0" w:color="auto"/>
        <w:bottom w:val="none" w:sz="0" w:space="0" w:color="auto"/>
        <w:right w:val="none" w:sz="0" w:space="0" w:color="auto"/>
      </w:divBdr>
    </w:div>
    <w:div w:id="730419893">
      <w:bodyDiv w:val="1"/>
      <w:marLeft w:val="0"/>
      <w:marRight w:val="0"/>
      <w:marTop w:val="0"/>
      <w:marBottom w:val="0"/>
      <w:divBdr>
        <w:top w:val="none" w:sz="0" w:space="0" w:color="auto"/>
        <w:left w:val="none" w:sz="0" w:space="0" w:color="auto"/>
        <w:bottom w:val="none" w:sz="0" w:space="0" w:color="auto"/>
        <w:right w:val="none" w:sz="0" w:space="0" w:color="auto"/>
      </w:divBdr>
    </w:div>
    <w:div w:id="743339272">
      <w:bodyDiv w:val="1"/>
      <w:marLeft w:val="0"/>
      <w:marRight w:val="0"/>
      <w:marTop w:val="0"/>
      <w:marBottom w:val="0"/>
      <w:divBdr>
        <w:top w:val="none" w:sz="0" w:space="0" w:color="auto"/>
        <w:left w:val="none" w:sz="0" w:space="0" w:color="auto"/>
        <w:bottom w:val="none" w:sz="0" w:space="0" w:color="auto"/>
        <w:right w:val="none" w:sz="0" w:space="0" w:color="auto"/>
      </w:divBdr>
    </w:div>
    <w:div w:id="747382229">
      <w:bodyDiv w:val="1"/>
      <w:marLeft w:val="0"/>
      <w:marRight w:val="0"/>
      <w:marTop w:val="0"/>
      <w:marBottom w:val="0"/>
      <w:divBdr>
        <w:top w:val="none" w:sz="0" w:space="0" w:color="auto"/>
        <w:left w:val="none" w:sz="0" w:space="0" w:color="auto"/>
        <w:bottom w:val="none" w:sz="0" w:space="0" w:color="auto"/>
        <w:right w:val="none" w:sz="0" w:space="0" w:color="auto"/>
      </w:divBdr>
    </w:div>
    <w:div w:id="764497650">
      <w:bodyDiv w:val="1"/>
      <w:marLeft w:val="0"/>
      <w:marRight w:val="0"/>
      <w:marTop w:val="0"/>
      <w:marBottom w:val="0"/>
      <w:divBdr>
        <w:top w:val="none" w:sz="0" w:space="0" w:color="auto"/>
        <w:left w:val="none" w:sz="0" w:space="0" w:color="auto"/>
        <w:bottom w:val="none" w:sz="0" w:space="0" w:color="auto"/>
        <w:right w:val="none" w:sz="0" w:space="0" w:color="auto"/>
      </w:divBdr>
    </w:div>
    <w:div w:id="772631663">
      <w:bodyDiv w:val="1"/>
      <w:marLeft w:val="0"/>
      <w:marRight w:val="0"/>
      <w:marTop w:val="0"/>
      <w:marBottom w:val="0"/>
      <w:divBdr>
        <w:top w:val="none" w:sz="0" w:space="0" w:color="auto"/>
        <w:left w:val="none" w:sz="0" w:space="0" w:color="auto"/>
        <w:bottom w:val="none" w:sz="0" w:space="0" w:color="auto"/>
        <w:right w:val="none" w:sz="0" w:space="0" w:color="auto"/>
      </w:divBdr>
    </w:div>
    <w:div w:id="774861427">
      <w:bodyDiv w:val="1"/>
      <w:marLeft w:val="0"/>
      <w:marRight w:val="0"/>
      <w:marTop w:val="0"/>
      <w:marBottom w:val="0"/>
      <w:divBdr>
        <w:top w:val="none" w:sz="0" w:space="0" w:color="auto"/>
        <w:left w:val="none" w:sz="0" w:space="0" w:color="auto"/>
        <w:bottom w:val="none" w:sz="0" w:space="0" w:color="auto"/>
        <w:right w:val="none" w:sz="0" w:space="0" w:color="auto"/>
      </w:divBdr>
    </w:div>
    <w:div w:id="777412314">
      <w:bodyDiv w:val="1"/>
      <w:marLeft w:val="0"/>
      <w:marRight w:val="0"/>
      <w:marTop w:val="0"/>
      <w:marBottom w:val="0"/>
      <w:divBdr>
        <w:top w:val="none" w:sz="0" w:space="0" w:color="auto"/>
        <w:left w:val="none" w:sz="0" w:space="0" w:color="auto"/>
        <w:bottom w:val="none" w:sz="0" w:space="0" w:color="auto"/>
        <w:right w:val="none" w:sz="0" w:space="0" w:color="auto"/>
      </w:divBdr>
    </w:div>
    <w:div w:id="780346092">
      <w:bodyDiv w:val="1"/>
      <w:marLeft w:val="0"/>
      <w:marRight w:val="0"/>
      <w:marTop w:val="0"/>
      <w:marBottom w:val="0"/>
      <w:divBdr>
        <w:top w:val="none" w:sz="0" w:space="0" w:color="auto"/>
        <w:left w:val="none" w:sz="0" w:space="0" w:color="auto"/>
        <w:bottom w:val="none" w:sz="0" w:space="0" w:color="auto"/>
        <w:right w:val="none" w:sz="0" w:space="0" w:color="auto"/>
      </w:divBdr>
    </w:div>
    <w:div w:id="790711316">
      <w:bodyDiv w:val="1"/>
      <w:marLeft w:val="0"/>
      <w:marRight w:val="0"/>
      <w:marTop w:val="0"/>
      <w:marBottom w:val="0"/>
      <w:divBdr>
        <w:top w:val="none" w:sz="0" w:space="0" w:color="auto"/>
        <w:left w:val="none" w:sz="0" w:space="0" w:color="auto"/>
        <w:bottom w:val="none" w:sz="0" w:space="0" w:color="auto"/>
        <w:right w:val="none" w:sz="0" w:space="0" w:color="auto"/>
      </w:divBdr>
    </w:div>
    <w:div w:id="803428304">
      <w:bodyDiv w:val="1"/>
      <w:marLeft w:val="0"/>
      <w:marRight w:val="0"/>
      <w:marTop w:val="0"/>
      <w:marBottom w:val="0"/>
      <w:divBdr>
        <w:top w:val="none" w:sz="0" w:space="0" w:color="auto"/>
        <w:left w:val="none" w:sz="0" w:space="0" w:color="auto"/>
        <w:bottom w:val="none" w:sz="0" w:space="0" w:color="auto"/>
        <w:right w:val="none" w:sz="0" w:space="0" w:color="auto"/>
      </w:divBdr>
    </w:div>
    <w:div w:id="816216722">
      <w:bodyDiv w:val="1"/>
      <w:marLeft w:val="0"/>
      <w:marRight w:val="0"/>
      <w:marTop w:val="0"/>
      <w:marBottom w:val="0"/>
      <w:divBdr>
        <w:top w:val="none" w:sz="0" w:space="0" w:color="auto"/>
        <w:left w:val="none" w:sz="0" w:space="0" w:color="auto"/>
        <w:bottom w:val="none" w:sz="0" w:space="0" w:color="auto"/>
        <w:right w:val="none" w:sz="0" w:space="0" w:color="auto"/>
      </w:divBdr>
    </w:div>
    <w:div w:id="824205394">
      <w:bodyDiv w:val="1"/>
      <w:marLeft w:val="0"/>
      <w:marRight w:val="0"/>
      <w:marTop w:val="0"/>
      <w:marBottom w:val="0"/>
      <w:divBdr>
        <w:top w:val="none" w:sz="0" w:space="0" w:color="auto"/>
        <w:left w:val="none" w:sz="0" w:space="0" w:color="auto"/>
        <w:bottom w:val="none" w:sz="0" w:space="0" w:color="auto"/>
        <w:right w:val="none" w:sz="0" w:space="0" w:color="auto"/>
      </w:divBdr>
    </w:div>
    <w:div w:id="826363021">
      <w:bodyDiv w:val="1"/>
      <w:marLeft w:val="0"/>
      <w:marRight w:val="0"/>
      <w:marTop w:val="0"/>
      <w:marBottom w:val="0"/>
      <w:divBdr>
        <w:top w:val="none" w:sz="0" w:space="0" w:color="auto"/>
        <w:left w:val="none" w:sz="0" w:space="0" w:color="auto"/>
        <w:bottom w:val="none" w:sz="0" w:space="0" w:color="auto"/>
        <w:right w:val="none" w:sz="0" w:space="0" w:color="auto"/>
      </w:divBdr>
    </w:div>
    <w:div w:id="832990856">
      <w:bodyDiv w:val="1"/>
      <w:marLeft w:val="0"/>
      <w:marRight w:val="0"/>
      <w:marTop w:val="0"/>
      <w:marBottom w:val="0"/>
      <w:divBdr>
        <w:top w:val="none" w:sz="0" w:space="0" w:color="auto"/>
        <w:left w:val="none" w:sz="0" w:space="0" w:color="auto"/>
        <w:bottom w:val="none" w:sz="0" w:space="0" w:color="auto"/>
        <w:right w:val="none" w:sz="0" w:space="0" w:color="auto"/>
      </w:divBdr>
    </w:div>
    <w:div w:id="842479471">
      <w:bodyDiv w:val="1"/>
      <w:marLeft w:val="0"/>
      <w:marRight w:val="0"/>
      <w:marTop w:val="0"/>
      <w:marBottom w:val="0"/>
      <w:divBdr>
        <w:top w:val="none" w:sz="0" w:space="0" w:color="auto"/>
        <w:left w:val="none" w:sz="0" w:space="0" w:color="auto"/>
        <w:bottom w:val="none" w:sz="0" w:space="0" w:color="auto"/>
        <w:right w:val="none" w:sz="0" w:space="0" w:color="auto"/>
      </w:divBdr>
      <w:divsChild>
        <w:div w:id="812139660">
          <w:marLeft w:val="547"/>
          <w:marRight w:val="0"/>
          <w:marTop w:val="86"/>
          <w:marBottom w:val="0"/>
          <w:divBdr>
            <w:top w:val="none" w:sz="0" w:space="0" w:color="auto"/>
            <w:left w:val="none" w:sz="0" w:space="0" w:color="auto"/>
            <w:bottom w:val="none" w:sz="0" w:space="0" w:color="auto"/>
            <w:right w:val="none" w:sz="0" w:space="0" w:color="auto"/>
          </w:divBdr>
        </w:div>
        <w:div w:id="1341813439">
          <w:marLeft w:val="547"/>
          <w:marRight w:val="0"/>
          <w:marTop w:val="86"/>
          <w:marBottom w:val="0"/>
          <w:divBdr>
            <w:top w:val="none" w:sz="0" w:space="0" w:color="auto"/>
            <w:left w:val="none" w:sz="0" w:space="0" w:color="auto"/>
            <w:bottom w:val="none" w:sz="0" w:space="0" w:color="auto"/>
            <w:right w:val="none" w:sz="0" w:space="0" w:color="auto"/>
          </w:divBdr>
        </w:div>
        <w:div w:id="117995527">
          <w:marLeft w:val="547"/>
          <w:marRight w:val="0"/>
          <w:marTop w:val="86"/>
          <w:marBottom w:val="0"/>
          <w:divBdr>
            <w:top w:val="none" w:sz="0" w:space="0" w:color="auto"/>
            <w:left w:val="none" w:sz="0" w:space="0" w:color="auto"/>
            <w:bottom w:val="none" w:sz="0" w:space="0" w:color="auto"/>
            <w:right w:val="none" w:sz="0" w:space="0" w:color="auto"/>
          </w:divBdr>
        </w:div>
        <w:div w:id="1965574627">
          <w:marLeft w:val="547"/>
          <w:marRight w:val="0"/>
          <w:marTop w:val="86"/>
          <w:marBottom w:val="0"/>
          <w:divBdr>
            <w:top w:val="none" w:sz="0" w:space="0" w:color="auto"/>
            <w:left w:val="none" w:sz="0" w:space="0" w:color="auto"/>
            <w:bottom w:val="none" w:sz="0" w:space="0" w:color="auto"/>
            <w:right w:val="none" w:sz="0" w:space="0" w:color="auto"/>
          </w:divBdr>
        </w:div>
        <w:div w:id="869805424">
          <w:marLeft w:val="547"/>
          <w:marRight w:val="0"/>
          <w:marTop w:val="86"/>
          <w:marBottom w:val="0"/>
          <w:divBdr>
            <w:top w:val="none" w:sz="0" w:space="0" w:color="auto"/>
            <w:left w:val="none" w:sz="0" w:space="0" w:color="auto"/>
            <w:bottom w:val="none" w:sz="0" w:space="0" w:color="auto"/>
            <w:right w:val="none" w:sz="0" w:space="0" w:color="auto"/>
          </w:divBdr>
        </w:div>
      </w:divsChild>
    </w:div>
    <w:div w:id="862784373">
      <w:bodyDiv w:val="1"/>
      <w:marLeft w:val="0"/>
      <w:marRight w:val="0"/>
      <w:marTop w:val="0"/>
      <w:marBottom w:val="0"/>
      <w:divBdr>
        <w:top w:val="none" w:sz="0" w:space="0" w:color="auto"/>
        <w:left w:val="none" w:sz="0" w:space="0" w:color="auto"/>
        <w:bottom w:val="none" w:sz="0" w:space="0" w:color="auto"/>
        <w:right w:val="none" w:sz="0" w:space="0" w:color="auto"/>
      </w:divBdr>
    </w:div>
    <w:div w:id="867911894">
      <w:bodyDiv w:val="1"/>
      <w:marLeft w:val="0"/>
      <w:marRight w:val="0"/>
      <w:marTop w:val="0"/>
      <w:marBottom w:val="0"/>
      <w:divBdr>
        <w:top w:val="none" w:sz="0" w:space="0" w:color="auto"/>
        <w:left w:val="none" w:sz="0" w:space="0" w:color="auto"/>
        <w:bottom w:val="none" w:sz="0" w:space="0" w:color="auto"/>
        <w:right w:val="none" w:sz="0" w:space="0" w:color="auto"/>
      </w:divBdr>
    </w:div>
    <w:div w:id="870727867">
      <w:bodyDiv w:val="1"/>
      <w:marLeft w:val="0"/>
      <w:marRight w:val="0"/>
      <w:marTop w:val="0"/>
      <w:marBottom w:val="0"/>
      <w:divBdr>
        <w:top w:val="none" w:sz="0" w:space="0" w:color="auto"/>
        <w:left w:val="none" w:sz="0" w:space="0" w:color="auto"/>
        <w:bottom w:val="none" w:sz="0" w:space="0" w:color="auto"/>
        <w:right w:val="none" w:sz="0" w:space="0" w:color="auto"/>
      </w:divBdr>
    </w:div>
    <w:div w:id="873807467">
      <w:bodyDiv w:val="1"/>
      <w:marLeft w:val="0"/>
      <w:marRight w:val="0"/>
      <w:marTop w:val="0"/>
      <w:marBottom w:val="0"/>
      <w:divBdr>
        <w:top w:val="none" w:sz="0" w:space="0" w:color="auto"/>
        <w:left w:val="none" w:sz="0" w:space="0" w:color="auto"/>
        <w:bottom w:val="none" w:sz="0" w:space="0" w:color="auto"/>
        <w:right w:val="none" w:sz="0" w:space="0" w:color="auto"/>
      </w:divBdr>
    </w:div>
    <w:div w:id="874077015">
      <w:bodyDiv w:val="1"/>
      <w:marLeft w:val="0"/>
      <w:marRight w:val="0"/>
      <w:marTop w:val="0"/>
      <w:marBottom w:val="0"/>
      <w:divBdr>
        <w:top w:val="none" w:sz="0" w:space="0" w:color="auto"/>
        <w:left w:val="none" w:sz="0" w:space="0" w:color="auto"/>
        <w:bottom w:val="none" w:sz="0" w:space="0" w:color="auto"/>
        <w:right w:val="none" w:sz="0" w:space="0" w:color="auto"/>
      </w:divBdr>
    </w:div>
    <w:div w:id="876045430">
      <w:bodyDiv w:val="1"/>
      <w:marLeft w:val="0"/>
      <w:marRight w:val="0"/>
      <w:marTop w:val="0"/>
      <w:marBottom w:val="0"/>
      <w:divBdr>
        <w:top w:val="none" w:sz="0" w:space="0" w:color="auto"/>
        <w:left w:val="none" w:sz="0" w:space="0" w:color="auto"/>
        <w:bottom w:val="none" w:sz="0" w:space="0" w:color="auto"/>
        <w:right w:val="none" w:sz="0" w:space="0" w:color="auto"/>
      </w:divBdr>
    </w:div>
    <w:div w:id="877358260">
      <w:bodyDiv w:val="1"/>
      <w:marLeft w:val="0"/>
      <w:marRight w:val="0"/>
      <w:marTop w:val="0"/>
      <w:marBottom w:val="0"/>
      <w:divBdr>
        <w:top w:val="none" w:sz="0" w:space="0" w:color="auto"/>
        <w:left w:val="none" w:sz="0" w:space="0" w:color="auto"/>
        <w:bottom w:val="none" w:sz="0" w:space="0" w:color="auto"/>
        <w:right w:val="none" w:sz="0" w:space="0" w:color="auto"/>
      </w:divBdr>
    </w:div>
    <w:div w:id="926159893">
      <w:bodyDiv w:val="1"/>
      <w:marLeft w:val="0"/>
      <w:marRight w:val="0"/>
      <w:marTop w:val="0"/>
      <w:marBottom w:val="0"/>
      <w:divBdr>
        <w:top w:val="none" w:sz="0" w:space="0" w:color="auto"/>
        <w:left w:val="none" w:sz="0" w:space="0" w:color="auto"/>
        <w:bottom w:val="none" w:sz="0" w:space="0" w:color="auto"/>
        <w:right w:val="none" w:sz="0" w:space="0" w:color="auto"/>
      </w:divBdr>
    </w:div>
    <w:div w:id="944968349">
      <w:bodyDiv w:val="1"/>
      <w:marLeft w:val="0"/>
      <w:marRight w:val="0"/>
      <w:marTop w:val="0"/>
      <w:marBottom w:val="0"/>
      <w:divBdr>
        <w:top w:val="none" w:sz="0" w:space="0" w:color="auto"/>
        <w:left w:val="none" w:sz="0" w:space="0" w:color="auto"/>
        <w:bottom w:val="none" w:sz="0" w:space="0" w:color="auto"/>
        <w:right w:val="none" w:sz="0" w:space="0" w:color="auto"/>
      </w:divBdr>
    </w:div>
    <w:div w:id="951671372">
      <w:bodyDiv w:val="1"/>
      <w:marLeft w:val="0"/>
      <w:marRight w:val="0"/>
      <w:marTop w:val="0"/>
      <w:marBottom w:val="0"/>
      <w:divBdr>
        <w:top w:val="none" w:sz="0" w:space="0" w:color="auto"/>
        <w:left w:val="none" w:sz="0" w:space="0" w:color="auto"/>
        <w:bottom w:val="none" w:sz="0" w:space="0" w:color="auto"/>
        <w:right w:val="none" w:sz="0" w:space="0" w:color="auto"/>
      </w:divBdr>
    </w:div>
    <w:div w:id="954170346">
      <w:bodyDiv w:val="1"/>
      <w:marLeft w:val="0"/>
      <w:marRight w:val="0"/>
      <w:marTop w:val="0"/>
      <w:marBottom w:val="0"/>
      <w:divBdr>
        <w:top w:val="none" w:sz="0" w:space="0" w:color="auto"/>
        <w:left w:val="none" w:sz="0" w:space="0" w:color="auto"/>
        <w:bottom w:val="none" w:sz="0" w:space="0" w:color="auto"/>
        <w:right w:val="none" w:sz="0" w:space="0" w:color="auto"/>
      </w:divBdr>
    </w:div>
    <w:div w:id="954287148">
      <w:bodyDiv w:val="1"/>
      <w:marLeft w:val="0"/>
      <w:marRight w:val="0"/>
      <w:marTop w:val="0"/>
      <w:marBottom w:val="0"/>
      <w:divBdr>
        <w:top w:val="none" w:sz="0" w:space="0" w:color="auto"/>
        <w:left w:val="none" w:sz="0" w:space="0" w:color="auto"/>
        <w:bottom w:val="none" w:sz="0" w:space="0" w:color="auto"/>
        <w:right w:val="none" w:sz="0" w:space="0" w:color="auto"/>
      </w:divBdr>
    </w:div>
    <w:div w:id="970937031">
      <w:bodyDiv w:val="1"/>
      <w:marLeft w:val="0"/>
      <w:marRight w:val="0"/>
      <w:marTop w:val="0"/>
      <w:marBottom w:val="0"/>
      <w:divBdr>
        <w:top w:val="none" w:sz="0" w:space="0" w:color="auto"/>
        <w:left w:val="none" w:sz="0" w:space="0" w:color="auto"/>
        <w:bottom w:val="none" w:sz="0" w:space="0" w:color="auto"/>
        <w:right w:val="none" w:sz="0" w:space="0" w:color="auto"/>
      </w:divBdr>
    </w:div>
    <w:div w:id="987438204">
      <w:bodyDiv w:val="1"/>
      <w:marLeft w:val="0"/>
      <w:marRight w:val="0"/>
      <w:marTop w:val="0"/>
      <w:marBottom w:val="0"/>
      <w:divBdr>
        <w:top w:val="none" w:sz="0" w:space="0" w:color="auto"/>
        <w:left w:val="none" w:sz="0" w:space="0" w:color="auto"/>
        <w:bottom w:val="none" w:sz="0" w:space="0" w:color="auto"/>
        <w:right w:val="none" w:sz="0" w:space="0" w:color="auto"/>
      </w:divBdr>
    </w:div>
    <w:div w:id="1002199381">
      <w:bodyDiv w:val="1"/>
      <w:marLeft w:val="0"/>
      <w:marRight w:val="0"/>
      <w:marTop w:val="0"/>
      <w:marBottom w:val="0"/>
      <w:divBdr>
        <w:top w:val="none" w:sz="0" w:space="0" w:color="auto"/>
        <w:left w:val="none" w:sz="0" w:space="0" w:color="auto"/>
        <w:bottom w:val="none" w:sz="0" w:space="0" w:color="auto"/>
        <w:right w:val="none" w:sz="0" w:space="0" w:color="auto"/>
      </w:divBdr>
    </w:div>
    <w:div w:id="1003892255">
      <w:bodyDiv w:val="1"/>
      <w:marLeft w:val="0"/>
      <w:marRight w:val="0"/>
      <w:marTop w:val="0"/>
      <w:marBottom w:val="0"/>
      <w:divBdr>
        <w:top w:val="none" w:sz="0" w:space="0" w:color="auto"/>
        <w:left w:val="none" w:sz="0" w:space="0" w:color="auto"/>
        <w:bottom w:val="none" w:sz="0" w:space="0" w:color="auto"/>
        <w:right w:val="none" w:sz="0" w:space="0" w:color="auto"/>
      </w:divBdr>
    </w:div>
    <w:div w:id="1011108997">
      <w:bodyDiv w:val="1"/>
      <w:marLeft w:val="0"/>
      <w:marRight w:val="0"/>
      <w:marTop w:val="0"/>
      <w:marBottom w:val="0"/>
      <w:divBdr>
        <w:top w:val="none" w:sz="0" w:space="0" w:color="auto"/>
        <w:left w:val="none" w:sz="0" w:space="0" w:color="auto"/>
        <w:bottom w:val="none" w:sz="0" w:space="0" w:color="auto"/>
        <w:right w:val="none" w:sz="0" w:space="0" w:color="auto"/>
      </w:divBdr>
    </w:div>
    <w:div w:id="1015808765">
      <w:bodyDiv w:val="1"/>
      <w:marLeft w:val="0"/>
      <w:marRight w:val="0"/>
      <w:marTop w:val="0"/>
      <w:marBottom w:val="0"/>
      <w:divBdr>
        <w:top w:val="none" w:sz="0" w:space="0" w:color="auto"/>
        <w:left w:val="none" w:sz="0" w:space="0" w:color="auto"/>
        <w:bottom w:val="none" w:sz="0" w:space="0" w:color="auto"/>
        <w:right w:val="none" w:sz="0" w:space="0" w:color="auto"/>
      </w:divBdr>
    </w:div>
    <w:div w:id="1030448825">
      <w:bodyDiv w:val="1"/>
      <w:marLeft w:val="0"/>
      <w:marRight w:val="0"/>
      <w:marTop w:val="0"/>
      <w:marBottom w:val="0"/>
      <w:divBdr>
        <w:top w:val="none" w:sz="0" w:space="0" w:color="auto"/>
        <w:left w:val="none" w:sz="0" w:space="0" w:color="auto"/>
        <w:bottom w:val="none" w:sz="0" w:space="0" w:color="auto"/>
        <w:right w:val="none" w:sz="0" w:space="0" w:color="auto"/>
      </w:divBdr>
    </w:div>
    <w:div w:id="1032729342">
      <w:bodyDiv w:val="1"/>
      <w:marLeft w:val="0"/>
      <w:marRight w:val="0"/>
      <w:marTop w:val="0"/>
      <w:marBottom w:val="0"/>
      <w:divBdr>
        <w:top w:val="none" w:sz="0" w:space="0" w:color="auto"/>
        <w:left w:val="none" w:sz="0" w:space="0" w:color="auto"/>
        <w:bottom w:val="none" w:sz="0" w:space="0" w:color="auto"/>
        <w:right w:val="none" w:sz="0" w:space="0" w:color="auto"/>
      </w:divBdr>
    </w:div>
    <w:div w:id="1034697465">
      <w:bodyDiv w:val="1"/>
      <w:marLeft w:val="0"/>
      <w:marRight w:val="0"/>
      <w:marTop w:val="0"/>
      <w:marBottom w:val="0"/>
      <w:divBdr>
        <w:top w:val="none" w:sz="0" w:space="0" w:color="auto"/>
        <w:left w:val="none" w:sz="0" w:space="0" w:color="auto"/>
        <w:bottom w:val="none" w:sz="0" w:space="0" w:color="auto"/>
        <w:right w:val="none" w:sz="0" w:space="0" w:color="auto"/>
      </w:divBdr>
    </w:div>
    <w:div w:id="1078483277">
      <w:bodyDiv w:val="1"/>
      <w:marLeft w:val="0"/>
      <w:marRight w:val="0"/>
      <w:marTop w:val="0"/>
      <w:marBottom w:val="0"/>
      <w:divBdr>
        <w:top w:val="none" w:sz="0" w:space="0" w:color="auto"/>
        <w:left w:val="none" w:sz="0" w:space="0" w:color="auto"/>
        <w:bottom w:val="none" w:sz="0" w:space="0" w:color="auto"/>
        <w:right w:val="none" w:sz="0" w:space="0" w:color="auto"/>
      </w:divBdr>
    </w:div>
    <w:div w:id="1080372121">
      <w:bodyDiv w:val="1"/>
      <w:marLeft w:val="0"/>
      <w:marRight w:val="0"/>
      <w:marTop w:val="0"/>
      <w:marBottom w:val="0"/>
      <w:divBdr>
        <w:top w:val="none" w:sz="0" w:space="0" w:color="auto"/>
        <w:left w:val="none" w:sz="0" w:space="0" w:color="auto"/>
        <w:bottom w:val="none" w:sz="0" w:space="0" w:color="auto"/>
        <w:right w:val="none" w:sz="0" w:space="0" w:color="auto"/>
      </w:divBdr>
    </w:div>
    <w:div w:id="1102532964">
      <w:bodyDiv w:val="1"/>
      <w:marLeft w:val="0"/>
      <w:marRight w:val="0"/>
      <w:marTop w:val="0"/>
      <w:marBottom w:val="0"/>
      <w:divBdr>
        <w:top w:val="none" w:sz="0" w:space="0" w:color="auto"/>
        <w:left w:val="none" w:sz="0" w:space="0" w:color="auto"/>
        <w:bottom w:val="none" w:sz="0" w:space="0" w:color="auto"/>
        <w:right w:val="none" w:sz="0" w:space="0" w:color="auto"/>
      </w:divBdr>
    </w:div>
    <w:div w:id="1128359446">
      <w:bodyDiv w:val="1"/>
      <w:marLeft w:val="0"/>
      <w:marRight w:val="0"/>
      <w:marTop w:val="0"/>
      <w:marBottom w:val="0"/>
      <w:divBdr>
        <w:top w:val="none" w:sz="0" w:space="0" w:color="auto"/>
        <w:left w:val="none" w:sz="0" w:space="0" w:color="auto"/>
        <w:bottom w:val="none" w:sz="0" w:space="0" w:color="auto"/>
        <w:right w:val="none" w:sz="0" w:space="0" w:color="auto"/>
      </w:divBdr>
    </w:div>
    <w:div w:id="1163085426">
      <w:bodyDiv w:val="1"/>
      <w:marLeft w:val="0"/>
      <w:marRight w:val="0"/>
      <w:marTop w:val="0"/>
      <w:marBottom w:val="0"/>
      <w:divBdr>
        <w:top w:val="none" w:sz="0" w:space="0" w:color="auto"/>
        <w:left w:val="none" w:sz="0" w:space="0" w:color="auto"/>
        <w:bottom w:val="none" w:sz="0" w:space="0" w:color="auto"/>
        <w:right w:val="none" w:sz="0" w:space="0" w:color="auto"/>
      </w:divBdr>
    </w:div>
    <w:div w:id="1169910548">
      <w:bodyDiv w:val="1"/>
      <w:marLeft w:val="0"/>
      <w:marRight w:val="0"/>
      <w:marTop w:val="0"/>
      <w:marBottom w:val="0"/>
      <w:divBdr>
        <w:top w:val="none" w:sz="0" w:space="0" w:color="auto"/>
        <w:left w:val="none" w:sz="0" w:space="0" w:color="auto"/>
        <w:bottom w:val="none" w:sz="0" w:space="0" w:color="auto"/>
        <w:right w:val="none" w:sz="0" w:space="0" w:color="auto"/>
      </w:divBdr>
    </w:div>
    <w:div w:id="1170099284">
      <w:bodyDiv w:val="1"/>
      <w:marLeft w:val="0"/>
      <w:marRight w:val="0"/>
      <w:marTop w:val="0"/>
      <w:marBottom w:val="0"/>
      <w:divBdr>
        <w:top w:val="none" w:sz="0" w:space="0" w:color="auto"/>
        <w:left w:val="none" w:sz="0" w:space="0" w:color="auto"/>
        <w:bottom w:val="none" w:sz="0" w:space="0" w:color="auto"/>
        <w:right w:val="none" w:sz="0" w:space="0" w:color="auto"/>
      </w:divBdr>
    </w:div>
    <w:div w:id="1173423016">
      <w:bodyDiv w:val="1"/>
      <w:marLeft w:val="0"/>
      <w:marRight w:val="0"/>
      <w:marTop w:val="0"/>
      <w:marBottom w:val="0"/>
      <w:divBdr>
        <w:top w:val="none" w:sz="0" w:space="0" w:color="auto"/>
        <w:left w:val="none" w:sz="0" w:space="0" w:color="auto"/>
        <w:bottom w:val="none" w:sz="0" w:space="0" w:color="auto"/>
        <w:right w:val="none" w:sz="0" w:space="0" w:color="auto"/>
      </w:divBdr>
      <w:divsChild>
        <w:div w:id="1115633488">
          <w:marLeft w:val="360"/>
          <w:marRight w:val="0"/>
          <w:marTop w:val="200"/>
          <w:marBottom w:val="0"/>
          <w:divBdr>
            <w:top w:val="none" w:sz="0" w:space="0" w:color="auto"/>
            <w:left w:val="none" w:sz="0" w:space="0" w:color="auto"/>
            <w:bottom w:val="none" w:sz="0" w:space="0" w:color="auto"/>
            <w:right w:val="none" w:sz="0" w:space="0" w:color="auto"/>
          </w:divBdr>
        </w:div>
        <w:div w:id="1620605601">
          <w:marLeft w:val="360"/>
          <w:marRight w:val="0"/>
          <w:marTop w:val="200"/>
          <w:marBottom w:val="0"/>
          <w:divBdr>
            <w:top w:val="none" w:sz="0" w:space="0" w:color="auto"/>
            <w:left w:val="none" w:sz="0" w:space="0" w:color="auto"/>
            <w:bottom w:val="none" w:sz="0" w:space="0" w:color="auto"/>
            <w:right w:val="none" w:sz="0" w:space="0" w:color="auto"/>
          </w:divBdr>
        </w:div>
        <w:div w:id="2019261596">
          <w:marLeft w:val="360"/>
          <w:marRight w:val="0"/>
          <w:marTop w:val="200"/>
          <w:marBottom w:val="0"/>
          <w:divBdr>
            <w:top w:val="none" w:sz="0" w:space="0" w:color="auto"/>
            <w:left w:val="none" w:sz="0" w:space="0" w:color="auto"/>
            <w:bottom w:val="none" w:sz="0" w:space="0" w:color="auto"/>
            <w:right w:val="none" w:sz="0" w:space="0" w:color="auto"/>
          </w:divBdr>
        </w:div>
        <w:div w:id="1725105012">
          <w:marLeft w:val="360"/>
          <w:marRight w:val="0"/>
          <w:marTop w:val="200"/>
          <w:marBottom w:val="0"/>
          <w:divBdr>
            <w:top w:val="none" w:sz="0" w:space="0" w:color="auto"/>
            <w:left w:val="none" w:sz="0" w:space="0" w:color="auto"/>
            <w:bottom w:val="none" w:sz="0" w:space="0" w:color="auto"/>
            <w:right w:val="none" w:sz="0" w:space="0" w:color="auto"/>
          </w:divBdr>
        </w:div>
        <w:div w:id="1168524555">
          <w:marLeft w:val="360"/>
          <w:marRight w:val="0"/>
          <w:marTop w:val="200"/>
          <w:marBottom w:val="0"/>
          <w:divBdr>
            <w:top w:val="none" w:sz="0" w:space="0" w:color="auto"/>
            <w:left w:val="none" w:sz="0" w:space="0" w:color="auto"/>
            <w:bottom w:val="none" w:sz="0" w:space="0" w:color="auto"/>
            <w:right w:val="none" w:sz="0" w:space="0" w:color="auto"/>
          </w:divBdr>
        </w:div>
      </w:divsChild>
    </w:div>
    <w:div w:id="1196235926">
      <w:bodyDiv w:val="1"/>
      <w:marLeft w:val="0"/>
      <w:marRight w:val="0"/>
      <w:marTop w:val="0"/>
      <w:marBottom w:val="0"/>
      <w:divBdr>
        <w:top w:val="none" w:sz="0" w:space="0" w:color="auto"/>
        <w:left w:val="none" w:sz="0" w:space="0" w:color="auto"/>
        <w:bottom w:val="none" w:sz="0" w:space="0" w:color="auto"/>
        <w:right w:val="none" w:sz="0" w:space="0" w:color="auto"/>
      </w:divBdr>
    </w:div>
    <w:div w:id="1226179426">
      <w:bodyDiv w:val="1"/>
      <w:marLeft w:val="0"/>
      <w:marRight w:val="0"/>
      <w:marTop w:val="0"/>
      <w:marBottom w:val="0"/>
      <w:divBdr>
        <w:top w:val="none" w:sz="0" w:space="0" w:color="auto"/>
        <w:left w:val="none" w:sz="0" w:space="0" w:color="auto"/>
        <w:bottom w:val="none" w:sz="0" w:space="0" w:color="auto"/>
        <w:right w:val="none" w:sz="0" w:space="0" w:color="auto"/>
      </w:divBdr>
    </w:div>
    <w:div w:id="1250576051">
      <w:bodyDiv w:val="1"/>
      <w:marLeft w:val="0"/>
      <w:marRight w:val="0"/>
      <w:marTop w:val="0"/>
      <w:marBottom w:val="0"/>
      <w:divBdr>
        <w:top w:val="none" w:sz="0" w:space="0" w:color="auto"/>
        <w:left w:val="none" w:sz="0" w:space="0" w:color="auto"/>
        <w:bottom w:val="none" w:sz="0" w:space="0" w:color="auto"/>
        <w:right w:val="none" w:sz="0" w:space="0" w:color="auto"/>
      </w:divBdr>
    </w:div>
    <w:div w:id="1252814815">
      <w:bodyDiv w:val="1"/>
      <w:marLeft w:val="0"/>
      <w:marRight w:val="0"/>
      <w:marTop w:val="0"/>
      <w:marBottom w:val="0"/>
      <w:divBdr>
        <w:top w:val="none" w:sz="0" w:space="0" w:color="auto"/>
        <w:left w:val="none" w:sz="0" w:space="0" w:color="auto"/>
        <w:bottom w:val="none" w:sz="0" w:space="0" w:color="auto"/>
        <w:right w:val="none" w:sz="0" w:space="0" w:color="auto"/>
      </w:divBdr>
    </w:div>
    <w:div w:id="1254162643">
      <w:bodyDiv w:val="1"/>
      <w:marLeft w:val="0"/>
      <w:marRight w:val="0"/>
      <w:marTop w:val="0"/>
      <w:marBottom w:val="0"/>
      <w:divBdr>
        <w:top w:val="none" w:sz="0" w:space="0" w:color="auto"/>
        <w:left w:val="none" w:sz="0" w:space="0" w:color="auto"/>
        <w:bottom w:val="none" w:sz="0" w:space="0" w:color="auto"/>
        <w:right w:val="none" w:sz="0" w:space="0" w:color="auto"/>
      </w:divBdr>
    </w:div>
    <w:div w:id="1271745462">
      <w:bodyDiv w:val="1"/>
      <w:marLeft w:val="0"/>
      <w:marRight w:val="0"/>
      <w:marTop w:val="0"/>
      <w:marBottom w:val="0"/>
      <w:divBdr>
        <w:top w:val="none" w:sz="0" w:space="0" w:color="auto"/>
        <w:left w:val="none" w:sz="0" w:space="0" w:color="auto"/>
        <w:bottom w:val="none" w:sz="0" w:space="0" w:color="auto"/>
        <w:right w:val="none" w:sz="0" w:space="0" w:color="auto"/>
      </w:divBdr>
    </w:div>
    <w:div w:id="1290084848">
      <w:bodyDiv w:val="1"/>
      <w:marLeft w:val="0"/>
      <w:marRight w:val="0"/>
      <w:marTop w:val="0"/>
      <w:marBottom w:val="0"/>
      <w:divBdr>
        <w:top w:val="none" w:sz="0" w:space="0" w:color="auto"/>
        <w:left w:val="none" w:sz="0" w:space="0" w:color="auto"/>
        <w:bottom w:val="none" w:sz="0" w:space="0" w:color="auto"/>
        <w:right w:val="none" w:sz="0" w:space="0" w:color="auto"/>
      </w:divBdr>
    </w:div>
    <w:div w:id="1297644839">
      <w:bodyDiv w:val="1"/>
      <w:marLeft w:val="0"/>
      <w:marRight w:val="0"/>
      <w:marTop w:val="0"/>
      <w:marBottom w:val="0"/>
      <w:divBdr>
        <w:top w:val="none" w:sz="0" w:space="0" w:color="auto"/>
        <w:left w:val="none" w:sz="0" w:space="0" w:color="auto"/>
        <w:bottom w:val="none" w:sz="0" w:space="0" w:color="auto"/>
        <w:right w:val="none" w:sz="0" w:space="0" w:color="auto"/>
      </w:divBdr>
    </w:div>
    <w:div w:id="1298148677">
      <w:bodyDiv w:val="1"/>
      <w:marLeft w:val="0"/>
      <w:marRight w:val="0"/>
      <w:marTop w:val="0"/>
      <w:marBottom w:val="0"/>
      <w:divBdr>
        <w:top w:val="none" w:sz="0" w:space="0" w:color="auto"/>
        <w:left w:val="none" w:sz="0" w:space="0" w:color="auto"/>
        <w:bottom w:val="none" w:sz="0" w:space="0" w:color="auto"/>
        <w:right w:val="none" w:sz="0" w:space="0" w:color="auto"/>
      </w:divBdr>
    </w:div>
    <w:div w:id="1298990325">
      <w:bodyDiv w:val="1"/>
      <w:marLeft w:val="0"/>
      <w:marRight w:val="0"/>
      <w:marTop w:val="0"/>
      <w:marBottom w:val="0"/>
      <w:divBdr>
        <w:top w:val="none" w:sz="0" w:space="0" w:color="auto"/>
        <w:left w:val="none" w:sz="0" w:space="0" w:color="auto"/>
        <w:bottom w:val="none" w:sz="0" w:space="0" w:color="auto"/>
        <w:right w:val="none" w:sz="0" w:space="0" w:color="auto"/>
      </w:divBdr>
    </w:div>
    <w:div w:id="1301962663">
      <w:bodyDiv w:val="1"/>
      <w:marLeft w:val="0"/>
      <w:marRight w:val="0"/>
      <w:marTop w:val="0"/>
      <w:marBottom w:val="0"/>
      <w:divBdr>
        <w:top w:val="none" w:sz="0" w:space="0" w:color="auto"/>
        <w:left w:val="none" w:sz="0" w:space="0" w:color="auto"/>
        <w:bottom w:val="none" w:sz="0" w:space="0" w:color="auto"/>
        <w:right w:val="none" w:sz="0" w:space="0" w:color="auto"/>
      </w:divBdr>
    </w:div>
    <w:div w:id="1306816698">
      <w:bodyDiv w:val="1"/>
      <w:marLeft w:val="0"/>
      <w:marRight w:val="0"/>
      <w:marTop w:val="0"/>
      <w:marBottom w:val="0"/>
      <w:divBdr>
        <w:top w:val="none" w:sz="0" w:space="0" w:color="auto"/>
        <w:left w:val="none" w:sz="0" w:space="0" w:color="auto"/>
        <w:bottom w:val="none" w:sz="0" w:space="0" w:color="auto"/>
        <w:right w:val="none" w:sz="0" w:space="0" w:color="auto"/>
      </w:divBdr>
    </w:div>
    <w:div w:id="1322352083">
      <w:bodyDiv w:val="1"/>
      <w:marLeft w:val="0"/>
      <w:marRight w:val="0"/>
      <w:marTop w:val="0"/>
      <w:marBottom w:val="0"/>
      <w:divBdr>
        <w:top w:val="none" w:sz="0" w:space="0" w:color="auto"/>
        <w:left w:val="none" w:sz="0" w:space="0" w:color="auto"/>
        <w:bottom w:val="none" w:sz="0" w:space="0" w:color="auto"/>
        <w:right w:val="none" w:sz="0" w:space="0" w:color="auto"/>
      </w:divBdr>
    </w:div>
    <w:div w:id="1376126391">
      <w:bodyDiv w:val="1"/>
      <w:marLeft w:val="0"/>
      <w:marRight w:val="0"/>
      <w:marTop w:val="0"/>
      <w:marBottom w:val="0"/>
      <w:divBdr>
        <w:top w:val="none" w:sz="0" w:space="0" w:color="auto"/>
        <w:left w:val="none" w:sz="0" w:space="0" w:color="auto"/>
        <w:bottom w:val="none" w:sz="0" w:space="0" w:color="auto"/>
        <w:right w:val="none" w:sz="0" w:space="0" w:color="auto"/>
      </w:divBdr>
    </w:div>
    <w:div w:id="1377386921">
      <w:bodyDiv w:val="1"/>
      <w:marLeft w:val="0"/>
      <w:marRight w:val="0"/>
      <w:marTop w:val="0"/>
      <w:marBottom w:val="0"/>
      <w:divBdr>
        <w:top w:val="none" w:sz="0" w:space="0" w:color="auto"/>
        <w:left w:val="none" w:sz="0" w:space="0" w:color="auto"/>
        <w:bottom w:val="none" w:sz="0" w:space="0" w:color="auto"/>
        <w:right w:val="none" w:sz="0" w:space="0" w:color="auto"/>
      </w:divBdr>
    </w:div>
    <w:div w:id="1383481179">
      <w:bodyDiv w:val="1"/>
      <w:marLeft w:val="0"/>
      <w:marRight w:val="0"/>
      <w:marTop w:val="0"/>
      <w:marBottom w:val="0"/>
      <w:divBdr>
        <w:top w:val="none" w:sz="0" w:space="0" w:color="auto"/>
        <w:left w:val="none" w:sz="0" w:space="0" w:color="auto"/>
        <w:bottom w:val="none" w:sz="0" w:space="0" w:color="auto"/>
        <w:right w:val="none" w:sz="0" w:space="0" w:color="auto"/>
      </w:divBdr>
    </w:div>
    <w:div w:id="1407192119">
      <w:bodyDiv w:val="1"/>
      <w:marLeft w:val="0"/>
      <w:marRight w:val="0"/>
      <w:marTop w:val="0"/>
      <w:marBottom w:val="0"/>
      <w:divBdr>
        <w:top w:val="none" w:sz="0" w:space="0" w:color="auto"/>
        <w:left w:val="none" w:sz="0" w:space="0" w:color="auto"/>
        <w:bottom w:val="none" w:sz="0" w:space="0" w:color="auto"/>
        <w:right w:val="none" w:sz="0" w:space="0" w:color="auto"/>
      </w:divBdr>
    </w:div>
    <w:div w:id="1410738245">
      <w:bodyDiv w:val="1"/>
      <w:marLeft w:val="0"/>
      <w:marRight w:val="0"/>
      <w:marTop w:val="0"/>
      <w:marBottom w:val="0"/>
      <w:divBdr>
        <w:top w:val="none" w:sz="0" w:space="0" w:color="auto"/>
        <w:left w:val="none" w:sz="0" w:space="0" w:color="auto"/>
        <w:bottom w:val="none" w:sz="0" w:space="0" w:color="auto"/>
        <w:right w:val="none" w:sz="0" w:space="0" w:color="auto"/>
      </w:divBdr>
    </w:div>
    <w:div w:id="1412853193">
      <w:bodyDiv w:val="1"/>
      <w:marLeft w:val="0"/>
      <w:marRight w:val="0"/>
      <w:marTop w:val="0"/>
      <w:marBottom w:val="0"/>
      <w:divBdr>
        <w:top w:val="none" w:sz="0" w:space="0" w:color="auto"/>
        <w:left w:val="none" w:sz="0" w:space="0" w:color="auto"/>
        <w:bottom w:val="none" w:sz="0" w:space="0" w:color="auto"/>
        <w:right w:val="none" w:sz="0" w:space="0" w:color="auto"/>
      </w:divBdr>
    </w:div>
    <w:div w:id="1418745622">
      <w:bodyDiv w:val="1"/>
      <w:marLeft w:val="0"/>
      <w:marRight w:val="0"/>
      <w:marTop w:val="0"/>
      <w:marBottom w:val="0"/>
      <w:divBdr>
        <w:top w:val="none" w:sz="0" w:space="0" w:color="auto"/>
        <w:left w:val="none" w:sz="0" w:space="0" w:color="auto"/>
        <w:bottom w:val="none" w:sz="0" w:space="0" w:color="auto"/>
        <w:right w:val="none" w:sz="0" w:space="0" w:color="auto"/>
      </w:divBdr>
    </w:div>
    <w:div w:id="1426682973">
      <w:bodyDiv w:val="1"/>
      <w:marLeft w:val="0"/>
      <w:marRight w:val="0"/>
      <w:marTop w:val="0"/>
      <w:marBottom w:val="0"/>
      <w:divBdr>
        <w:top w:val="none" w:sz="0" w:space="0" w:color="auto"/>
        <w:left w:val="none" w:sz="0" w:space="0" w:color="auto"/>
        <w:bottom w:val="none" w:sz="0" w:space="0" w:color="auto"/>
        <w:right w:val="none" w:sz="0" w:space="0" w:color="auto"/>
      </w:divBdr>
    </w:div>
    <w:div w:id="1437215245">
      <w:bodyDiv w:val="1"/>
      <w:marLeft w:val="0"/>
      <w:marRight w:val="0"/>
      <w:marTop w:val="0"/>
      <w:marBottom w:val="0"/>
      <w:divBdr>
        <w:top w:val="none" w:sz="0" w:space="0" w:color="auto"/>
        <w:left w:val="none" w:sz="0" w:space="0" w:color="auto"/>
        <w:bottom w:val="none" w:sz="0" w:space="0" w:color="auto"/>
        <w:right w:val="none" w:sz="0" w:space="0" w:color="auto"/>
      </w:divBdr>
    </w:div>
    <w:div w:id="1472944264">
      <w:bodyDiv w:val="1"/>
      <w:marLeft w:val="0"/>
      <w:marRight w:val="0"/>
      <w:marTop w:val="0"/>
      <w:marBottom w:val="0"/>
      <w:divBdr>
        <w:top w:val="none" w:sz="0" w:space="0" w:color="auto"/>
        <w:left w:val="none" w:sz="0" w:space="0" w:color="auto"/>
        <w:bottom w:val="none" w:sz="0" w:space="0" w:color="auto"/>
        <w:right w:val="none" w:sz="0" w:space="0" w:color="auto"/>
      </w:divBdr>
    </w:div>
    <w:div w:id="1475371831">
      <w:bodyDiv w:val="1"/>
      <w:marLeft w:val="0"/>
      <w:marRight w:val="0"/>
      <w:marTop w:val="0"/>
      <w:marBottom w:val="0"/>
      <w:divBdr>
        <w:top w:val="none" w:sz="0" w:space="0" w:color="auto"/>
        <w:left w:val="none" w:sz="0" w:space="0" w:color="auto"/>
        <w:bottom w:val="none" w:sz="0" w:space="0" w:color="auto"/>
        <w:right w:val="none" w:sz="0" w:space="0" w:color="auto"/>
      </w:divBdr>
    </w:div>
    <w:div w:id="1501500321">
      <w:bodyDiv w:val="1"/>
      <w:marLeft w:val="0"/>
      <w:marRight w:val="0"/>
      <w:marTop w:val="0"/>
      <w:marBottom w:val="0"/>
      <w:divBdr>
        <w:top w:val="none" w:sz="0" w:space="0" w:color="auto"/>
        <w:left w:val="none" w:sz="0" w:space="0" w:color="auto"/>
        <w:bottom w:val="none" w:sz="0" w:space="0" w:color="auto"/>
        <w:right w:val="none" w:sz="0" w:space="0" w:color="auto"/>
      </w:divBdr>
    </w:div>
    <w:div w:id="1525481578">
      <w:bodyDiv w:val="1"/>
      <w:marLeft w:val="0"/>
      <w:marRight w:val="0"/>
      <w:marTop w:val="0"/>
      <w:marBottom w:val="0"/>
      <w:divBdr>
        <w:top w:val="none" w:sz="0" w:space="0" w:color="auto"/>
        <w:left w:val="none" w:sz="0" w:space="0" w:color="auto"/>
        <w:bottom w:val="none" w:sz="0" w:space="0" w:color="auto"/>
        <w:right w:val="none" w:sz="0" w:space="0" w:color="auto"/>
      </w:divBdr>
    </w:div>
    <w:div w:id="1535191482">
      <w:bodyDiv w:val="1"/>
      <w:marLeft w:val="0"/>
      <w:marRight w:val="0"/>
      <w:marTop w:val="0"/>
      <w:marBottom w:val="0"/>
      <w:divBdr>
        <w:top w:val="none" w:sz="0" w:space="0" w:color="auto"/>
        <w:left w:val="none" w:sz="0" w:space="0" w:color="auto"/>
        <w:bottom w:val="none" w:sz="0" w:space="0" w:color="auto"/>
        <w:right w:val="none" w:sz="0" w:space="0" w:color="auto"/>
      </w:divBdr>
    </w:div>
    <w:div w:id="1608855085">
      <w:bodyDiv w:val="1"/>
      <w:marLeft w:val="0"/>
      <w:marRight w:val="0"/>
      <w:marTop w:val="0"/>
      <w:marBottom w:val="0"/>
      <w:divBdr>
        <w:top w:val="none" w:sz="0" w:space="0" w:color="auto"/>
        <w:left w:val="none" w:sz="0" w:space="0" w:color="auto"/>
        <w:bottom w:val="none" w:sz="0" w:space="0" w:color="auto"/>
        <w:right w:val="none" w:sz="0" w:space="0" w:color="auto"/>
      </w:divBdr>
    </w:div>
    <w:div w:id="1609508275">
      <w:bodyDiv w:val="1"/>
      <w:marLeft w:val="0"/>
      <w:marRight w:val="0"/>
      <w:marTop w:val="0"/>
      <w:marBottom w:val="0"/>
      <w:divBdr>
        <w:top w:val="none" w:sz="0" w:space="0" w:color="auto"/>
        <w:left w:val="none" w:sz="0" w:space="0" w:color="auto"/>
        <w:bottom w:val="none" w:sz="0" w:space="0" w:color="auto"/>
        <w:right w:val="none" w:sz="0" w:space="0" w:color="auto"/>
      </w:divBdr>
    </w:div>
    <w:div w:id="1615289258">
      <w:bodyDiv w:val="1"/>
      <w:marLeft w:val="0"/>
      <w:marRight w:val="0"/>
      <w:marTop w:val="0"/>
      <w:marBottom w:val="0"/>
      <w:divBdr>
        <w:top w:val="none" w:sz="0" w:space="0" w:color="auto"/>
        <w:left w:val="none" w:sz="0" w:space="0" w:color="auto"/>
        <w:bottom w:val="none" w:sz="0" w:space="0" w:color="auto"/>
        <w:right w:val="none" w:sz="0" w:space="0" w:color="auto"/>
      </w:divBdr>
    </w:div>
    <w:div w:id="1628704280">
      <w:bodyDiv w:val="1"/>
      <w:marLeft w:val="0"/>
      <w:marRight w:val="0"/>
      <w:marTop w:val="0"/>
      <w:marBottom w:val="0"/>
      <w:divBdr>
        <w:top w:val="none" w:sz="0" w:space="0" w:color="auto"/>
        <w:left w:val="none" w:sz="0" w:space="0" w:color="auto"/>
        <w:bottom w:val="none" w:sz="0" w:space="0" w:color="auto"/>
        <w:right w:val="none" w:sz="0" w:space="0" w:color="auto"/>
      </w:divBdr>
    </w:div>
    <w:div w:id="1651129105">
      <w:bodyDiv w:val="1"/>
      <w:marLeft w:val="0"/>
      <w:marRight w:val="0"/>
      <w:marTop w:val="0"/>
      <w:marBottom w:val="0"/>
      <w:divBdr>
        <w:top w:val="none" w:sz="0" w:space="0" w:color="auto"/>
        <w:left w:val="none" w:sz="0" w:space="0" w:color="auto"/>
        <w:bottom w:val="none" w:sz="0" w:space="0" w:color="auto"/>
        <w:right w:val="none" w:sz="0" w:space="0" w:color="auto"/>
      </w:divBdr>
    </w:div>
    <w:div w:id="1660383262">
      <w:bodyDiv w:val="1"/>
      <w:marLeft w:val="0"/>
      <w:marRight w:val="0"/>
      <w:marTop w:val="0"/>
      <w:marBottom w:val="0"/>
      <w:divBdr>
        <w:top w:val="none" w:sz="0" w:space="0" w:color="auto"/>
        <w:left w:val="none" w:sz="0" w:space="0" w:color="auto"/>
        <w:bottom w:val="none" w:sz="0" w:space="0" w:color="auto"/>
        <w:right w:val="none" w:sz="0" w:space="0" w:color="auto"/>
      </w:divBdr>
    </w:div>
    <w:div w:id="1661498210">
      <w:bodyDiv w:val="1"/>
      <w:marLeft w:val="0"/>
      <w:marRight w:val="0"/>
      <w:marTop w:val="0"/>
      <w:marBottom w:val="0"/>
      <w:divBdr>
        <w:top w:val="none" w:sz="0" w:space="0" w:color="auto"/>
        <w:left w:val="none" w:sz="0" w:space="0" w:color="auto"/>
        <w:bottom w:val="none" w:sz="0" w:space="0" w:color="auto"/>
        <w:right w:val="none" w:sz="0" w:space="0" w:color="auto"/>
      </w:divBdr>
    </w:div>
    <w:div w:id="1661689708">
      <w:bodyDiv w:val="1"/>
      <w:marLeft w:val="0"/>
      <w:marRight w:val="0"/>
      <w:marTop w:val="0"/>
      <w:marBottom w:val="0"/>
      <w:divBdr>
        <w:top w:val="none" w:sz="0" w:space="0" w:color="auto"/>
        <w:left w:val="none" w:sz="0" w:space="0" w:color="auto"/>
        <w:bottom w:val="none" w:sz="0" w:space="0" w:color="auto"/>
        <w:right w:val="none" w:sz="0" w:space="0" w:color="auto"/>
      </w:divBdr>
    </w:div>
    <w:div w:id="1668285820">
      <w:bodyDiv w:val="1"/>
      <w:marLeft w:val="0"/>
      <w:marRight w:val="0"/>
      <w:marTop w:val="0"/>
      <w:marBottom w:val="0"/>
      <w:divBdr>
        <w:top w:val="none" w:sz="0" w:space="0" w:color="auto"/>
        <w:left w:val="none" w:sz="0" w:space="0" w:color="auto"/>
        <w:bottom w:val="none" w:sz="0" w:space="0" w:color="auto"/>
        <w:right w:val="none" w:sz="0" w:space="0" w:color="auto"/>
      </w:divBdr>
    </w:div>
    <w:div w:id="1669088820">
      <w:bodyDiv w:val="1"/>
      <w:marLeft w:val="0"/>
      <w:marRight w:val="0"/>
      <w:marTop w:val="0"/>
      <w:marBottom w:val="0"/>
      <w:divBdr>
        <w:top w:val="none" w:sz="0" w:space="0" w:color="auto"/>
        <w:left w:val="none" w:sz="0" w:space="0" w:color="auto"/>
        <w:bottom w:val="none" w:sz="0" w:space="0" w:color="auto"/>
        <w:right w:val="none" w:sz="0" w:space="0" w:color="auto"/>
      </w:divBdr>
    </w:div>
    <w:div w:id="1676569754">
      <w:bodyDiv w:val="1"/>
      <w:marLeft w:val="0"/>
      <w:marRight w:val="0"/>
      <w:marTop w:val="0"/>
      <w:marBottom w:val="0"/>
      <w:divBdr>
        <w:top w:val="none" w:sz="0" w:space="0" w:color="auto"/>
        <w:left w:val="none" w:sz="0" w:space="0" w:color="auto"/>
        <w:bottom w:val="none" w:sz="0" w:space="0" w:color="auto"/>
        <w:right w:val="none" w:sz="0" w:space="0" w:color="auto"/>
      </w:divBdr>
    </w:div>
    <w:div w:id="1708605557">
      <w:bodyDiv w:val="1"/>
      <w:marLeft w:val="0"/>
      <w:marRight w:val="0"/>
      <w:marTop w:val="0"/>
      <w:marBottom w:val="0"/>
      <w:divBdr>
        <w:top w:val="none" w:sz="0" w:space="0" w:color="auto"/>
        <w:left w:val="none" w:sz="0" w:space="0" w:color="auto"/>
        <w:bottom w:val="none" w:sz="0" w:space="0" w:color="auto"/>
        <w:right w:val="none" w:sz="0" w:space="0" w:color="auto"/>
      </w:divBdr>
    </w:div>
    <w:div w:id="1715612634">
      <w:bodyDiv w:val="1"/>
      <w:marLeft w:val="0"/>
      <w:marRight w:val="0"/>
      <w:marTop w:val="0"/>
      <w:marBottom w:val="0"/>
      <w:divBdr>
        <w:top w:val="none" w:sz="0" w:space="0" w:color="auto"/>
        <w:left w:val="none" w:sz="0" w:space="0" w:color="auto"/>
        <w:bottom w:val="none" w:sz="0" w:space="0" w:color="auto"/>
        <w:right w:val="none" w:sz="0" w:space="0" w:color="auto"/>
      </w:divBdr>
    </w:div>
    <w:div w:id="1717315599">
      <w:bodyDiv w:val="1"/>
      <w:marLeft w:val="0"/>
      <w:marRight w:val="0"/>
      <w:marTop w:val="0"/>
      <w:marBottom w:val="0"/>
      <w:divBdr>
        <w:top w:val="none" w:sz="0" w:space="0" w:color="auto"/>
        <w:left w:val="none" w:sz="0" w:space="0" w:color="auto"/>
        <w:bottom w:val="none" w:sz="0" w:space="0" w:color="auto"/>
        <w:right w:val="none" w:sz="0" w:space="0" w:color="auto"/>
      </w:divBdr>
    </w:div>
    <w:div w:id="1726098051">
      <w:bodyDiv w:val="1"/>
      <w:marLeft w:val="0"/>
      <w:marRight w:val="0"/>
      <w:marTop w:val="0"/>
      <w:marBottom w:val="0"/>
      <w:divBdr>
        <w:top w:val="none" w:sz="0" w:space="0" w:color="auto"/>
        <w:left w:val="none" w:sz="0" w:space="0" w:color="auto"/>
        <w:bottom w:val="none" w:sz="0" w:space="0" w:color="auto"/>
        <w:right w:val="none" w:sz="0" w:space="0" w:color="auto"/>
      </w:divBdr>
    </w:div>
    <w:div w:id="1737893685">
      <w:bodyDiv w:val="1"/>
      <w:marLeft w:val="0"/>
      <w:marRight w:val="0"/>
      <w:marTop w:val="0"/>
      <w:marBottom w:val="0"/>
      <w:divBdr>
        <w:top w:val="none" w:sz="0" w:space="0" w:color="auto"/>
        <w:left w:val="none" w:sz="0" w:space="0" w:color="auto"/>
        <w:bottom w:val="none" w:sz="0" w:space="0" w:color="auto"/>
        <w:right w:val="none" w:sz="0" w:space="0" w:color="auto"/>
      </w:divBdr>
    </w:div>
    <w:div w:id="1738702106">
      <w:bodyDiv w:val="1"/>
      <w:marLeft w:val="0"/>
      <w:marRight w:val="0"/>
      <w:marTop w:val="0"/>
      <w:marBottom w:val="0"/>
      <w:divBdr>
        <w:top w:val="none" w:sz="0" w:space="0" w:color="auto"/>
        <w:left w:val="none" w:sz="0" w:space="0" w:color="auto"/>
        <w:bottom w:val="none" w:sz="0" w:space="0" w:color="auto"/>
        <w:right w:val="none" w:sz="0" w:space="0" w:color="auto"/>
      </w:divBdr>
    </w:div>
    <w:div w:id="1758671446">
      <w:bodyDiv w:val="1"/>
      <w:marLeft w:val="0"/>
      <w:marRight w:val="0"/>
      <w:marTop w:val="0"/>
      <w:marBottom w:val="0"/>
      <w:divBdr>
        <w:top w:val="none" w:sz="0" w:space="0" w:color="auto"/>
        <w:left w:val="none" w:sz="0" w:space="0" w:color="auto"/>
        <w:bottom w:val="none" w:sz="0" w:space="0" w:color="auto"/>
        <w:right w:val="none" w:sz="0" w:space="0" w:color="auto"/>
      </w:divBdr>
    </w:div>
    <w:div w:id="1771702667">
      <w:bodyDiv w:val="1"/>
      <w:marLeft w:val="0"/>
      <w:marRight w:val="0"/>
      <w:marTop w:val="0"/>
      <w:marBottom w:val="0"/>
      <w:divBdr>
        <w:top w:val="none" w:sz="0" w:space="0" w:color="auto"/>
        <w:left w:val="none" w:sz="0" w:space="0" w:color="auto"/>
        <w:bottom w:val="none" w:sz="0" w:space="0" w:color="auto"/>
        <w:right w:val="none" w:sz="0" w:space="0" w:color="auto"/>
      </w:divBdr>
    </w:div>
    <w:div w:id="1778721399">
      <w:bodyDiv w:val="1"/>
      <w:marLeft w:val="0"/>
      <w:marRight w:val="0"/>
      <w:marTop w:val="0"/>
      <w:marBottom w:val="0"/>
      <w:divBdr>
        <w:top w:val="none" w:sz="0" w:space="0" w:color="auto"/>
        <w:left w:val="none" w:sz="0" w:space="0" w:color="auto"/>
        <w:bottom w:val="none" w:sz="0" w:space="0" w:color="auto"/>
        <w:right w:val="none" w:sz="0" w:space="0" w:color="auto"/>
      </w:divBdr>
    </w:div>
    <w:div w:id="1782798341">
      <w:bodyDiv w:val="1"/>
      <w:marLeft w:val="0"/>
      <w:marRight w:val="0"/>
      <w:marTop w:val="0"/>
      <w:marBottom w:val="0"/>
      <w:divBdr>
        <w:top w:val="none" w:sz="0" w:space="0" w:color="auto"/>
        <w:left w:val="none" w:sz="0" w:space="0" w:color="auto"/>
        <w:bottom w:val="none" w:sz="0" w:space="0" w:color="auto"/>
        <w:right w:val="none" w:sz="0" w:space="0" w:color="auto"/>
      </w:divBdr>
    </w:div>
    <w:div w:id="1787964636">
      <w:bodyDiv w:val="1"/>
      <w:marLeft w:val="0"/>
      <w:marRight w:val="0"/>
      <w:marTop w:val="0"/>
      <w:marBottom w:val="0"/>
      <w:divBdr>
        <w:top w:val="none" w:sz="0" w:space="0" w:color="auto"/>
        <w:left w:val="none" w:sz="0" w:space="0" w:color="auto"/>
        <w:bottom w:val="none" w:sz="0" w:space="0" w:color="auto"/>
        <w:right w:val="none" w:sz="0" w:space="0" w:color="auto"/>
      </w:divBdr>
    </w:div>
    <w:div w:id="1791165261">
      <w:bodyDiv w:val="1"/>
      <w:marLeft w:val="0"/>
      <w:marRight w:val="0"/>
      <w:marTop w:val="0"/>
      <w:marBottom w:val="0"/>
      <w:divBdr>
        <w:top w:val="none" w:sz="0" w:space="0" w:color="auto"/>
        <w:left w:val="none" w:sz="0" w:space="0" w:color="auto"/>
        <w:bottom w:val="none" w:sz="0" w:space="0" w:color="auto"/>
        <w:right w:val="none" w:sz="0" w:space="0" w:color="auto"/>
      </w:divBdr>
    </w:div>
    <w:div w:id="1796102364">
      <w:bodyDiv w:val="1"/>
      <w:marLeft w:val="0"/>
      <w:marRight w:val="0"/>
      <w:marTop w:val="0"/>
      <w:marBottom w:val="0"/>
      <w:divBdr>
        <w:top w:val="none" w:sz="0" w:space="0" w:color="auto"/>
        <w:left w:val="none" w:sz="0" w:space="0" w:color="auto"/>
        <w:bottom w:val="none" w:sz="0" w:space="0" w:color="auto"/>
        <w:right w:val="none" w:sz="0" w:space="0" w:color="auto"/>
      </w:divBdr>
    </w:div>
    <w:div w:id="1797066216">
      <w:bodyDiv w:val="1"/>
      <w:marLeft w:val="0"/>
      <w:marRight w:val="0"/>
      <w:marTop w:val="0"/>
      <w:marBottom w:val="0"/>
      <w:divBdr>
        <w:top w:val="none" w:sz="0" w:space="0" w:color="auto"/>
        <w:left w:val="none" w:sz="0" w:space="0" w:color="auto"/>
        <w:bottom w:val="none" w:sz="0" w:space="0" w:color="auto"/>
        <w:right w:val="none" w:sz="0" w:space="0" w:color="auto"/>
      </w:divBdr>
    </w:div>
    <w:div w:id="1800226887">
      <w:bodyDiv w:val="1"/>
      <w:marLeft w:val="0"/>
      <w:marRight w:val="0"/>
      <w:marTop w:val="0"/>
      <w:marBottom w:val="0"/>
      <w:divBdr>
        <w:top w:val="none" w:sz="0" w:space="0" w:color="auto"/>
        <w:left w:val="none" w:sz="0" w:space="0" w:color="auto"/>
        <w:bottom w:val="none" w:sz="0" w:space="0" w:color="auto"/>
        <w:right w:val="none" w:sz="0" w:space="0" w:color="auto"/>
      </w:divBdr>
    </w:div>
    <w:div w:id="1828395294">
      <w:bodyDiv w:val="1"/>
      <w:marLeft w:val="0"/>
      <w:marRight w:val="0"/>
      <w:marTop w:val="0"/>
      <w:marBottom w:val="0"/>
      <w:divBdr>
        <w:top w:val="none" w:sz="0" w:space="0" w:color="auto"/>
        <w:left w:val="none" w:sz="0" w:space="0" w:color="auto"/>
        <w:bottom w:val="none" w:sz="0" w:space="0" w:color="auto"/>
        <w:right w:val="none" w:sz="0" w:space="0" w:color="auto"/>
      </w:divBdr>
    </w:div>
    <w:div w:id="1828595050">
      <w:bodyDiv w:val="1"/>
      <w:marLeft w:val="0"/>
      <w:marRight w:val="0"/>
      <w:marTop w:val="0"/>
      <w:marBottom w:val="0"/>
      <w:divBdr>
        <w:top w:val="none" w:sz="0" w:space="0" w:color="auto"/>
        <w:left w:val="none" w:sz="0" w:space="0" w:color="auto"/>
        <w:bottom w:val="none" w:sz="0" w:space="0" w:color="auto"/>
        <w:right w:val="none" w:sz="0" w:space="0" w:color="auto"/>
      </w:divBdr>
    </w:div>
    <w:div w:id="1831289299">
      <w:bodyDiv w:val="1"/>
      <w:marLeft w:val="0"/>
      <w:marRight w:val="0"/>
      <w:marTop w:val="0"/>
      <w:marBottom w:val="0"/>
      <w:divBdr>
        <w:top w:val="none" w:sz="0" w:space="0" w:color="auto"/>
        <w:left w:val="none" w:sz="0" w:space="0" w:color="auto"/>
        <w:bottom w:val="none" w:sz="0" w:space="0" w:color="auto"/>
        <w:right w:val="none" w:sz="0" w:space="0" w:color="auto"/>
      </w:divBdr>
    </w:div>
    <w:div w:id="1833254294">
      <w:bodyDiv w:val="1"/>
      <w:marLeft w:val="0"/>
      <w:marRight w:val="0"/>
      <w:marTop w:val="0"/>
      <w:marBottom w:val="0"/>
      <w:divBdr>
        <w:top w:val="none" w:sz="0" w:space="0" w:color="auto"/>
        <w:left w:val="none" w:sz="0" w:space="0" w:color="auto"/>
        <w:bottom w:val="none" w:sz="0" w:space="0" w:color="auto"/>
        <w:right w:val="none" w:sz="0" w:space="0" w:color="auto"/>
      </w:divBdr>
    </w:div>
    <w:div w:id="1863130310">
      <w:bodyDiv w:val="1"/>
      <w:marLeft w:val="0"/>
      <w:marRight w:val="0"/>
      <w:marTop w:val="0"/>
      <w:marBottom w:val="0"/>
      <w:divBdr>
        <w:top w:val="none" w:sz="0" w:space="0" w:color="auto"/>
        <w:left w:val="none" w:sz="0" w:space="0" w:color="auto"/>
        <w:bottom w:val="none" w:sz="0" w:space="0" w:color="auto"/>
        <w:right w:val="none" w:sz="0" w:space="0" w:color="auto"/>
      </w:divBdr>
    </w:div>
    <w:div w:id="1865902555">
      <w:bodyDiv w:val="1"/>
      <w:marLeft w:val="0"/>
      <w:marRight w:val="0"/>
      <w:marTop w:val="0"/>
      <w:marBottom w:val="0"/>
      <w:divBdr>
        <w:top w:val="none" w:sz="0" w:space="0" w:color="auto"/>
        <w:left w:val="none" w:sz="0" w:space="0" w:color="auto"/>
        <w:bottom w:val="none" w:sz="0" w:space="0" w:color="auto"/>
        <w:right w:val="none" w:sz="0" w:space="0" w:color="auto"/>
      </w:divBdr>
    </w:div>
    <w:div w:id="1872181731">
      <w:bodyDiv w:val="1"/>
      <w:marLeft w:val="0"/>
      <w:marRight w:val="0"/>
      <w:marTop w:val="0"/>
      <w:marBottom w:val="0"/>
      <w:divBdr>
        <w:top w:val="none" w:sz="0" w:space="0" w:color="auto"/>
        <w:left w:val="none" w:sz="0" w:space="0" w:color="auto"/>
        <w:bottom w:val="none" w:sz="0" w:space="0" w:color="auto"/>
        <w:right w:val="none" w:sz="0" w:space="0" w:color="auto"/>
      </w:divBdr>
    </w:div>
    <w:div w:id="1883517910">
      <w:bodyDiv w:val="1"/>
      <w:marLeft w:val="0"/>
      <w:marRight w:val="0"/>
      <w:marTop w:val="0"/>
      <w:marBottom w:val="0"/>
      <w:divBdr>
        <w:top w:val="none" w:sz="0" w:space="0" w:color="auto"/>
        <w:left w:val="none" w:sz="0" w:space="0" w:color="auto"/>
        <w:bottom w:val="none" w:sz="0" w:space="0" w:color="auto"/>
        <w:right w:val="none" w:sz="0" w:space="0" w:color="auto"/>
      </w:divBdr>
    </w:div>
    <w:div w:id="1894460056">
      <w:bodyDiv w:val="1"/>
      <w:marLeft w:val="0"/>
      <w:marRight w:val="0"/>
      <w:marTop w:val="0"/>
      <w:marBottom w:val="0"/>
      <w:divBdr>
        <w:top w:val="none" w:sz="0" w:space="0" w:color="auto"/>
        <w:left w:val="none" w:sz="0" w:space="0" w:color="auto"/>
        <w:bottom w:val="none" w:sz="0" w:space="0" w:color="auto"/>
        <w:right w:val="none" w:sz="0" w:space="0" w:color="auto"/>
      </w:divBdr>
    </w:div>
    <w:div w:id="1896549861">
      <w:bodyDiv w:val="1"/>
      <w:marLeft w:val="0"/>
      <w:marRight w:val="0"/>
      <w:marTop w:val="0"/>
      <w:marBottom w:val="0"/>
      <w:divBdr>
        <w:top w:val="none" w:sz="0" w:space="0" w:color="auto"/>
        <w:left w:val="none" w:sz="0" w:space="0" w:color="auto"/>
        <w:bottom w:val="none" w:sz="0" w:space="0" w:color="auto"/>
        <w:right w:val="none" w:sz="0" w:space="0" w:color="auto"/>
      </w:divBdr>
    </w:div>
    <w:div w:id="1908373159">
      <w:bodyDiv w:val="1"/>
      <w:marLeft w:val="0"/>
      <w:marRight w:val="0"/>
      <w:marTop w:val="0"/>
      <w:marBottom w:val="0"/>
      <w:divBdr>
        <w:top w:val="none" w:sz="0" w:space="0" w:color="auto"/>
        <w:left w:val="none" w:sz="0" w:space="0" w:color="auto"/>
        <w:bottom w:val="none" w:sz="0" w:space="0" w:color="auto"/>
        <w:right w:val="none" w:sz="0" w:space="0" w:color="auto"/>
      </w:divBdr>
    </w:div>
    <w:div w:id="1952084824">
      <w:bodyDiv w:val="1"/>
      <w:marLeft w:val="0"/>
      <w:marRight w:val="0"/>
      <w:marTop w:val="0"/>
      <w:marBottom w:val="0"/>
      <w:divBdr>
        <w:top w:val="none" w:sz="0" w:space="0" w:color="auto"/>
        <w:left w:val="none" w:sz="0" w:space="0" w:color="auto"/>
        <w:bottom w:val="none" w:sz="0" w:space="0" w:color="auto"/>
        <w:right w:val="none" w:sz="0" w:space="0" w:color="auto"/>
      </w:divBdr>
    </w:div>
    <w:div w:id="1975257885">
      <w:bodyDiv w:val="1"/>
      <w:marLeft w:val="0"/>
      <w:marRight w:val="0"/>
      <w:marTop w:val="0"/>
      <w:marBottom w:val="0"/>
      <w:divBdr>
        <w:top w:val="none" w:sz="0" w:space="0" w:color="auto"/>
        <w:left w:val="none" w:sz="0" w:space="0" w:color="auto"/>
        <w:bottom w:val="none" w:sz="0" w:space="0" w:color="auto"/>
        <w:right w:val="none" w:sz="0" w:space="0" w:color="auto"/>
      </w:divBdr>
    </w:div>
    <w:div w:id="1997488184">
      <w:bodyDiv w:val="1"/>
      <w:marLeft w:val="0"/>
      <w:marRight w:val="0"/>
      <w:marTop w:val="0"/>
      <w:marBottom w:val="0"/>
      <w:divBdr>
        <w:top w:val="none" w:sz="0" w:space="0" w:color="auto"/>
        <w:left w:val="none" w:sz="0" w:space="0" w:color="auto"/>
        <w:bottom w:val="none" w:sz="0" w:space="0" w:color="auto"/>
        <w:right w:val="none" w:sz="0" w:space="0" w:color="auto"/>
      </w:divBdr>
    </w:div>
    <w:div w:id="1999071550">
      <w:bodyDiv w:val="1"/>
      <w:marLeft w:val="0"/>
      <w:marRight w:val="0"/>
      <w:marTop w:val="0"/>
      <w:marBottom w:val="0"/>
      <w:divBdr>
        <w:top w:val="none" w:sz="0" w:space="0" w:color="auto"/>
        <w:left w:val="none" w:sz="0" w:space="0" w:color="auto"/>
        <w:bottom w:val="none" w:sz="0" w:space="0" w:color="auto"/>
        <w:right w:val="none" w:sz="0" w:space="0" w:color="auto"/>
      </w:divBdr>
    </w:div>
    <w:div w:id="2035492147">
      <w:bodyDiv w:val="1"/>
      <w:marLeft w:val="0"/>
      <w:marRight w:val="0"/>
      <w:marTop w:val="0"/>
      <w:marBottom w:val="0"/>
      <w:divBdr>
        <w:top w:val="none" w:sz="0" w:space="0" w:color="auto"/>
        <w:left w:val="none" w:sz="0" w:space="0" w:color="auto"/>
        <w:bottom w:val="none" w:sz="0" w:space="0" w:color="auto"/>
        <w:right w:val="none" w:sz="0" w:space="0" w:color="auto"/>
      </w:divBdr>
    </w:div>
    <w:div w:id="2047483572">
      <w:bodyDiv w:val="1"/>
      <w:marLeft w:val="0"/>
      <w:marRight w:val="0"/>
      <w:marTop w:val="0"/>
      <w:marBottom w:val="0"/>
      <w:divBdr>
        <w:top w:val="none" w:sz="0" w:space="0" w:color="auto"/>
        <w:left w:val="none" w:sz="0" w:space="0" w:color="auto"/>
        <w:bottom w:val="none" w:sz="0" w:space="0" w:color="auto"/>
        <w:right w:val="none" w:sz="0" w:space="0" w:color="auto"/>
      </w:divBdr>
    </w:div>
    <w:div w:id="2060085159">
      <w:bodyDiv w:val="1"/>
      <w:marLeft w:val="0"/>
      <w:marRight w:val="0"/>
      <w:marTop w:val="0"/>
      <w:marBottom w:val="0"/>
      <w:divBdr>
        <w:top w:val="none" w:sz="0" w:space="0" w:color="auto"/>
        <w:left w:val="none" w:sz="0" w:space="0" w:color="auto"/>
        <w:bottom w:val="none" w:sz="0" w:space="0" w:color="auto"/>
        <w:right w:val="none" w:sz="0" w:space="0" w:color="auto"/>
      </w:divBdr>
    </w:div>
    <w:div w:id="2062627420">
      <w:bodyDiv w:val="1"/>
      <w:marLeft w:val="0"/>
      <w:marRight w:val="0"/>
      <w:marTop w:val="0"/>
      <w:marBottom w:val="0"/>
      <w:divBdr>
        <w:top w:val="none" w:sz="0" w:space="0" w:color="auto"/>
        <w:left w:val="none" w:sz="0" w:space="0" w:color="auto"/>
        <w:bottom w:val="none" w:sz="0" w:space="0" w:color="auto"/>
        <w:right w:val="none" w:sz="0" w:space="0" w:color="auto"/>
      </w:divBdr>
    </w:div>
    <w:div w:id="2073842503">
      <w:bodyDiv w:val="1"/>
      <w:marLeft w:val="0"/>
      <w:marRight w:val="0"/>
      <w:marTop w:val="0"/>
      <w:marBottom w:val="0"/>
      <w:divBdr>
        <w:top w:val="none" w:sz="0" w:space="0" w:color="auto"/>
        <w:left w:val="none" w:sz="0" w:space="0" w:color="auto"/>
        <w:bottom w:val="none" w:sz="0" w:space="0" w:color="auto"/>
        <w:right w:val="none" w:sz="0" w:space="0" w:color="auto"/>
      </w:divBdr>
    </w:div>
    <w:div w:id="2078091385">
      <w:bodyDiv w:val="1"/>
      <w:marLeft w:val="0"/>
      <w:marRight w:val="0"/>
      <w:marTop w:val="0"/>
      <w:marBottom w:val="0"/>
      <w:divBdr>
        <w:top w:val="none" w:sz="0" w:space="0" w:color="auto"/>
        <w:left w:val="none" w:sz="0" w:space="0" w:color="auto"/>
        <w:bottom w:val="none" w:sz="0" w:space="0" w:color="auto"/>
        <w:right w:val="none" w:sz="0" w:space="0" w:color="auto"/>
      </w:divBdr>
    </w:div>
    <w:div w:id="2087265510">
      <w:bodyDiv w:val="1"/>
      <w:marLeft w:val="0"/>
      <w:marRight w:val="0"/>
      <w:marTop w:val="0"/>
      <w:marBottom w:val="0"/>
      <w:divBdr>
        <w:top w:val="none" w:sz="0" w:space="0" w:color="auto"/>
        <w:left w:val="none" w:sz="0" w:space="0" w:color="auto"/>
        <w:bottom w:val="none" w:sz="0" w:space="0" w:color="auto"/>
        <w:right w:val="none" w:sz="0" w:space="0" w:color="auto"/>
      </w:divBdr>
    </w:div>
    <w:div w:id="2095664461">
      <w:bodyDiv w:val="1"/>
      <w:marLeft w:val="0"/>
      <w:marRight w:val="0"/>
      <w:marTop w:val="0"/>
      <w:marBottom w:val="0"/>
      <w:divBdr>
        <w:top w:val="none" w:sz="0" w:space="0" w:color="auto"/>
        <w:left w:val="none" w:sz="0" w:space="0" w:color="auto"/>
        <w:bottom w:val="none" w:sz="0" w:space="0" w:color="auto"/>
        <w:right w:val="none" w:sz="0" w:space="0" w:color="auto"/>
      </w:divBdr>
    </w:div>
    <w:div w:id="2100447424">
      <w:bodyDiv w:val="1"/>
      <w:marLeft w:val="0"/>
      <w:marRight w:val="0"/>
      <w:marTop w:val="0"/>
      <w:marBottom w:val="0"/>
      <w:divBdr>
        <w:top w:val="none" w:sz="0" w:space="0" w:color="auto"/>
        <w:left w:val="none" w:sz="0" w:space="0" w:color="auto"/>
        <w:bottom w:val="none" w:sz="0" w:space="0" w:color="auto"/>
        <w:right w:val="none" w:sz="0" w:space="0" w:color="auto"/>
      </w:divBdr>
    </w:div>
    <w:div w:id="2106879923">
      <w:bodyDiv w:val="1"/>
      <w:marLeft w:val="0"/>
      <w:marRight w:val="0"/>
      <w:marTop w:val="0"/>
      <w:marBottom w:val="0"/>
      <w:divBdr>
        <w:top w:val="none" w:sz="0" w:space="0" w:color="auto"/>
        <w:left w:val="none" w:sz="0" w:space="0" w:color="auto"/>
        <w:bottom w:val="none" w:sz="0" w:space="0" w:color="auto"/>
        <w:right w:val="none" w:sz="0" w:space="0" w:color="auto"/>
      </w:divBdr>
    </w:div>
    <w:div w:id="2133357931">
      <w:bodyDiv w:val="1"/>
      <w:marLeft w:val="0"/>
      <w:marRight w:val="0"/>
      <w:marTop w:val="0"/>
      <w:marBottom w:val="0"/>
      <w:divBdr>
        <w:top w:val="none" w:sz="0" w:space="0" w:color="auto"/>
        <w:left w:val="none" w:sz="0" w:space="0" w:color="auto"/>
        <w:bottom w:val="none" w:sz="0" w:space="0" w:color="auto"/>
        <w:right w:val="none" w:sz="0" w:space="0" w:color="auto"/>
      </w:divBdr>
    </w:div>
    <w:div w:id="2134984363">
      <w:bodyDiv w:val="1"/>
      <w:marLeft w:val="0"/>
      <w:marRight w:val="0"/>
      <w:marTop w:val="0"/>
      <w:marBottom w:val="0"/>
      <w:divBdr>
        <w:top w:val="none" w:sz="0" w:space="0" w:color="auto"/>
        <w:left w:val="none" w:sz="0" w:space="0" w:color="auto"/>
        <w:bottom w:val="none" w:sz="0" w:space="0" w:color="auto"/>
        <w:right w:val="none" w:sz="0" w:space="0" w:color="auto"/>
      </w:divBdr>
    </w:div>
    <w:div w:id="21410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gandakiurja@gmail.com" TargetMode="External"/><Relationship Id="rId17" Type="http://schemas.openxmlformats.org/officeDocument/2006/relationships/diagramColors" Target="diagrams/colors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emf"/><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image" Target="media/image6.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2540499595191119"/>
          <c:y val="6.5343775654022523E-2"/>
        </c:manualLayout>
      </c:layout>
      <c:txPr>
        <a:bodyPr/>
        <a:lstStyle/>
        <a:p>
          <a:pPr>
            <a:defRPr sz="1100" b="0"/>
          </a:pPr>
          <a:endParaRPr lang="en-US"/>
        </a:p>
      </c:txPr>
    </c:title>
    <c:plotArea>
      <c:layout/>
      <c:pieChart>
        <c:varyColors val="1"/>
        <c:ser>
          <c:idx val="0"/>
          <c:order val="0"/>
          <c:tx>
            <c:strRef>
              <c:f>Sheet1!$B$1</c:f>
              <c:strCache>
                <c:ptCount val="1"/>
                <c:pt idx="0">
                  <c:v>Waste Composition</c:v>
                </c:pt>
              </c:strCache>
            </c:strRef>
          </c:tx>
          <c:dLbls>
            <c:spPr>
              <a:ln cap="rnd" cmpd="sng">
                <a:prstDash val="solid"/>
              </a:ln>
            </c:spPr>
            <c:showVal val="1"/>
            <c:showLeaderLines val="1"/>
            <c:extLst>
              <c:ext xmlns:c15="http://schemas.microsoft.com/office/drawing/2012/chart" uri="{CE6537A1-D6FC-4f65-9D91-7224C49458BB}"/>
            </c:extLst>
          </c:dLbls>
          <c:cat>
            <c:strRef>
              <c:f>Sheet1!$A$2:$A$4</c:f>
              <c:strCache>
                <c:ptCount val="3"/>
                <c:pt idx="0">
                  <c:v>Organic</c:v>
                </c:pt>
                <c:pt idx="1">
                  <c:v>Inorganic</c:v>
                </c:pt>
                <c:pt idx="2">
                  <c:v>Other</c:v>
                </c:pt>
              </c:strCache>
            </c:strRef>
          </c:cat>
          <c:val>
            <c:numRef>
              <c:f>Sheet1!$B$2:$B$4</c:f>
              <c:numCache>
                <c:formatCode>0%</c:formatCode>
                <c:ptCount val="3"/>
                <c:pt idx="0">
                  <c:v>0.54</c:v>
                </c:pt>
                <c:pt idx="1">
                  <c:v>0.33000000000000457</c:v>
                </c:pt>
                <c:pt idx="2">
                  <c:v>0.127</c:v>
                </c:pt>
              </c:numCache>
            </c:numRef>
          </c:val>
        </c:ser>
        <c:firstSliceAng val="0"/>
      </c:pieChart>
    </c:plotArea>
    <c:legend>
      <c:legendPos val="r"/>
      <c:layout>
        <c:manualLayout>
          <c:xMode val="edge"/>
          <c:yMode val="edge"/>
          <c:x val="0.72403564980305868"/>
          <c:y val="0.36619141357330326"/>
          <c:w val="0.21926306100524459"/>
          <c:h val="0.40113208034597758"/>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000" b="0"/>
            </a:pPr>
            <a:r>
              <a:rPr lang="en-US" sz="1000" b="0"/>
              <a:t>Metropolitan city waste sources (TPD)</a:t>
            </a:r>
          </a:p>
        </c:rich>
      </c:tx>
      <c:layout>
        <c:manualLayout>
          <c:xMode val="edge"/>
          <c:yMode val="edge"/>
          <c:x val="0.14975685331000291"/>
          <c:y val="1.9841269841270145E-2"/>
        </c:manualLayout>
      </c:layout>
    </c:title>
    <c:plotArea>
      <c:layout/>
      <c:pieChart>
        <c:varyColors val="1"/>
        <c:ser>
          <c:idx val="0"/>
          <c:order val="0"/>
          <c:tx>
            <c:strRef>
              <c:f>Sheet1!$B$1</c:f>
              <c:strCache>
                <c:ptCount val="1"/>
                <c:pt idx="0">
                  <c:v>Metropolitan city waste sources (mt/day)</c:v>
                </c:pt>
              </c:strCache>
            </c:strRef>
          </c:tx>
          <c:dLbls>
            <c:spPr>
              <a:noFill/>
              <a:ln>
                <a:noFill/>
              </a:ln>
              <a:effectLst/>
            </c:spPr>
            <c:showVal val="1"/>
            <c:showLeaderLines val="1"/>
            <c:extLst>
              <c:ext xmlns:c15="http://schemas.microsoft.com/office/drawing/2012/chart" uri="{CE6537A1-D6FC-4f65-9D91-7224C49458BB}"/>
            </c:extLst>
          </c:dLbls>
          <c:cat>
            <c:strRef>
              <c:f>Sheet1!$A$2:$A$5</c:f>
              <c:strCache>
                <c:ptCount val="3"/>
                <c:pt idx="0">
                  <c:v>Household</c:v>
                </c:pt>
                <c:pt idx="1">
                  <c:v>Business Complex</c:v>
                </c:pt>
                <c:pt idx="2">
                  <c:v>Education Insitution</c:v>
                </c:pt>
              </c:strCache>
            </c:strRef>
          </c:cat>
          <c:val>
            <c:numRef>
              <c:f>Sheet1!$B$2:$B$5</c:f>
              <c:numCache>
                <c:formatCode>_(* #,##0.00_);_(* \(#,##0.00\);_(* "-"??_);_(@_)</c:formatCode>
                <c:ptCount val="4"/>
                <c:pt idx="0">
                  <c:v>15.8</c:v>
                </c:pt>
                <c:pt idx="1">
                  <c:v>7.7</c:v>
                </c:pt>
                <c:pt idx="2">
                  <c:v>4.7</c:v>
                </c:pt>
              </c:numCache>
            </c:numRef>
          </c:val>
        </c:ser>
        <c:firstSliceAng val="0"/>
      </c:pieChart>
    </c:plotArea>
    <c:legend>
      <c:legendPos val="r"/>
      <c:legendEntry>
        <c:idx val="3"/>
        <c:delete val="1"/>
      </c:legendEntry>
      <c:layout>
        <c:manualLayout>
          <c:xMode val="edge"/>
          <c:yMode val="edge"/>
          <c:x val="0.68769193968471021"/>
          <c:y val="0.35481570987237554"/>
          <c:w val="0.27596432497452922"/>
          <c:h val="0.43368996482950573"/>
        </c:manualLayout>
      </c:layout>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7A7B8-5C5F-42D4-BB42-A04EB3CCEFAC}" type="doc">
      <dgm:prSet loTypeId="urn:microsoft.com/office/officeart/2005/8/layout/hProcess9" loCatId="process" qsTypeId="urn:microsoft.com/office/officeart/2005/8/quickstyle/simple1" qsCatId="simple" csTypeId="urn:microsoft.com/office/officeart/2005/8/colors/accent1_2" csCatId="accent1" phldr="1"/>
      <dgm:spPr/>
    </dgm:pt>
    <dgm:pt modelId="{B76C527B-8502-4414-8E2B-814DA7DD6F66}">
      <dgm:prSet phldrT="[Text]" custT="1"/>
      <dgm:spPr/>
      <dgm:t>
        <a:bodyPr/>
        <a:lstStyle/>
        <a:p>
          <a:r>
            <a:rPr lang="en-US" sz="900">
              <a:latin typeface="Times New Roman" pitchFamily="18" charset="0"/>
              <a:cs typeface="Times New Roman" pitchFamily="18" charset="0"/>
            </a:rPr>
            <a:t>Feedstock</a:t>
          </a:r>
          <a:endParaRPr lang="en-US" sz="1200">
            <a:latin typeface="Times New Roman" pitchFamily="18" charset="0"/>
            <a:cs typeface="Times New Roman" pitchFamily="18" charset="0"/>
          </a:endParaRPr>
        </a:p>
      </dgm:t>
    </dgm:pt>
    <dgm:pt modelId="{A90FF45B-E207-4DB6-A829-72A757BF508E}" type="parTrans" cxnId="{2FC51045-ADB1-4E00-B2DC-BAAD0EB1924A}">
      <dgm:prSet/>
      <dgm:spPr/>
      <dgm:t>
        <a:bodyPr/>
        <a:lstStyle/>
        <a:p>
          <a:endParaRPr lang="en-US"/>
        </a:p>
      </dgm:t>
    </dgm:pt>
    <dgm:pt modelId="{16E24963-B8C2-4CC1-8F5A-01BD89CF8556}" type="sibTrans" cxnId="{2FC51045-ADB1-4E00-B2DC-BAAD0EB1924A}">
      <dgm:prSet/>
      <dgm:spPr/>
      <dgm:t>
        <a:bodyPr/>
        <a:lstStyle/>
        <a:p>
          <a:endParaRPr lang="en-US"/>
        </a:p>
      </dgm:t>
    </dgm:pt>
    <dgm:pt modelId="{190DEA5D-A2D5-463D-BFC0-B37E9001B028}">
      <dgm:prSet phldrT="[Text]" custT="1"/>
      <dgm:spPr/>
      <dgm:t>
        <a:bodyPr/>
        <a:lstStyle/>
        <a:p>
          <a:r>
            <a:rPr lang="en-US" sz="900">
              <a:latin typeface="Times New Roman" pitchFamily="18" charset="0"/>
              <a:cs typeface="Times New Roman" pitchFamily="18" charset="0"/>
            </a:rPr>
            <a:t>Hydrolysis</a:t>
          </a:r>
          <a:endParaRPr lang="en-US" sz="1000">
            <a:latin typeface="Times New Roman" pitchFamily="18" charset="0"/>
            <a:cs typeface="Times New Roman" pitchFamily="18" charset="0"/>
          </a:endParaRPr>
        </a:p>
      </dgm:t>
    </dgm:pt>
    <dgm:pt modelId="{E1A59016-FAE5-474B-96C0-275750ED614A}" type="parTrans" cxnId="{7C86F580-48F9-498E-8D5F-D309AB2A220D}">
      <dgm:prSet/>
      <dgm:spPr/>
      <dgm:t>
        <a:bodyPr/>
        <a:lstStyle/>
        <a:p>
          <a:endParaRPr lang="en-US"/>
        </a:p>
      </dgm:t>
    </dgm:pt>
    <dgm:pt modelId="{0DFB1B2D-9360-4EFC-819B-87C303B8D38F}" type="sibTrans" cxnId="{7C86F580-48F9-498E-8D5F-D309AB2A220D}">
      <dgm:prSet/>
      <dgm:spPr/>
      <dgm:t>
        <a:bodyPr/>
        <a:lstStyle/>
        <a:p>
          <a:endParaRPr lang="en-US"/>
        </a:p>
      </dgm:t>
    </dgm:pt>
    <dgm:pt modelId="{24A992CB-A67A-41C1-9FF4-C95D06C85114}">
      <dgm:prSet phldrT="[Text]" custT="1"/>
      <dgm:spPr/>
      <dgm:t>
        <a:bodyPr/>
        <a:lstStyle/>
        <a:p>
          <a:r>
            <a:rPr lang="en-US" sz="900">
              <a:latin typeface="Times New Roman" pitchFamily="18" charset="0"/>
              <a:cs typeface="Times New Roman" pitchFamily="18" charset="0"/>
            </a:rPr>
            <a:t>Acidogenesis</a:t>
          </a:r>
          <a:endParaRPr lang="en-US" sz="1000">
            <a:latin typeface="Times New Roman" pitchFamily="18" charset="0"/>
            <a:cs typeface="Times New Roman" pitchFamily="18" charset="0"/>
          </a:endParaRPr>
        </a:p>
      </dgm:t>
    </dgm:pt>
    <dgm:pt modelId="{DA99260C-84A1-4966-B500-C2B3FA084687}" type="parTrans" cxnId="{56FEE273-B165-4B25-8A4E-A88842F08518}">
      <dgm:prSet/>
      <dgm:spPr/>
      <dgm:t>
        <a:bodyPr/>
        <a:lstStyle/>
        <a:p>
          <a:endParaRPr lang="en-US"/>
        </a:p>
      </dgm:t>
    </dgm:pt>
    <dgm:pt modelId="{0C157E8A-4BD4-4F8A-B603-62ABB1DE5F62}" type="sibTrans" cxnId="{56FEE273-B165-4B25-8A4E-A88842F08518}">
      <dgm:prSet/>
      <dgm:spPr/>
      <dgm:t>
        <a:bodyPr/>
        <a:lstStyle/>
        <a:p>
          <a:endParaRPr lang="en-US"/>
        </a:p>
      </dgm:t>
    </dgm:pt>
    <dgm:pt modelId="{344FD13E-8920-42AC-9227-A618F22DC66A}">
      <dgm:prSet custT="1"/>
      <dgm:spPr/>
      <dgm:t>
        <a:bodyPr/>
        <a:lstStyle/>
        <a:p>
          <a:r>
            <a:rPr lang="en-US" sz="900">
              <a:latin typeface="Times New Roman" pitchFamily="18" charset="0"/>
              <a:cs typeface="Times New Roman" pitchFamily="18" charset="0"/>
            </a:rPr>
            <a:t>Acetogenesis</a:t>
          </a:r>
          <a:endParaRPr lang="en-US" sz="1000">
            <a:latin typeface="Times New Roman" pitchFamily="18" charset="0"/>
            <a:cs typeface="Times New Roman" pitchFamily="18" charset="0"/>
          </a:endParaRPr>
        </a:p>
      </dgm:t>
    </dgm:pt>
    <dgm:pt modelId="{B318449B-D638-4225-85E0-1988D4F8F28E}" type="parTrans" cxnId="{EB2BBEB2-23BE-46D1-9ADC-A94058798F80}">
      <dgm:prSet/>
      <dgm:spPr/>
      <dgm:t>
        <a:bodyPr/>
        <a:lstStyle/>
        <a:p>
          <a:endParaRPr lang="en-US"/>
        </a:p>
      </dgm:t>
    </dgm:pt>
    <dgm:pt modelId="{F9218F1D-91BC-4FAE-9BEF-B34611A11513}" type="sibTrans" cxnId="{EB2BBEB2-23BE-46D1-9ADC-A94058798F80}">
      <dgm:prSet/>
      <dgm:spPr/>
      <dgm:t>
        <a:bodyPr/>
        <a:lstStyle/>
        <a:p>
          <a:endParaRPr lang="en-US"/>
        </a:p>
      </dgm:t>
    </dgm:pt>
    <dgm:pt modelId="{99FFD46B-57D3-4EAA-A6DE-56198F9C941C}">
      <dgm:prSet custT="1"/>
      <dgm:spPr/>
      <dgm:t>
        <a:bodyPr/>
        <a:lstStyle/>
        <a:p>
          <a:r>
            <a:rPr lang="en-US" sz="900">
              <a:latin typeface="Times New Roman" pitchFamily="18" charset="0"/>
              <a:cs typeface="Times New Roman" pitchFamily="18" charset="0"/>
            </a:rPr>
            <a:t>Methanogenesis</a:t>
          </a:r>
          <a:endParaRPr lang="en-US" sz="1000">
            <a:latin typeface="Times New Roman" pitchFamily="18" charset="0"/>
            <a:cs typeface="Times New Roman" pitchFamily="18" charset="0"/>
          </a:endParaRPr>
        </a:p>
      </dgm:t>
    </dgm:pt>
    <dgm:pt modelId="{6604D5A5-D760-4A80-BB95-B2C8FA36435C}" type="parTrans" cxnId="{F6A0B29B-D8E2-4B27-9E61-4829DD190A89}">
      <dgm:prSet/>
      <dgm:spPr/>
      <dgm:t>
        <a:bodyPr/>
        <a:lstStyle/>
        <a:p>
          <a:endParaRPr lang="en-US"/>
        </a:p>
      </dgm:t>
    </dgm:pt>
    <dgm:pt modelId="{8C7776BA-6D5D-480C-95ED-E6ED89CEBF67}" type="sibTrans" cxnId="{F6A0B29B-D8E2-4B27-9E61-4829DD190A89}">
      <dgm:prSet/>
      <dgm:spPr/>
      <dgm:t>
        <a:bodyPr/>
        <a:lstStyle/>
        <a:p>
          <a:endParaRPr lang="en-US"/>
        </a:p>
      </dgm:t>
    </dgm:pt>
    <dgm:pt modelId="{B759CC22-72C5-4058-A1F7-B1F7A2736818}" type="pres">
      <dgm:prSet presAssocID="{F5E7A7B8-5C5F-42D4-BB42-A04EB3CCEFAC}" presName="CompostProcess" presStyleCnt="0">
        <dgm:presLayoutVars>
          <dgm:dir/>
          <dgm:resizeHandles val="exact"/>
        </dgm:presLayoutVars>
      </dgm:prSet>
      <dgm:spPr/>
    </dgm:pt>
    <dgm:pt modelId="{25E5CB09-6423-4D23-8637-98F34226C8B9}" type="pres">
      <dgm:prSet presAssocID="{F5E7A7B8-5C5F-42D4-BB42-A04EB3CCEFAC}" presName="arrow" presStyleLbl="bgShp" presStyleIdx="0" presStyleCnt="1" custScaleX="117647"/>
      <dgm:spPr/>
    </dgm:pt>
    <dgm:pt modelId="{5CCA732B-C6AC-479C-B4B3-49D64D23690A}" type="pres">
      <dgm:prSet presAssocID="{F5E7A7B8-5C5F-42D4-BB42-A04EB3CCEFAC}" presName="linearProcess" presStyleCnt="0"/>
      <dgm:spPr/>
    </dgm:pt>
    <dgm:pt modelId="{E79E3DFD-9924-4454-A961-68322F9110BC}" type="pres">
      <dgm:prSet presAssocID="{B76C527B-8502-4414-8E2B-814DA7DD6F66}" presName="textNode" presStyleLbl="node1" presStyleIdx="0" presStyleCnt="5">
        <dgm:presLayoutVars>
          <dgm:bulletEnabled val="1"/>
        </dgm:presLayoutVars>
      </dgm:prSet>
      <dgm:spPr/>
      <dgm:t>
        <a:bodyPr/>
        <a:lstStyle/>
        <a:p>
          <a:endParaRPr lang="en-US"/>
        </a:p>
      </dgm:t>
    </dgm:pt>
    <dgm:pt modelId="{4495E68E-A364-4A5D-9473-08C9A355D86D}" type="pres">
      <dgm:prSet presAssocID="{16E24963-B8C2-4CC1-8F5A-01BD89CF8556}" presName="sibTrans" presStyleCnt="0"/>
      <dgm:spPr/>
    </dgm:pt>
    <dgm:pt modelId="{FA43BB77-5DD0-4353-9F83-1FB42E564C07}" type="pres">
      <dgm:prSet presAssocID="{190DEA5D-A2D5-463D-BFC0-B37E9001B028}" presName="textNode" presStyleLbl="node1" presStyleIdx="1" presStyleCnt="5">
        <dgm:presLayoutVars>
          <dgm:bulletEnabled val="1"/>
        </dgm:presLayoutVars>
      </dgm:prSet>
      <dgm:spPr/>
      <dgm:t>
        <a:bodyPr/>
        <a:lstStyle/>
        <a:p>
          <a:endParaRPr lang="en-US"/>
        </a:p>
      </dgm:t>
    </dgm:pt>
    <dgm:pt modelId="{345C8E63-244C-4977-B4E0-C820E5F069A9}" type="pres">
      <dgm:prSet presAssocID="{0DFB1B2D-9360-4EFC-819B-87C303B8D38F}" presName="sibTrans" presStyleCnt="0"/>
      <dgm:spPr/>
    </dgm:pt>
    <dgm:pt modelId="{D60B59AE-102E-4224-8DFD-5BEEC43165EE}" type="pres">
      <dgm:prSet presAssocID="{24A992CB-A67A-41C1-9FF4-C95D06C85114}" presName="textNode" presStyleLbl="node1" presStyleIdx="2" presStyleCnt="5">
        <dgm:presLayoutVars>
          <dgm:bulletEnabled val="1"/>
        </dgm:presLayoutVars>
      </dgm:prSet>
      <dgm:spPr/>
      <dgm:t>
        <a:bodyPr/>
        <a:lstStyle/>
        <a:p>
          <a:endParaRPr lang="en-US"/>
        </a:p>
      </dgm:t>
    </dgm:pt>
    <dgm:pt modelId="{851D5A45-FB58-407E-999B-6499128CB498}" type="pres">
      <dgm:prSet presAssocID="{0C157E8A-4BD4-4F8A-B603-62ABB1DE5F62}" presName="sibTrans" presStyleCnt="0"/>
      <dgm:spPr/>
    </dgm:pt>
    <dgm:pt modelId="{467E110A-8946-44D7-B096-C360D1F1D557}" type="pres">
      <dgm:prSet presAssocID="{344FD13E-8920-42AC-9227-A618F22DC66A}" presName="textNode" presStyleLbl="node1" presStyleIdx="3" presStyleCnt="5">
        <dgm:presLayoutVars>
          <dgm:bulletEnabled val="1"/>
        </dgm:presLayoutVars>
      </dgm:prSet>
      <dgm:spPr/>
      <dgm:t>
        <a:bodyPr/>
        <a:lstStyle/>
        <a:p>
          <a:endParaRPr lang="en-US"/>
        </a:p>
      </dgm:t>
    </dgm:pt>
    <dgm:pt modelId="{320BB731-250F-4AD4-9315-518580190381}" type="pres">
      <dgm:prSet presAssocID="{F9218F1D-91BC-4FAE-9BEF-B34611A11513}" presName="sibTrans" presStyleCnt="0"/>
      <dgm:spPr/>
    </dgm:pt>
    <dgm:pt modelId="{C781457C-EBB2-409C-BEC5-3A2965513347}" type="pres">
      <dgm:prSet presAssocID="{99FFD46B-57D3-4EAA-A6DE-56198F9C941C}" presName="textNode" presStyleLbl="node1" presStyleIdx="4" presStyleCnt="5">
        <dgm:presLayoutVars>
          <dgm:bulletEnabled val="1"/>
        </dgm:presLayoutVars>
      </dgm:prSet>
      <dgm:spPr/>
      <dgm:t>
        <a:bodyPr/>
        <a:lstStyle/>
        <a:p>
          <a:endParaRPr lang="en-US"/>
        </a:p>
      </dgm:t>
    </dgm:pt>
  </dgm:ptLst>
  <dgm:cxnLst>
    <dgm:cxn modelId="{482C111A-05D0-4C6E-82A4-1C1E4928A72B}" type="presOf" srcId="{B76C527B-8502-4414-8E2B-814DA7DD6F66}" destId="{E79E3DFD-9924-4454-A961-68322F9110BC}" srcOrd="0" destOrd="0" presId="urn:microsoft.com/office/officeart/2005/8/layout/hProcess9"/>
    <dgm:cxn modelId="{EB2BBEB2-23BE-46D1-9ADC-A94058798F80}" srcId="{F5E7A7B8-5C5F-42D4-BB42-A04EB3CCEFAC}" destId="{344FD13E-8920-42AC-9227-A618F22DC66A}" srcOrd="3" destOrd="0" parTransId="{B318449B-D638-4225-85E0-1988D4F8F28E}" sibTransId="{F9218F1D-91BC-4FAE-9BEF-B34611A11513}"/>
    <dgm:cxn modelId="{2FC51045-ADB1-4E00-B2DC-BAAD0EB1924A}" srcId="{F5E7A7B8-5C5F-42D4-BB42-A04EB3CCEFAC}" destId="{B76C527B-8502-4414-8E2B-814DA7DD6F66}" srcOrd="0" destOrd="0" parTransId="{A90FF45B-E207-4DB6-A829-72A757BF508E}" sibTransId="{16E24963-B8C2-4CC1-8F5A-01BD89CF8556}"/>
    <dgm:cxn modelId="{F6A0B29B-D8E2-4B27-9E61-4829DD190A89}" srcId="{F5E7A7B8-5C5F-42D4-BB42-A04EB3CCEFAC}" destId="{99FFD46B-57D3-4EAA-A6DE-56198F9C941C}" srcOrd="4" destOrd="0" parTransId="{6604D5A5-D760-4A80-BB95-B2C8FA36435C}" sibTransId="{8C7776BA-6D5D-480C-95ED-E6ED89CEBF67}"/>
    <dgm:cxn modelId="{42AF9B90-2F04-48CE-9E2A-5369B869ACB8}" type="presOf" srcId="{F5E7A7B8-5C5F-42D4-BB42-A04EB3CCEFAC}" destId="{B759CC22-72C5-4058-A1F7-B1F7A2736818}" srcOrd="0" destOrd="0" presId="urn:microsoft.com/office/officeart/2005/8/layout/hProcess9"/>
    <dgm:cxn modelId="{7C86F580-48F9-498E-8D5F-D309AB2A220D}" srcId="{F5E7A7B8-5C5F-42D4-BB42-A04EB3CCEFAC}" destId="{190DEA5D-A2D5-463D-BFC0-B37E9001B028}" srcOrd="1" destOrd="0" parTransId="{E1A59016-FAE5-474B-96C0-275750ED614A}" sibTransId="{0DFB1B2D-9360-4EFC-819B-87C303B8D38F}"/>
    <dgm:cxn modelId="{C6719498-6A1C-4CF6-9E0B-98232222ACDF}" type="presOf" srcId="{190DEA5D-A2D5-463D-BFC0-B37E9001B028}" destId="{FA43BB77-5DD0-4353-9F83-1FB42E564C07}" srcOrd="0" destOrd="0" presId="urn:microsoft.com/office/officeart/2005/8/layout/hProcess9"/>
    <dgm:cxn modelId="{5569C72A-A491-4875-93D4-005FBB2A8940}" type="presOf" srcId="{24A992CB-A67A-41C1-9FF4-C95D06C85114}" destId="{D60B59AE-102E-4224-8DFD-5BEEC43165EE}" srcOrd="0" destOrd="0" presId="urn:microsoft.com/office/officeart/2005/8/layout/hProcess9"/>
    <dgm:cxn modelId="{8527ECDC-8990-4CC6-B5BC-F4693394D651}" type="presOf" srcId="{344FD13E-8920-42AC-9227-A618F22DC66A}" destId="{467E110A-8946-44D7-B096-C360D1F1D557}" srcOrd="0" destOrd="0" presId="urn:microsoft.com/office/officeart/2005/8/layout/hProcess9"/>
    <dgm:cxn modelId="{56FEE273-B165-4B25-8A4E-A88842F08518}" srcId="{F5E7A7B8-5C5F-42D4-BB42-A04EB3CCEFAC}" destId="{24A992CB-A67A-41C1-9FF4-C95D06C85114}" srcOrd="2" destOrd="0" parTransId="{DA99260C-84A1-4966-B500-C2B3FA084687}" sibTransId="{0C157E8A-4BD4-4F8A-B603-62ABB1DE5F62}"/>
    <dgm:cxn modelId="{6789A7B0-E580-4E73-A8F6-4C1D950DB67C}" type="presOf" srcId="{99FFD46B-57D3-4EAA-A6DE-56198F9C941C}" destId="{C781457C-EBB2-409C-BEC5-3A2965513347}" srcOrd="0" destOrd="0" presId="urn:microsoft.com/office/officeart/2005/8/layout/hProcess9"/>
    <dgm:cxn modelId="{62999E8A-E6FF-434F-BCCE-E47F9609C5AB}" type="presParOf" srcId="{B759CC22-72C5-4058-A1F7-B1F7A2736818}" destId="{25E5CB09-6423-4D23-8637-98F34226C8B9}" srcOrd="0" destOrd="0" presId="urn:microsoft.com/office/officeart/2005/8/layout/hProcess9"/>
    <dgm:cxn modelId="{2B5EFD40-CD1F-45A7-A892-6E13A7853FB3}" type="presParOf" srcId="{B759CC22-72C5-4058-A1F7-B1F7A2736818}" destId="{5CCA732B-C6AC-479C-B4B3-49D64D23690A}" srcOrd="1" destOrd="0" presId="urn:microsoft.com/office/officeart/2005/8/layout/hProcess9"/>
    <dgm:cxn modelId="{60B3C2E4-C751-4A43-AA83-BC5AB8374D87}" type="presParOf" srcId="{5CCA732B-C6AC-479C-B4B3-49D64D23690A}" destId="{E79E3DFD-9924-4454-A961-68322F9110BC}" srcOrd="0" destOrd="0" presId="urn:microsoft.com/office/officeart/2005/8/layout/hProcess9"/>
    <dgm:cxn modelId="{E6753BDA-5A91-49BB-B04A-B16A03E8FEDF}" type="presParOf" srcId="{5CCA732B-C6AC-479C-B4B3-49D64D23690A}" destId="{4495E68E-A364-4A5D-9473-08C9A355D86D}" srcOrd="1" destOrd="0" presId="urn:microsoft.com/office/officeart/2005/8/layout/hProcess9"/>
    <dgm:cxn modelId="{E1C7833A-2CE1-4990-8B64-1C32DC8DF822}" type="presParOf" srcId="{5CCA732B-C6AC-479C-B4B3-49D64D23690A}" destId="{FA43BB77-5DD0-4353-9F83-1FB42E564C07}" srcOrd="2" destOrd="0" presId="urn:microsoft.com/office/officeart/2005/8/layout/hProcess9"/>
    <dgm:cxn modelId="{A6D2E9A9-477C-40F9-8CA9-4060C50135A6}" type="presParOf" srcId="{5CCA732B-C6AC-479C-B4B3-49D64D23690A}" destId="{345C8E63-244C-4977-B4E0-C820E5F069A9}" srcOrd="3" destOrd="0" presId="urn:microsoft.com/office/officeart/2005/8/layout/hProcess9"/>
    <dgm:cxn modelId="{43565623-9708-4209-9E15-058B653B29F6}" type="presParOf" srcId="{5CCA732B-C6AC-479C-B4B3-49D64D23690A}" destId="{D60B59AE-102E-4224-8DFD-5BEEC43165EE}" srcOrd="4" destOrd="0" presId="urn:microsoft.com/office/officeart/2005/8/layout/hProcess9"/>
    <dgm:cxn modelId="{FD928478-4BFA-4CAC-ACE8-AC8788A40885}" type="presParOf" srcId="{5CCA732B-C6AC-479C-B4B3-49D64D23690A}" destId="{851D5A45-FB58-407E-999B-6499128CB498}" srcOrd="5" destOrd="0" presId="urn:microsoft.com/office/officeart/2005/8/layout/hProcess9"/>
    <dgm:cxn modelId="{E2CECDA3-B19C-401A-B354-43D4AE861392}" type="presParOf" srcId="{5CCA732B-C6AC-479C-B4B3-49D64D23690A}" destId="{467E110A-8946-44D7-B096-C360D1F1D557}" srcOrd="6" destOrd="0" presId="urn:microsoft.com/office/officeart/2005/8/layout/hProcess9"/>
    <dgm:cxn modelId="{63AF728D-ED30-418C-A9A3-6C427AA013E0}" type="presParOf" srcId="{5CCA732B-C6AC-479C-B4B3-49D64D23690A}" destId="{320BB731-250F-4AD4-9315-518580190381}" srcOrd="7" destOrd="0" presId="urn:microsoft.com/office/officeart/2005/8/layout/hProcess9"/>
    <dgm:cxn modelId="{D16608D6-043A-4DC6-8A65-43B15E464A41}" type="presParOf" srcId="{5CCA732B-C6AC-479C-B4B3-49D64D23690A}" destId="{C781457C-EBB2-409C-BEC5-3A2965513347}" srcOrd="8" destOrd="0" presId="urn:microsoft.com/office/officeart/2005/8/layout/hProcess9"/>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E5CB09-6423-4D23-8637-98F34226C8B9}">
      <dsp:nvSpPr>
        <dsp:cNvPr id="0" name=""/>
        <dsp:cNvSpPr/>
      </dsp:nvSpPr>
      <dsp:spPr>
        <a:xfrm>
          <a:off x="1" y="0"/>
          <a:ext cx="5274942" cy="307721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9E3DFD-9924-4454-A961-68322F9110BC}">
      <dsp:nvSpPr>
        <dsp:cNvPr id="0" name=""/>
        <dsp:cNvSpPr/>
      </dsp:nvSpPr>
      <dsp:spPr>
        <a:xfrm>
          <a:off x="1545" y="923163"/>
          <a:ext cx="930327" cy="1230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Feedstock</a:t>
          </a:r>
          <a:endParaRPr lang="en-US" sz="1200" kern="1200">
            <a:latin typeface="Times New Roman" pitchFamily="18" charset="0"/>
            <a:cs typeface="Times New Roman" pitchFamily="18" charset="0"/>
          </a:endParaRPr>
        </a:p>
      </dsp:txBody>
      <dsp:txXfrm>
        <a:off x="1545" y="923163"/>
        <a:ext cx="930327" cy="1230884"/>
      </dsp:txXfrm>
    </dsp:sp>
    <dsp:sp modelId="{FA43BB77-5DD0-4353-9F83-1FB42E564C07}">
      <dsp:nvSpPr>
        <dsp:cNvPr id="0" name=""/>
        <dsp:cNvSpPr/>
      </dsp:nvSpPr>
      <dsp:spPr>
        <a:xfrm>
          <a:off x="1086927" y="923163"/>
          <a:ext cx="930327" cy="1230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Hydrolysis</a:t>
          </a:r>
          <a:endParaRPr lang="en-US" sz="1000" kern="1200">
            <a:latin typeface="Times New Roman" pitchFamily="18" charset="0"/>
            <a:cs typeface="Times New Roman" pitchFamily="18" charset="0"/>
          </a:endParaRPr>
        </a:p>
      </dsp:txBody>
      <dsp:txXfrm>
        <a:off x="1086927" y="923163"/>
        <a:ext cx="930327" cy="1230884"/>
      </dsp:txXfrm>
    </dsp:sp>
    <dsp:sp modelId="{D60B59AE-102E-4224-8DFD-5BEEC43165EE}">
      <dsp:nvSpPr>
        <dsp:cNvPr id="0" name=""/>
        <dsp:cNvSpPr/>
      </dsp:nvSpPr>
      <dsp:spPr>
        <a:xfrm>
          <a:off x="2172308" y="923163"/>
          <a:ext cx="930327" cy="1230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Acidogenesis</a:t>
          </a:r>
          <a:endParaRPr lang="en-US" sz="1000" kern="1200">
            <a:latin typeface="Times New Roman" pitchFamily="18" charset="0"/>
            <a:cs typeface="Times New Roman" pitchFamily="18" charset="0"/>
          </a:endParaRPr>
        </a:p>
      </dsp:txBody>
      <dsp:txXfrm>
        <a:off x="2172308" y="923163"/>
        <a:ext cx="930327" cy="1230884"/>
      </dsp:txXfrm>
    </dsp:sp>
    <dsp:sp modelId="{467E110A-8946-44D7-B096-C360D1F1D557}">
      <dsp:nvSpPr>
        <dsp:cNvPr id="0" name=""/>
        <dsp:cNvSpPr/>
      </dsp:nvSpPr>
      <dsp:spPr>
        <a:xfrm>
          <a:off x="3257690" y="923163"/>
          <a:ext cx="930327" cy="1230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Acetogenesis</a:t>
          </a:r>
          <a:endParaRPr lang="en-US" sz="1000" kern="1200">
            <a:latin typeface="Times New Roman" pitchFamily="18" charset="0"/>
            <a:cs typeface="Times New Roman" pitchFamily="18" charset="0"/>
          </a:endParaRPr>
        </a:p>
      </dsp:txBody>
      <dsp:txXfrm>
        <a:off x="3257690" y="923163"/>
        <a:ext cx="930327" cy="1230884"/>
      </dsp:txXfrm>
    </dsp:sp>
    <dsp:sp modelId="{C781457C-EBB2-409C-BEC5-3A2965513347}">
      <dsp:nvSpPr>
        <dsp:cNvPr id="0" name=""/>
        <dsp:cNvSpPr/>
      </dsp:nvSpPr>
      <dsp:spPr>
        <a:xfrm>
          <a:off x="4343072" y="923163"/>
          <a:ext cx="930327" cy="1230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Methanogenesis</a:t>
          </a:r>
          <a:endParaRPr lang="en-US" sz="1000" kern="1200">
            <a:latin typeface="Times New Roman" pitchFamily="18" charset="0"/>
            <a:cs typeface="Times New Roman" pitchFamily="18" charset="0"/>
          </a:endParaRPr>
        </a:p>
      </dsp:txBody>
      <dsp:txXfrm>
        <a:off x="4343072" y="923163"/>
        <a:ext cx="930327" cy="12308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Gov14</b:Tag>
    <b:SourceType>Report</b:SourceType>
    <b:Guid>{E6C69E97-EA57-4CE3-9CC8-01F4C1342783}</b:Guid>
    <b:Author>
      <b:Author>
        <b:Corporate>Government of Nepal, Natiional planning commision secretariat</b:Corporate>
      </b:Author>
    </b:Author>
    <b:Title>Development of manufacturing Industries in Nepal, Current Status and Future Challenges</b:Title>
    <b:Year>November,2014</b:Year>
    <b:Publisher>United Nations Industrial Development Organization</b:Publisher>
    <b:City>Kathmandu</b:City>
    <b:RefOrder>25</b:RefOrder>
  </b:Source>
  <b:Source>
    <b:Tag>Vis16</b:Tag>
    <b:SourceType>Report</b:SourceType>
    <b:Guid>{CE23D1AB-B0DC-484A-AA7C-9C32466544A2}</b:Guid>
    <b:Title>Reliablity  Based Maintenance Strategy Selection in process Plants: A Case Study</b:Title>
    <b:Year>2016</b:Year>
    <b:Publisher>Global Colloquium in Recent Advancement and Effectual REsearches in Engineering, Science and Technology</b:Publisher>
    <b:Author>
      <b:Author>
        <b:NameList>
          <b:Person>
            <b:Last>Vishnu</b:Last>
            <b:First>R.a</b:First>
            <b:Middle>C.</b:Middle>
          </b:Person>
          <b:Person>
            <b:Last>Vb.</b:Last>
            <b:First>Regikumar</b:First>
          </b:Person>
        </b:NameList>
      </b:Author>
    </b:Author>
    <b:RefOrder>26</b:RefOrder>
  </b:Source>
  <b:Source>
    <b:Tag>Par12</b:Tag>
    <b:SourceType>ConferenceProceedings</b:SourceType>
    <b:Guid>{3B1BF86F-CA46-469D-922E-C34CF0C71AB2}</b:Guid>
    <b:Title>Smart manufacturing analytics application for semi-continuous manufacturing process – a use case</b:Title>
    <b:Year>2018</b:Year>
    <b:Publisher> Procedia Manufacturing </b:Publisher>
    <b:City>Texas, USA</b:City>
    <b:Author>
      <b:Author>
        <b:NameList>
          <b:Person>
            <b:Last>Parikshit Mehta</b:Last>
            <b:First>Sergio</b:First>
            <b:Middle>Butewitsch Choze, Christopher Seaman</b:Middle>
          </b:Person>
        </b:NameList>
      </b:Author>
    </b:Author>
    <b:ConferenceName>46th SME North American Manufacturing Research Conference, NAMRC 46, Texas, USA </b:ConferenceName>
    <b:Pages> 1041–1052</b:Pages>
    <b:RefOrder>27</b:RefOrder>
  </b:Source>
  <b:Source>
    <b:Tag>Sof14</b:Tag>
    <b:SourceType>ConferenceProceedings</b:SourceType>
    <b:Guid>{1047CC8E-A934-4A26-A882-803086275374}</b:Guid>
    <b:Author>
      <b:Author>
        <b:NameList>
          <b:Person>
            <b:Last>Sofie Becha*</b:Last>
            <b:First>Thomas</b:First>
            <b:Middle>Ditlev Brunoe , Jesper Kranker Larsen</b:Middle>
          </b:Person>
        </b:NameList>
      </b:Author>
    </b:Author>
    <b:Title>Changeability of the manufacturing systemms in the food Industry: A Case Study</b:Title>
    <b:Year>2018</b:Year>
    <b:ConferenceName>51st CIRP Conference on Manufacturing Systems</b:ConferenceName>
    <b:Publisher>Department of Materials and Production, Aalborg University, Fibigerstrade 16, DK9220 Aalborg, Denmark </b:Publisher>
    <b:Pages> 641–646</b:Pages>
    <b:City>Denmark</b:City>
    <b:RefOrder>28</b:RefOrder>
  </b:Source>
  <b:Source>
    <b:Tag>Ras15</b:Tag>
    <b:SourceType>ConferenceProceedings</b:SourceType>
    <b:Guid>{69820D5B-E197-4FCD-B8A2-465F82185101}</b:Guid>
    <b:Author>
      <b:Author>
        <b:NameList>
          <b:Person>
            <b:Last>Rasmus Andersen</b:Last>
            <b:First>Ann-Louise</b:First>
            <b:Middle>Andersen, Maria S. S. Larsen, Thomas D. Brunoe, Kjeld Nielsen</b:Middle>
          </b:Person>
        </b:NameList>
      </b:Author>
    </b:Author>
    <b:Title>Potential Benefits and Challenges of Changeable Manufacturing in the process Industry</b:Title>
    <b:Year>2019</b:Year>
    <b:ConferenceName>52 nd CIRP  Conference on Manufacturing Systems</b:ConferenceName>
    <b:Publisher>Department of Materials and Production, Aalborg University, Fibigerstraede 16, 9220 Aalborg East, Denmark </b:Publisher>
    <b:Pages>944–949</b:Pages>
    <b:City>Denmark</b:City>
    <b:RefOrder>29</b:RefOrder>
  </b:Source>
  <b:Source>
    <b:Tag>Ach18</b:Tag>
    <b:SourceType>ConferenceProceedings</b:SourceType>
    <b:Guid>{4CE5CCA9-CF9C-45E1-A80A-AEBC8E57BFE7}</b:Guid>
    <b:Author>
      <b:Author>
        <b:NameList>
          <b:Person>
            <b:Last>Achim Kampkera</b:Last>
            <b:First>Heiner</b:First>
            <b:Middle>Heimesa, Ulrich Bührera*, Christoph Lienemanna, Stefan Krotilb</b:Middle>
          </b:Person>
        </b:NameList>
      </b:Author>
    </b:Author>
    <b:Title>System-Integrated Intelligence Enabling Data Analystics in Large Scale Manufacturing</b:Title>
    <b:Pages>120-127</b:Pages>
    <b:Year>2018</b:Year>
    <b:ConferenceName>4th International Conference on System Integrated Integrated Intelligence.</b:ConferenceName>
    <b:Publisher>Chair of Production Engineering of E-mobility Components (PEM) of RWTH Aachen University  Campus Boulevard 30, 52074 Aachen, Germany </b:Publisher>
    <b:City>Germany</b:City>
    <b:RefOrder>30</b:RefOrder>
  </b:Source>
  <b:Source>
    <b:Tag>Ana14</b:Tag>
    <b:SourceType>ConferenceProceedings</b:SourceType>
    <b:Guid>{BCA0FFC9-E2EF-43C9-BE7C-E2E0CA48CC07}</b:Guid>
    <b:Author>
      <b:Author>
        <b:NameList>
          <b:Person>
            <b:Last>Ana E. Bonilla Hernándezab*</b:Last>
            <b:First>Tao</b:First>
            <b:Middle>Luc, Tomas Benob, Claes Fredrikssonb, I.S. Jawahirc</b:Middle>
          </b:Person>
        </b:NameList>
      </b:Author>
    </b:Author>
    <b:Title>Process sustainability evaluation for manufacturing fo a component with the 6R application</b:Title>
    <b:Year>2019</b:Year>
    <b:ConferenceName>16 th Global conference on Sustainable Manufacturing-Sustainable Manufacturing for Global Circular Economy</b:ConferenceName>
    <b:Publisher>  www.elsevier.com/locate/procedia </b:Publisher>
    <b:Pages>546–553</b:Pages>
    <b:RefOrder>31</b:RefOrder>
  </b:Source>
  <b:Source>
    <b:Tag>Mar</b:Tag>
    <b:SourceType>BookSection</b:SourceType>
    <b:Guid>{E717D291-C8F7-410B-937D-2065EA40FE48}</b:Guid>
    <b:Title>Failures and Failure Classification</b:Title>
    <b:Pages>Chapter 3</b:Pages>
    <b:Publisher>https://www.ntnu.edu/documents/624876/1277046207/SIS+book+-+chapter+03+-+failures+and+failure+classification/36f29566-bd55-4a91-b002-1e17a177c035</b:Publisher>
    <b:Author>
      <b:Author>
        <b:NameList>
          <b:Person>
            <b:Last>Rausand</b:Last>
            <b:First>Mary</b:First>
            <b:Middle>Ann Lundteigen and Marvin</b:Middle>
          </b:Person>
        </b:NameList>
      </b:Author>
      <b:BookAuthor>
        <b:NameList>
          <b:Person>
            <b:Last>RAMS Group</b:Last>
            <b:First>Department</b:First>
            <b:Middle>of Mechanical and Industrial Engineering</b:Middle>
          </b:Person>
        </b:NameList>
      </b:BookAuthor>
    </b:Author>
    <b:BookTitle>Reliability of Safety-Critical System: Theory and Application</b:BookTitle>
    <b:InternetSiteTitle>NTNU.edu</b:InternetSiteTitle>
    <b:URL>https://www.ntnu.edu</b:URL>
    <b:Year>2012</b:Year>
    <b:RefOrder>32</b:RefOrder>
  </b:Source>
  <b:Source>
    <b:Tag>Placeholder1</b:Tag>
    <b:SourceType>Report</b:SourceType>
    <b:Guid>{80EC2D81-6766-4788-B243-3111821F58F3}</b:Guid>
    <b:RefOrder>33</b:RefOrder>
  </b:Source>
  <b:Source>
    <b:Tag>Sol11</b:Tag>
    <b:SourceType>BookSection</b:SourceType>
    <b:Guid>{4D169757-9A91-4376-A4B5-C319F486AAE2}</b:Guid>
    <b:Title>Solid Waste Management Act</b:Title>
    <b:Year>2011</b:Year>
    <b:Pages>3</b:Pages>
    <b:RefOrder>34</b:RefOrder>
  </b:Source>
  <b:Source>
    <b:Tag>Geo14</b:Tag>
    <b:SourceType>Book</b:SourceType>
    <b:Guid>{8ED2752C-4814-40D8-9E1D-5857650A03A3}</b:Guid>
    <b:Author>
      <b:Author>
        <b:NameList>
          <b:Person>
            <b:Last>Tchobanoglous</b:Last>
            <b:First>George</b:First>
          </b:Person>
          <b:Person>
            <b:Last>al.</b:Last>
            <b:First>et</b:First>
          </b:Person>
        </b:NameList>
      </b:Author>
    </b:Author>
    <b:Title>Integrated Solid Waste Management - Engineering Principles and Management Issues</b:Title>
    <b:Year>2014</b:Year>
    <b:Publisher>McGraw Hill Education</b:Publisher>
    <b:RefOrder>2</b:RefOrder>
  </b:Source>
  <b:Source>
    <b:Tag>CIA</b:Tag>
    <b:SourceType>DocumentFromInternetSite</b:SourceType>
    <b:Guid>{C45EB579-AB66-403E-90AA-E8A55989A514}</b:Guid>
    <b:Title>CIA</b:Title>
    <b:Author>
      <b:Author>
        <b:NameList>
          <b:Person>
            <b:Last>CIA</b:Last>
          </b:Person>
        </b:NameList>
      </b:Author>
    </b:Author>
    <b:InternetSiteTitle>The world fact book</b:InternetSiteTitle>
    <b:URL>https://www.cia.gov/library/publications/the-world-factbook/fields/2212.html</b:URL>
    <b:RefOrder>35</b:RefOrder>
  </b:Source>
  <b:Source>
    <b:Tag>ADB11</b:Tag>
    <b:SourceType>Report</b:SourceType>
    <b:Guid>{C39E1D47-0643-48D3-B337-270199D65B00}</b:Guid>
    <b:Title>Solid Waste Management in Nepal Current Status and Policy Recommendations</b:Title>
    <b:Year>2011</b:Year>
    <b:Author>
      <b:Author>
        <b:NameList>
          <b:Person>
            <b:Last>ADB</b:Last>
          </b:Person>
        </b:NameList>
      </b:Author>
    </b:Author>
    <b:RefOrder>36</b:RefOrder>
  </b:Source>
  <b:Source>
    <b:Tag>Nep11</b:Tag>
    <b:SourceType>Book</b:SourceType>
    <b:Guid>{BD3CDB1D-1A0A-4003-9189-6BF9E7BD65FE}</b:Guid>
    <b:Author>
      <b:Author>
        <b:Corporate>Nepal, Goverment of</b:Corporate>
      </b:Author>
    </b:Author>
    <b:Title>Solid Waste Management Act</b:Title>
    <b:Year>2011</b:Year>
    <b:RefOrder>1</b:RefOrder>
  </b:Source>
  <b:Source>
    <b:Tag>Pok73</b:Tag>
    <b:SourceType>InternetSite</b:SourceType>
    <b:Guid>{8D85D187-B7B0-4B31-B9C4-D914168E817D}</b:Guid>
    <b:Title>Pokhara Lekhnath becomes largest metropolitan city</b:Title>
    <b:Year>2073</b:Year>
    <b:InternetSiteTitle>eKantipur</b:InternetSiteTitle>
    <b:URL>http://kathmandupost.ekantipur.com/news/2017-03-13/pokhara-lekhnath-becomes-largest-metropolitan-city.html</b:URL>
    <b:RefOrder>37</b:RefOrder>
  </b:Source>
  <b:Source>
    <b:Tag>RRR17</b:Tag>
    <b:SourceType>JournalArticle</b:SourceType>
    <b:Guid>{BF64FC1A-4034-4031-817A-77A6F13432F3}</b:Guid>
    <b:Title>Geospatial Analysis of Land Use Land Cover Change Modeling in</b:Title>
    <b:Year>2017</b:Year>
    <b:JournalName>The Himalayan Physics</b:JournalName>
    <b:Pages>65-72</b:Pages>
    <b:Author>
      <b:Author>
        <b:NameList>
          <b:Person>
            <b:Last>Regmi</b:Last>
            <b:First>R</b:First>
          </b:Person>
          <b:Person>
            <b:Last>al.</b:Last>
            <b:First>et</b:First>
          </b:Person>
        </b:NameList>
      </b:Author>
    </b:Author>
    <b:RefOrder>5</b:RefOrder>
  </b:Source>
  <b:Source>
    <b:Tag>Kha10</b:Tag>
    <b:SourceType>Report</b:SourceType>
    <b:Guid>{6FBA3876-B6D8-4965-B542-BC6777CA966E}</b:Guid>
    <b:Author>
      <b:Author>
        <b:NameList>
          <b:Person>
            <b:Last>Khanal</b:Last>
            <b:First>Sanjay</b:First>
            <b:Middle>Nath</b:Middle>
          </b:Person>
          <b:Person>
            <b:Last>al.</b:Last>
            <b:First>et</b:First>
          </b:Person>
        </b:NameList>
      </b:Author>
    </b:Author>
    <b:Title>A CASE STUDY OF MUNICIPAL SOLID WASTE MANAGEMENT IN NEPAL COMPARED TO THE SITUATION IN THE EUROPEAN UNION</b:Title>
    <b:Year>2010</b:Year>
    <b:RefOrder>24</b:RefOrder>
  </b:Source>
  <b:Source>
    <b:Tag>SWM08</b:Tag>
    <b:SourceType>Report</b:SourceType>
    <b:Guid>{2E05DE7E-C7A1-45B4-8DFC-57DF1BEA2953}</b:Guid>
    <b:Author>
      <b:Author>
        <b:NameList>
          <b:Person>
            <b:Last>SWMRMC</b:Last>
          </b:Person>
        </b:NameList>
      </b:Author>
    </b:Author>
    <b:Year>2005</b:Year>
    <b:Title>Action Plan on Solid Waste Management</b:Title>
    <b:RefOrder>6</b:RefOrder>
  </b:Source>
  <b:Source>
    <b:Tag>GoN20</b:Tag>
    <b:SourceType>Report</b:SourceType>
    <b:Guid>{546A6AFF-8EFE-48C8-BC32-05D024F89EAA}</b:Guid>
    <b:Author>
      <b:Author>
        <b:NameList>
          <b:Person>
            <b:Last>GoN</b:Last>
          </b:Person>
        </b:NameList>
      </b:Author>
    </b:Author>
    <b:Title>Waste Management Baseline Survey of Nepal 2020</b:Title>
    <b:Year>2020</b:Year>
    <b:RefOrder>3</b:RefOrder>
  </b:Source>
  <b:Source>
    <b:Tag>Cit</b:Tag>
    <b:SourceType>InternetSite</b:SourceType>
    <b:Guid>{301AE615-8821-4BDD-875F-7F299D589DC1}</b:Guid>
    <b:Author>
      <b:Author>
        <b:NameList>
          <b:Person>
            <b:Last>GoN</b:Last>
            <b:First>Pokhara</b:First>
            <b:Middle>Metropolitan City</b:Middle>
          </b:Person>
        </b:NameList>
      </b:Author>
    </b:Author>
    <b:InternetSiteTitle>https://pokharamun.gov.np/</b:InternetSiteTitle>
    <b:URL>https://pokharamun.gov.np/</b:URL>
    <b:Year>2074</b:Year>
    <b:RefOrder>4</b:RefOrder>
  </b:Source>
  <b:Source>
    <b:Tag>Gan74</b:Tag>
    <b:SourceType>InternetSite</b:SourceType>
    <b:Guid>{B8C2C48C-0616-4DB6-AD9E-23975BDDDB55}</b:Guid>
    <b:Author>
      <b:Author>
        <b:NameList>
          <b:Person>
            <b:Last>Urja</b:Last>
            <b:First>Gandaki</b:First>
          </b:Person>
        </b:NameList>
      </b:Author>
    </b:Author>
    <b:InternetSiteTitle>https://gandakiurja.com/</b:InternetSiteTitle>
    <b:Year>2074</b:Year>
    <b:RefOrder>7</b:RefOrder>
  </b:Source>
  <b:Source>
    <b:Tag>CTi75</b:Tag>
    <b:SourceType>Book</b:SourceType>
    <b:Guid>{07335949-FA5B-43D0-8774-6CED52C04FAF}</b:Guid>
    <b:Author>
      <b:Author>
        <b:NameList>
          <b:Person>
            <b:Last>Tietjen</b:Last>
            <b:First>C.</b:First>
          </b:Person>
        </b:NameList>
      </b:Author>
    </b:Author>
    <b:Title>From Biodung to Biogas-Historical review of European Experience.</b:Title>
    <b:Year>1975</b:Year>
    <b:JournalName>Energy, Agriculture and Waste Management</b:JournalName>
    <b:Pages>274</b:Pages>
    <b:RefOrder>8</b:RefOrder>
  </b:Source>
  <b:Source>
    <b:Tag>Mey76</b:Tag>
    <b:SourceType>Book</b:SourceType>
    <b:Guid>{870C9F8E-86AE-449D-98A9-C181B3290874}</b:Guid>
    <b:Author>
      <b:Author>
        <b:NameList>
          <b:Person>
            <b:Last>Meynell</b:Last>
            <b:First>P</b:First>
            <b:Middle>J</b:Middle>
          </b:Person>
        </b:NameList>
      </b:Author>
    </b:Author>
    <b:Title>Methane: Planning a Digester</b:Title>
    <b:Year>1976</b:Year>
    <b:City>New York</b:City>
    <b:Publisher>Schocken Books</b:Publisher>
    <b:Pages>33</b:Pages>
    <b:RefOrder>9</b:RefOrder>
  </b:Source>
  <b:Source>
    <b:Tag>GLe92</b:Tag>
    <b:SourceType>Book</b:SourceType>
    <b:Guid>{E823D38D-06E0-4AC3-8A0C-B8F62F572F38}</b:Guid>
    <b:Author>
      <b:Author>
        <b:NameList>
          <b:Person>
            <b:Last>Lettinga</b:Last>
            <b:First>G</b:First>
          </b:Person>
          <b:Person>
            <b:Last>Van</b:Last>
            <b:First>Haandel</b:First>
          </b:Person>
        </b:NameList>
      </b:Author>
    </b:Author>
    <b:Title>"Anaerobic Digestion for Energy Production and Environmental Protection."</b:Title>
    <b:Year>1992</b:Year>
    <b:Publisher>Island Press</b:Publisher>
    <b:RefOrder>10</b:RefOrder>
  </b:Source>
  <b:Source>
    <b:Tag>Sur11</b:Tag>
    <b:SourceType>Report</b:SourceType>
    <b:Guid>{DD2DFF56-C3BF-48D7-B72A-F0FE621CD432}</b:Guid>
    <b:Author>
      <b:Author>
        <b:NameList>
          <b:Person>
            <b:Last>KC</b:Last>
            <b:First>Surendra</b:First>
          </b:Person>
        </b:NameList>
      </b:Author>
    </b:Author>
    <b:Title>Current status of renewable energy in Nepal: Opportunities and challenges</b:Title>
    <b:Year>2011</b:Year>
    <b:RefOrder>12</b:RefOrder>
  </b:Source>
  <b:Source>
    <b:Tag>Amr15</b:Tag>
    <b:SourceType>Report</b:SourceType>
    <b:Guid>{6843D045-C50A-43CE-B794-B8D98632604B}</b:Guid>
    <b:Author>
      <b:Author>
        <b:NameList>
          <b:Person>
            <b:Last>Karki</b:Last>
            <b:First>Amrit</b:First>
            <b:Middle>B.</b:Middle>
          </b:Person>
          <b:Person>
            <b:Last>Nakarmi</b:Last>
            <b:First>Amrit</b:First>
            <b:Middle>Man</b:Middle>
          </b:Person>
          <b:Person>
            <b:Last>Dhital</b:Last>
            <b:First>Ram</b:First>
            <b:Middle>Pd.</b:Middle>
          </b:Person>
          <b:Person>
            <b:Last>Shrma</b:Last>
            <b:First>Isha</b:First>
          </b:Person>
          <b:Person>
            <b:Last>Kumar</b:Last>
            <b:First>Pankaj</b:First>
          </b:Person>
        </b:NameList>
      </b:Author>
    </b:Author>
    <b:Title>BIOGAS: As Renewable Source of Energy in Nepal</b:Title>
    <b:Year>2015</b:Year>
    <b:RefOrder>11</b:RefOrder>
  </b:Source>
  <b:Source>
    <b:Tag>UWe89</b:Tag>
    <b:SourceType>Report</b:SourceType>
    <b:Guid>{1739D957-16BE-4530-AC6E-864DED786B3B}</b:Guid>
    <b:Author>
      <b:Author>
        <b:NameList>
          <b:Person>
            <b:Last>Werner</b:Last>
            <b:First>U</b:First>
          </b:Person>
          <b:Person>
            <b:Last>Stohr</b:Last>
            <b:First>U.</b:First>
          </b:Person>
          <b:Person>
            <b:Last>Hees</b:Last>
            <b:First>N.</b:First>
          </b:Person>
        </b:NameList>
      </b:Author>
    </b:Author>
    <b:Title>Biogas Plants in Animal Husbandary</b:Title>
    <b:Year>1989</b:Year>
    <b:Publisher>GATE/GTZ</b:Publisher>
    <b:RefOrder>38</b:RefOrder>
  </b:Source>
  <b:Source>
    <b:Tag>CMS96</b:Tag>
    <b:SourceType>Report</b:SourceType>
    <b:Guid>{8B3AFD0E-6A2C-4EAE-A4FB-E6BD710B9A97}</b:Guid>
    <b:Author>
      <b:Author>
        <b:NameList>
          <b:Person>
            <b:Last>CMS</b:Last>
          </b:Person>
        </b:NameList>
      </b:Author>
    </b:Author>
    <b:Title>Biogas Technology: A Training Manual for Extension</b:Title>
    <b:Year>1996</b:Year>
    <b:Publisher>Food and Agriculture Organization of the United Nations</b:Publisher>
    <b:RefOrder>39</b:RefOrder>
  </b:Source>
  <b:Source>
    <b:Tag>ABK84</b:Tag>
    <b:SourceType>Book</b:SourceType>
    <b:Guid>{D8DA5780-608B-4195-8C1D-AAD08CEE578A}</b:Guid>
    <b:Author>
      <b:Author>
        <b:NameList>
          <b:Person>
            <b:Last>Karki</b:Last>
            <b:First>A.B.</b:First>
          </b:Person>
          <b:Person>
            <b:Last>Dixit</b:Last>
            <b:First>K</b:First>
          </b:Person>
        </b:NameList>
      </b:Author>
    </b:Author>
    <b:Title>Biogas Fieldbook</b:Title>
    <b:Year>1984</b:Year>
    <b:Publisher>Sahayogi Press</b:Publisher>
    <b:City>Kathmandu, Nepal</b:City>
    <b:RefOrder>40</b:RefOrder>
  </b:Source>
  <b:Source>
    <b:Tag>BLa79</b:Tag>
    <b:SourceType>Report</b:SourceType>
    <b:Guid>{BB866E16-E34E-4DB6-A909-88C4D19AF0F5}</b:Guid>
    <b:Author>
      <b:Author>
        <b:NameList>
          <b:Person>
            <b:Last>Lagrange</b:Last>
            <b:First>B.</b:First>
          </b:Person>
        </b:NameList>
      </b:Author>
    </b:Author>
    <b:Title>Biomethane 2. Principles-techniques Utilisations</b:Title>
    <b:Year>1979</b:Year>
    <b:City>Calade, 13100 Aix-en-Provence</b:City>
    <b:Publisher>EDISUD</b:Publisher>
    <b:RefOrder>41</b:RefOrder>
  </b:Source>
  <b:Source>
    <b:Tag>AKa94</b:Tag>
    <b:SourceType>ArticleInAPeriodical</b:SourceType>
    <b:Guid>{2A698786-F50D-4684-B819-EC5A3825B534}</b:Guid>
    <b:Author>
      <b:Author>
        <b:NameList>
          <b:Person>
            <b:Last>Karki</b:Last>
            <b:First>A.</b:First>
          </b:Person>
        </b:NameList>
      </b:Author>
    </b:Author>
    <b:Title>Biogas Installation with Elephant Dung at Machan Wildlife Resort, Chitwan, Nepal</b:Title>
    <b:Year>1994</b:Year>
    <b:PeriodicalTitle>Biogas Newsletter, No.45</b:PeriodicalTitle>
    <b:RefOrder>42</b:RefOrder>
  </b:Source>
  <b:Source>
    <b:Tag>Mal19</b:Tag>
    <b:SourceType>ConferenceProceedings</b:SourceType>
    <b:Guid>{ECB8F07D-04CE-4E9E-B86B-40F42CD36672}</b:Guid>
    <b:Author>
      <b:Author>
        <b:NameList>
          <b:Person>
            <b:Last>Malik</b:Last>
            <b:First>S</b:First>
            <b:Middle>J</b:Middle>
          </b:Person>
          <b:Person>
            <b:Last>Gunjal</b:Last>
            <b:First>B</b:First>
            <b:Middle>B</b:Middle>
          </b:Person>
          <b:Person>
            <b:Last>Khasulla</b:Last>
            <b:First>Srinivas</b:First>
          </b:Person>
          <b:Person>
            <b:Last>Gunjal</b:Last>
            <b:First>Aparna</b:First>
            <b:Middle>B</b:Middle>
          </b:Person>
        </b:NameList>
      </b:Author>
    </b:Author>
    <b:Title>Techno-Commercial Aspects of BioCNG from 100 TPD Press Mud Plant</b:Title>
    <b:Year>2019</b:Year>
    <b:RefOrder>18</b:RefOrder>
  </b:Source>
  <b:Source>
    <b:Tag>Sye06</b:Tag>
    <b:SourceType>JournalArticle</b:SourceType>
    <b:Guid>{F557EF80-282B-4934-B76A-1F4D3E7400A6}</b:Guid>
    <b:Author>
      <b:Author>
        <b:NameList>
          <b:Person>
            <b:Last>Ilyas</b:Last>
            <b:First>Syed</b:First>
            <b:Middle>Zafar</b:Middle>
          </b:Person>
        </b:NameList>
      </b:Author>
    </b:Author>
    <b:Title>A Case Study to Bottle the Biogas in Cylinders as Source of Power for Rural Industries Development in Pakistan</b:Title>
    <b:Year>2006</b:Year>
    <b:JournalName>World Applied Sciences Journal 1 (2): 127-130</b:JournalName>
    <b:RefOrder>17</b:RefOrder>
  </b:Source>
  <b:Source>
    <b:Tag>Pav21</b:Tag>
    <b:SourceType>JournalArticle</b:SourceType>
    <b:Guid>{07F51151-7201-428D-981B-E235A4695047}</b:Guid>
    <b:Author>
      <b:Author>
        <b:NameList>
          <b:Person>
            <b:Last>Pavan</b:Last>
            <b:First>M</b:First>
            <b:Middle>L</b:Middle>
          </b:Person>
          <b:Person>
            <b:Last>Muthamma</b:Last>
            <b:First>N</b:First>
            <b:Middle>M</b:Middle>
          </b:Person>
          <b:Person>
            <b:Last>Nakaya</b:Last>
            <b:First>H</b:First>
            <b:Middle>S Chindananda</b:Middle>
          </b:Person>
          <b:Person>
            <b:Last>Harish</b:Last>
            <b:First>S</b:First>
            <b:Middle>K</b:Middle>
          </b:Person>
        </b:NameList>
      </b:Author>
    </b:Author>
    <b:Title>Case Study On BioCNG Production Plant</b:Title>
    <b:JournalName>International Research Journal of Engineering and Technology</b:JournalName>
    <b:Year>2021</b:Year>
    <b:Month>June</b:Month>
    <b:Volume>08</b:Volume>
    <b:Issue>06</b:Issue>
    <b:ShortTitle>(IRJET)</b:ShortTitle>
    <b:RefOrder>19</b:RefOrder>
  </b:Source>
  <b:Source>
    <b:Tag>Awa21</b:Tag>
    <b:SourceType>JournalArticle</b:SourceType>
    <b:Guid>{9E348FB9-D0AD-4453-848C-2844551C706F}</b:Guid>
    <b:Author>
      <b:Author>
        <b:NameList>
          <b:Person>
            <b:Last>Awafo</b:Last>
            <b:First>Edward</b:First>
            <b:Middle>A.</b:Middle>
          </b:Person>
          <b:Person>
            <b:Last>Amenorfe</b:Last>
            <b:First>Joshua</b:First>
          </b:Person>
        </b:NameList>
      </b:Author>
    </b:Author>
    <b:Title>Techno-economic studies of an industrial biogas plant to be implemented at Kumasi Abattoir in Ghana</b:Title>
    <b:JournalName>Scientific African</b:JournalName>
    <b:Year>2021</b:Year>
    <b:Month>January</b:Month>
    <b:Day>20</b:Day>
    <b:Publisher>Elsevier</b:Publisher>
    <b:RefOrder>20</b:RefOrder>
  </b:Source>
  <b:Source>
    <b:Tag>Sha17</b:Tag>
    <b:SourceType>JournalArticle</b:SourceType>
    <b:Guid>{AFF6180F-B723-40B3-B779-52C9868BDD86}</b:Guid>
    <b:Author>
      <b:Author>
        <b:NameList>
          <b:Person>
            <b:Last>Shah</b:Last>
            <b:First>M</b:First>
            <b:Middle>S</b:Middle>
          </b:Person>
          <b:Person>
            <b:Last>Halder</b:Last>
            <b:First>PK</b:First>
          </b:Person>
          <b:Person>
            <b:Last>Shamsuzzaman</b:Last>
            <b:First>A</b:First>
            <b:Middle>S M</b:Middle>
          </b:Person>
          <b:Person>
            <b:Last>Hossain</b:Last>
            <b:First>M</b:First>
            <b:Middle>S</b:Middle>
          </b:Person>
          <b:Person>
            <b:Last>Pal</b:Last>
            <b:First>S</b:First>
            <b:Middle>K</b:Middle>
          </b:Person>
          <b:Person>
            <b:Last>Sarker</b:Last>
            <b:First>E</b:First>
          </b:Person>
        </b:NameList>
      </b:Author>
    </b:Author>
    <b:Title>Perspectives of Biogas Conversion into Bio-CNG for Automobile Fuel in Bangladesh</b:Title>
    <b:JournalName>Journal of Renewable Energy</b:JournalName>
    <b:Year>2017</b:Year>
    <b:Pages>14</b:Pages>
    <b:Month>August</b:Month>
    <b:Day>30</b:Day>
    <b:Publisher>Hindawi</b:Publisher>
    <b:Volume>2017</b:Volume>
    <b:RefOrder>21</b:RefOrder>
  </b:Source>
  <b:Source>
    <b:Tag>Bac19</b:Tag>
    <b:SourceType>JournalArticle</b:SourceType>
    <b:Guid>{B34C641E-5B6A-4095-9089-D4664F3C1D06}</b:Guid>
    <b:Author>
      <b:Author>
        <b:NameList>
          <b:Person>
            <b:Last>Baccioli</b:Last>
            <b:First>Andrea</b:First>
          </b:Person>
          <b:Person>
            <b:Last>Ferrari</b:Last>
            <b:First>Lorenzo</b:First>
          </b:Person>
          <b:Person>
            <b:Last>Guiller</b:Last>
            <b:First>Romain</b:First>
          </b:Person>
          <b:Person>
            <b:Last>Yousfi</b:Last>
            <b:First>Oumayma</b:First>
          </b:Person>
          <b:Person>
            <b:Last>Vizza</b:Last>
            <b:First>Francesco</b:First>
          </b:Person>
          <b:Person>
            <b:Last>Desideri</b:Last>
            <b:First>Umberto</b:First>
          </b:Person>
        </b:NameList>
      </b:Author>
    </b:Author>
    <b:Title>Feasibility Analysis of Bio-Methane Production in a Biogas Plant: A Case Study</b:Title>
    <b:JournalName>energies</b:JournalName>
    <b:Year>2019</b:Year>
    <b:Month>February</b:Month>
    <b:Day>1</b:Day>
    <b:Publisher>MDPI</b:Publisher>
    <b:RefOrder>22</b:RefOrder>
  </b:Source>
  <b:Source>
    <b:Tag>Kha14</b:Tag>
    <b:SourceType>JournalArticle</b:SourceType>
    <b:Guid>{C267B34C-23BF-4D56-B804-CBAA2B063F52}</b:Guid>
    <b:Author>
      <b:Author>
        <b:NameList>
          <b:Person>
            <b:Last>Khan</b:Last>
            <b:First>Ershad</b:First>
            <b:Middle>Ullah</b:Middle>
          </b:Person>
          <b:Person>
            <b:Last>Mainali</b:Last>
            <b:First>Brijesh</b:First>
          </b:Person>
          <b:Person>
            <b:Last>Martin</b:Last>
            <b:First>Andrew</b:First>
          </b:Person>
          <b:Person>
            <b:Last>Silveira</b:Last>
            <b:First>Semida</b:First>
          </b:Person>
        </b:NameList>
      </b:Author>
    </b:Author>
    <b:Title>Techno-economic analysis of small scale biogas based polygeneration systems: Bangladesh case study</b:Title>
    <b:JournalName>Sustainable Energy Technologies and Assessments</b:JournalName>
    <b:Year>2014</b:Year>
    <b:Month>March</b:Month>
    <b:Day>16</b:Day>
    <b:Publisher>Elsevier</b:Publisher>
    <b:RefOrder>23</b:RefOrder>
  </b:Source>
  <b:Source>
    <b:Tag>Gao17</b:Tag>
    <b:SourceType>Report</b:SourceType>
    <b:Guid>{C347EEF4-6603-4DD3-9CBC-F8D4690DF515}</b:Guid>
    <b:Author>
      <b:Author>
        <b:NameList>
          <b:Person>
            <b:Last>Gao</b:Last>
            <b:First>Shipeng,</b:First>
            <b:Middle>Zhang, Zhiliang</b:Middle>
          </b:Person>
        </b:NameList>
      </b:Author>
    </b:Author>
    <b:Title>Development and utilization of rural biogas energy and anaysis of ecological environmental benefits.</b:Title>
    <b:Year>2017</b:Year>
    <b:RefOrder>13</b:RefOrder>
  </b:Source>
  <b:Source>
    <b:Tag>Hol09</b:Tag>
    <b:SourceType>Report</b:SourceType>
    <b:Guid>{8D090DA1-D0AF-42AE-8FB1-41AF97A6EAA0}</b:Guid>
    <b:Author>
      <b:Author>
        <b:NameList>
          <b:Person>
            <b:Last>Holm</b:Last>
            <b:First>Nielsen</b:First>
          </b:Person>
          <b:Person>
            <b:Last>J.B</b:Last>
          </b:Person>
          <b:Person>
            <b:Last>Seadi</b:Last>
            <b:First>Al</b:First>
          </b:Person>
        </b:NameList>
      </b:Author>
    </b:Author>
    <b:Title>The future of anaerobic digestion and biogas utilization.</b:Title>
    <b:Year>2009</b:Year>
    <b:RefOrder>14</b:RefOrder>
  </b:Source>
  <b:Source>
    <b:Tag>Lih17</b:Tag>
    <b:SourceType>JournalArticle</b:SourceType>
    <b:Guid>{56DE257A-3D72-4139-9504-CEEB5E29DEBA}</b:Guid>
    <b:Author>
      <b:Author>
        <b:NameList>
          <b:Person>
            <b:Last>Lihong</b:Last>
            <b:First>Chen</b:First>
          </b:Person>
          <b:Person>
            <b:Last>Rong-Gang</b:Last>
            <b:First>Cong</b:First>
          </b:Person>
          <b:Person>
            <b:Last>Bangrong</b:Last>
            <b:First>Shu</b:First>
          </b:Person>
          <b:Person>
            <b:Last>Zhi-Fu</b:Last>
            <b:First>Mi</b:First>
          </b:Person>
        </b:NameList>
      </b:Author>
    </b:Author>
    <b:Title>A sustainable biogas model in China: The case study of Beijing Deqingyuan biogas project</b:Title>
    <b:Year>2017</b:Year>
    <b:Publisher>Elsevier</b:Publisher>
    <b:JournalName>Reneawable and Sustainable Energy Reviews</b:JournalName>
    <b:RefOrder>15</b:RefOrder>
  </b:Source>
  <b:Source>
    <b:Tag>htt</b:Tag>
    <b:SourceType>InternetSite</b:SourceType>
    <b:Guid>{94E0279C-6B0D-4541-A8DB-FC2C931BA027}</b:Guid>
    <b:URL>eesi.org/images/content/Figure1-Anaerobic-Digestion-Process.jpg</b:URL>
    <b:Author>
      <b:Author>
        <b:NameList>
          <b:Person>
            <b:Last>EESI</b:Last>
          </b:Person>
        </b:NameList>
      </b:Author>
    </b:Author>
    <b:InternetSiteTitle>Enviromental and Energy Study Institute</b:InternetSiteTitle>
    <b:Year>2018</b:Year>
    <b:RefOrder>16</b:RefOrder>
  </b:Source>
</b:Sources>
</file>

<file path=customXml/itemProps1.xml><?xml version="1.0" encoding="utf-8"?>
<ds:datastoreItem xmlns:ds="http://schemas.openxmlformats.org/officeDocument/2006/customXml" ds:itemID="{3C8BB470-88D5-4D40-BD55-F487BEAE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12344</Words>
  <Characters>70363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keywords>Luna</cp:keywords>
  <cp:lastModifiedBy>iBiotech</cp:lastModifiedBy>
  <cp:revision>7</cp:revision>
  <cp:lastPrinted>2021-10-01T03:43:00Z</cp:lastPrinted>
  <dcterms:created xsi:type="dcterms:W3CDTF">2021-09-28T07:27:00Z</dcterms:created>
  <dcterms:modified xsi:type="dcterms:W3CDTF">2021-10-01T03:45:00Z</dcterms:modified>
</cp:coreProperties>
</file>